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CC6447" w14:textId="5ED8F09B" w:rsidR="00207517" w:rsidRPr="00EA77B7" w:rsidRDefault="00AD093C" w:rsidP="00B84514">
      <w:pPr>
        <w:pStyle w:val="10"/>
        <w:keepNext w:val="0"/>
        <w:keepLines w:val="0"/>
        <w:pageBreakBefore w:val="0"/>
        <w:widowControl w:val="0"/>
        <w:numPr>
          <w:ilvl w:val="0"/>
          <w:numId w:val="0"/>
        </w:numPr>
        <w:rPr>
          <w:b w:val="0"/>
          <w:shd w:val="clear" w:color="auto" w:fill="FFFFFF"/>
          <w:lang w:val="kk-KZ"/>
        </w:rPr>
      </w:pPr>
      <w:r w:rsidRPr="00EA77B7">
        <w:rPr>
          <w:b w:val="0"/>
          <w:shd w:val="clear" w:color="auto" w:fill="FFFFFF"/>
          <w:lang w:val="kk-KZ"/>
        </w:rPr>
        <w:t>К</w:t>
      </w:r>
      <w:r w:rsidR="002625C9" w:rsidRPr="00EA77B7">
        <w:rPr>
          <w:b w:val="0"/>
          <w:shd w:val="clear" w:color="auto" w:fill="FFFFFF"/>
          <w:lang w:val="kk-KZ"/>
        </w:rPr>
        <w:t>үләш</w:t>
      </w:r>
      <w:r w:rsidR="00B84514" w:rsidRPr="00EA77B7">
        <w:rPr>
          <w:b w:val="0"/>
          <w:shd w:val="clear" w:color="auto" w:fill="FFFFFF"/>
          <w:lang w:val="en-US"/>
        </w:rPr>
        <w:t xml:space="preserve"> </w:t>
      </w:r>
      <w:r w:rsidRPr="00EA77B7">
        <w:rPr>
          <w:b w:val="0"/>
          <w:shd w:val="clear" w:color="auto" w:fill="FFFFFF"/>
          <w:lang w:val="kk-KZ"/>
        </w:rPr>
        <w:t>Байсейітова атындағы</w:t>
      </w:r>
      <w:r w:rsidR="00207517" w:rsidRPr="00EA77B7">
        <w:rPr>
          <w:b w:val="0"/>
          <w:shd w:val="clear" w:color="auto" w:fill="FFFFFF"/>
          <w:lang w:val="kk-KZ"/>
        </w:rPr>
        <w:t xml:space="preserve"> </w:t>
      </w:r>
      <w:r w:rsidR="001E6FFD" w:rsidRPr="00EA77B7">
        <w:rPr>
          <w:b w:val="0"/>
          <w:shd w:val="clear" w:color="auto" w:fill="FFFFFF"/>
          <w:lang w:val="kk-KZ"/>
        </w:rPr>
        <w:t>Қ</w:t>
      </w:r>
      <w:r w:rsidR="00207517" w:rsidRPr="00EA77B7">
        <w:rPr>
          <w:b w:val="0"/>
          <w:shd w:val="clear" w:color="auto" w:fill="FFFFFF"/>
          <w:lang w:val="kk-KZ"/>
        </w:rPr>
        <w:t xml:space="preserve">азақ ұлттық </w:t>
      </w:r>
      <w:r w:rsidRPr="00EA77B7">
        <w:rPr>
          <w:b w:val="0"/>
          <w:shd w:val="clear" w:color="auto" w:fill="FFFFFF"/>
          <w:lang w:val="kk-KZ"/>
        </w:rPr>
        <w:t>өнер</w:t>
      </w:r>
      <w:r w:rsidR="00207517" w:rsidRPr="00EA77B7">
        <w:rPr>
          <w:b w:val="0"/>
          <w:shd w:val="clear" w:color="auto" w:fill="FFFFFF"/>
          <w:lang w:val="kk-KZ"/>
        </w:rPr>
        <w:t xml:space="preserve"> университеті</w:t>
      </w:r>
    </w:p>
    <w:p w14:paraId="3D2FE3D7" w14:textId="77777777" w:rsidR="00207517" w:rsidRPr="00EA77B7" w:rsidRDefault="00207517" w:rsidP="00207517">
      <w:pPr>
        <w:ind w:firstLine="0"/>
        <w:jc w:val="center"/>
        <w:rPr>
          <w:lang w:val="kk-KZ"/>
        </w:rPr>
      </w:pPr>
    </w:p>
    <w:p w14:paraId="2502CFF9" w14:textId="77777777" w:rsidR="00334DEA" w:rsidRPr="00EA77B7" w:rsidRDefault="00334DEA" w:rsidP="00334DEA">
      <w:pPr>
        <w:ind w:firstLine="0"/>
        <w:rPr>
          <w:lang w:val="kk-KZ"/>
        </w:rPr>
      </w:pPr>
    </w:p>
    <w:p w14:paraId="3EB05F09" w14:textId="77777777" w:rsidR="00334DEA" w:rsidRPr="00EA77B7" w:rsidRDefault="00334DEA" w:rsidP="00334DEA">
      <w:pPr>
        <w:ind w:firstLine="0"/>
        <w:rPr>
          <w:lang w:val="kk-KZ"/>
        </w:rPr>
      </w:pPr>
    </w:p>
    <w:p w14:paraId="6CDF023D" w14:textId="215DDB18" w:rsidR="00207517" w:rsidRPr="00EA77B7" w:rsidRDefault="00207517" w:rsidP="00334DEA">
      <w:pPr>
        <w:ind w:firstLine="567"/>
        <w:jc w:val="left"/>
        <w:rPr>
          <w:lang w:val="kk-KZ"/>
        </w:rPr>
      </w:pPr>
      <w:r w:rsidRPr="00EA77B7">
        <w:rPr>
          <w:lang w:val="kk-KZ"/>
        </w:rPr>
        <w:t>ӘӨЖ</w:t>
      </w:r>
      <w:r w:rsidR="00334DEA" w:rsidRPr="00EA77B7">
        <w:rPr>
          <w:lang w:val="kk-KZ"/>
        </w:rPr>
        <w:t xml:space="preserve">: </w:t>
      </w:r>
      <w:r w:rsidR="00B96A2D" w:rsidRPr="00EA77B7">
        <w:rPr>
          <w:lang w:val="kk-KZ"/>
        </w:rPr>
        <w:t>373.5.091.12:78 (043.3)</w:t>
      </w:r>
      <w:r w:rsidR="00157CCB" w:rsidRPr="00EA77B7">
        <w:rPr>
          <w:lang w:val="kk-KZ"/>
        </w:rPr>
        <w:t xml:space="preserve">                                </w:t>
      </w:r>
      <w:r w:rsidR="00B96A2D" w:rsidRPr="00EA77B7">
        <w:rPr>
          <w:bCs w:val="0"/>
          <w:lang w:val="kk-KZ"/>
        </w:rPr>
        <w:t>Қолжазба құқығында</w:t>
      </w:r>
    </w:p>
    <w:p w14:paraId="4265D8F8" w14:textId="77777777" w:rsidR="00207517" w:rsidRPr="00EA77B7" w:rsidRDefault="00207517" w:rsidP="00207517">
      <w:pPr>
        <w:ind w:firstLine="0"/>
        <w:jc w:val="center"/>
        <w:rPr>
          <w:lang w:val="kk-KZ"/>
        </w:rPr>
      </w:pPr>
    </w:p>
    <w:p w14:paraId="584170D8" w14:textId="77777777" w:rsidR="00207517" w:rsidRPr="00EA77B7" w:rsidRDefault="00207517" w:rsidP="00207517">
      <w:pPr>
        <w:ind w:firstLine="0"/>
        <w:jc w:val="center"/>
        <w:rPr>
          <w:lang w:val="kk-KZ"/>
        </w:rPr>
      </w:pPr>
    </w:p>
    <w:p w14:paraId="6192E4A2" w14:textId="77777777" w:rsidR="00207517" w:rsidRPr="00EA77B7" w:rsidRDefault="00207517" w:rsidP="00207517">
      <w:pPr>
        <w:ind w:firstLine="0"/>
        <w:jc w:val="center"/>
        <w:rPr>
          <w:lang w:val="kk-KZ"/>
        </w:rPr>
      </w:pPr>
    </w:p>
    <w:p w14:paraId="7E7BA1F9" w14:textId="50EA3740" w:rsidR="00334DEA" w:rsidRPr="00EA77B7" w:rsidRDefault="002F7B45" w:rsidP="002F7B45">
      <w:pPr>
        <w:tabs>
          <w:tab w:val="left" w:pos="3960"/>
        </w:tabs>
        <w:ind w:firstLine="0"/>
        <w:rPr>
          <w:lang w:val="kk-KZ"/>
        </w:rPr>
      </w:pPr>
      <w:r w:rsidRPr="00EA77B7">
        <w:rPr>
          <w:lang w:val="kk-KZ"/>
        </w:rPr>
        <w:tab/>
      </w:r>
    </w:p>
    <w:p w14:paraId="5B5A16B5" w14:textId="77777777" w:rsidR="00207517" w:rsidRPr="00EA77B7" w:rsidRDefault="00207517" w:rsidP="00207517">
      <w:pPr>
        <w:ind w:firstLine="0"/>
        <w:jc w:val="center"/>
        <w:rPr>
          <w:lang w:val="kk-KZ"/>
        </w:rPr>
      </w:pPr>
    </w:p>
    <w:p w14:paraId="2A260143" w14:textId="6A63946B" w:rsidR="00207517" w:rsidRPr="00EA77B7" w:rsidRDefault="00207517" w:rsidP="00334DEA">
      <w:pPr>
        <w:ind w:firstLine="0"/>
        <w:jc w:val="center"/>
        <w:rPr>
          <w:b/>
          <w:lang w:val="kk-KZ"/>
        </w:rPr>
      </w:pPr>
      <w:r w:rsidRPr="00EA77B7">
        <w:rPr>
          <w:b/>
          <w:lang w:val="kk-KZ"/>
        </w:rPr>
        <w:t>КУЛДАНОВ НАУРЫЗ ТАЛГАТОВИЧ</w:t>
      </w:r>
    </w:p>
    <w:p w14:paraId="0F0B2336" w14:textId="77777777" w:rsidR="00207517" w:rsidRPr="00EA77B7" w:rsidRDefault="00207517" w:rsidP="00334DEA">
      <w:pPr>
        <w:ind w:firstLine="0"/>
        <w:jc w:val="center"/>
        <w:rPr>
          <w:lang w:val="kk-KZ"/>
        </w:rPr>
      </w:pPr>
    </w:p>
    <w:p w14:paraId="3952871D" w14:textId="77777777" w:rsidR="00207517" w:rsidRPr="00EA77B7" w:rsidRDefault="00207517" w:rsidP="00334DEA">
      <w:pPr>
        <w:ind w:firstLine="0"/>
        <w:jc w:val="center"/>
        <w:rPr>
          <w:lang w:val="kk-KZ"/>
        </w:rPr>
      </w:pPr>
    </w:p>
    <w:p w14:paraId="2E163BBA" w14:textId="77777777" w:rsidR="00207517" w:rsidRPr="00EA77B7" w:rsidRDefault="00207517" w:rsidP="00334DEA">
      <w:pPr>
        <w:ind w:firstLine="0"/>
        <w:jc w:val="center"/>
        <w:rPr>
          <w:lang w:val="kk-KZ"/>
        </w:rPr>
      </w:pPr>
    </w:p>
    <w:p w14:paraId="25FE2065" w14:textId="1A0AF38D" w:rsidR="00207517" w:rsidRPr="00EA77B7" w:rsidRDefault="00207517" w:rsidP="00334DEA">
      <w:pPr>
        <w:ind w:right="509" w:firstLine="0"/>
        <w:jc w:val="center"/>
        <w:rPr>
          <w:b/>
          <w:lang w:val="kk-KZ"/>
        </w:rPr>
      </w:pPr>
      <w:r w:rsidRPr="00EA77B7">
        <w:rPr>
          <w:b/>
          <w:lang w:val="kk-KZ"/>
        </w:rPr>
        <w:t>Вокалды оқыту ү</w:t>
      </w:r>
      <w:r w:rsidR="00663B71" w:rsidRPr="00EA77B7">
        <w:rPr>
          <w:b/>
          <w:lang w:val="kk-KZ"/>
        </w:rPr>
        <w:t>дерісінде</w:t>
      </w:r>
      <w:r w:rsidRPr="00EA77B7">
        <w:rPr>
          <w:b/>
          <w:lang w:val="kk-KZ"/>
        </w:rPr>
        <w:t xml:space="preserve"> болашақ музыкалық білім бакалаврларының креативтілігін дамыту</w:t>
      </w:r>
    </w:p>
    <w:p w14:paraId="212D83A8" w14:textId="77777777" w:rsidR="00207517" w:rsidRPr="00EA77B7" w:rsidRDefault="00207517" w:rsidP="00334DEA">
      <w:pPr>
        <w:ind w:firstLine="0"/>
        <w:jc w:val="center"/>
        <w:rPr>
          <w:b/>
          <w:lang w:val="kk-KZ"/>
        </w:rPr>
      </w:pPr>
    </w:p>
    <w:p w14:paraId="4A9B6E68" w14:textId="77777777" w:rsidR="00334DEA" w:rsidRPr="00EA77B7" w:rsidRDefault="00334DEA" w:rsidP="00334DEA">
      <w:pPr>
        <w:ind w:firstLine="0"/>
        <w:jc w:val="center"/>
        <w:rPr>
          <w:lang w:val="kk-KZ"/>
        </w:rPr>
      </w:pPr>
    </w:p>
    <w:p w14:paraId="449A0C7C" w14:textId="77777777" w:rsidR="00334DEA" w:rsidRPr="00EA77B7" w:rsidRDefault="00334DEA" w:rsidP="00334DEA">
      <w:pPr>
        <w:ind w:firstLine="0"/>
        <w:jc w:val="center"/>
        <w:rPr>
          <w:lang w:val="kk-KZ"/>
        </w:rPr>
      </w:pPr>
    </w:p>
    <w:p w14:paraId="7D5B87F4" w14:textId="741CF193" w:rsidR="00207517" w:rsidRPr="00EA77B7" w:rsidRDefault="00207517" w:rsidP="00334DEA">
      <w:pPr>
        <w:ind w:firstLine="0"/>
        <w:jc w:val="center"/>
        <w:rPr>
          <w:lang w:val="kk-KZ"/>
        </w:rPr>
      </w:pPr>
      <w:r w:rsidRPr="00EA77B7">
        <w:rPr>
          <w:lang w:val="kk-KZ"/>
        </w:rPr>
        <w:t>8D0140</w:t>
      </w:r>
      <w:r w:rsidR="00AD093C" w:rsidRPr="00EA77B7">
        <w:rPr>
          <w:lang w:val="kk-KZ"/>
        </w:rPr>
        <w:t>1</w:t>
      </w:r>
      <w:r w:rsidRPr="00EA77B7">
        <w:rPr>
          <w:lang w:val="kk-KZ"/>
        </w:rPr>
        <w:t xml:space="preserve"> – Музыкалық білім</w:t>
      </w:r>
      <w:r w:rsidR="00AD093C" w:rsidRPr="00EA77B7">
        <w:rPr>
          <w:lang w:val="kk-KZ"/>
        </w:rPr>
        <w:t>/</w:t>
      </w:r>
    </w:p>
    <w:p w14:paraId="020C4A5E" w14:textId="599F818E" w:rsidR="00AD093C" w:rsidRPr="00EA77B7" w:rsidRDefault="00AD093C" w:rsidP="00AD093C">
      <w:pPr>
        <w:ind w:firstLine="0"/>
        <w:jc w:val="center"/>
        <w:rPr>
          <w:lang w:val="kk-KZ"/>
        </w:rPr>
      </w:pPr>
      <w:r w:rsidRPr="00EA77B7">
        <w:rPr>
          <w:lang w:val="kk-KZ"/>
        </w:rPr>
        <w:t>8D01402 – Музыкалық орындаушылық және педагогика</w:t>
      </w:r>
    </w:p>
    <w:p w14:paraId="156C97E8" w14:textId="77777777" w:rsidR="00AD093C" w:rsidRPr="00EA77B7" w:rsidRDefault="00AD093C" w:rsidP="00334DEA">
      <w:pPr>
        <w:ind w:firstLine="0"/>
        <w:jc w:val="center"/>
        <w:rPr>
          <w:lang w:val="kk-KZ"/>
        </w:rPr>
      </w:pPr>
    </w:p>
    <w:p w14:paraId="6874A268" w14:textId="77777777" w:rsidR="00AD093C" w:rsidRPr="00EA77B7" w:rsidRDefault="00AD093C" w:rsidP="00334DEA">
      <w:pPr>
        <w:ind w:firstLine="0"/>
        <w:jc w:val="center"/>
        <w:rPr>
          <w:lang w:val="kk-KZ" w:eastAsia="ru-RU"/>
        </w:rPr>
      </w:pPr>
    </w:p>
    <w:p w14:paraId="3B7B86F0" w14:textId="77777777" w:rsidR="00207517" w:rsidRPr="00EA77B7" w:rsidRDefault="00207517" w:rsidP="00334DEA">
      <w:pPr>
        <w:ind w:firstLine="0"/>
        <w:jc w:val="center"/>
        <w:rPr>
          <w:lang w:val="kk-KZ" w:eastAsia="ru-RU"/>
        </w:rPr>
      </w:pPr>
    </w:p>
    <w:p w14:paraId="22FFD8C4" w14:textId="77777777" w:rsidR="00207517" w:rsidRPr="00EA77B7" w:rsidRDefault="00207517" w:rsidP="00334DEA">
      <w:pPr>
        <w:ind w:firstLine="0"/>
        <w:jc w:val="center"/>
        <w:rPr>
          <w:lang w:val="kk-KZ"/>
        </w:rPr>
      </w:pPr>
      <w:r w:rsidRPr="00EA77B7">
        <w:rPr>
          <w:lang w:val="kk-KZ"/>
        </w:rPr>
        <w:t xml:space="preserve">Философия докторы (PhD) </w:t>
      </w:r>
    </w:p>
    <w:p w14:paraId="0CF4833A" w14:textId="5B551B69" w:rsidR="00207517" w:rsidRPr="00EA77B7" w:rsidRDefault="00207517" w:rsidP="00334DEA">
      <w:pPr>
        <w:ind w:firstLine="0"/>
        <w:jc w:val="center"/>
        <w:rPr>
          <w:lang w:val="kk-KZ"/>
        </w:rPr>
      </w:pPr>
      <w:r w:rsidRPr="00EA77B7">
        <w:rPr>
          <w:lang w:val="kk-KZ"/>
        </w:rPr>
        <w:t>дәрежесін алу үшін дайындалған диссертация</w:t>
      </w:r>
    </w:p>
    <w:p w14:paraId="1B5AF9FA" w14:textId="77777777" w:rsidR="00207517" w:rsidRPr="00EA77B7" w:rsidRDefault="00207517" w:rsidP="00334DEA">
      <w:pPr>
        <w:ind w:firstLine="0"/>
        <w:jc w:val="center"/>
        <w:rPr>
          <w:lang w:val="kk-KZ" w:eastAsia="ru-RU"/>
        </w:rPr>
      </w:pPr>
    </w:p>
    <w:p w14:paraId="0C349E40" w14:textId="77777777" w:rsidR="00207517" w:rsidRPr="00EA77B7" w:rsidRDefault="00207517" w:rsidP="00334DEA">
      <w:pPr>
        <w:ind w:firstLine="0"/>
        <w:jc w:val="center"/>
        <w:rPr>
          <w:lang w:val="kk-KZ" w:eastAsia="ru-RU"/>
        </w:rPr>
      </w:pPr>
    </w:p>
    <w:p w14:paraId="129AF114" w14:textId="11AE47E5" w:rsidR="00207517" w:rsidRPr="00EA77B7" w:rsidRDefault="001E6FFD" w:rsidP="00334DEA">
      <w:pPr>
        <w:ind w:firstLine="5387"/>
        <w:jc w:val="left"/>
        <w:rPr>
          <w:lang w:val="kk-KZ"/>
        </w:rPr>
      </w:pPr>
      <w:r w:rsidRPr="00EA77B7">
        <w:rPr>
          <w:lang w:val="kk-KZ"/>
        </w:rPr>
        <w:t>О</w:t>
      </w:r>
      <w:r w:rsidR="00207517" w:rsidRPr="00EA77B7">
        <w:rPr>
          <w:lang w:val="kk-KZ"/>
        </w:rPr>
        <w:t>тандық кеңесші</w:t>
      </w:r>
    </w:p>
    <w:p w14:paraId="329FC5AC" w14:textId="63650795" w:rsidR="00334DEA" w:rsidRPr="00EA77B7" w:rsidRDefault="00334DEA" w:rsidP="00334DEA">
      <w:pPr>
        <w:ind w:firstLine="5387"/>
        <w:jc w:val="left"/>
        <w:rPr>
          <w:lang w:val="kk-KZ"/>
        </w:rPr>
      </w:pPr>
      <w:r w:rsidRPr="00EA77B7">
        <w:rPr>
          <w:lang w:val="kk-KZ"/>
        </w:rPr>
        <w:t>п</w:t>
      </w:r>
      <w:r w:rsidR="00207517" w:rsidRPr="00EA77B7">
        <w:rPr>
          <w:lang w:val="kk-KZ"/>
        </w:rPr>
        <w:t>ед</w:t>
      </w:r>
      <w:r w:rsidRPr="00EA77B7">
        <w:rPr>
          <w:lang w:val="kk-KZ"/>
        </w:rPr>
        <w:t xml:space="preserve">. </w:t>
      </w:r>
      <w:r w:rsidR="00207517" w:rsidRPr="00EA77B7">
        <w:rPr>
          <w:lang w:val="kk-KZ"/>
        </w:rPr>
        <w:t>ғыл</w:t>
      </w:r>
      <w:r w:rsidRPr="00EA77B7">
        <w:rPr>
          <w:lang w:val="kk-KZ"/>
        </w:rPr>
        <w:t xml:space="preserve">. </w:t>
      </w:r>
      <w:r w:rsidR="00207517" w:rsidRPr="00EA77B7">
        <w:rPr>
          <w:lang w:val="kk-KZ"/>
        </w:rPr>
        <w:t>канд</w:t>
      </w:r>
      <w:r w:rsidRPr="00EA77B7">
        <w:rPr>
          <w:lang w:val="kk-KZ"/>
        </w:rPr>
        <w:t>.</w:t>
      </w:r>
      <w:r w:rsidR="00207517" w:rsidRPr="00EA77B7">
        <w:rPr>
          <w:lang w:val="kk-KZ"/>
        </w:rPr>
        <w:t xml:space="preserve">, </w:t>
      </w:r>
    </w:p>
    <w:p w14:paraId="16162895" w14:textId="52EABC41" w:rsidR="00207517" w:rsidRPr="00EA77B7" w:rsidRDefault="00207517" w:rsidP="00334DEA">
      <w:pPr>
        <w:ind w:firstLine="5387"/>
        <w:jc w:val="left"/>
        <w:rPr>
          <w:lang w:val="kk-KZ"/>
        </w:rPr>
      </w:pPr>
      <w:r w:rsidRPr="00EA77B7">
        <w:rPr>
          <w:lang w:val="kk-KZ"/>
        </w:rPr>
        <w:t>қауымдаст</w:t>
      </w:r>
      <w:r w:rsidR="00334DEA" w:rsidRPr="00EA77B7">
        <w:rPr>
          <w:lang w:val="kk-KZ"/>
        </w:rPr>
        <w:t>. п</w:t>
      </w:r>
      <w:r w:rsidRPr="00EA77B7">
        <w:rPr>
          <w:lang w:val="kk-KZ"/>
        </w:rPr>
        <w:t>роф</w:t>
      </w:r>
      <w:r w:rsidR="00334DEA" w:rsidRPr="00EA77B7">
        <w:rPr>
          <w:lang w:val="kk-KZ"/>
        </w:rPr>
        <w:t>.</w:t>
      </w:r>
    </w:p>
    <w:p w14:paraId="6B1F95AC" w14:textId="566CB923" w:rsidR="00207517" w:rsidRPr="00EA77B7" w:rsidRDefault="00207517" w:rsidP="00334DEA">
      <w:pPr>
        <w:ind w:firstLine="5387"/>
        <w:jc w:val="left"/>
      </w:pPr>
      <w:r w:rsidRPr="00EA77B7">
        <w:t>Балагазова С.Т.</w:t>
      </w:r>
    </w:p>
    <w:p w14:paraId="2407507A" w14:textId="23F4E096" w:rsidR="002625C9" w:rsidRPr="00EA77B7" w:rsidRDefault="002625C9" w:rsidP="00334DEA">
      <w:pPr>
        <w:ind w:firstLine="5387"/>
        <w:jc w:val="left"/>
        <w:rPr>
          <w:lang w:val="kk-KZ"/>
        </w:rPr>
      </w:pPr>
      <w:r w:rsidRPr="00EA77B7">
        <w:rPr>
          <w:lang w:val="kk-KZ"/>
        </w:rPr>
        <w:t>Абай атындағы ҚазҰПУ,</w:t>
      </w:r>
    </w:p>
    <w:p w14:paraId="0458A9D8" w14:textId="0AB58BBA" w:rsidR="002625C9" w:rsidRPr="00EA77B7" w:rsidRDefault="002625C9" w:rsidP="00334DEA">
      <w:pPr>
        <w:ind w:firstLine="5387"/>
        <w:jc w:val="left"/>
        <w:rPr>
          <w:lang w:val="kk-KZ"/>
        </w:rPr>
      </w:pPr>
      <w:r w:rsidRPr="00EA77B7">
        <w:rPr>
          <w:lang w:val="kk-KZ"/>
        </w:rPr>
        <w:t>Қазақсан Республикасы</w:t>
      </w:r>
    </w:p>
    <w:p w14:paraId="35BDD482" w14:textId="77777777" w:rsidR="00207517" w:rsidRPr="00EA77B7" w:rsidRDefault="00207517" w:rsidP="00334DEA">
      <w:pPr>
        <w:ind w:firstLine="5387"/>
        <w:jc w:val="left"/>
      </w:pPr>
    </w:p>
    <w:p w14:paraId="4E8E3DCB" w14:textId="35E0B7EB" w:rsidR="00207517" w:rsidRPr="00EA77B7" w:rsidRDefault="00207517" w:rsidP="00334DEA">
      <w:pPr>
        <w:ind w:firstLine="5387"/>
        <w:jc w:val="left"/>
      </w:pPr>
      <w:r w:rsidRPr="00EA77B7">
        <w:rPr>
          <w:lang w:val="kk-KZ"/>
        </w:rPr>
        <w:t>Шетелдік кеңесші</w:t>
      </w:r>
    </w:p>
    <w:p w14:paraId="24338016" w14:textId="7B602212" w:rsidR="00334DEA" w:rsidRPr="00EA77B7" w:rsidRDefault="00334DEA" w:rsidP="00334DEA">
      <w:pPr>
        <w:ind w:firstLine="5387"/>
        <w:jc w:val="left"/>
      </w:pPr>
      <w:r w:rsidRPr="00EA77B7">
        <w:rPr>
          <w:lang w:val="kk-KZ"/>
        </w:rPr>
        <w:t>п</w:t>
      </w:r>
      <w:r w:rsidR="00207517" w:rsidRPr="00EA77B7">
        <w:rPr>
          <w:lang w:val="kk-KZ"/>
        </w:rPr>
        <w:t>ед</w:t>
      </w:r>
      <w:r w:rsidRPr="00EA77B7">
        <w:rPr>
          <w:lang w:val="kk-KZ"/>
        </w:rPr>
        <w:t>.</w:t>
      </w:r>
      <w:r w:rsidR="00207517" w:rsidRPr="00EA77B7">
        <w:rPr>
          <w:lang w:val="kk-KZ"/>
        </w:rPr>
        <w:t xml:space="preserve"> ғыл</w:t>
      </w:r>
      <w:r w:rsidRPr="00EA77B7">
        <w:rPr>
          <w:lang w:val="kk-KZ"/>
        </w:rPr>
        <w:t xml:space="preserve">. </w:t>
      </w:r>
      <w:r w:rsidR="00207517" w:rsidRPr="00EA77B7">
        <w:rPr>
          <w:lang w:val="kk-KZ"/>
        </w:rPr>
        <w:t>док</w:t>
      </w:r>
      <w:r w:rsidRPr="00EA77B7">
        <w:rPr>
          <w:lang w:val="kk-KZ"/>
        </w:rPr>
        <w:t>.</w:t>
      </w:r>
      <w:r w:rsidR="00207517" w:rsidRPr="00EA77B7">
        <w:t>, доц</w:t>
      </w:r>
      <w:r w:rsidRPr="00EA77B7">
        <w:t>.</w:t>
      </w:r>
      <w:r w:rsidR="00207517" w:rsidRPr="00EA77B7">
        <w:t xml:space="preserve"> </w:t>
      </w:r>
    </w:p>
    <w:p w14:paraId="41E561EC" w14:textId="503534B2" w:rsidR="00207517" w:rsidRPr="00EA77B7" w:rsidRDefault="00207517" w:rsidP="00334DEA">
      <w:pPr>
        <w:ind w:firstLine="5387"/>
        <w:jc w:val="left"/>
      </w:pPr>
      <w:r w:rsidRPr="00EA77B7">
        <w:t>Малахова И.А.,</w:t>
      </w:r>
    </w:p>
    <w:p w14:paraId="13BE6B7B" w14:textId="77777777" w:rsidR="00334DEA" w:rsidRPr="00EA77B7" w:rsidRDefault="00207517" w:rsidP="00334DEA">
      <w:pPr>
        <w:ind w:firstLine="5387"/>
        <w:jc w:val="left"/>
        <w:rPr>
          <w:lang w:val="kk-KZ"/>
        </w:rPr>
      </w:pPr>
      <w:r w:rsidRPr="00EA77B7">
        <w:rPr>
          <w:lang w:val="kk-KZ"/>
        </w:rPr>
        <w:t>Беларусь мем</w:t>
      </w:r>
      <w:r w:rsidR="00334DEA" w:rsidRPr="00EA77B7">
        <w:rPr>
          <w:lang w:val="kk-KZ"/>
        </w:rPr>
        <w:t>.</w:t>
      </w:r>
      <w:r w:rsidRPr="00EA77B7">
        <w:rPr>
          <w:lang w:val="kk-KZ"/>
        </w:rPr>
        <w:t xml:space="preserve"> </w:t>
      </w:r>
      <w:r w:rsidR="001E6FFD" w:rsidRPr="00EA77B7">
        <w:rPr>
          <w:lang w:val="kk-KZ"/>
        </w:rPr>
        <w:t xml:space="preserve">мәдениет және </w:t>
      </w:r>
    </w:p>
    <w:p w14:paraId="17EA7806" w14:textId="32081283" w:rsidR="00207517" w:rsidRPr="00EA77B7" w:rsidRDefault="00207517" w:rsidP="00334DEA">
      <w:pPr>
        <w:ind w:firstLine="5387"/>
        <w:jc w:val="left"/>
        <w:rPr>
          <w:lang w:val="kk-KZ"/>
        </w:rPr>
      </w:pPr>
      <w:r w:rsidRPr="00EA77B7">
        <w:rPr>
          <w:lang w:val="kk-KZ"/>
        </w:rPr>
        <w:t>өнер ун</w:t>
      </w:r>
      <w:r w:rsidR="00334DEA" w:rsidRPr="00EA77B7">
        <w:rPr>
          <w:lang w:val="kk-KZ"/>
        </w:rPr>
        <w:t>-</w:t>
      </w:r>
      <w:r w:rsidRPr="00EA77B7">
        <w:rPr>
          <w:lang w:val="kk-KZ"/>
        </w:rPr>
        <w:t>ті</w:t>
      </w:r>
      <w:r w:rsidRPr="00EA77B7">
        <w:t>, Беларусь</w:t>
      </w:r>
      <w:r w:rsidRPr="00EA77B7">
        <w:rPr>
          <w:lang w:val="kk-KZ"/>
        </w:rPr>
        <w:t xml:space="preserve"> Республикасы</w:t>
      </w:r>
    </w:p>
    <w:p w14:paraId="4FD91BF4" w14:textId="77777777" w:rsidR="004C4828" w:rsidRPr="00EA77B7" w:rsidRDefault="004C4828" w:rsidP="00334DEA">
      <w:pPr>
        <w:ind w:firstLine="0"/>
        <w:rPr>
          <w:lang w:val="kk-KZ"/>
        </w:rPr>
      </w:pPr>
    </w:p>
    <w:p w14:paraId="404FDACB" w14:textId="0763CD3E" w:rsidR="00207517" w:rsidRPr="00EA77B7" w:rsidRDefault="00207517" w:rsidP="00334DEA">
      <w:pPr>
        <w:ind w:firstLine="0"/>
        <w:jc w:val="center"/>
        <w:rPr>
          <w:lang w:val="kk-KZ"/>
        </w:rPr>
      </w:pPr>
      <w:r w:rsidRPr="00EA77B7">
        <w:rPr>
          <w:lang w:val="kk-KZ"/>
        </w:rPr>
        <w:t>Қазақстан Республикасы</w:t>
      </w:r>
    </w:p>
    <w:p w14:paraId="528961B5" w14:textId="3C6CC10C" w:rsidR="00207517" w:rsidRPr="00EA77B7" w:rsidRDefault="00334DEA" w:rsidP="00334DEA">
      <w:pPr>
        <w:ind w:firstLine="0"/>
        <w:jc w:val="center"/>
        <w:rPr>
          <w:lang w:val="uk-UA"/>
        </w:rPr>
      </w:pPr>
      <w:r w:rsidRPr="00EA77B7">
        <w:rPr>
          <w:noProof/>
          <w:lang w:eastAsia="ru-RU"/>
        </w:rPr>
        <mc:AlternateContent>
          <mc:Choice Requires="wps">
            <w:drawing>
              <wp:anchor distT="0" distB="0" distL="114300" distR="114300" simplePos="0" relativeHeight="251661824" behindDoc="0" locked="0" layoutInCell="1" allowOverlap="1" wp14:anchorId="739286B4" wp14:editId="2A9025DC">
                <wp:simplePos x="0" y="0"/>
                <wp:positionH relativeFrom="column">
                  <wp:posOffset>1567815</wp:posOffset>
                </wp:positionH>
                <wp:positionV relativeFrom="paragraph">
                  <wp:posOffset>232410</wp:posOffset>
                </wp:positionV>
                <wp:extent cx="3000375" cy="781050"/>
                <wp:effectExtent l="0" t="0" r="28575" b="19050"/>
                <wp:wrapNone/>
                <wp:docPr id="1318134266" name="Прямоугольник 46"/>
                <wp:cNvGraphicFramePr/>
                <a:graphic xmlns:a="http://schemas.openxmlformats.org/drawingml/2006/main">
                  <a:graphicData uri="http://schemas.microsoft.com/office/word/2010/wordprocessingShape">
                    <wps:wsp>
                      <wps:cNvSpPr/>
                      <wps:spPr>
                        <a:xfrm>
                          <a:off x="0" y="0"/>
                          <a:ext cx="3000375" cy="781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85EF1" id="Прямоугольник 46" o:spid="_x0000_s1026" style="position:absolute;margin-left:123.45pt;margin-top:18.3pt;width:236.25pt;height:6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" fillcolor="white [3201]" strokecolor="white [3212]" strokeweight="1pt"/>
            </w:pict>
          </mc:Fallback>
        </mc:AlternateContent>
      </w:r>
      <w:r w:rsidR="00207517" w:rsidRPr="00EA77B7">
        <w:t>А</w:t>
      </w:r>
      <w:r w:rsidR="004D70C3" w:rsidRPr="00EA77B7">
        <w:t>стана</w:t>
      </w:r>
      <w:r w:rsidR="00207517" w:rsidRPr="00EA77B7">
        <w:rPr>
          <w:lang w:val="kk-KZ"/>
        </w:rPr>
        <w:t xml:space="preserve">, </w:t>
      </w:r>
      <w:r w:rsidR="00207517" w:rsidRPr="00EA77B7">
        <w:t>202</w:t>
      </w:r>
      <w:r w:rsidR="00207517" w:rsidRPr="00EA77B7">
        <w:rPr>
          <w:lang w:val="uk-UA"/>
        </w:rPr>
        <w:t>5</w:t>
      </w:r>
    </w:p>
    <w:p w14:paraId="46885AEB" w14:textId="77777777" w:rsidR="005B6B7F" w:rsidRPr="00EA77B7" w:rsidRDefault="00207517" w:rsidP="00334DEA">
      <w:pPr>
        <w:ind w:firstLine="0"/>
        <w:jc w:val="center"/>
        <w:rPr>
          <w:b/>
          <w:bCs w:val="0"/>
          <w:lang w:val="uk-UA"/>
        </w:rPr>
      </w:pPr>
      <w:r w:rsidRPr="00EA77B7">
        <w:rPr>
          <w:b/>
          <w:bCs w:val="0"/>
          <w:lang w:val="uk-UA"/>
        </w:rPr>
        <w:t>МАЗМҰНЫ</w:t>
      </w:r>
    </w:p>
    <w:p w14:paraId="4EBFE9BB" w14:textId="77777777" w:rsidR="00334DEA" w:rsidRPr="00EA77B7" w:rsidRDefault="00334DEA" w:rsidP="00334DEA">
      <w:pPr>
        <w:ind w:firstLine="0"/>
        <w:jc w:val="center"/>
        <w:rPr>
          <w:b/>
          <w:bCs w:val="0"/>
          <w:lang w:val="uk-UA"/>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708"/>
      </w:tblGrid>
      <w:tr w:rsidR="00885F05" w:rsidRPr="00EA77B7" w14:paraId="0BE22982" w14:textId="77777777" w:rsidTr="008A3C7A">
        <w:tc>
          <w:tcPr>
            <w:tcW w:w="9039" w:type="dxa"/>
          </w:tcPr>
          <w:p w14:paraId="1602BE07" w14:textId="0D61F503" w:rsidR="00334DEA" w:rsidRPr="00EA77B7" w:rsidRDefault="00334DEA" w:rsidP="00334DEA">
            <w:pPr>
              <w:ind w:firstLine="0"/>
              <w:rPr>
                <w:b/>
                <w:bCs w:val="0"/>
                <w:lang w:val="uk-UA"/>
              </w:rPr>
            </w:pPr>
            <w:r w:rsidRPr="00EA77B7">
              <w:rPr>
                <w:b/>
                <w:bCs w:val="0"/>
                <w:lang w:val="kk-KZ"/>
              </w:rPr>
              <w:t>НОРМАТИВТІК СІЛТЕМЕЛЕР</w:t>
            </w:r>
          </w:p>
        </w:tc>
        <w:tc>
          <w:tcPr>
            <w:tcW w:w="708" w:type="dxa"/>
          </w:tcPr>
          <w:p w14:paraId="0240D2C3" w14:textId="00549BC5" w:rsidR="00334DEA" w:rsidRPr="00EA77B7" w:rsidRDefault="00020943" w:rsidP="00334DEA">
            <w:pPr>
              <w:ind w:firstLine="0"/>
              <w:jc w:val="center"/>
              <w:rPr>
                <w:lang w:val="uk-UA"/>
              </w:rPr>
            </w:pPr>
            <w:r w:rsidRPr="00EA77B7">
              <w:rPr>
                <w:lang w:val="uk-UA"/>
              </w:rPr>
              <w:t>3</w:t>
            </w:r>
          </w:p>
        </w:tc>
      </w:tr>
      <w:tr w:rsidR="00885F05" w:rsidRPr="00EA77B7" w14:paraId="2C431CDF" w14:textId="77777777" w:rsidTr="008A3C7A">
        <w:tc>
          <w:tcPr>
            <w:tcW w:w="9039" w:type="dxa"/>
          </w:tcPr>
          <w:p w14:paraId="7E5F0936" w14:textId="26E9E9F4" w:rsidR="00334DEA" w:rsidRPr="00EA77B7" w:rsidRDefault="00334DEA" w:rsidP="00334DEA">
            <w:pPr>
              <w:ind w:firstLine="0"/>
              <w:rPr>
                <w:b/>
                <w:bCs w:val="0"/>
                <w:lang w:val="uk-UA"/>
              </w:rPr>
            </w:pPr>
            <w:r w:rsidRPr="00EA77B7">
              <w:rPr>
                <w:b/>
                <w:bCs w:val="0"/>
                <w:lang w:val="kk-KZ"/>
              </w:rPr>
              <w:t>АНЫҚТАМАЛАР</w:t>
            </w:r>
          </w:p>
        </w:tc>
        <w:tc>
          <w:tcPr>
            <w:tcW w:w="708" w:type="dxa"/>
          </w:tcPr>
          <w:p w14:paraId="1EF15B2A" w14:textId="1C61780B" w:rsidR="00334DEA" w:rsidRPr="00EA77B7" w:rsidRDefault="00020943" w:rsidP="00334DEA">
            <w:pPr>
              <w:ind w:firstLine="0"/>
              <w:jc w:val="center"/>
              <w:rPr>
                <w:lang w:val="uk-UA"/>
              </w:rPr>
            </w:pPr>
            <w:r w:rsidRPr="00EA77B7">
              <w:rPr>
                <w:lang w:val="uk-UA"/>
              </w:rPr>
              <w:t>4</w:t>
            </w:r>
          </w:p>
        </w:tc>
      </w:tr>
      <w:tr w:rsidR="00885F05" w:rsidRPr="00EA77B7" w14:paraId="5262A93B" w14:textId="77777777" w:rsidTr="008A3C7A">
        <w:tc>
          <w:tcPr>
            <w:tcW w:w="9039" w:type="dxa"/>
          </w:tcPr>
          <w:p w14:paraId="25B75CD9" w14:textId="4DDF3142" w:rsidR="00334DEA" w:rsidRPr="00EA77B7" w:rsidRDefault="00334DEA" w:rsidP="00334DEA">
            <w:pPr>
              <w:ind w:firstLine="0"/>
              <w:rPr>
                <w:b/>
                <w:bCs w:val="0"/>
                <w:lang w:val="uk-UA"/>
              </w:rPr>
            </w:pPr>
            <w:r w:rsidRPr="00EA77B7">
              <w:rPr>
                <w:b/>
                <w:bCs w:val="0"/>
                <w:lang w:val="kk-KZ"/>
              </w:rPr>
              <w:t>БЕЛГІЛЕУЛЕР МЕН ҚЫСҚАРТУЛАР</w:t>
            </w:r>
          </w:p>
        </w:tc>
        <w:tc>
          <w:tcPr>
            <w:tcW w:w="708" w:type="dxa"/>
          </w:tcPr>
          <w:p w14:paraId="0671AF67" w14:textId="1E085761" w:rsidR="00334DEA" w:rsidRPr="00EA77B7" w:rsidRDefault="000C0580" w:rsidP="00334DEA">
            <w:pPr>
              <w:ind w:firstLine="0"/>
              <w:jc w:val="center"/>
              <w:rPr>
                <w:lang w:val="uk-UA"/>
              </w:rPr>
            </w:pPr>
            <w:r w:rsidRPr="00EA77B7">
              <w:rPr>
                <w:lang w:val="uk-UA"/>
              </w:rPr>
              <w:t>7</w:t>
            </w:r>
          </w:p>
        </w:tc>
      </w:tr>
      <w:tr w:rsidR="00885F05" w:rsidRPr="00EA77B7" w14:paraId="0A93BECF" w14:textId="77777777" w:rsidTr="008A3C7A">
        <w:tc>
          <w:tcPr>
            <w:tcW w:w="9039" w:type="dxa"/>
          </w:tcPr>
          <w:p w14:paraId="2E0319B9" w14:textId="3CE3113C" w:rsidR="00334DEA" w:rsidRPr="00EA77B7" w:rsidRDefault="00334DEA" w:rsidP="00334DEA">
            <w:pPr>
              <w:ind w:firstLine="0"/>
              <w:rPr>
                <w:b/>
                <w:bCs w:val="0"/>
                <w:lang w:val="uk-UA"/>
              </w:rPr>
            </w:pPr>
            <w:r w:rsidRPr="00EA77B7">
              <w:rPr>
                <w:b/>
                <w:bCs w:val="0"/>
                <w:lang w:val="kk-KZ"/>
              </w:rPr>
              <w:t>КІРІСПЕ</w:t>
            </w:r>
          </w:p>
        </w:tc>
        <w:tc>
          <w:tcPr>
            <w:tcW w:w="708" w:type="dxa"/>
          </w:tcPr>
          <w:p w14:paraId="47FE8727" w14:textId="410CEA39" w:rsidR="00334DEA" w:rsidRPr="00EA77B7" w:rsidRDefault="000C0580" w:rsidP="00334DEA">
            <w:pPr>
              <w:ind w:firstLine="0"/>
              <w:jc w:val="center"/>
              <w:rPr>
                <w:lang w:val="uk-UA"/>
              </w:rPr>
            </w:pPr>
            <w:r w:rsidRPr="00EA77B7">
              <w:rPr>
                <w:lang w:val="uk-UA"/>
              </w:rPr>
              <w:t>8</w:t>
            </w:r>
          </w:p>
        </w:tc>
      </w:tr>
      <w:tr w:rsidR="00885F05" w:rsidRPr="00EA77B7" w14:paraId="26870182" w14:textId="77777777" w:rsidTr="008A3C7A">
        <w:tc>
          <w:tcPr>
            <w:tcW w:w="9039" w:type="dxa"/>
          </w:tcPr>
          <w:p w14:paraId="610BC44B" w14:textId="3881DB79" w:rsidR="00334DEA" w:rsidRPr="00EA77B7" w:rsidRDefault="00334DEA" w:rsidP="00334DEA">
            <w:pPr>
              <w:ind w:firstLine="0"/>
              <w:rPr>
                <w:b/>
                <w:bCs w:val="0"/>
                <w:lang w:val="uk-UA"/>
              </w:rPr>
            </w:pPr>
            <w:r w:rsidRPr="00EA77B7">
              <w:rPr>
                <w:b/>
                <w:bCs w:val="0"/>
                <w:lang w:val="uk-UA"/>
              </w:rPr>
              <w:t>1  ВОКАЛДЫ ОҚЫТУ Ү</w:t>
            </w:r>
            <w:r w:rsidR="00663B71" w:rsidRPr="00EA77B7">
              <w:rPr>
                <w:b/>
                <w:bCs w:val="0"/>
                <w:lang w:val="uk-UA"/>
              </w:rPr>
              <w:t>ДЕРІСІНДЕ</w:t>
            </w:r>
            <w:r w:rsidRPr="00EA77B7">
              <w:rPr>
                <w:b/>
                <w:bCs w:val="0"/>
                <w:lang w:val="uk-UA"/>
              </w:rPr>
              <w:t xml:space="preserve"> БОЛАШАҚ МУЗЫКАЛЫҚ БІЛІМ БАКАЛАВРЛАРЫНЫҢ КРЕАТИВТІЛІГІН ДАМЫТУДЫҢ ТЕОРИЯЛЫҚ-ӘДІСНАМАЛЫҚ НЕГІЗДЕРІ</w:t>
            </w:r>
          </w:p>
        </w:tc>
        <w:tc>
          <w:tcPr>
            <w:tcW w:w="708" w:type="dxa"/>
          </w:tcPr>
          <w:p w14:paraId="4EA5318D" w14:textId="77777777" w:rsidR="00334DEA" w:rsidRPr="00EA77B7" w:rsidRDefault="00334DEA" w:rsidP="00334DEA">
            <w:pPr>
              <w:ind w:firstLine="0"/>
              <w:jc w:val="center"/>
              <w:rPr>
                <w:lang w:val="uk-UA"/>
              </w:rPr>
            </w:pPr>
          </w:p>
          <w:p w14:paraId="462AD83E" w14:textId="77777777" w:rsidR="000C0580" w:rsidRPr="00EA77B7" w:rsidRDefault="000C0580" w:rsidP="00334DEA">
            <w:pPr>
              <w:ind w:firstLine="0"/>
              <w:jc w:val="center"/>
              <w:rPr>
                <w:lang w:val="uk-UA"/>
              </w:rPr>
            </w:pPr>
          </w:p>
          <w:p w14:paraId="1B765AD3" w14:textId="1DE284ED" w:rsidR="000C0580" w:rsidRPr="00EA77B7" w:rsidRDefault="000C0580" w:rsidP="00334DEA">
            <w:pPr>
              <w:ind w:firstLine="0"/>
              <w:jc w:val="center"/>
              <w:rPr>
                <w:lang w:val="uk-UA"/>
              </w:rPr>
            </w:pPr>
            <w:r w:rsidRPr="00EA77B7">
              <w:rPr>
                <w:lang w:val="uk-UA"/>
              </w:rPr>
              <w:t>1</w:t>
            </w:r>
            <w:r w:rsidR="00E54DD7" w:rsidRPr="00EA77B7">
              <w:rPr>
                <w:lang w:val="uk-UA"/>
              </w:rPr>
              <w:t>7</w:t>
            </w:r>
          </w:p>
        </w:tc>
      </w:tr>
      <w:tr w:rsidR="00885F05" w:rsidRPr="00EA77B7" w14:paraId="11CE2127" w14:textId="77777777" w:rsidTr="008A3C7A">
        <w:tc>
          <w:tcPr>
            <w:tcW w:w="9039" w:type="dxa"/>
          </w:tcPr>
          <w:p w14:paraId="24519C30" w14:textId="39420B18" w:rsidR="00334DEA" w:rsidRPr="00EA77B7" w:rsidRDefault="00334DEA" w:rsidP="00334DEA">
            <w:pPr>
              <w:tabs>
                <w:tab w:val="left" w:pos="510"/>
              </w:tabs>
              <w:ind w:firstLine="0"/>
              <w:rPr>
                <w:b/>
                <w:bCs w:val="0"/>
                <w:lang w:val="uk-UA"/>
              </w:rPr>
            </w:pPr>
            <w:r w:rsidRPr="00EA77B7">
              <w:rPr>
                <w:lang w:val="uk-UA"/>
              </w:rPr>
              <w:t>1.1</w:t>
            </w:r>
            <w:r w:rsidR="00FA139C" w:rsidRPr="00EA77B7">
              <w:rPr>
                <w:lang w:val="uk-UA"/>
              </w:rPr>
              <w:t xml:space="preserve"> </w:t>
            </w:r>
            <w:r w:rsidRPr="00EA77B7">
              <w:rPr>
                <w:lang w:val="uk-UA"/>
              </w:rPr>
              <w:t>Креативтілік феноменінің салааралық зерттеулердегі концептосферасы</w:t>
            </w:r>
          </w:p>
        </w:tc>
        <w:tc>
          <w:tcPr>
            <w:tcW w:w="708" w:type="dxa"/>
          </w:tcPr>
          <w:p w14:paraId="135BDFF0" w14:textId="77777777" w:rsidR="00334DEA" w:rsidRPr="00EA77B7" w:rsidRDefault="00334DEA" w:rsidP="00334DEA">
            <w:pPr>
              <w:ind w:firstLine="0"/>
              <w:jc w:val="center"/>
              <w:rPr>
                <w:lang w:val="uk-UA"/>
              </w:rPr>
            </w:pPr>
          </w:p>
          <w:p w14:paraId="69E1AD9C" w14:textId="562C2963" w:rsidR="000C0580" w:rsidRPr="00EA77B7" w:rsidRDefault="000C0580" w:rsidP="00334DEA">
            <w:pPr>
              <w:ind w:firstLine="0"/>
              <w:jc w:val="center"/>
              <w:rPr>
                <w:lang w:val="uk-UA"/>
              </w:rPr>
            </w:pPr>
            <w:r w:rsidRPr="00EA77B7">
              <w:rPr>
                <w:lang w:val="uk-UA"/>
              </w:rPr>
              <w:t>1</w:t>
            </w:r>
            <w:r w:rsidR="00E54DD7" w:rsidRPr="00EA77B7">
              <w:rPr>
                <w:lang w:val="uk-UA"/>
              </w:rPr>
              <w:t>7</w:t>
            </w:r>
          </w:p>
        </w:tc>
      </w:tr>
      <w:tr w:rsidR="00885F05" w:rsidRPr="00EA77B7" w14:paraId="3FABFA10" w14:textId="77777777" w:rsidTr="008A3C7A">
        <w:tc>
          <w:tcPr>
            <w:tcW w:w="9039" w:type="dxa"/>
          </w:tcPr>
          <w:p w14:paraId="2BDA82BA" w14:textId="3C35A51E" w:rsidR="00334DEA" w:rsidRPr="00EA77B7" w:rsidRDefault="00334DEA" w:rsidP="00334DEA">
            <w:pPr>
              <w:tabs>
                <w:tab w:val="left" w:pos="510"/>
              </w:tabs>
              <w:ind w:firstLine="0"/>
              <w:rPr>
                <w:b/>
                <w:bCs w:val="0"/>
                <w:lang w:val="uk-UA"/>
              </w:rPr>
            </w:pPr>
            <w:r w:rsidRPr="00EA77B7">
              <w:rPr>
                <w:lang w:val="uk-UA"/>
              </w:rPr>
              <w:t>1.2 Вокалды оқыту ү</w:t>
            </w:r>
            <w:r w:rsidR="00663B71" w:rsidRPr="00EA77B7">
              <w:rPr>
                <w:lang w:val="uk-UA"/>
              </w:rPr>
              <w:t>дерісінде</w:t>
            </w:r>
            <w:r w:rsidRPr="00EA77B7">
              <w:rPr>
                <w:lang w:val="uk-UA"/>
              </w:rPr>
              <w:t xml:space="preserve"> болашақ музыкалық білім бакалаврларының креативтілігін дамытудың мазмұны мен құрылымы</w:t>
            </w:r>
          </w:p>
        </w:tc>
        <w:tc>
          <w:tcPr>
            <w:tcW w:w="708" w:type="dxa"/>
          </w:tcPr>
          <w:p w14:paraId="7CC144FC" w14:textId="77777777" w:rsidR="00334DEA" w:rsidRPr="00EA77B7" w:rsidRDefault="00334DEA" w:rsidP="00334DEA">
            <w:pPr>
              <w:ind w:firstLine="0"/>
              <w:jc w:val="center"/>
              <w:rPr>
                <w:lang w:val="uk-UA"/>
              </w:rPr>
            </w:pPr>
          </w:p>
          <w:p w14:paraId="78D5DDD4" w14:textId="5161BAFE" w:rsidR="000C0580" w:rsidRPr="00EA77B7" w:rsidRDefault="000C0580" w:rsidP="00334DEA">
            <w:pPr>
              <w:ind w:firstLine="0"/>
              <w:jc w:val="center"/>
              <w:rPr>
                <w:lang w:val="uk-UA"/>
              </w:rPr>
            </w:pPr>
            <w:r w:rsidRPr="00EA77B7">
              <w:rPr>
                <w:lang w:val="uk-UA"/>
              </w:rPr>
              <w:t>3</w:t>
            </w:r>
            <w:r w:rsidR="00E54DD7" w:rsidRPr="00EA77B7">
              <w:rPr>
                <w:lang w:val="uk-UA"/>
              </w:rPr>
              <w:t>8</w:t>
            </w:r>
          </w:p>
        </w:tc>
      </w:tr>
      <w:tr w:rsidR="00885F05" w:rsidRPr="00EA77B7" w14:paraId="3D29CFEE" w14:textId="77777777" w:rsidTr="008A3C7A">
        <w:tc>
          <w:tcPr>
            <w:tcW w:w="9039" w:type="dxa"/>
          </w:tcPr>
          <w:p w14:paraId="43A50EF4" w14:textId="5C0E059F" w:rsidR="00334DEA" w:rsidRPr="00EA77B7" w:rsidRDefault="00334DEA" w:rsidP="00334DEA">
            <w:pPr>
              <w:ind w:firstLine="0"/>
              <w:rPr>
                <w:b/>
                <w:bCs w:val="0"/>
                <w:lang w:val="uk-UA"/>
              </w:rPr>
            </w:pPr>
            <w:r w:rsidRPr="00EA77B7">
              <w:rPr>
                <w:b/>
                <w:bCs w:val="0"/>
                <w:lang w:val="uk-UA"/>
              </w:rPr>
              <w:t>2 ВОКАЛДЫ ОҚЫТУ Ү</w:t>
            </w:r>
            <w:r w:rsidR="00663B71" w:rsidRPr="00EA77B7">
              <w:rPr>
                <w:b/>
                <w:bCs w:val="0"/>
                <w:lang w:val="uk-UA"/>
              </w:rPr>
              <w:t>ДЕРІСІНДЕ</w:t>
            </w:r>
            <w:r w:rsidRPr="00EA77B7">
              <w:rPr>
                <w:b/>
                <w:bCs w:val="0"/>
                <w:lang w:val="uk-UA"/>
              </w:rPr>
              <w:t xml:space="preserve"> БОЛАШАҚ МУЗЫКАЛЫҚ БІЛІМ БАКАЛАВРЛАРЫНЫҢ КРЕАТИВТІЛІГІН ДАМЫТУДЫ МОДЕЛЬДЕУ</w:t>
            </w:r>
          </w:p>
        </w:tc>
        <w:tc>
          <w:tcPr>
            <w:tcW w:w="708" w:type="dxa"/>
          </w:tcPr>
          <w:p w14:paraId="26A27F86" w14:textId="77777777" w:rsidR="00334DEA" w:rsidRPr="00EA77B7" w:rsidRDefault="00334DEA" w:rsidP="00334DEA">
            <w:pPr>
              <w:ind w:firstLine="0"/>
              <w:jc w:val="center"/>
              <w:rPr>
                <w:lang w:val="uk-UA"/>
              </w:rPr>
            </w:pPr>
          </w:p>
          <w:p w14:paraId="65DE22D8" w14:textId="77777777" w:rsidR="000C0580" w:rsidRPr="00EA77B7" w:rsidRDefault="000C0580" w:rsidP="00334DEA">
            <w:pPr>
              <w:ind w:firstLine="0"/>
              <w:jc w:val="center"/>
              <w:rPr>
                <w:lang w:val="uk-UA"/>
              </w:rPr>
            </w:pPr>
          </w:p>
          <w:p w14:paraId="2E3B89FF" w14:textId="75AA0A26" w:rsidR="000C0580" w:rsidRPr="00EA77B7" w:rsidRDefault="000C0580" w:rsidP="00334DEA">
            <w:pPr>
              <w:ind w:firstLine="0"/>
              <w:jc w:val="center"/>
              <w:rPr>
                <w:lang w:val="uk-UA"/>
              </w:rPr>
            </w:pPr>
            <w:r w:rsidRPr="00EA77B7">
              <w:rPr>
                <w:lang w:val="uk-UA"/>
              </w:rPr>
              <w:t>5</w:t>
            </w:r>
            <w:r w:rsidR="00AF70CC" w:rsidRPr="00EA77B7">
              <w:rPr>
                <w:lang w:val="uk-UA"/>
              </w:rPr>
              <w:t>7</w:t>
            </w:r>
          </w:p>
        </w:tc>
      </w:tr>
      <w:tr w:rsidR="00885F05" w:rsidRPr="00EA77B7" w14:paraId="6E4487FA" w14:textId="77777777" w:rsidTr="008A3C7A">
        <w:tc>
          <w:tcPr>
            <w:tcW w:w="9039" w:type="dxa"/>
          </w:tcPr>
          <w:p w14:paraId="081AC491" w14:textId="7056E71D" w:rsidR="00334DEA" w:rsidRPr="00EA77B7" w:rsidRDefault="00334DEA" w:rsidP="00334DEA">
            <w:pPr>
              <w:ind w:firstLine="0"/>
              <w:rPr>
                <w:b/>
                <w:bCs w:val="0"/>
                <w:lang w:val="uk-UA"/>
              </w:rPr>
            </w:pPr>
            <w:r w:rsidRPr="00EA77B7">
              <w:rPr>
                <w:lang w:val="uk-UA"/>
              </w:rPr>
              <w:t xml:space="preserve">2.1 </w:t>
            </w:r>
            <w:r w:rsidR="00904D7F" w:rsidRPr="00EA77B7">
              <w:t>В</w:t>
            </w:r>
            <w:r w:rsidR="00904D7F" w:rsidRPr="00EA77B7">
              <w:rPr>
                <w:lang w:val="uk-UA"/>
              </w:rPr>
              <w:t>окалды оқыту ү</w:t>
            </w:r>
            <w:r w:rsidR="00663B71" w:rsidRPr="00EA77B7">
              <w:rPr>
                <w:lang w:val="uk-UA"/>
              </w:rPr>
              <w:t>дерісінде</w:t>
            </w:r>
            <w:r w:rsidR="00904D7F" w:rsidRPr="00EA77B7">
              <w:rPr>
                <w:lang w:val="uk-UA"/>
              </w:rPr>
              <w:t xml:space="preserve"> б</w:t>
            </w:r>
            <w:r w:rsidRPr="00EA77B7">
              <w:rPr>
                <w:lang w:val="uk-UA"/>
              </w:rPr>
              <w:t>олашақ музыкалық білім бакалаврларының креативтілігін дамытудың әдіснамалық тұғырлары мен ұстанымдары</w:t>
            </w:r>
          </w:p>
        </w:tc>
        <w:tc>
          <w:tcPr>
            <w:tcW w:w="708" w:type="dxa"/>
          </w:tcPr>
          <w:p w14:paraId="09F4ADF3" w14:textId="77777777" w:rsidR="00334DEA" w:rsidRPr="00EA77B7" w:rsidRDefault="00334DEA" w:rsidP="00334DEA">
            <w:pPr>
              <w:ind w:firstLine="0"/>
              <w:jc w:val="center"/>
              <w:rPr>
                <w:lang w:val="uk-UA"/>
              </w:rPr>
            </w:pPr>
          </w:p>
          <w:p w14:paraId="3842F96D" w14:textId="77777777" w:rsidR="00904D7F" w:rsidRPr="00EA77B7" w:rsidRDefault="00904D7F" w:rsidP="00334DEA">
            <w:pPr>
              <w:ind w:firstLine="0"/>
              <w:jc w:val="center"/>
              <w:rPr>
                <w:lang w:val="uk-UA"/>
              </w:rPr>
            </w:pPr>
          </w:p>
          <w:p w14:paraId="05F39FC2" w14:textId="14FA5296" w:rsidR="000C0580" w:rsidRPr="00EA77B7" w:rsidRDefault="000C0580" w:rsidP="00334DEA">
            <w:pPr>
              <w:ind w:firstLine="0"/>
              <w:jc w:val="center"/>
              <w:rPr>
                <w:lang w:val="uk-UA"/>
              </w:rPr>
            </w:pPr>
            <w:r w:rsidRPr="00EA77B7">
              <w:rPr>
                <w:lang w:val="uk-UA"/>
              </w:rPr>
              <w:t>5</w:t>
            </w:r>
            <w:r w:rsidR="00AF70CC" w:rsidRPr="00EA77B7">
              <w:rPr>
                <w:lang w:val="uk-UA"/>
              </w:rPr>
              <w:t>7</w:t>
            </w:r>
          </w:p>
        </w:tc>
      </w:tr>
      <w:tr w:rsidR="00885F05" w:rsidRPr="00EA77B7" w14:paraId="2EC1559A" w14:textId="77777777" w:rsidTr="008A3C7A">
        <w:tc>
          <w:tcPr>
            <w:tcW w:w="9039" w:type="dxa"/>
          </w:tcPr>
          <w:p w14:paraId="56216BFE" w14:textId="04B03C95" w:rsidR="00334DEA" w:rsidRPr="00EA77B7" w:rsidRDefault="00334DEA" w:rsidP="00334DEA">
            <w:pPr>
              <w:ind w:firstLine="0"/>
              <w:rPr>
                <w:b/>
                <w:bCs w:val="0"/>
                <w:lang w:val="uk-UA"/>
              </w:rPr>
            </w:pPr>
            <w:r w:rsidRPr="00EA77B7">
              <w:rPr>
                <w:lang w:val="kk-KZ"/>
              </w:rPr>
              <w:t>2.2</w:t>
            </w:r>
            <w:r w:rsidR="00FA139C" w:rsidRPr="00EA77B7">
              <w:rPr>
                <w:lang w:val="kk-KZ"/>
              </w:rPr>
              <w:t xml:space="preserve"> </w:t>
            </w:r>
            <w:r w:rsidR="00904D7F" w:rsidRPr="00EA77B7">
              <w:rPr>
                <w:lang w:val="kk-KZ"/>
              </w:rPr>
              <w:t>Вокалды оқыту ү</w:t>
            </w:r>
            <w:r w:rsidR="00663B71" w:rsidRPr="00EA77B7">
              <w:rPr>
                <w:lang w:val="kk-KZ"/>
              </w:rPr>
              <w:t>дерісінде</w:t>
            </w:r>
            <w:r w:rsidR="00904D7F" w:rsidRPr="00EA77B7">
              <w:rPr>
                <w:lang w:val="kk-KZ"/>
              </w:rPr>
              <w:t xml:space="preserve"> б</w:t>
            </w:r>
            <w:r w:rsidRPr="00EA77B7">
              <w:rPr>
                <w:lang w:val="kk-KZ"/>
              </w:rPr>
              <w:t>олашақ музыкалық білім бакалаврларының креативтілігін дамытудың құрылымдық-мазмұндық моделі</w:t>
            </w:r>
          </w:p>
        </w:tc>
        <w:tc>
          <w:tcPr>
            <w:tcW w:w="708" w:type="dxa"/>
          </w:tcPr>
          <w:p w14:paraId="0E61DE47" w14:textId="77777777" w:rsidR="00334DEA" w:rsidRPr="00EA77B7" w:rsidRDefault="00334DEA" w:rsidP="00334DEA">
            <w:pPr>
              <w:ind w:firstLine="0"/>
              <w:jc w:val="center"/>
              <w:rPr>
                <w:lang w:val="uk-UA"/>
              </w:rPr>
            </w:pPr>
          </w:p>
          <w:p w14:paraId="5C5BA7FD" w14:textId="77777777" w:rsidR="00663B71" w:rsidRPr="00EA77B7" w:rsidRDefault="00663B71" w:rsidP="00334DEA">
            <w:pPr>
              <w:ind w:firstLine="0"/>
              <w:jc w:val="center"/>
              <w:rPr>
                <w:lang w:val="uk-UA"/>
              </w:rPr>
            </w:pPr>
          </w:p>
          <w:p w14:paraId="5B38D7F2" w14:textId="5182D107" w:rsidR="000C0580" w:rsidRPr="00EA77B7" w:rsidRDefault="00E54DD7" w:rsidP="00334DEA">
            <w:pPr>
              <w:ind w:firstLine="0"/>
              <w:jc w:val="center"/>
              <w:rPr>
                <w:lang w:val="uk-UA"/>
              </w:rPr>
            </w:pPr>
            <w:r w:rsidRPr="00EA77B7">
              <w:rPr>
                <w:lang w:val="uk-UA"/>
              </w:rPr>
              <w:t>7</w:t>
            </w:r>
            <w:r w:rsidR="00AF70CC" w:rsidRPr="00EA77B7">
              <w:rPr>
                <w:lang w:val="uk-UA"/>
              </w:rPr>
              <w:t>1</w:t>
            </w:r>
          </w:p>
        </w:tc>
      </w:tr>
      <w:tr w:rsidR="00885F05" w:rsidRPr="00EA77B7" w14:paraId="37903689" w14:textId="77777777" w:rsidTr="008A3C7A">
        <w:tc>
          <w:tcPr>
            <w:tcW w:w="9039" w:type="dxa"/>
          </w:tcPr>
          <w:p w14:paraId="468BF596" w14:textId="2513C879" w:rsidR="00334DEA" w:rsidRPr="00EA77B7" w:rsidRDefault="00334DEA" w:rsidP="00334DEA">
            <w:pPr>
              <w:ind w:firstLine="0"/>
              <w:rPr>
                <w:lang w:val="kk-KZ"/>
              </w:rPr>
            </w:pPr>
            <w:r w:rsidRPr="00EA77B7">
              <w:rPr>
                <w:b/>
                <w:bCs w:val="0"/>
                <w:lang w:val="uk-UA"/>
              </w:rPr>
              <w:t>3 ВОКАЛДЫ ОҚЫТУ Ү</w:t>
            </w:r>
            <w:r w:rsidR="00663B71" w:rsidRPr="00EA77B7">
              <w:rPr>
                <w:b/>
                <w:bCs w:val="0"/>
                <w:lang w:val="uk-UA"/>
              </w:rPr>
              <w:t>ДЕРІСІНДЕ</w:t>
            </w:r>
            <w:r w:rsidRPr="00EA77B7">
              <w:rPr>
                <w:b/>
                <w:bCs w:val="0"/>
                <w:lang w:val="uk-UA"/>
              </w:rPr>
              <w:t xml:space="preserve"> БОЛАШАҚ МУЗЫКАЛЫҚ БІЛІМ БАКАЛАВРЛ</w:t>
            </w:r>
            <w:r w:rsidR="008A2794" w:rsidRPr="00EA77B7">
              <w:rPr>
                <w:b/>
                <w:bCs w:val="0"/>
                <w:lang w:val="uk-UA"/>
              </w:rPr>
              <w:t>АРЫНЫҢ КРЕАТИВТІЛІГІН ДАМЫТУДЫҢ</w:t>
            </w:r>
            <w:r w:rsidR="00B96A2D" w:rsidRPr="00EA77B7">
              <w:rPr>
                <w:b/>
                <w:bCs w:val="0"/>
                <w:lang w:val="uk-UA"/>
              </w:rPr>
              <w:t xml:space="preserve"> </w:t>
            </w:r>
            <w:r w:rsidR="008A2794" w:rsidRPr="00EA77B7">
              <w:rPr>
                <w:b/>
                <w:lang w:val="kk-KZ"/>
              </w:rPr>
              <w:t>ӘДІСТЕМЕСІ, ОНЫ ЖҮЗЕГЕ АСЫРУ МАЗМҰНЫ</w:t>
            </w:r>
          </w:p>
        </w:tc>
        <w:tc>
          <w:tcPr>
            <w:tcW w:w="708" w:type="dxa"/>
          </w:tcPr>
          <w:p w14:paraId="1D5A55EF" w14:textId="77777777" w:rsidR="00334DEA" w:rsidRPr="00EA77B7" w:rsidRDefault="00334DEA" w:rsidP="00334DEA">
            <w:pPr>
              <w:ind w:firstLine="0"/>
              <w:jc w:val="center"/>
              <w:rPr>
                <w:lang w:val="uk-UA"/>
              </w:rPr>
            </w:pPr>
          </w:p>
          <w:p w14:paraId="56575425" w14:textId="77777777" w:rsidR="000C0580" w:rsidRPr="00EA77B7" w:rsidRDefault="000C0580" w:rsidP="00334DEA">
            <w:pPr>
              <w:ind w:firstLine="0"/>
              <w:jc w:val="center"/>
              <w:rPr>
                <w:lang w:val="uk-UA"/>
              </w:rPr>
            </w:pPr>
          </w:p>
          <w:p w14:paraId="0259514A" w14:textId="30BA4E99" w:rsidR="000C0580" w:rsidRPr="00EA77B7" w:rsidRDefault="000C0580" w:rsidP="00334DEA">
            <w:pPr>
              <w:ind w:firstLine="0"/>
              <w:jc w:val="center"/>
              <w:rPr>
                <w:lang w:val="uk-UA"/>
              </w:rPr>
            </w:pPr>
            <w:r w:rsidRPr="00EA77B7">
              <w:rPr>
                <w:lang w:val="uk-UA"/>
              </w:rPr>
              <w:t>9</w:t>
            </w:r>
            <w:r w:rsidR="00AF70CC" w:rsidRPr="00EA77B7">
              <w:rPr>
                <w:lang w:val="uk-UA"/>
              </w:rPr>
              <w:t>8</w:t>
            </w:r>
          </w:p>
        </w:tc>
      </w:tr>
      <w:tr w:rsidR="00885F05" w:rsidRPr="00EA77B7" w14:paraId="0B2E1375" w14:textId="77777777" w:rsidTr="008A3C7A">
        <w:tc>
          <w:tcPr>
            <w:tcW w:w="9039" w:type="dxa"/>
          </w:tcPr>
          <w:p w14:paraId="673D3676" w14:textId="2D3E3517" w:rsidR="00334DEA" w:rsidRPr="00EA77B7" w:rsidRDefault="00334DEA" w:rsidP="00334DEA">
            <w:pPr>
              <w:tabs>
                <w:tab w:val="left" w:pos="360"/>
              </w:tabs>
              <w:ind w:firstLine="0"/>
              <w:rPr>
                <w:lang w:val="kk-KZ"/>
              </w:rPr>
            </w:pPr>
            <w:r w:rsidRPr="00EA77B7">
              <w:rPr>
                <w:lang w:val="uk-UA"/>
              </w:rPr>
              <w:t>3.1</w:t>
            </w:r>
            <w:r w:rsidR="00B96A2D" w:rsidRPr="00EA77B7">
              <w:rPr>
                <w:lang w:val="uk-UA"/>
              </w:rPr>
              <w:t xml:space="preserve"> </w:t>
            </w:r>
            <w:r w:rsidRPr="00EA77B7">
              <w:rPr>
                <w:lang w:val="uk-UA"/>
              </w:rPr>
              <w:t>Болашақ музыкалық білім бакалаврларының креативтілігін дамытудың диагностикасы</w:t>
            </w:r>
          </w:p>
        </w:tc>
        <w:tc>
          <w:tcPr>
            <w:tcW w:w="708" w:type="dxa"/>
          </w:tcPr>
          <w:p w14:paraId="48D1B296" w14:textId="77777777" w:rsidR="00334DEA" w:rsidRPr="00EA77B7" w:rsidRDefault="00334DEA" w:rsidP="00334DEA">
            <w:pPr>
              <w:ind w:firstLine="0"/>
              <w:jc w:val="center"/>
              <w:rPr>
                <w:lang w:val="uk-UA"/>
              </w:rPr>
            </w:pPr>
          </w:p>
          <w:p w14:paraId="325F402F" w14:textId="46472C9F" w:rsidR="000C0580" w:rsidRPr="00EA77B7" w:rsidRDefault="000C0580" w:rsidP="00334DEA">
            <w:pPr>
              <w:ind w:firstLine="0"/>
              <w:jc w:val="center"/>
              <w:rPr>
                <w:lang w:val="uk-UA"/>
              </w:rPr>
            </w:pPr>
            <w:r w:rsidRPr="00EA77B7">
              <w:rPr>
                <w:lang w:val="uk-UA"/>
              </w:rPr>
              <w:t>9</w:t>
            </w:r>
            <w:r w:rsidR="00AF70CC" w:rsidRPr="00EA77B7">
              <w:rPr>
                <w:lang w:val="uk-UA"/>
              </w:rPr>
              <w:t>8</w:t>
            </w:r>
          </w:p>
        </w:tc>
      </w:tr>
      <w:tr w:rsidR="00885F05" w:rsidRPr="00EA77B7" w14:paraId="399B8CCF" w14:textId="77777777" w:rsidTr="008A3C7A">
        <w:tc>
          <w:tcPr>
            <w:tcW w:w="9039" w:type="dxa"/>
          </w:tcPr>
          <w:p w14:paraId="7F53C4ED" w14:textId="041757D8" w:rsidR="00334DEA" w:rsidRPr="00EA77B7" w:rsidRDefault="00334DEA" w:rsidP="00334DEA">
            <w:pPr>
              <w:ind w:firstLine="0"/>
              <w:rPr>
                <w:lang w:val="kk-KZ"/>
              </w:rPr>
            </w:pPr>
            <w:r w:rsidRPr="00EA77B7">
              <w:rPr>
                <w:bCs w:val="0"/>
                <w:lang w:val="kk-KZ"/>
              </w:rPr>
              <w:t xml:space="preserve">3.2 </w:t>
            </w:r>
            <w:r w:rsidR="00FA139C" w:rsidRPr="00EA77B7">
              <w:rPr>
                <w:bCs w:val="0"/>
                <w:lang w:val="kk-KZ"/>
              </w:rPr>
              <w:t xml:space="preserve">   </w:t>
            </w:r>
            <w:r w:rsidRPr="00EA77B7">
              <w:rPr>
                <w:bCs w:val="0"/>
                <w:lang w:val="kk-KZ"/>
              </w:rPr>
              <w:t>Эксперименттің қалыптастырушы кезеңі және оның нәтижелері</w:t>
            </w:r>
          </w:p>
        </w:tc>
        <w:tc>
          <w:tcPr>
            <w:tcW w:w="708" w:type="dxa"/>
          </w:tcPr>
          <w:p w14:paraId="4BB6A9C3" w14:textId="75D1553A" w:rsidR="00334DEA" w:rsidRPr="00EA77B7" w:rsidRDefault="000C0580" w:rsidP="00334DEA">
            <w:pPr>
              <w:ind w:firstLine="0"/>
              <w:jc w:val="center"/>
              <w:rPr>
                <w:lang w:val="uk-UA"/>
              </w:rPr>
            </w:pPr>
            <w:r w:rsidRPr="00EA77B7">
              <w:rPr>
                <w:lang w:val="uk-UA"/>
              </w:rPr>
              <w:t>12</w:t>
            </w:r>
            <w:r w:rsidR="00AF70CC" w:rsidRPr="00EA77B7">
              <w:rPr>
                <w:lang w:val="uk-UA"/>
              </w:rPr>
              <w:t>6</w:t>
            </w:r>
          </w:p>
        </w:tc>
      </w:tr>
      <w:tr w:rsidR="00885F05" w:rsidRPr="00EA77B7" w14:paraId="164AAC64" w14:textId="77777777" w:rsidTr="008A3C7A">
        <w:tc>
          <w:tcPr>
            <w:tcW w:w="9039" w:type="dxa"/>
          </w:tcPr>
          <w:p w14:paraId="361298FC" w14:textId="009BBE4B" w:rsidR="00334DEA" w:rsidRPr="00EA77B7" w:rsidRDefault="00334DEA" w:rsidP="00334DEA">
            <w:pPr>
              <w:ind w:firstLine="0"/>
              <w:rPr>
                <w:lang w:val="kk-KZ"/>
              </w:rPr>
            </w:pPr>
            <w:r w:rsidRPr="00EA77B7">
              <w:rPr>
                <w:b/>
                <w:lang w:val="kk-KZ"/>
              </w:rPr>
              <w:t>ҚОРЫТЫНДЫ</w:t>
            </w:r>
          </w:p>
        </w:tc>
        <w:tc>
          <w:tcPr>
            <w:tcW w:w="708" w:type="dxa"/>
          </w:tcPr>
          <w:p w14:paraId="0283D338" w14:textId="3D4F445F" w:rsidR="00334DEA" w:rsidRPr="00EA77B7" w:rsidRDefault="006D3F70" w:rsidP="00157CCB">
            <w:pPr>
              <w:ind w:firstLine="0"/>
              <w:jc w:val="center"/>
              <w:rPr>
                <w:lang w:val="uk-UA"/>
              </w:rPr>
            </w:pPr>
            <w:r w:rsidRPr="00EA77B7">
              <w:rPr>
                <w:lang w:val="uk-UA"/>
              </w:rPr>
              <w:t>16</w:t>
            </w:r>
            <w:r w:rsidR="00AF70CC" w:rsidRPr="00EA77B7">
              <w:rPr>
                <w:lang w:val="uk-UA"/>
              </w:rPr>
              <w:t>4</w:t>
            </w:r>
          </w:p>
        </w:tc>
      </w:tr>
      <w:tr w:rsidR="00885F05" w:rsidRPr="00EA77B7" w14:paraId="21EA6C1F" w14:textId="77777777" w:rsidTr="008A3C7A">
        <w:tc>
          <w:tcPr>
            <w:tcW w:w="9039" w:type="dxa"/>
          </w:tcPr>
          <w:p w14:paraId="49C42FC7" w14:textId="56C079D5" w:rsidR="00334DEA" w:rsidRPr="00EA77B7" w:rsidRDefault="00334DEA" w:rsidP="00334DEA">
            <w:pPr>
              <w:ind w:firstLine="0"/>
              <w:rPr>
                <w:lang w:val="kk-KZ"/>
              </w:rPr>
            </w:pPr>
            <w:r w:rsidRPr="00EA77B7">
              <w:rPr>
                <w:b/>
                <w:lang w:val="kk-KZ"/>
              </w:rPr>
              <w:t>ПАЙДАЛАНЫЛҒАН ӘДЕБИЕТТЕР ТІЗІМІ</w:t>
            </w:r>
          </w:p>
        </w:tc>
        <w:tc>
          <w:tcPr>
            <w:tcW w:w="708" w:type="dxa"/>
          </w:tcPr>
          <w:p w14:paraId="0669BFA9" w14:textId="5CFEF7DE" w:rsidR="00334DEA" w:rsidRPr="00EA77B7" w:rsidRDefault="006D3F70" w:rsidP="00157CCB">
            <w:pPr>
              <w:ind w:firstLine="0"/>
              <w:jc w:val="center"/>
              <w:rPr>
                <w:lang w:val="uk-UA"/>
              </w:rPr>
            </w:pPr>
            <w:r w:rsidRPr="00EA77B7">
              <w:rPr>
                <w:lang w:val="uk-UA"/>
              </w:rPr>
              <w:t>1</w:t>
            </w:r>
            <w:r w:rsidR="00773FD9" w:rsidRPr="00EA77B7">
              <w:rPr>
                <w:lang w:val="uk-UA"/>
              </w:rPr>
              <w:t>6</w:t>
            </w:r>
            <w:r w:rsidR="00AF70CC" w:rsidRPr="00EA77B7">
              <w:rPr>
                <w:lang w:val="uk-UA"/>
              </w:rPr>
              <w:t>6</w:t>
            </w:r>
          </w:p>
        </w:tc>
      </w:tr>
      <w:tr w:rsidR="00885F05" w:rsidRPr="00EA77B7" w14:paraId="3C35EB0A" w14:textId="77777777" w:rsidTr="008A3C7A">
        <w:tc>
          <w:tcPr>
            <w:tcW w:w="9039" w:type="dxa"/>
          </w:tcPr>
          <w:p w14:paraId="39429DCE" w14:textId="23127A16" w:rsidR="00334DEA" w:rsidRPr="00EA77B7" w:rsidRDefault="00334DEA" w:rsidP="00334DEA">
            <w:pPr>
              <w:ind w:firstLine="0"/>
              <w:rPr>
                <w:lang w:val="kk-KZ"/>
              </w:rPr>
            </w:pPr>
            <w:r w:rsidRPr="00EA77B7">
              <w:rPr>
                <w:b/>
                <w:lang w:val="kk-KZ"/>
              </w:rPr>
              <w:t>ҚОСЫМШАЛАР</w:t>
            </w:r>
          </w:p>
        </w:tc>
        <w:tc>
          <w:tcPr>
            <w:tcW w:w="708" w:type="dxa"/>
          </w:tcPr>
          <w:p w14:paraId="4BACB8AF" w14:textId="35D839C1" w:rsidR="00334DEA" w:rsidRPr="00EA77B7" w:rsidRDefault="006D3F70" w:rsidP="00157CCB">
            <w:pPr>
              <w:ind w:firstLine="0"/>
              <w:jc w:val="center"/>
              <w:rPr>
                <w:lang w:val="uk-UA"/>
              </w:rPr>
            </w:pPr>
            <w:r w:rsidRPr="00EA77B7">
              <w:rPr>
                <w:lang w:val="uk-UA"/>
              </w:rPr>
              <w:t>18</w:t>
            </w:r>
            <w:r w:rsidR="00AF70CC" w:rsidRPr="00EA77B7">
              <w:rPr>
                <w:lang w:val="uk-UA"/>
              </w:rPr>
              <w:t>2</w:t>
            </w:r>
          </w:p>
        </w:tc>
      </w:tr>
      <w:tr w:rsidR="007971C9" w:rsidRPr="00EA77B7" w14:paraId="130613A9" w14:textId="77777777" w:rsidTr="008A3C7A">
        <w:tc>
          <w:tcPr>
            <w:tcW w:w="9039" w:type="dxa"/>
          </w:tcPr>
          <w:p w14:paraId="7B86B3D3" w14:textId="77777777" w:rsidR="00334DEA" w:rsidRPr="00EA77B7" w:rsidRDefault="00334DEA" w:rsidP="00334DEA">
            <w:pPr>
              <w:ind w:firstLine="0"/>
              <w:rPr>
                <w:lang w:val="kk-KZ"/>
              </w:rPr>
            </w:pPr>
          </w:p>
        </w:tc>
        <w:tc>
          <w:tcPr>
            <w:tcW w:w="708" w:type="dxa"/>
          </w:tcPr>
          <w:p w14:paraId="79AD93A5" w14:textId="77777777" w:rsidR="00334DEA" w:rsidRPr="00EA77B7" w:rsidRDefault="00334DEA" w:rsidP="00157CCB">
            <w:pPr>
              <w:ind w:firstLine="0"/>
              <w:jc w:val="center"/>
              <w:rPr>
                <w:b/>
                <w:bCs w:val="0"/>
                <w:lang w:val="uk-UA"/>
              </w:rPr>
            </w:pPr>
          </w:p>
        </w:tc>
      </w:tr>
    </w:tbl>
    <w:p w14:paraId="63D93CB9" w14:textId="77777777" w:rsidR="00334DEA" w:rsidRPr="00EA77B7" w:rsidRDefault="00334DEA" w:rsidP="00334DEA">
      <w:pPr>
        <w:ind w:firstLine="0"/>
        <w:jc w:val="center"/>
        <w:rPr>
          <w:b/>
          <w:bCs w:val="0"/>
          <w:lang w:val="uk-UA"/>
        </w:rPr>
      </w:pPr>
    </w:p>
    <w:p w14:paraId="2F70355A" w14:textId="16E25FA2" w:rsidR="00207517" w:rsidRPr="00EA77B7" w:rsidRDefault="00334DEA" w:rsidP="0038748D">
      <w:pPr>
        <w:jc w:val="center"/>
        <w:rPr>
          <w:b/>
          <w:lang w:val="kk-KZ"/>
        </w:rPr>
      </w:pPr>
      <w:r w:rsidRPr="00EA77B7">
        <w:rPr>
          <w:b/>
          <w:bCs w:val="0"/>
          <w:lang w:val="uk-UA"/>
        </w:rPr>
        <w:t xml:space="preserve"> </w:t>
      </w:r>
    </w:p>
    <w:p w14:paraId="7DCDF325" w14:textId="77777777" w:rsidR="00207517" w:rsidRPr="00EA77B7" w:rsidRDefault="00207517" w:rsidP="0038748D">
      <w:pPr>
        <w:jc w:val="center"/>
        <w:rPr>
          <w:b/>
          <w:lang w:val="kk-KZ"/>
        </w:rPr>
      </w:pPr>
    </w:p>
    <w:p w14:paraId="51205B61" w14:textId="77777777" w:rsidR="00207517" w:rsidRPr="00EA77B7" w:rsidRDefault="00207517" w:rsidP="0038748D">
      <w:pPr>
        <w:jc w:val="center"/>
        <w:rPr>
          <w:b/>
          <w:lang w:val="kk-KZ"/>
        </w:rPr>
      </w:pPr>
    </w:p>
    <w:p w14:paraId="7EB2E1CA" w14:textId="77777777" w:rsidR="00207517" w:rsidRPr="00EA77B7" w:rsidRDefault="00207517" w:rsidP="0038748D">
      <w:pPr>
        <w:jc w:val="center"/>
        <w:rPr>
          <w:b/>
          <w:lang w:val="kk-KZ"/>
        </w:rPr>
      </w:pPr>
    </w:p>
    <w:p w14:paraId="4DD47B3E" w14:textId="77777777" w:rsidR="00207517" w:rsidRPr="00EA77B7" w:rsidRDefault="00207517" w:rsidP="0038748D">
      <w:pPr>
        <w:jc w:val="center"/>
        <w:rPr>
          <w:b/>
          <w:lang w:val="kk-KZ"/>
        </w:rPr>
      </w:pPr>
    </w:p>
    <w:p w14:paraId="250BC00E" w14:textId="77777777" w:rsidR="00334DEA" w:rsidRPr="00EA77B7" w:rsidRDefault="00334DEA" w:rsidP="0038748D">
      <w:pPr>
        <w:jc w:val="center"/>
        <w:rPr>
          <w:b/>
          <w:lang w:val="kk-KZ"/>
        </w:rPr>
      </w:pPr>
      <w:r w:rsidRPr="00EA77B7">
        <w:rPr>
          <w:b/>
          <w:lang w:val="kk-KZ"/>
        </w:rPr>
        <w:br w:type="page"/>
      </w:r>
    </w:p>
    <w:p w14:paraId="1FA6FC7B" w14:textId="7383DEEB" w:rsidR="0038748D" w:rsidRPr="00EA77B7" w:rsidRDefault="0038748D" w:rsidP="00334DEA">
      <w:pPr>
        <w:ind w:firstLine="0"/>
        <w:jc w:val="center"/>
        <w:rPr>
          <w:b/>
          <w:lang w:val="kk-KZ"/>
        </w:rPr>
      </w:pPr>
      <w:r w:rsidRPr="00EA77B7">
        <w:rPr>
          <w:b/>
          <w:lang w:val="kk-KZ"/>
        </w:rPr>
        <w:lastRenderedPageBreak/>
        <w:t>НОРМАТИВТІК СІЛТЕМЕЛЕР</w:t>
      </w:r>
    </w:p>
    <w:p w14:paraId="6430BEF1" w14:textId="77777777" w:rsidR="0038748D" w:rsidRPr="00EA77B7" w:rsidRDefault="0038748D" w:rsidP="0038748D">
      <w:pPr>
        <w:rPr>
          <w:bCs w:val="0"/>
          <w:lang w:val="kk-KZ"/>
        </w:rPr>
      </w:pPr>
    </w:p>
    <w:p w14:paraId="3D1A0F99" w14:textId="171E7968" w:rsidR="0038748D" w:rsidRPr="00EA77B7" w:rsidRDefault="00B84514" w:rsidP="00334DEA">
      <w:pPr>
        <w:ind w:firstLine="567"/>
        <w:rPr>
          <w:bCs w:val="0"/>
          <w:lang w:val="kk-KZ"/>
        </w:rPr>
      </w:pPr>
      <w:r w:rsidRPr="00EA77B7">
        <w:rPr>
          <w:bCs w:val="0"/>
          <w:lang w:val="kk-KZ"/>
        </w:rPr>
        <w:t>Бұл</w:t>
      </w:r>
      <w:r w:rsidR="00334DEA" w:rsidRPr="00EA77B7">
        <w:rPr>
          <w:bCs w:val="0"/>
          <w:lang w:val="kk-KZ"/>
        </w:rPr>
        <w:t xml:space="preserve"> д</w:t>
      </w:r>
      <w:r w:rsidR="0038748D" w:rsidRPr="00EA77B7">
        <w:rPr>
          <w:bCs w:val="0"/>
          <w:lang w:val="kk-KZ"/>
        </w:rPr>
        <w:t xml:space="preserve">иссертацияда төменде көрсетілген нормативтік құжаттарға сілтемелер қолданылады: </w:t>
      </w:r>
    </w:p>
    <w:p w14:paraId="2BD53793" w14:textId="7BADC93A" w:rsidR="0038748D" w:rsidRPr="00EA77B7" w:rsidRDefault="0038748D" w:rsidP="00334DEA">
      <w:pPr>
        <w:ind w:firstLine="567"/>
        <w:rPr>
          <w:bCs w:val="0"/>
          <w:lang w:val="kk-KZ"/>
        </w:rPr>
      </w:pPr>
      <w:r w:rsidRPr="00EA77B7">
        <w:rPr>
          <w:bCs w:val="0"/>
          <w:lang w:val="kk-KZ"/>
        </w:rPr>
        <w:t>«Білім туралы» 2007 жылғы 27 шілдедегі № 319-III Қазақстан Республикасының Заңы (2025.15.03. берілген өзгерістер мен толықтыруларымен)</w:t>
      </w:r>
      <w:r w:rsidR="00334DEA" w:rsidRPr="00EA77B7">
        <w:rPr>
          <w:bCs w:val="0"/>
          <w:lang w:val="kk-KZ"/>
        </w:rPr>
        <w:t>.</w:t>
      </w:r>
    </w:p>
    <w:p w14:paraId="2DC1D7D2" w14:textId="7D4266E0" w:rsidR="0038748D" w:rsidRPr="00EA77B7" w:rsidRDefault="0038748D" w:rsidP="00334DEA">
      <w:pPr>
        <w:ind w:firstLine="567"/>
        <w:rPr>
          <w:bCs w:val="0"/>
          <w:lang w:val="kk-KZ"/>
        </w:rPr>
      </w:pPr>
      <w:r w:rsidRPr="00EA77B7">
        <w:rPr>
          <w:bCs w:val="0"/>
          <w:lang w:val="kk-KZ"/>
        </w:rPr>
        <w:t>Жоғары және жоғары оқу орнынан кейінгі білім берудің мемлекеттік жалпыға міндетті стандарттарын бекіту туралы (Қазақстан Республикасы Ғылым және жоғары білім министрінің 2022 жылғы 20 шілдедегі № 2 бұйрығы. Қазақстан Республикасының Әділет министрлігінде 2022 жылғы 27 шілдеде № 28916 болып тіркелді. (2025. 04.03. берілген өзгерістер мен толықтыруларымен)</w:t>
      </w:r>
    </w:p>
    <w:p w14:paraId="00816FD4" w14:textId="7771AA5D" w:rsidR="0038748D" w:rsidRPr="00EA77B7" w:rsidRDefault="0038748D" w:rsidP="00334DEA">
      <w:pPr>
        <w:ind w:firstLine="567"/>
        <w:rPr>
          <w:bCs w:val="0"/>
          <w:lang w:val="kk-KZ"/>
        </w:rPr>
      </w:pPr>
      <w:r w:rsidRPr="00EA77B7">
        <w:rPr>
          <w:bCs w:val="0"/>
          <w:lang w:val="kk-KZ"/>
        </w:rPr>
        <w:t>Қазақстан Республикасының 2029 жылға дейінгі ұлттық даму жоспары. Қазақстан Республикасы Президентінің 2024 жылғы 30 шілдедегі № 611 Жарлығы.</w:t>
      </w:r>
    </w:p>
    <w:p w14:paraId="00ABD802" w14:textId="5EA1AFE3" w:rsidR="0038748D" w:rsidRPr="00EA77B7" w:rsidRDefault="0038748D" w:rsidP="00334DEA">
      <w:pPr>
        <w:ind w:firstLine="567"/>
        <w:rPr>
          <w:bCs w:val="0"/>
          <w:lang w:val="kk-KZ"/>
        </w:rPr>
      </w:pPr>
      <w:r w:rsidRPr="00EA77B7">
        <w:rPr>
          <w:bCs w:val="0"/>
          <w:lang w:val="kk-KZ"/>
        </w:rPr>
        <w:t>Қазақстан Республикасының жоғары білімді және ғылымды дамытудың 2023-2029 жылдарға арналған тұжырымдамасы. Қазақстан Республикасы Үкіметінің 2023 жылғы 28 наурыздағы № 248 қаулысы.</w:t>
      </w:r>
    </w:p>
    <w:p w14:paraId="5B8A7CD9" w14:textId="06ABD12C" w:rsidR="0038748D" w:rsidRPr="00EA77B7" w:rsidRDefault="0038748D" w:rsidP="00334DEA">
      <w:pPr>
        <w:ind w:firstLine="567"/>
        <w:rPr>
          <w:bCs w:val="0"/>
          <w:lang w:val="kk-KZ"/>
        </w:rPr>
      </w:pPr>
      <w:r w:rsidRPr="00EA77B7">
        <w:rPr>
          <w:bCs w:val="0"/>
          <w:lang w:val="kk-KZ"/>
        </w:rPr>
        <w:t>Креативті индустрияларды дамытудың 2021 - 2025 жылдарға арналған тұжырымдамасы. Қазақстан Республикасы Үкіметінің 2021 жылғы 30 қарашадағы</w:t>
      </w:r>
      <w:r w:rsidR="00011B14" w:rsidRPr="00EA77B7">
        <w:rPr>
          <w:bCs w:val="0"/>
          <w:lang w:val="kk-KZ"/>
        </w:rPr>
        <w:t xml:space="preserve"> № 860 қаулысы.</w:t>
      </w:r>
    </w:p>
    <w:p w14:paraId="6AE4780B" w14:textId="2D0474B4" w:rsidR="0038748D" w:rsidRPr="00EA77B7" w:rsidRDefault="0038748D" w:rsidP="00334DEA">
      <w:pPr>
        <w:ind w:firstLine="567"/>
        <w:rPr>
          <w:bCs w:val="0"/>
          <w:lang w:val="kk-KZ"/>
        </w:rPr>
      </w:pPr>
      <w:r w:rsidRPr="00EA77B7">
        <w:rPr>
          <w:lang w:val="kk-KZ"/>
        </w:rPr>
        <w:t xml:space="preserve">Педагог мәртебесі туралы </w:t>
      </w:r>
      <w:r w:rsidR="00011B14" w:rsidRPr="00EA77B7">
        <w:rPr>
          <w:lang w:val="kk-KZ"/>
        </w:rPr>
        <w:t xml:space="preserve">2019 жылғы 27 желтоқсандағы №293- VІ ҚРЗ </w:t>
      </w:r>
      <w:r w:rsidRPr="00EA77B7">
        <w:rPr>
          <w:lang w:val="kk-KZ"/>
        </w:rPr>
        <w:t>Қазақстан Республикасының заңы</w:t>
      </w:r>
      <w:r w:rsidR="006C68A9" w:rsidRPr="00EA77B7">
        <w:rPr>
          <w:lang w:val="kk-KZ"/>
        </w:rPr>
        <w:t>.</w:t>
      </w:r>
    </w:p>
    <w:p w14:paraId="59DE1C1B" w14:textId="77777777" w:rsidR="0038748D" w:rsidRPr="00EA77B7" w:rsidRDefault="0038748D" w:rsidP="00334DEA">
      <w:pPr>
        <w:ind w:firstLine="567"/>
        <w:jc w:val="center"/>
        <w:rPr>
          <w:b/>
          <w:lang w:val="kk-KZ"/>
        </w:rPr>
      </w:pPr>
    </w:p>
    <w:p w14:paraId="6C206298" w14:textId="38E9170B" w:rsidR="0038748D" w:rsidRPr="00EA77B7" w:rsidRDefault="0038748D" w:rsidP="00334DEA">
      <w:pPr>
        <w:ind w:firstLine="567"/>
        <w:jc w:val="center"/>
        <w:rPr>
          <w:b/>
          <w:lang w:val="kk-KZ"/>
        </w:rPr>
      </w:pPr>
    </w:p>
    <w:p w14:paraId="6125D5AA" w14:textId="0382BE57" w:rsidR="0038748D" w:rsidRPr="00EA77B7" w:rsidRDefault="0038748D" w:rsidP="00643E82">
      <w:pPr>
        <w:jc w:val="center"/>
        <w:rPr>
          <w:b/>
          <w:lang w:val="kk-KZ"/>
        </w:rPr>
      </w:pPr>
    </w:p>
    <w:p w14:paraId="49CCD271" w14:textId="51B213CA" w:rsidR="0038748D" w:rsidRPr="00EA77B7" w:rsidRDefault="0038748D" w:rsidP="00643E82">
      <w:pPr>
        <w:jc w:val="center"/>
        <w:rPr>
          <w:b/>
          <w:lang w:val="kk-KZ"/>
        </w:rPr>
      </w:pPr>
    </w:p>
    <w:p w14:paraId="37AE04F3" w14:textId="2A00AC94" w:rsidR="0038748D" w:rsidRPr="00EA77B7" w:rsidRDefault="0038748D" w:rsidP="00643E82">
      <w:pPr>
        <w:jc w:val="center"/>
        <w:rPr>
          <w:b/>
          <w:lang w:val="kk-KZ"/>
        </w:rPr>
      </w:pPr>
    </w:p>
    <w:p w14:paraId="76E97C7C" w14:textId="76598F43" w:rsidR="0038748D" w:rsidRPr="00EA77B7" w:rsidRDefault="0038748D" w:rsidP="00643E82">
      <w:pPr>
        <w:jc w:val="center"/>
        <w:rPr>
          <w:b/>
          <w:lang w:val="kk-KZ"/>
        </w:rPr>
      </w:pPr>
    </w:p>
    <w:p w14:paraId="64DA0508" w14:textId="1B000250" w:rsidR="0038748D" w:rsidRPr="00EA77B7" w:rsidRDefault="0038748D" w:rsidP="00643E82">
      <w:pPr>
        <w:jc w:val="center"/>
        <w:rPr>
          <w:b/>
          <w:lang w:val="kk-KZ"/>
        </w:rPr>
      </w:pPr>
    </w:p>
    <w:p w14:paraId="6A657AF2" w14:textId="522A857B" w:rsidR="0038748D" w:rsidRPr="00EA77B7" w:rsidRDefault="0038748D" w:rsidP="00643E82">
      <w:pPr>
        <w:jc w:val="center"/>
        <w:rPr>
          <w:b/>
          <w:lang w:val="kk-KZ"/>
        </w:rPr>
      </w:pPr>
    </w:p>
    <w:p w14:paraId="444FAB48" w14:textId="3F6ABCB4" w:rsidR="0038748D" w:rsidRPr="00EA77B7" w:rsidRDefault="0038748D" w:rsidP="00643E82">
      <w:pPr>
        <w:jc w:val="center"/>
        <w:rPr>
          <w:b/>
          <w:lang w:val="kk-KZ"/>
        </w:rPr>
      </w:pPr>
    </w:p>
    <w:p w14:paraId="7CD60D2B" w14:textId="3AC42B46" w:rsidR="0038748D" w:rsidRPr="00EA77B7" w:rsidRDefault="0038748D" w:rsidP="00643E82">
      <w:pPr>
        <w:jc w:val="center"/>
        <w:rPr>
          <w:b/>
          <w:lang w:val="kk-KZ"/>
        </w:rPr>
      </w:pPr>
    </w:p>
    <w:p w14:paraId="12BCF1A0" w14:textId="758E4EC1" w:rsidR="0038748D" w:rsidRPr="00EA77B7" w:rsidRDefault="0038748D" w:rsidP="00643E82">
      <w:pPr>
        <w:jc w:val="center"/>
        <w:rPr>
          <w:b/>
          <w:lang w:val="kk-KZ"/>
        </w:rPr>
      </w:pPr>
    </w:p>
    <w:p w14:paraId="6F7034D3" w14:textId="3EA78674" w:rsidR="0038748D" w:rsidRPr="00EA77B7" w:rsidRDefault="0038748D" w:rsidP="00643E82">
      <w:pPr>
        <w:jc w:val="center"/>
        <w:rPr>
          <w:b/>
          <w:lang w:val="kk-KZ"/>
        </w:rPr>
      </w:pPr>
    </w:p>
    <w:p w14:paraId="3BDDD719" w14:textId="4891B472" w:rsidR="0038748D" w:rsidRPr="00EA77B7" w:rsidRDefault="0038748D" w:rsidP="00643E82">
      <w:pPr>
        <w:jc w:val="center"/>
        <w:rPr>
          <w:b/>
          <w:lang w:val="kk-KZ"/>
        </w:rPr>
      </w:pPr>
    </w:p>
    <w:p w14:paraId="18C45581" w14:textId="3F10F268" w:rsidR="0038748D" w:rsidRPr="00EA77B7" w:rsidRDefault="0038748D" w:rsidP="00643E82">
      <w:pPr>
        <w:jc w:val="center"/>
        <w:rPr>
          <w:b/>
          <w:lang w:val="kk-KZ"/>
        </w:rPr>
      </w:pPr>
    </w:p>
    <w:p w14:paraId="083050A2" w14:textId="409209F4" w:rsidR="0038748D" w:rsidRPr="00EA77B7" w:rsidRDefault="0038748D" w:rsidP="00643E82">
      <w:pPr>
        <w:jc w:val="center"/>
        <w:rPr>
          <w:b/>
          <w:lang w:val="kk-KZ"/>
        </w:rPr>
      </w:pPr>
    </w:p>
    <w:p w14:paraId="3D94AAD6" w14:textId="0B6A9B61" w:rsidR="0038748D" w:rsidRPr="00EA77B7" w:rsidRDefault="0038748D" w:rsidP="00643E82">
      <w:pPr>
        <w:jc w:val="center"/>
        <w:rPr>
          <w:b/>
          <w:lang w:val="kk-KZ"/>
        </w:rPr>
      </w:pPr>
    </w:p>
    <w:p w14:paraId="13D77E3B" w14:textId="4D12546E" w:rsidR="0038748D" w:rsidRPr="00EA77B7" w:rsidRDefault="0038748D" w:rsidP="00643E82">
      <w:pPr>
        <w:jc w:val="center"/>
        <w:rPr>
          <w:b/>
          <w:lang w:val="kk-KZ"/>
        </w:rPr>
      </w:pPr>
    </w:p>
    <w:p w14:paraId="533DE63D" w14:textId="72051EB3" w:rsidR="0038748D" w:rsidRPr="00EA77B7" w:rsidRDefault="0038748D" w:rsidP="00643E82">
      <w:pPr>
        <w:jc w:val="center"/>
        <w:rPr>
          <w:b/>
          <w:lang w:val="kk-KZ"/>
        </w:rPr>
      </w:pPr>
    </w:p>
    <w:p w14:paraId="4977AE71" w14:textId="77777777" w:rsidR="00B9686A" w:rsidRPr="00EA77B7" w:rsidRDefault="00B9686A" w:rsidP="00643E82">
      <w:pPr>
        <w:jc w:val="center"/>
        <w:rPr>
          <w:b/>
          <w:lang w:val="kk-KZ"/>
        </w:rPr>
      </w:pPr>
    </w:p>
    <w:p w14:paraId="5DCC91AE" w14:textId="77777777" w:rsidR="0038748D" w:rsidRPr="00EA77B7" w:rsidRDefault="0038748D" w:rsidP="00643E82">
      <w:pPr>
        <w:jc w:val="center"/>
        <w:rPr>
          <w:b/>
          <w:lang w:val="kk-KZ"/>
        </w:rPr>
      </w:pPr>
    </w:p>
    <w:p w14:paraId="227DDCC2" w14:textId="0DC4F4F2" w:rsidR="00334DEA" w:rsidRPr="00EA77B7" w:rsidRDefault="00334DEA" w:rsidP="00643E82">
      <w:pPr>
        <w:jc w:val="center"/>
        <w:rPr>
          <w:b/>
          <w:lang w:val="kk-KZ"/>
        </w:rPr>
      </w:pPr>
      <w:r w:rsidRPr="00EA77B7">
        <w:rPr>
          <w:b/>
          <w:lang w:val="kk-KZ"/>
        </w:rPr>
        <w:br w:type="page"/>
      </w:r>
    </w:p>
    <w:p w14:paraId="6599D8CA" w14:textId="7FDB7E01" w:rsidR="00643E82" w:rsidRPr="00EA77B7" w:rsidRDefault="00643E82" w:rsidP="00334DEA">
      <w:pPr>
        <w:ind w:firstLine="0"/>
        <w:jc w:val="center"/>
        <w:rPr>
          <w:b/>
          <w:lang w:val="kk-KZ"/>
        </w:rPr>
      </w:pPr>
      <w:r w:rsidRPr="00EA77B7">
        <w:rPr>
          <w:b/>
          <w:lang w:val="kk-KZ"/>
        </w:rPr>
        <w:lastRenderedPageBreak/>
        <w:t>АНЫҚТАМАЛАР</w:t>
      </w:r>
    </w:p>
    <w:p w14:paraId="3059B20F" w14:textId="0BFDA644" w:rsidR="00643E82" w:rsidRPr="00EA77B7" w:rsidRDefault="00643E82" w:rsidP="00643E82">
      <w:pPr>
        <w:jc w:val="center"/>
        <w:rPr>
          <w:b/>
          <w:lang w:val="kk-KZ"/>
        </w:rPr>
      </w:pPr>
    </w:p>
    <w:p w14:paraId="1CE04151" w14:textId="6C22D262" w:rsidR="0038748D" w:rsidRPr="00EA77B7" w:rsidRDefault="00B84514" w:rsidP="00334DEA">
      <w:pPr>
        <w:ind w:firstLine="567"/>
        <w:rPr>
          <w:bCs w:val="0"/>
          <w:lang w:val="kk-KZ"/>
        </w:rPr>
      </w:pPr>
      <w:r w:rsidRPr="00EA77B7">
        <w:rPr>
          <w:bCs w:val="0"/>
          <w:lang w:val="kk-KZ"/>
        </w:rPr>
        <w:t>Бұл д</w:t>
      </w:r>
      <w:r w:rsidR="0038748D" w:rsidRPr="00EA77B7">
        <w:rPr>
          <w:bCs w:val="0"/>
          <w:lang w:val="kk-KZ"/>
        </w:rPr>
        <w:t xml:space="preserve">иссертациялық жұмыста төмендегі тізімде берілген терминдерге сәйкес анықтамалар қолданылады: </w:t>
      </w:r>
    </w:p>
    <w:p w14:paraId="4A7E89BD" w14:textId="6EDED156" w:rsidR="00643E82" w:rsidRPr="00EA77B7" w:rsidRDefault="00643E82" w:rsidP="00334DEA">
      <w:pPr>
        <w:ind w:firstLine="567"/>
        <w:rPr>
          <w:bCs w:val="0"/>
          <w:lang w:val="kk-KZ"/>
        </w:rPr>
      </w:pPr>
      <w:r w:rsidRPr="00EA77B7">
        <w:rPr>
          <w:b/>
          <w:lang w:val="kk-KZ"/>
        </w:rPr>
        <w:t>Биссоциация</w:t>
      </w:r>
      <w:r w:rsidRPr="00EA77B7">
        <w:rPr>
          <w:bCs w:val="0"/>
          <w:lang w:val="kk-KZ"/>
        </w:rPr>
        <w:t xml:space="preserve"> </w:t>
      </w:r>
      <w:r w:rsidR="001717AA" w:rsidRPr="00EA77B7">
        <w:rPr>
          <w:bCs w:val="0"/>
          <w:lang w:val="kk-KZ"/>
        </w:rPr>
        <w:t>–</w:t>
      </w:r>
      <w:r w:rsidRPr="00EA77B7">
        <w:rPr>
          <w:bCs w:val="0"/>
          <w:lang w:val="kk-KZ"/>
        </w:rPr>
        <w:t xml:space="preserve"> А. Кёстлер енгізген ұғым. Шығармашылық үдерістің мәнін екі</w:t>
      </w:r>
      <w:r w:rsidR="000D57C9" w:rsidRPr="00EA77B7">
        <w:rPr>
          <w:bCs w:val="0"/>
          <w:lang w:val="kk-KZ"/>
        </w:rPr>
        <w:t xml:space="preserve"> тарапта</w:t>
      </w:r>
      <w:r w:rsidRPr="00EA77B7">
        <w:rPr>
          <w:bCs w:val="0"/>
          <w:lang w:val="kk-KZ"/>
        </w:rPr>
        <w:t xml:space="preserve"> өзара үйлесімді, бірақ дәстүрлі түрде үйлесуі қиын контексте идеяны немесе жағдайды сараптау актісі ретінде сипаттайды.</w:t>
      </w:r>
    </w:p>
    <w:p w14:paraId="34F62EDB" w14:textId="461D86AE" w:rsidR="00643E82" w:rsidRPr="00EA77B7" w:rsidRDefault="00643E82" w:rsidP="00334DEA">
      <w:pPr>
        <w:ind w:firstLine="567"/>
        <w:rPr>
          <w:bCs w:val="0"/>
          <w:lang w:val="kk-KZ"/>
        </w:rPr>
      </w:pPr>
      <w:r w:rsidRPr="00EA77B7">
        <w:rPr>
          <w:b/>
          <w:lang w:val="kk-KZ"/>
        </w:rPr>
        <w:t xml:space="preserve">Бихевиоризм </w:t>
      </w:r>
      <w:r w:rsidR="001717AA" w:rsidRPr="00EA77B7">
        <w:rPr>
          <w:bCs w:val="0"/>
          <w:lang w:val="kk-KZ"/>
        </w:rPr>
        <w:t>–</w:t>
      </w:r>
      <w:r w:rsidRPr="00EA77B7">
        <w:rPr>
          <w:bCs w:val="0"/>
          <w:lang w:val="kk-KZ"/>
        </w:rPr>
        <w:t xml:space="preserve"> психологиялық құбылыстарды мінез-құлық белгілері негізінде зерттеуді негіздейтін тұжырымдама.</w:t>
      </w:r>
    </w:p>
    <w:p w14:paraId="47B5724B" w14:textId="28B3CB25" w:rsidR="00643E82" w:rsidRPr="00EA77B7" w:rsidRDefault="00643E82" w:rsidP="00334DEA">
      <w:pPr>
        <w:ind w:firstLine="567"/>
        <w:rPr>
          <w:bCs w:val="0"/>
          <w:lang w:val="kk-KZ"/>
        </w:rPr>
      </w:pPr>
      <w:r w:rsidRPr="00EA77B7">
        <w:rPr>
          <w:b/>
          <w:lang w:val="kk-KZ"/>
        </w:rPr>
        <w:t>Герменевтика</w:t>
      </w:r>
      <w:r w:rsidRPr="00EA77B7">
        <w:rPr>
          <w:bCs w:val="0"/>
          <w:lang w:val="kk-KZ"/>
        </w:rPr>
        <w:t xml:space="preserve"> </w:t>
      </w:r>
      <w:r w:rsidR="001717AA" w:rsidRPr="00EA77B7">
        <w:rPr>
          <w:bCs w:val="0"/>
          <w:lang w:val="kk-KZ"/>
        </w:rPr>
        <w:t>–</w:t>
      </w:r>
      <w:r w:rsidRPr="00EA77B7">
        <w:rPr>
          <w:bCs w:val="0"/>
          <w:lang w:val="kk-KZ"/>
        </w:rPr>
        <w:t xml:space="preserve"> мәтіндерді (оның ішінде көркем мәтіндерді) семиотикалық негіздер, ассоциациялар, және өзара байланысты контекстер арқылы түсіндіру теориясы мен тәжірибесі.</w:t>
      </w:r>
    </w:p>
    <w:p w14:paraId="54BBB31B" w14:textId="0D6D3116" w:rsidR="00643E82" w:rsidRPr="00EA77B7" w:rsidRDefault="00643E82" w:rsidP="00334DEA">
      <w:pPr>
        <w:ind w:firstLine="567"/>
        <w:rPr>
          <w:bCs w:val="0"/>
          <w:lang w:val="kk-KZ"/>
        </w:rPr>
      </w:pPr>
      <w:r w:rsidRPr="00EA77B7">
        <w:rPr>
          <w:b/>
          <w:lang w:val="kk-KZ"/>
        </w:rPr>
        <w:t>Герменевтикалық тәсіл</w:t>
      </w:r>
      <w:r w:rsidRPr="00EA77B7">
        <w:rPr>
          <w:bCs w:val="0"/>
          <w:lang w:val="kk-KZ"/>
        </w:rPr>
        <w:t xml:space="preserve"> </w:t>
      </w:r>
      <w:r w:rsidR="001717AA" w:rsidRPr="00EA77B7">
        <w:rPr>
          <w:bCs w:val="0"/>
          <w:lang w:val="kk-KZ"/>
        </w:rPr>
        <w:t>–</w:t>
      </w:r>
      <w:r w:rsidRPr="00EA77B7">
        <w:rPr>
          <w:bCs w:val="0"/>
          <w:lang w:val="kk-KZ"/>
        </w:rPr>
        <w:t xml:space="preserve"> герменевтикалық талдау әдісін қолдануға негізделген интерпретациялық тәсіл.</w:t>
      </w:r>
    </w:p>
    <w:p w14:paraId="1E6A390F" w14:textId="00595845" w:rsidR="00643E82" w:rsidRPr="00EA77B7" w:rsidRDefault="00643E82" w:rsidP="00334DEA">
      <w:pPr>
        <w:ind w:firstLine="567"/>
        <w:rPr>
          <w:bCs w:val="0"/>
          <w:lang w:val="kk-KZ"/>
        </w:rPr>
      </w:pPr>
      <w:r w:rsidRPr="00EA77B7">
        <w:rPr>
          <w:b/>
          <w:lang w:val="kk-KZ"/>
        </w:rPr>
        <w:t>Гештальт</w:t>
      </w:r>
      <w:r w:rsidRPr="00EA77B7">
        <w:rPr>
          <w:bCs w:val="0"/>
          <w:lang w:val="kk-KZ"/>
        </w:rPr>
        <w:t xml:space="preserve"> </w:t>
      </w:r>
      <w:r w:rsidR="001717AA" w:rsidRPr="00EA77B7">
        <w:rPr>
          <w:bCs w:val="0"/>
          <w:lang w:val="kk-KZ"/>
        </w:rPr>
        <w:t xml:space="preserve">– </w:t>
      </w:r>
      <w:r w:rsidRPr="00EA77B7">
        <w:rPr>
          <w:bCs w:val="0"/>
          <w:lang w:val="kk-KZ"/>
        </w:rPr>
        <w:t xml:space="preserve">элементализм </w:t>
      </w:r>
      <w:r w:rsidR="00B51A05" w:rsidRPr="00EA77B7">
        <w:rPr>
          <w:bCs w:val="0"/>
          <w:lang w:val="kk-KZ"/>
        </w:rPr>
        <w:t>ұстанымынан</w:t>
      </w:r>
      <w:r w:rsidRPr="00EA77B7">
        <w:rPr>
          <w:bCs w:val="0"/>
          <w:lang w:val="kk-KZ"/>
        </w:rPr>
        <w:t xml:space="preserve"> бас тартып, қабылдау үдерісінде тұтас бейнелердің өзара әрекеттесетін элементте</w:t>
      </w:r>
      <w:r w:rsidR="001717AA" w:rsidRPr="00EA77B7">
        <w:rPr>
          <w:bCs w:val="0"/>
          <w:lang w:val="kk-KZ"/>
        </w:rPr>
        <w:t>рінен</w:t>
      </w:r>
      <w:r w:rsidRPr="00EA77B7">
        <w:rPr>
          <w:bCs w:val="0"/>
          <w:lang w:val="kk-KZ"/>
        </w:rPr>
        <w:t xml:space="preserve"> құралған менталдық үлгілердің басымдығын мойындай</w:t>
      </w:r>
      <w:r w:rsidR="001717AA" w:rsidRPr="00EA77B7">
        <w:rPr>
          <w:bCs w:val="0"/>
          <w:lang w:val="kk-KZ"/>
        </w:rPr>
        <w:t>тын қабылдау психологиясы саласындағы теория.</w:t>
      </w:r>
    </w:p>
    <w:p w14:paraId="2504DB8C" w14:textId="693CC612" w:rsidR="00643E82" w:rsidRPr="00EA77B7" w:rsidRDefault="00643E82" w:rsidP="00334DEA">
      <w:pPr>
        <w:ind w:firstLine="567"/>
        <w:rPr>
          <w:bCs w:val="0"/>
          <w:lang w:val="kk-KZ"/>
        </w:rPr>
      </w:pPr>
      <w:r w:rsidRPr="00EA77B7">
        <w:rPr>
          <w:b/>
          <w:lang w:val="kk-KZ"/>
        </w:rPr>
        <w:t>Гномикалық тәсіл</w:t>
      </w:r>
      <w:r w:rsidRPr="00EA77B7">
        <w:rPr>
          <w:bCs w:val="0"/>
          <w:lang w:val="kk-KZ"/>
        </w:rPr>
        <w:t xml:space="preserve"> </w:t>
      </w:r>
      <w:r w:rsidR="001717AA" w:rsidRPr="00EA77B7">
        <w:rPr>
          <w:bCs w:val="0"/>
          <w:lang w:val="kk-KZ"/>
        </w:rPr>
        <w:t>–</w:t>
      </w:r>
      <w:r w:rsidRPr="00EA77B7">
        <w:rPr>
          <w:bCs w:val="0"/>
          <w:lang w:val="kk-KZ"/>
        </w:rPr>
        <w:t xml:space="preserve"> филологияда пайда бол</w:t>
      </w:r>
      <w:r w:rsidR="001717AA" w:rsidRPr="00EA77B7">
        <w:rPr>
          <w:bCs w:val="0"/>
          <w:lang w:val="kk-KZ"/>
        </w:rPr>
        <w:t>ып</w:t>
      </w:r>
      <w:r w:rsidRPr="00EA77B7">
        <w:rPr>
          <w:bCs w:val="0"/>
          <w:lang w:val="kk-KZ"/>
        </w:rPr>
        <w:t>, көркем мәтін құру барысында орныққан стильдік, риторикалық және семиотикалық сентенцияларды пайдалануға негізделген тәсіл.</w:t>
      </w:r>
    </w:p>
    <w:p w14:paraId="3B8BFF81" w14:textId="5857F6A2" w:rsidR="00643E82" w:rsidRPr="00EA77B7" w:rsidRDefault="00643E82" w:rsidP="00334DEA">
      <w:pPr>
        <w:ind w:firstLine="567"/>
        <w:rPr>
          <w:bCs w:val="0"/>
          <w:lang w:val="kk-KZ"/>
        </w:rPr>
      </w:pPr>
      <w:r w:rsidRPr="00EA77B7">
        <w:rPr>
          <w:b/>
          <w:lang w:val="kk-KZ"/>
        </w:rPr>
        <w:t>Дивергенттік</w:t>
      </w:r>
      <w:r w:rsidRPr="00EA77B7">
        <w:rPr>
          <w:bCs w:val="0"/>
          <w:lang w:val="kk-KZ"/>
        </w:rPr>
        <w:t xml:space="preserve"> </w:t>
      </w:r>
      <w:r w:rsidR="001717AA" w:rsidRPr="00EA77B7">
        <w:rPr>
          <w:bCs w:val="0"/>
          <w:lang w:val="kk-KZ"/>
        </w:rPr>
        <w:t>–</w:t>
      </w:r>
      <w:r w:rsidRPr="00EA77B7">
        <w:rPr>
          <w:bCs w:val="0"/>
          <w:lang w:val="kk-KZ"/>
        </w:rPr>
        <w:t xml:space="preserve"> бір құбылысқа қатысты сипаттамалардың немесе түсіндірмелердің әртүрлілігі</w:t>
      </w:r>
      <w:r w:rsidR="001717AA" w:rsidRPr="00EA77B7">
        <w:rPr>
          <w:bCs w:val="0"/>
          <w:lang w:val="kk-KZ"/>
        </w:rPr>
        <w:t xml:space="preserve"> немесе </w:t>
      </w:r>
      <w:r w:rsidRPr="00EA77B7">
        <w:rPr>
          <w:bCs w:val="0"/>
          <w:lang w:val="kk-KZ"/>
        </w:rPr>
        <w:t xml:space="preserve"> айырмашылығы.</w:t>
      </w:r>
    </w:p>
    <w:p w14:paraId="495BF995" w14:textId="28160061" w:rsidR="0038748D" w:rsidRPr="00EA77B7" w:rsidRDefault="00643E82" w:rsidP="00334DEA">
      <w:pPr>
        <w:ind w:firstLine="567"/>
        <w:rPr>
          <w:bCs w:val="0"/>
          <w:lang w:val="kk-KZ"/>
        </w:rPr>
      </w:pPr>
      <w:r w:rsidRPr="00EA77B7">
        <w:rPr>
          <w:b/>
          <w:lang w:val="kk-KZ"/>
        </w:rPr>
        <w:t>Дихотомия</w:t>
      </w:r>
      <w:r w:rsidRPr="00EA77B7">
        <w:rPr>
          <w:bCs w:val="0"/>
          <w:lang w:val="kk-KZ"/>
        </w:rPr>
        <w:t xml:space="preserve"> </w:t>
      </w:r>
      <w:r w:rsidR="001717AA" w:rsidRPr="00EA77B7">
        <w:rPr>
          <w:bCs w:val="0"/>
          <w:lang w:val="kk-KZ"/>
        </w:rPr>
        <w:t>–</w:t>
      </w:r>
      <w:r w:rsidRPr="00EA77B7">
        <w:rPr>
          <w:bCs w:val="0"/>
          <w:lang w:val="kk-KZ"/>
        </w:rPr>
        <w:t xml:space="preserve"> тұтастықты құрайтын екі өзара тәуелсіз қосалқы жүйелердің әрекеттестігі. </w:t>
      </w:r>
      <w:r w:rsidR="001717AA" w:rsidRPr="00EA77B7">
        <w:rPr>
          <w:bCs w:val="0"/>
          <w:lang w:val="kk-KZ"/>
        </w:rPr>
        <w:t xml:space="preserve"> </w:t>
      </w:r>
    </w:p>
    <w:p w14:paraId="2784F036" w14:textId="721394B7" w:rsidR="00643E82" w:rsidRPr="00EA77B7" w:rsidRDefault="00643E82" w:rsidP="00334DEA">
      <w:pPr>
        <w:ind w:firstLine="567"/>
        <w:rPr>
          <w:bCs w:val="0"/>
          <w:lang w:val="kk-KZ"/>
        </w:rPr>
      </w:pPr>
      <w:r w:rsidRPr="00EA77B7">
        <w:rPr>
          <w:b/>
          <w:lang w:val="kk-KZ"/>
        </w:rPr>
        <w:t>Индуктивті шығармашылық</w:t>
      </w:r>
      <w:r w:rsidRPr="00EA77B7">
        <w:rPr>
          <w:bCs w:val="0"/>
          <w:lang w:val="kk-KZ"/>
        </w:rPr>
        <w:t xml:space="preserve"> </w:t>
      </w:r>
      <w:r w:rsidR="00E41648" w:rsidRPr="00EA77B7">
        <w:rPr>
          <w:bCs w:val="0"/>
          <w:lang w:val="kk-KZ"/>
        </w:rPr>
        <w:t>–</w:t>
      </w:r>
      <w:r w:rsidRPr="00EA77B7">
        <w:rPr>
          <w:bCs w:val="0"/>
          <w:lang w:val="kk-KZ"/>
        </w:rPr>
        <w:t xml:space="preserve"> құбылыстар мен үдерістердің</w:t>
      </w:r>
      <w:r w:rsidR="0038748D" w:rsidRPr="00EA77B7">
        <w:rPr>
          <w:bCs w:val="0"/>
          <w:lang w:val="kk-KZ"/>
        </w:rPr>
        <w:t xml:space="preserve"> </w:t>
      </w:r>
      <w:r w:rsidRPr="00EA77B7">
        <w:rPr>
          <w:bCs w:val="0"/>
          <w:lang w:val="kk-KZ"/>
        </w:rPr>
        <w:t>жекелеген элементтерін талдап, теориялық модельдеу негізінде</w:t>
      </w:r>
      <w:r w:rsidR="0038748D" w:rsidRPr="00EA77B7">
        <w:rPr>
          <w:bCs w:val="0"/>
          <w:lang w:val="kk-KZ"/>
        </w:rPr>
        <w:t xml:space="preserve"> </w:t>
      </w:r>
      <w:r w:rsidRPr="00EA77B7">
        <w:rPr>
          <w:bCs w:val="0"/>
          <w:lang w:val="kk-KZ"/>
        </w:rPr>
        <w:t>түпнұсқалық идеяларды генерациялау үдерісі.</w:t>
      </w:r>
    </w:p>
    <w:p w14:paraId="3940A601" w14:textId="1171DB1F" w:rsidR="00643E82" w:rsidRPr="00EA77B7" w:rsidRDefault="00643E82" w:rsidP="00334DEA">
      <w:pPr>
        <w:ind w:firstLine="567"/>
        <w:rPr>
          <w:bCs w:val="0"/>
          <w:lang w:val="kk-KZ"/>
        </w:rPr>
      </w:pPr>
      <w:r w:rsidRPr="00EA77B7">
        <w:rPr>
          <w:b/>
          <w:lang w:val="kk-KZ"/>
        </w:rPr>
        <w:t>Инсайт</w:t>
      </w:r>
      <w:r w:rsidRPr="00EA77B7">
        <w:rPr>
          <w:bCs w:val="0"/>
          <w:lang w:val="kk-KZ"/>
        </w:rPr>
        <w:t xml:space="preserve"> </w:t>
      </w:r>
      <w:r w:rsidR="001717AA" w:rsidRPr="00EA77B7">
        <w:rPr>
          <w:bCs w:val="0"/>
          <w:lang w:val="kk-KZ"/>
        </w:rPr>
        <w:t>–</w:t>
      </w:r>
      <w:r w:rsidRPr="00EA77B7">
        <w:rPr>
          <w:bCs w:val="0"/>
          <w:lang w:val="kk-KZ"/>
        </w:rPr>
        <w:t xml:space="preserve"> мәселені шешу немесе </w:t>
      </w:r>
      <w:r w:rsidR="001717AA" w:rsidRPr="00EA77B7">
        <w:rPr>
          <w:bCs w:val="0"/>
          <w:lang w:val="kk-KZ"/>
        </w:rPr>
        <w:t xml:space="preserve">бейсаналық деңгейде ойлау әрекеті жүру салдарынан туындайтын </w:t>
      </w:r>
      <w:r w:rsidRPr="00EA77B7">
        <w:rPr>
          <w:bCs w:val="0"/>
          <w:lang w:val="kk-KZ"/>
        </w:rPr>
        <w:t>шығармашылық идеяның кенеттен пайда</w:t>
      </w:r>
      <w:r w:rsidR="0038748D" w:rsidRPr="00EA77B7">
        <w:rPr>
          <w:bCs w:val="0"/>
          <w:lang w:val="kk-KZ"/>
        </w:rPr>
        <w:t xml:space="preserve"> </w:t>
      </w:r>
      <w:r w:rsidRPr="00EA77B7">
        <w:rPr>
          <w:bCs w:val="0"/>
          <w:lang w:val="kk-KZ"/>
        </w:rPr>
        <w:t>болуы</w:t>
      </w:r>
      <w:r w:rsidR="001717AA" w:rsidRPr="00EA77B7">
        <w:rPr>
          <w:bCs w:val="0"/>
          <w:lang w:val="kk-KZ"/>
        </w:rPr>
        <w:t xml:space="preserve">. </w:t>
      </w:r>
      <w:r w:rsidRPr="00EA77B7">
        <w:rPr>
          <w:bCs w:val="0"/>
          <w:lang w:val="kk-KZ"/>
        </w:rPr>
        <w:t xml:space="preserve"> </w:t>
      </w:r>
    </w:p>
    <w:p w14:paraId="6451DBBE" w14:textId="76B11C65" w:rsidR="00643E82" w:rsidRPr="00EA77B7" w:rsidRDefault="00643E82" w:rsidP="00334DEA">
      <w:pPr>
        <w:ind w:firstLine="567"/>
        <w:rPr>
          <w:bCs w:val="0"/>
          <w:lang w:val="kk-KZ"/>
        </w:rPr>
      </w:pPr>
      <w:r w:rsidRPr="00EA77B7">
        <w:rPr>
          <w:b/>
          <w:lang w:val="kk-KZ"/>
        </w:rPr>
        <w:t>Интенция</w:t>
      </w:r>
      <w:r w:rsidRPr="00EA77B7">
        <w:rPr>
          <w:bCs w:val="0"/>
          <w:lang w:val="kk-KZ"/>
        </w:rPr>
        <w:t xml:space="preserve"> </w:t>
      </w:r>
      <w:r w:rsidR="00FF128E" w:rsidRPr="00EA77B7">
        <w:rPr>
          <w:bCs w:val="0"/>
          <w:lang w:val="kk-KZ"/>
        </w:rPr>
        <w:t>–</w:t>
      </w:r>
      <w:r w:rsidRPr="00EA77B7">
        <w:rPr>
          <w:bCs w:val="0"/>
          <w:lang w:val="kk-KZ"/>
        </w:rPr>
        <w:t xml:space="preserve"> тұлғаның аса маңызды мақсаттарға жетуге бағытталған</w:t>
      </w:r>
      <w:r w:rsidR="0038748D" w:rsidRPr="00EA77B7">
        <w:rPr>
          <w:bCs w:val="0"/>
          <w:lang w:val="kk-KZ"/>
        </w:rPr>
        <w:t xml:space="preserve"> </w:t>
      </w:r>
      <w:r w:rsidRPr="00EA77B7">
        <w:rPr>
          <w:bCs w:val="0"/>
          <w:lang w:val="kk-KZ"/>
        </w:rPr>
        <w:t>саналы ұмтылысы мен ниеті.</w:t>
      </w:r>
    </w:p>
    <w:p w14:paraId="6BD43F1F" w14:textId="0E247943" w:rsidR="00643E82" w:rsidRPr="00EA77B7" w:rsidRDefault="00643E82" w:rsidP="00334DEA">
      <w:pPr>
        <w:ind w:firstLine="567"/>
        <w:rPr>
          <w:bCs w:val="0"/>
          <w:lang w:val="kk-KZ"/>
        </w:rPr>
      </w:pPr>
      <w:r w:rsidRPr="00EA77B7">
        <w:rPr>
          <w:b/>
          <w:lang w:val="kk-KZ"/>
        </w:rPr>
        <w:t>Интер</w:t>
      </w:r>
      <w:r w:rsidR="00183790" w:rsidRPr="00EA77B7">
        <w:rPr>
          <w:b/>
          <w:lang w:val="kk-KZ"/>
        </w:rPr>
        <w:t>и</w:t>
      </w:r>
      <w:r w:rsidRPr="00EA77B7">
        <w:rPr>
          <w:b/>
          <w:lang w:val="kk-KZ"/>
        </w:rPr>
        <w:t>оризация</w:t>
      </w:r>
      <w:r w:rsidRPr="00EA77B7">
        <w:rPr>
          <w:bCs w:val="0"/>
          <w:lang w:val="kk-KZ"/>
        </w:rPr>
        <w:t xml:space="preserve"> </w:t>
      </w:r>
      <w:r w:rsidR="00FF128E" w:rsidRPr="00EA77B7">
        <w:rPr>
          <w:bCs w:val="0"/>
          <w:lang w:val="kk-KZ"/>
        </w:rPr>
        <w:t>–</w:t>
      </w:r>
      <w:r w:rsidRPr="00EA77B7">
        <w:rPr>
          <w:bCs w:val="0"/>
          <w:lang w:val="kk-KZ"/>
        </w:rPr>
        <w:t xml:space="preserve"> сыртқы құбылыстарға қатысты ақпаратты ішкі</w:t>
      </w:r>
      <w:r w:rsidR="0038748D" w:rsidRPr="00EA77B7">
        <w:rPr>
          <w:bCs w:val="0"/>
          <w:lang w:val="kk-KZ"/>
        </w:rPr>
        <w:t xml:space="preserve"> </w:t>
      </w:r>
      <w:r w:rsidRPr="00EA77B7">
        <w:rPr>
          <w:bCs w:val="0"/>
          <w:lang w:val="kk-KZ"/>
        </w:rPr>
        <w:t>психикалық құрылымға айналдыру арқылы білім мен әлеуметтік,</w:t>
      </w:r>
      <w:r w:rsidR="0038748D" w:rsidRPr="00EA77B7">
        <w:rPr>
          <w:bCs w:val="0"/>
          <w:lang w:val="kk-KZ"/>
        </w:rPr>
        <w:t xml:space="preserve"> </w:t>
      </w:r>
      <w:r w:rsidRPr="00EA77B7">
        <w:rPr>
          <w:bCs w:val="0"/>
          <w:lang w:val="kk-KZ"/>
        </w:rPr>
        <w:t>коммуникативтік құбылыстарды меңгеру үдерісі.</w:t>
      </w:r>
    </w:p>
    <w:p w14:paraId="6748C75C" w14:textId="45C6E08B" w:rsidR="00643E82" w:rsidRPr="00EA77B7" w:rsidRDefault="00643E82" w:rsidP="00334DEA">
      <w:pPr>
        <w:ind w:firstLine="567"/>
        <w:rPr>
          <w:bCs w:val="0"/>
          <w:lang w:val="kk-KZ"/>
        </w:rPr>
      </w:pPr>
      <w:r w:rsidRPr="00EA77B7">
        <w:rPr>
          <w:b/>
          <w:lang w:val="kk-KZ"/>
        </w:rPr>
        <w:t>Интринсивті мотивация</w:t>
      </w:r>
      <w:r w:rsidRPr="00EA77B7">
        <w:rPr>
          <w:bCs w:val="0"/>
          <w:lang w:val="kk-KZ"/>
        </w:rPr>
        <w:t xml:space="preserve"> </w:t>
      </w:r>
      <w:r w:rsidR="00FF128E" w:rsidRPr="00EA77B7">
        <w:rPr>
          <w:bCs w:val="0"/>
          <w:lang w:val="kk-KZ"/>
        </w:rPr>
        <w:t>–</w:t>
      </w:r>
      <w:r w:rsidRPr="00EA77B7">
        <w:rPr>
          <w:bCs w:val="0"/>
          <w:lang w:val="kk-KZ"/>
        </w:rPr>
        <w:t xml:space="preserve"> </w:t>
      </w:r>
      <w:r w:rsidR="00FF128E" w:rsidRPr="00EA77B7">
        <w:rPr>
          <w:bCs w:val="0"/>
          <w:lang w:val="kk-KZ"/>
        </w:rPr>
        <w:t>тұлғаның</w:t>
      </w:r>
      <w:r w:rsidRPr="00EA77B7">
        <w:rPr>
          <w:bCs w:val="0"/>
          <w:lang w:val="kk-KZ"/>
        </w:rPr>
        <w:t xml:space="preserve"> белгілі бір әрекетті орындауға деген</w:t>
      </w:r>
      <w:r w:rsidR="0038748D" w:rsidRPr="00EA77B7">
        <w:rPr>
          <w:bCs w:val="0"/>
          <w:lang w:val="kk-KZ"/>
        </w:rPr>
        <w:t xml:space="preserve"> </w:t>
      </w:r>
      <w:r w:rsidRPr="00EA77B7">
        <w:rPr>
          <w:bCs w:val="0"/>
          <w:lang w:val="kk-KZ"/>
        </w:rPr>
        <w:t>ішкі, тұрақты қызығушылыққа негізделген мотивациясы.</w:t>
      </w:r>
    </w:p>
    <w:p w14:paraId="22CF1C3F" w14:textId="50BA6139" w:rsidR="00643E82" w:rsidRPr="00EA77B7" w:rsidRDefault="00643E82" w:rsidP="00334DEA">
      <w:pPr>
        <w:ind w:firstLine="567"/>
        <w:rPr>
          <w:bCs w:val="0"/>
          <w:lang w:val="kk-KZ"/>
        </w:rPr>
      </w:pPr>
      <w:r w:rsidRPr="00EA77B7">
        <w:rPr>
          <w:b/>
          <w:lang w:val="kk-KZ"/>
        </w:rPr>
        <w:t>Итеративтілік</w:t>
      </w:r>
      <w:r w:rsidRPr="00EA77B7">
        <w:rPr>
          <w:bCs w:val="0"/>
          <w:lang w:val="kk-KZ"/>
        </w:rPr>
        <w:t xml:space="preserve"> </w:t>
      </w:r>
      <w:r w:rsidR="00FF128E" w:rsidRPr="00EA77B7">
        <w:rPr>
          <w:bCs w:val="0"/>
          <w:lang w:val="kk-KZ"/>
        </w:rPr>
        <w:t>–</w:t>
      </w:r>
      <w:r w:rsidRPr="00EA77B7">
        <w:rPr>
          <w:bCs w:val="0"/>
          <w:lang w:val="kk-KZ"/>
        </w:rPr>
        <w:t xml:space="preserve"> қайталанушылық</w:t>
      </w:r>
      <w:r w:rsidR="009C03FC" w:rsidRPr="00EA77B7">
        <w:rPr>
          <w:bCs w:val="0"/>
          <w:lang w:val="kk-KZ"/>
        </w:rPr>
        <w:t>, г</w:t>
      </w:r>
      <w:r w:rsidRPr="00EA77B7">
        <w:rPr>
          <w:bCs w:val="0"/>
          <w:lang w:val="kk-KZ"/>
        </w:rPr>
        <w:t>уманитарлық салаларда (білім беру,</w:t>
      </w:r>
      <w:r w:rsidR="0038748D" w:rsidRPr="00EA77B7">
        <w:rPr>
          <w:bCs w:val="0"/>
          <w:lang w:val="kk-KZ"/>
        </w:rPr>
        <w:t xml:space="preserve"> </w:t>
      </w:r>
      <w:r w:rsidRPr="00EA77B7">
        <w:rPr>
          <w:bCs w:val="0"/>
          <w:lang w:val="kk-KZ"/>
        </w:rPr>
        <w:t>экономика және т.б.) әрбір әрекеттің нәтижесін талдау негізінде әрекет</w:t>
      </w:r>
      <w:r w:rsidR="0038748D" w:rsidRPr="00EA77B7">
        <w:rPr>
          <w:bCs w:val="0"/>
          <w:lang w:val="kk-KZ"/>
        </w:rPr>
        <w:t xml:space="preserve"> </w:t>
      </w:r>
      <w:r w:rsidRPr="00EA77B7">
        <w:rPr>
          <w:bCs w:val="0"/>
          <w:lang w:val="kk-KZ"/>
        </w:rPr>
        <w:t>алгоритмін жетілдіру арқылы сапаны арттыру әдісі ретінде қолданылады.</w:t>
      </w:r>
    </w:p>
    <w:p w14:paraId="5B4F215C" w14:textId="1F117B16" w:rsidR="00643E82" w:rsidRPr="00EA77B7" w:rsidRDefault="00643E82" w:rsidP="00334DEA">
      <w:pPr>
        <w:ind w:firstLine="567"/>
        <w:rPr>
          <w:bCs w:val="0"/>
          <w:lang w:val="kk-KZ"/>
        </w:rPr>
      </w:pPr>
      <w:r w:rsidRPr="00EA77B7">
        <w:rPr>
          <w:b/>
          <w:lang w:val="kk-KZ"/>
        </w:rPr>
        <w:t>Когнитивистика</w:t>
      </w:r>
      <w:r w:rsidRPr="00EA77B7">
        <w:rPr>
          <w:bCs w:val="0"/>
          <w:lang w:val="kk-KZ"/>
        </w:rPr>
        <w:t xml:space="preserve"> </w:t>
      </w:r>
      <w:r w:rsidR="00FF128E" w:rsidRPr="00EA77B7">
        <w:rPr>
          <w:bCs w:val="0"/>
          <w:lang w:val="kk-KZ"/>
        </w:rPr>
        <w:t>–</w:t>
      </w:r>
      <w:r w:rsidRPr="00EA77B7">
        <w:rPr>
          <w:bCs w:val="0"/>
          <w:lang w:val="kk-KZ"/>
        </w:rPr>
        <w:t xml:space="preserve"> тіл білімі, психология, нейроғылым, философия,</w:t>
      </w:r>
      <w:r w:rsidR="0038748D" w:rsidRPr="00EA77B7">
        <w:rPr>
          <w:bCs w:val="0"/>
          <w:lang w:val="kk-KZ"/>
        </w:rPr>
        <w:t xml:space="preserve"> </w:t>
      </w:r>
      <w:r w:rsidRPr="00EA77B7">
        <w:rPr>
          <w:bCs w:val="0"/>
          <w:lang w:val="kk-KZ"/>
        </w:rPr>
        <w:t>информатика, жасанды интеллект теориясы мен антропология с</w:t>
      </w:r>
      <w:r w:rsidR="009C6687" w:rsidRPr="00EA77B7">
        <w:rPr>
          <w:bCs w:val="0"/>
          <w:lang w:val="kk-KZ"/>
        </w:rPr>
        <w:t>ияқты</w:t>
      </w:r>
      <w:r w:rsidR="0038748D" w:rsidRPr="00EA77B7">
        <w:rPr>
          <w:bCs w:val="0"/>
          <w:lang w:val="kk-KZ"/>
        </w:rPr>
        <w:t xml:space="preserve"> </w:t>
      </w:r>
      <w:r w:rsidRPr="00EA77B7">
        <w:rPr>
          <w:bCs w:val="0"/>
          <w:lang w:val="kk-KZ"/>
        </w:rPr>
        <w:t>салалардың тоғысындағы ақыл-ой үдерістерін зерттейтін пәнаралық ғылым.</w:t>
      </w:r>
    </w:p>
    <w:p w14:paraId="16B4FBF4" w14:textId="064EB93C" w:rsidR="0038748D" w:rsidRPr="00EA77B7" w:rsidRDefault="0038748D" w:rsidP="00334DEA">
      <w:pPr>
        <w:ind w:firstLine="567"/>
        <w:rPr>
          <w:bCs w:val="0"/>
          <w:lang w:val="kk-KZ"/>
        </w:rPr>
      </w:pPr>
      <w:r w:rsidRPr="00EA77B7">
        <w:rPr>
          <w:b/>
          <w:lang w:val="kk-KZ"/>
        </w:rPr>
        <w:lastRenderedPageBreak/>
        <w:t>Конвергенттік</w:t>
      </w:r>
      <w:r w:rsidRPr="00EA77B7">
        <w:rPr>
          <w:bCs w:val="0"/>
          <w:lang w:val="kk-KZ"/>
        </w:rPr>
        <w:t xml:space="preserve"> </w:t>
      </w:r>
      <w:r w:rsidR="00FF128E" w:rsidRPr="00EA77B7">
        <w:rPr>
          <w:bCs w:val="0"/>
          <w:lang w:val="kk-KZ"/>
        </w:rPr>
        <w:t>–</w:t>
      </w:r>
      <w:r w:rsidRPr="00EA77B7">
        <w:rPr>
          <w:bCs w:val="0"/>
          <w:lang w:val="kk-KZ"/>
        </w:rPr>
        <w:t xml:space="preserve"> үдерістердің үйлесімділігі, бағыттылығы мен бірізділігін білдіретін ұғым.</w:t>
      </w:r>
    </w:p>
    <w:p w14:paraId="54949559" w14:textId="0FBC6199" w:rsidR="0038748D" w:rsidRPr="00EA77B7" w:rsidRDefault="0038748D" w:rsidP="00334DEA">
      <w:pPr>
        <w:ind w:firstLine="567"/>
        <w:rPr>
          <w:bCs w:val="0"/>
          <w:lang w:val="kk-KZ"/>
        </w:rPr>
      </w:pPr>
      <w:r w:rsidRPr="00EA77B7">
        <w:rPr>
          <w:b/>
          <w:lang w:val="kk-KZ"/>
        </w:rPr>
        <w:t>Коннекционизм</w:t>
      </w:r>
      <w:r w:rsidRPr="00EA77B7">
        <w:rPr>
          <w:bCs w:val="0"/>
          <w:lang w:val="kk-KZ"/>
        </w:rPr>
        <w:t xml:space="preserve"> </w:t>
      </w:r>
      <w:r w:rsidR="00FF128E" w:rsidRPr="00EA77B7">
        <w:rPr>
          <w:bCs w:val="0"/>
          <w:lang w:val="kk-KZ"/>
        </w:rPr>
        <w:t>–</w:t>
      </w:r>
      <w:r w:rsidRPr="00EA77B7">
        <w:rPr>
          <w:bCs w:val="0"/>
          <w:lang w:val="kk-KZ"/>
        </w:rPr>
        <w:t xml:space="preserve"> когнитивистикада ақпарат элементтерін салыстыру және біріктіру арқылы ойлау қызметін модельдеу тәсілі.</w:t>
      </w:r>
    </w:p>
    <w:p w14:paraId="1BEAFBF6" w14:textId="3B1D1385" w:rsidR="0038748D" w:rsidRPr="00EA77B7" w:rsidRDefault="0038748D" w:rsidP="00334DEA">
      <w:pPr>
        <w:ind w:firstLine="567"/>
        <w:rPr>
          <w:bCs w:val="0"/>
          <w:lang w:val="kk-KZ"/>
        </w:rPr>
      </w:pPr>
      <w:r w:rsidRPr="00EA77B7">
        <w:rPr>
          <w:b/>
          <w:lang w:val="kk-KZ"/>
        </w:rPr>
        <w:t>Метакогнитивтік</w:t>
      </w:r>
      <w:r w:rsidRPr="00EA77B7">
        <w:rPr>
          <w:bCs w:val="0"/>
          <w:lang w:val="kk-KZ"/>
        </w:rPr>
        <w:t xml:space="preserve"> </w:t>
      </w:r>
      <w:r w:rsidR="00FF128E" w:rsidRPr="00EA77B7">
        <w:rPr>
          <w:bCs w:val="0"/>
          <w:lang w:val="kk-KZ"/>
        </w:rPr>
        <w:t>–</w:t>
      </w:r>
      <w:r w:rsidRPr="00EA77B7">
        <w:rPr>
          <w:bCs w:val="0"/>
          <w:lang w:val="kk-KZ"/>
        </w:rPr>
        <w:t xml:space="preserve"> ойлау үдерістерін және оларды реттейтін заңдылықтарды саналы түрде ұғыну үдерісі мен нәтижесі (метапайым).</w:t>
      </w:r>
    </w:p>
    <w:p w14:paraId="4339EF36" w14:textId="6318DC8F" w:rsidR="0038748D" w:rsidRPr="00EA77B7" w:rsidRDefault="0038748D" w:rsidP="00334DEA">
      <w:pPr>
        <w:ind w:firstLine="567"/>
        <w:rPr>
          <w:bCs w:val="0"/>
          <w:lang w:val="kk-KZ"/>
        </w:rPr>
      </w:pPr>
      <w:r w:rsidRPr="00EA77B7">
        <w:rPr>
          <w:b/>
          <w:lang w:val="kk-KZ"/>
        </w:rPr>
        <w:t>Модальдылық</w:t>
      </w:r>
      <w:r w:rsidRPr="00EA77B7">
        <w:rPr>
          <w:bCs w:val="0"/>
          <w:lang w:val="kk-KZ"/>
        </w:rPr>
        <w:t xml:space="preserve"> </w:t>
      </w:r>
      <w:r w:rsidR="00FF128E" w:rsidRPr="00EA77B7">
        <w:rPr>
          <w:bCs w:val="0"/>
          <w:lang w:val="kk-KZ"/>
        </w:rPr>
        <w:t>–</w:t>
      </w:r>
      <w:r w:rsidRPr="00EA77B7">
        <w:rPr>
          <w:bCs w:val="0"/>
          <w:lang w:val="kk-KZ"/>
        </w:rPr>
        <w:t xml:space="preserve"> қабылдау психологиясы саласында рецепторлардың түрі мен орналасуына байланысты тітіркендіргіштерге (жарық, дыбыс, температура және т.б.) берілетін сенсорлық жауап ерекшеліктері. Бірнеше сенсорлық модальдылықтың өзара әрекеттестігі (полимодальдылық) қабылданатын құбылыстың тұтас менталдық бейнесін қамтамасыз етеді.</w:t>
      </w:r>
    </w:p>
    <w:p w14:paraId="699257AB" w14:textId="0BCEE9F9" w:rsidR="0038748D" w:rsidRPr="00EA77B7" w:rsidRDefault="0038748D" w:rsidP="00334DEA">
      <w:pPr>
        <w:ind w:firstLine="567"/>
        <w:rPr>
          <w:bCs w:val="0"/>
          <w:lang w:val="kk-KZ"/>
        </w:rPr>
      </w:pPr>
      <w:r w:rsidRPr="00EA77B7">
        <w:rPr>
          <w:b/>
          <w:lang w:val="kk-KZ"/>
        </w:rPr>
        <w:t>Партисипативтілік</w:t>
      </w:r>
      <w:r w:rsidRPr="00EA77B7">
        <w:rPr>
          <w:bCs w:val="0"/>
          <w:lang w:val="kk-KZ"/>
        </w:rPr>
        <w:t xml:space="preserve"> </w:t>
      </w:r>
      <w:r w:rsidR="00FF128E" w:rsidRPr="00EA77B7">
        <w:rPr>
          <w:bCs w:val="0"/>
          <w:lang w:val="kk-KZ"/>
        </w:rPr>
        <w:t>–</w:t>
      </w:r>
      <w:r w:rsidRPr="00EA77B7">
        <w:rPr>
          <w:bCs w:val="0"/>
          <w:lang w:val="kk-KZ"/>
        </w:rPr>
        <w:t xml:space="preserve"> білім беру </w:t>
      </w:r>
      <w:r w:rsidR="00FF128E" w:rsidRPr="00EA77B7">
        <w:rPr>
          <w:bCs w:val="0"/>
          <w:lang w:val="kk-KZ"/>
        </w:rPr>
        <w:t>үдерісін</w:t>
      </w:r>
      <w:r w:rsidRPr="00EA77B7">
        <w:rPr>
          <w:bCs w:val="0"/>
          <w:lang w:val="kk-KZ"/>
        </w:rPr>
        <w:t xml:space="preserve"> барлық қатысушылардың (оқытушылар мен білім алушылардың) өзара жауапкершілігі мен нәтижеге қызығушылығы, автономиясы негізінде ұйымдастыру әдіснамасы.</w:t>
      </w:r>
      <w:r w:rsidR="00645127" w:rsidRPr="00EA77B7">
        <w:rPr>
          <w:bCs w:val="0"/>
          <w:lang w:val="kk-KZ"/>
        </w:rPr>
        <w:t xml:space="preserve"> </w:t>
      </w:r>
    </w:p>
    <w:p w14:paraId="0FECE4AB" w14:textId="677DB3DD" w:rsidR="0038748D" w:rsidRPr="00EA77B7" w:rsidRDefault="0038748D" w:rsidP="00334DEA">
      <w:pPr>
        <w:ind w:firstLine="567"/>
        <w:rPr>
          <w:bCs w:val="0"/>
          <w:lang w:val="kk-KZ"/>
        </w:rPr>
      </w:pPr>
      <w:r w:rsidRPr="00EA77B7">
        <w:rPr>
          <w:b/>
          <w:lang w:val="kk-KZ"/>
        </w:rPr>
        <w:t>Перформативтілік</w:t>
      </w:r>
      <w:r w:rsidRPr="00EA77B7">
        <w:rPr>
          <w:bCs w:val="0"/>
          <w:lang w:val="kk-KZ"/>
        </w:rPr>
        <w:t xml:space="preserve"> </w:t>
      </w:r>
      <w:r w:rsidR="00FF128E" w:rsidRPr="00EA77B7">
        <w:rPr>
          <w:bCs w:val="0"/>
          <w:lang w:val="kk-KZ"/>
        </w:rPr>
        <w:t>–</w:t>
      </w:r>
      <w:r w:rsidRPr="00EA77B7">
        <w:rPr>
          <w:bCs w:val="0"/>
          <w:lang w:val="kk-KZ"/>
        </w:rPr>
        <w:t xml:space="preserve"> зерттеу контекс</w:t>
      </w:r>
      <w:r w:rsidR="006A64B4" w:rsidRPr="00EA77B7">
        <w:rPr>
          <w:bCs w:val="0"/>
          <w:lang w:val="kk-KZ"/>
        </w:rPr>
        <w:t>т</w:t>
      </w:r>
      <w:r w:rsidRPr="00EA77B7">
        <w:rPr>
          <w:bCs w:val="0"/>
          <w:lang w:val="kk-KZ"/>
        </w:rPr>
        <w:t>інде музыкант-педагогт</w:t>
      </w:r>
      <w:r w:rsidR="006C516C" w:rsidRPr="00EA77B7">
        <w:rPr>
          <w:bCs w:val="0"/>
          <w:lang w:val="kk-KZ"/>
        </w:rPr>
        <w:t>і</w:t>
      </w:r>
      <w:r w:rsidRPr="00EA77B7">
        <w:rPr>
          <w:bCs w:val="0"/>
          <w:lang w:val="kk-KZ"/>
        </w:rPr>
        <w:t>ң кәсіби әрекетін сипаттайтын кешенді ұғым: вербалды (көркем баяндау, түсіндіру) және музыкалық (орындаушылық- педагогикалық) перформативтілік.</w:t>
      </w:r>
    </w:p>
    <w:p w14:paraId="2AB79E9E" w14:textId="77966591" w:rsidR="0038748D" w:rsidRPr="00EA77B7" w:rsidRDefault="0038748D" w:rsidP="00334DEA">
      <w:pPr>
        <w:ind w:firstLine="567"/>
        <w:rPr>
          <w:bCs w:val="0"/>
          <w:lang w:val="kk-KZ"/>
        </w:rPr>
      </w:pPr>
      <w:r w:rsidRPr="00EA77B7">
        <w:rPr>
          <w:b/>
          <w:lang w:val="kk-KZ"/>
        </w:rPr>
        <w:t>Перцепция</w:t>
      </w:r>
      <w:r w:rsidRPr="00EA77B7">
        <w:rPr>
          <w:bCs w:val="0"/>
          <w:lang w:val="kk-KZ"/>
        </w:rPr>
        <w:t xml:space="preserve"> </w:t>
      </w:r>
      <w:r w:rsidR="00FF128E" w:rsidRPr="00EA77B7">
        <w:rPr>
          <w:bCs w:val="0"/>
          <w:lang w:val="kk-KZ"/>
        </w:rPr>
        <w:t>–</w:t>
      </w:r>
      <w:r w:rsidRPr="00EA77B7">
        <w:rPr>
          <w:bCs w:val="0"/>
          <w:lang w:val="kk-KZ"/>
        </w:rPr>
        <w:t xml:space="preserve"> сезім мүшелері арқылы шынайы болмысты қабылдау (психологияда).</w:t>
      </w:r>
    </w:p>
    <w:p w14:paraId="2EDC9D50" w14:textId="7D895D4C" w:rsidR="0038748D" w:rsidRPr="00EA77B7" w:rsidRDefault="0038748D" w:rsidP="00334DEA">
      <w:pPr>
        <w:ind w:firstLine="567"/>
        <w:rPr>
          <w:bCs w:val="0"/>
          <w:lang w:val="kk-KZ"/>
        </w:rPr>
      </w:pPr>
      <w:r w:rsidRPr="00EA77B7">
        <w:rPr>
          <w:b/>
          <w:lang w:val="kk-KZ"/>
        </w:rPr>
        <w:t>Плюрализм</w:t>
      </w:r>
      <w:r w:rsidRPr="00EA77B7">
        <w:rPr>
          <w:bCs w:val="0"/>
          <w:lang w:val="kk-KZ"/>
        </w:rPr>
        <w:t xml:space="preserve"> </w:t>
      </w:r>
      <w:r w:rsidR="00FF128E" w:rsidRPr="00EA77B7">
        <w:rPr>
          <w:bCs w:val="0"/>
          <w:lang w:val="kk-KZ"/>
        </w:rPr>
        <w:t>–</w:t>
      </w:r>
      <w:r w:rsidRPr="00EA77B7">
        <w:rPr>
          <w:bCs w:val="0"/>
          <w:lang w:val="kk-KZ"/>
        </w:rPr>
        <w:t xml:space="preserve"> көзқарастар мен ұстанымдардың алуан түрлілігін мойындайтын тұжырымдама</w:t>
      </w:r>
      <w:r w:rsidR="009C03FC" w:rsidRPr="00EA77B7">
        <w:rPr>
          <w:bCs w:val="0"/>
          <w:lang w:val="kk-KZ"/>
        </w:rPr>
        <w:t>,</w:t>
      </w:r>
      <w:r w:rsidRPr="00EA77B7">
        <w:rPr>
          <w:bCs w:val="0"/>
          <w:lang w:val="kk-KZ"/>
        </w:rPr>
        <w:t xml:space="preserve"> педагогикада</w:t>
      </w:r>
      <w:r w:rsidR="00FF128E" w:rsidRPr="00EA77B7">
        <w:rPr>
          <w:bCs w:val="0"/>
          <w:lang w:val="kk-KZ"/>
        </w:rPr>
        <w:t xml:space="preserve"> </w:t>
      </w:r>
      <w:r w:rsidRPr="00EA77B7">
        <w:rPr>
          <w:bCs w:val="0"/>
          <w:lang w:val="kk-KZ"/>
        </w:rPr>
        <w:t>әртүрлі пікірлерді тең құқылы деп қабылдауға негізделген коммуникациялық әдіс</w:t>
      </w:r>
      <w:r w:rsidR="00E41648" w:rsidRPr="00EA77B7">
        <w:rPr>
          <w:bCs w:val="0"/>
          <w:lang w:val="kk-KZ"/>
        </w:rPr>
        <w:t>нама</w:t>
      </w:r>
      <w:r w:rsidRPr="00EA77B7">
        <w:rPr>
          <w:bCs w:val="0"/>
          <w:lang w:val="kk-KZ"/>
        </w:rPr>
        <w:t>.</w:t>
      </w:r>
    </w:p>
    <w:p w14:paraId="165E307B" w14:textId="06F87A8A" w:rsidR="0038748D" w:rsidRPr="00EA77B7" w:rsidRDefault="0038748D" w:rsidP="00334DEA">
      <w:pPr>
        <w:ind w:firstLine="567"/>
        <w:rPr>
          <w:bCs w:val="0"/>
          <w:lang w:val="kk-KZ"/>
        </w:rPr>
      </w:pPr>
      <w:r w:rsidRPr="00EA77B7">
        <w:rPr>
          <w:b/>
          <w:lang w:val="kk-KZ"/>
        </w:rPr>
        <w:t>Праксиология</w:t>
      </w:r>
      <w:r w:rsidRPr="00EA77B7">
        <w:rPr>
          <w:bCs w:val="0"/>
          <w:lang w:val="kk-KZ"/>
        </w:rPr>
        <w:t xml:space="preserve"> </w:t>
      </w:r>
      <w:r w:rsidR="00FF128E" w:rsidRPr="00EA77B7">
        <w:rPr>
          <w:bCs w:val="0"/>
          <w:lang w:val="kk-KZ"/>
        </w:rPr>
        <w:t>–</w:t>
      </w:r>
      <w:r w:rsidRPr="00EA77B7">
        <w:rPr>
          <w:bCs w:val="0"/>
          <w:lang w:val="kk-KZ"/>
        </w:rPr>
        <w:t xml:space="preserve"> мақсатқа бағытталған </w:t>
      </w:r>
      <w:r w:rsidR="00FF128E" w:rsidRPr="00EA77B7">
        <w:rPr>
          <w:bCs w:val="0"/>
          <w:lang w:val="kk-KZ"/>
        </w:rPr>
        <w:t>тұлғаның</w:t>
      </w:r>
      <w:r w:rsidRPr="00EA77B7">
        <w:rPr>
          <w:bCs w:val="0"/>
          <w:lang w:val="kk-KZ"/>
        </w:rPr>
        <w:t xml:space="preserve"> әрекетін зерттейтін ғылым саласы.</w:t>
      </w:r>
    </w:p>
    <w:p w14:paraId="2DAC7129" w14:textId="5D60E77F" w:rsidR="0038748D" w:rsidRPr="00EA77B7" w:rsidRDefault="0038748D" w:rsidP="00334DEA">
      <w:pPr>
        <w:ind w:firstLine="567"/>
        <w:rPr>
          <w:bCs w:val="0"/>
          <w:lang w:val="kk-KZ"/>
        </w:rPr>
      </w:pPr>
      <w:r w:rsidRPr="00EA77B7">
        <w:rPr>
          <w:b/>
          <w:lang w:val="kk-KZ"/>
        </w:rPr>
        <w:t>Проайретикалық тәсіл</w:t>
      </w:r>
      <w:r w:rsidRPr="00EA77B7">
        <w:rPr>
          <w:bCs w:val="0"/>
          <w:lang w:val="kk-KZ"/>
        </w:rPr>
        <w:t xml:space="preserve"> </w:t>
      </w:r>
      <w:r w:rsidR="00FF128E" w:rsidRPr="00EA77B7">
        <w:rPr>
          <w:bCs w:val="0"/>
          <w:lang w:val="kk-KZ"/>
        </w:rPr>
        <w:t>–</w:t>
      </w:r>
      <w:r w:rsidRPr="00EA77B7">
        <w:rPr>
          <w:bCs w:val="0"/>
          <w:lang w:val="kk-KZ"/>
        </w:rPr>
        <w:t xml:space="preserve"> шығармашылық үдерістің кезеңдері мен ерекшеліктерін бейнелейтін коннотативтік мәндерді талдау негізінде интерпретацияның заңдылығын негіздейтін тәсіл.</w:t>
      </w:r>
    </w:p>
    <w:p w14:paraId="3B4A975A" w14:textId="47E53AD8" w:rsidR="0038748D" w:rsidRPr="00EA77B7" w:rsidRDefault="0038748D" w:rsidP="00334DEA">
      <w:pPr>
        <w:ind w:firstLine="567"/>
        <w:rPr>
          <w:bCs w:val="0"/>
          <w:lang w:val="kk-KZ"/>
        </w:rPr>
      </w:pPr>
      <w:r w:rsidRPr="00EA77B7">
        <w:rPr>
          <w:b/>
          <w:lang w:val="kk-KZ"/>
        </w:rPr>
        <w:t>Рефлексия</w:t>
      </w:r>
      <w:r w:rsidRPr="00EA77B7">
        <w:rPr>
          <w:bCs w:val="0"/>
          <w:lang w:val="kk-KZ"/>
        </w:rPr>
        <w:t xml:space="preserve"> </w:t>
      </w:r>
      <w:r w:rsidR="00FF128E" w:rsidRPr="00EA77B7">
        <w:rPr>
          <w:bCs w:val="0"/>
          <w:lang w:val="kk-KZ"/>
        </w:rPr>
        <w:t>–</w:t>
      </w:r>
      <w:r w:rsidRPr="00EA77B7">
        <w:rPr>
          <w:bCs w:val="0"/>
          <w:lang w:val="kk-KZ"/>
        </w:rPr>
        <w:t xml:space="preserve"> жеке адамның когнитивтік, эмоционалдық және мінез- құлықтық үдерістерін </w:t>
      </w:r>
      <w:r w:rsidR="00FF128E" w:rsidRPr="00EA77B7">
        <w:rPr>
          <w:bCs w:val="0"/>
          <w:lang w:val="kk-KZ"/>
        </w:rPr>
        <w:t xml:space="preserve">өзіндік </w:t>
      </w:r>
      <w:r w:rsidRPr="00EA77B7">
        <w:rPr>
          <w:bCs w:val="0"/>
          <w:lang w:val="kk-KZ"/>
        </w:rPr>
        <w:t>бағалауы мен талдауы.</w:t>
      </w:r>
    </w:p>
    <w:p w14:paraId="23F26CE9" w14:textId="2557CDBC" w:rsidR="0038748D" w:rsidRPr="00EA77B7" w:rsidRDefault="0038748D" w:rsidP="00334DEA">
      <w:pPr>
        <w:ind w:firstLine="567"/>
        <w:rPr>
          <w:bCs w:val="0"/>
          <w:lang w:val="kk-KZ"/>
        </w:rPr>
      </w:pPr>
      <w:r w:rsidRPr="00EA77B7">
        <w:rPr>
          <w:b/>
          <w:lang w:val="kk-KZ"/>
        </w:rPr>
        <w:t>Семикалық тәсіл</w:t>
      </w:r>
      <w:r w:rsidRPr="00EA77B7">
        <w:rPr>
          <w:bCs w:val="0"/>
          <w:lang w:val="kk-KZ"/>
        </w:rPr>
        <w:t xml:space="preserve"> </w:t>
      </w:r>
      <w:r w:rsidR="00FF128E" w:rsidRPr="00EA77B7">
        <w:rPr>
          <w:bCs w:val="0"/>
          <w:lang w:val="kk-KZ"/>
        </w:rPr>
        <w:t>–</w:t>
      </w:r>
      <w:r w:rsidRPr="00EA77B7">
        <w:rPr>
          <w:bCs w:val="0"/>
          <w:lang w:val="kk-KZ"/>
        </w:rPr>
        <w:t xml:space="preserve"> мәтінді оның желілік құрылымына емес, мәдени мәтін ретіндегі терең мағынасын ашуға негізделген интерпретациялық әдіс.</w:t>
      </w:r>
    </w:p>
    <w:p w14:paraId="55F59123" w14:textId="25E441E0" w:rsidR="0038748D" w:rsidRPr="00EA77B7" w:rsidRDefault="0038748D" w:rsidP="00334DEA">
      <w:pPr>
        <w:ind w:firstLine="567"/>
        <w:rPr>
          <w:bCs w:val="0"/>
          <w:lang w:val="kk-KZ"/>
        </w:rPr>
      </w:pPr>
      <w:r w:rsidRPr="00EA77B7">
        <w:rPr>
          <w:b/>
          <w:lang w:val="kk-KZ"/>
        </w:rPr>
        <w:t>Символдық тәсіл</w:t>
      </w:r>
      <w:r w:rsidRPr="00EA77B7">
        <w:rPr>
          <w:bCs w:val="0"/>
          <w:lang w:val="kk-KZ"/>
        </w:rPr>
        <w:t xml:space="preserve"> </w:t>
      </w:r>
      <w:r w:rsidR="00FF128E" w:rsidRPr="00EA77B7">
        <w:rPr>
          <w:bCs w:val="0"/>
          <w:lang w:val="kk-KZ"/>
        </w:rPr>
        <w:t>–</w:t>
      </w:r>
      <w:r w:rsidRPr="00EA77B7">
        <w:rPr>
          <w:bCs w:val="0"/>
          <w:lang w:val="kk-KZ"/>
        </w:rPr>
        <w:t xml:space="preserve"> көркем мәтінді оның семиологиялық элементтеріне сүйене отырып талдауға негізделген интерпретациялық әдістеме.</w:t>
      </w:r>
    </w:p>
    <w:p w14:paraId="308BA6E7" w14:textId="1C64F894" w:rsidR="0038748D" w:rsidRPr="00EA77B7" w:rsidRDefault="0038748D" w:rsidP="00334DEA">
      <w:pPr>
        <w:ind w:firstLine="567"/>
        <w:rPr>
          <w:bCs w:val="0"/>
          <w:lang w:val="kk-KZ"/>
        </w:rPr>
      </w:pPr>
      <w:r w:rsidRPr="00EA77B7">
        <w:rPr>
          <w:b/>
          <w:lang w:val="kk-KZ"/>
        </w:rPr>
        <w:t>Симультандық</w:t>
      </w:r>
      <w:r w:rsidRPr="00EA77B7">
        <w:rPr>
          <w:bCs w:val="0"/>
          <w:lang w:val="kk-KZ"/>
        </w:rPr>
        <w:t xml:space="preserve"> </w:t>
      </w:r>
      <w:r w:rsidR="00FF128E" w:rsidRPr="00EA77B7">
        <w:rPr>
          <w:bCs w:val="0"/>
          <w:lang w:val="kk-KZ"/>
        </w:rPr>
        <w:t>–</w:t>
      </w:r>
      <w:r w:rsidRPr="00EA77B7">
        <w:rPr>
          <w:bCs w:val="0"/>
          <w:lang w:val="kk-KZ"/>
        </w:rPr>
        <w:t xml:space="preserve"> бір мезгілде, қатар жүретін, синхронды үдерістерді білдіретін ұғым. Бейнелі қабылдау мен дивергентті ойлауды бір мезгілде белсендіру арқылы интерпретациялық ассоциациялар туғызуға негізделеді.</w:t>
      </w:r>
    </w:p>
    <w:p w14:paraId="72FDECDF" w14:textId="020816E4" w:rsidR="0038748D" w:rsidRPr="00EA77B7" w:rsidRDefault="0038748D" w:rsidP="00334DEA">
      <w:pPr>
        <w:ind w:firstLine="567"/>
        <w:rPr>
          <w:bCs w:val="0"/>
          <w:lang w:val="kk-KZ"/>
        </w:rPr>
      </w:pPr>
      <w:r w:rsidRPr="00EA77B7">
        <w:rPr>
          <w:b/>
          <w:lang w:val="kk-KZ"/>
        </w:rPr>
        <w:t xml:space="preserve">Синергия </w:t>
      </w:r>
      <w:r w:rsidR="00FF128E" w:rsidRPr="00EA77B7">
        <w:rPr>
          <w:bCs w:val="0"/>
          <w:lang w:val="kk-KZ"/>
        </w:rPr>
        <w:t>–</w:t>
      </w:r>
      <w:r w:rsidRPr="00EA77B7">
        <w:rPr>
          <w:bCs w:val="0"/>
          <w:lang w:val="kk-KZ"/>
        </w:rPr>
        <w:t xml:space="preserve"> өзара әрекеттесу немесе бірлескен қызмет нәтижесінде туындайтын, өз бөліктерінің қарапайым қосындысынан артық нәтижені білдіретін құбылыс.</w:t>
      </w:r>
    </w:p>
    <w:p w14:paraId="33099F2E" w14:textId="677F4694" w:rsidR="0038748D" w:rsidRPr="00EA77B7" w:rsidRDefault="0038748D" w:rsidP="00334DEA">
      <w:pPr>
        <w:ind w:firstLine="567"/>
        <w:rPr>
          <w:bCs w:val="0"/>
          <w:lang w:val="kk-KZ"/>
        </w:rPr>
      </w:pPr>
      <w:r w:rsidRPr="00EA77B7">
        <w:rPr>
          <w:b/>
          <w:lang w:val="kk-KZ"/>
        </w:rPr>
        <w:t xml:space="preserve">Синестезия </w:t>
      </w:r>
      <w:r w:rsidR="00FF128E" w:rsidRPr="00EA77B7">
        <w:rPr>
          <w:bCs w:val="0"/>
          <w:lang w:val="kk-KZ"/>
        </w:rPr>
        <w:t>–</w:t>
      </w:r>
      <w:r w:rsidRPr="00EA77B7">
        <w:rPr>
          <w:bCs w:val="0"/>
          <w:lang w:val="kk-KZ"/>
        </w:rPr>
        <w:t xml:space="preserve"> бір сенсорлық модальдылықтың ынталандырылуы</w:t>
      </w:r>
      <w:r w:rsidR="00FF128E" w:rsidRPr="00EA77B7">
        <w:rPr>
          <w:bCs w:val="0"/>
          <w:lang w:val="kk-KZ"/>
        </w:rPr>
        <w:t xml:space="preserve"> себебінен</w:t>
      </w:r>
      <w:r w:rsidRPr="00EA77B7">
        <w:rPr>
          <w:bCs w:val="0"/>
          <w:lang w:val="kk-KZ"/>
        </w:rPr>
        <w:t xml:space="preserve"> басқа модальдылықтың еріксіз белсендірілуін туғызатын қабылдау ерекшелігі.</w:t>
      </w:r>
    </w:p>
    <w:p w14:paraId="756E381A" w14:textId="2DCC776D" w:rsidR="0038748D" w:rsidRPr="00EA77B7" w:rsidRDefault="0038748D" w:rsidP="00334DEA">
      <w:pPr>
        <w:ind w:firstLine="567"/>
        <w:rPr>
          <w:bCs w:val="0"/>
          <w:lang w:val="kk-KZ"/>
        </w:rPr>
      </w:pPr>
      <w:r w:rsidRPr="00EA77B7">
        <w:rPr>
          <w:b/>
          <w:lang w:val="kk-KZ"/>
        </w:rPr>
        <w:t>Стохастикалық</w:t>
      </w:r>
      <w:r w:rsidRPr="00EA77B7">
        <w:rPr>
          <w:bCs w:val="0"/>
          <w:lang w:val="kk-KZ"/>
        </w:rPr>
        <w:t xml:space="preserve"> </w:t>
      </w:r>
      <w:r w:rsidR="00FF128E" w:rsidRPr="00EA77B7">
        <w:rPr>
          <w:bCs w:val="0"/>
          <w:lang w:val="kk-KZ"/>
        </w:rPr>
        <w:t xml:space="preserve">– </w:t>
      </w:r>
      <w:r w:rsidRPr="00EA77B7">
        <w:rPr>
          <w:bCs w:val="0"/>
          <w:lang w:val="kk-KZ"/>
        </w:rPr>
        <w:t xml:space="preserve">жүйелердің жұмыс </w:t>
      </w:r>
      <w:r w:rsidR="00FF128E" w:rsidRPr="00EA77B7">
        <w:rPr>
          <w:bCs w:val="0"/>
          <w:lang w:val="kk-KZ"/>
        </w:rPr>
        <w:t>атқаруындағы</w:t>
      </w:r>
      <w:r w:rsidRPr="00EA77B7">
        <w:rPr>
          <w:bCs w:val="0"/>
          <w:lang w:val="kk-KZ"/>
        </w:rPr>
        <w:t xml:space="preserve"> кездейсоқтық пен ықтималдық үлестірілімінің ерекшеліктерін сипаттайтын термин.</w:t>
      </w:r>
    </w:p>
    <w:p w14:paraId="6356137A" w14:textId="6B6C8220" w:rsidR="0038748D" w:rsidRPr="00EA77B7" w:rsidRDefault="0038748D" w:rsidP="00334DEA">
      <w:pPr>
        <w:ind w:firstLine="567"/>
        <w:rPr>
          <w:bCs w:val="0"/>
          <w:lang w:val="kk-KZ"/>
        </w:rPr>
      </w:pPr>
      <w:r w:rsidRPr="00EA77B7">
        <w:rPr>
          <w:b/>
          <w:lang w:val="kk-KZ"/>
        </w:rPr>
        <w:lastRenderedPageBreak/>
        <w:t xml:space="preserve">Сукцессия </w:t>
      </w:r>
      <w:r w:rsidR="0045464B" w:rsidRPr="00EA77B7">
        <w:rPr>
          <w:bCs w:val="0"/>
          <w:lang w:val="kk-KZ"/>
        </w:rPr>
        <w:t>–</w:t>
      </w:r>
      <w:r w:rsidRPr="00EA77B7">
        <w:rPr>
          <w:bCs w:val="0"/>
          <w:lang w:val="kk-KZ"/>
        </w:rPr>
        <w:t xml:space="preserve"> белгілі бір тәртіп пен тізбектілікті сақтау арқылы жүзеге асатын сабақтастық.</w:t>
      </w:r>
    </w:p>
    <w:p w14:paraId="1742A4B9" w14:textId="70ACE8C1" w:rsidR="0038748D" w:rsidRPr="00EA77B7" w:rsidRDefault="0038748D" w:rsidP="00334DEA">
      <w:pPr>
        <w:ind w:firstLine="567"/>
        <w:rPr>
          <w:bCs w:val="0"/>
          <w:lang w:val="kk-KZ"/>
        </w:rPr>
      </w:pPr>
      <w:r w:rsidRPr="00EA77B7">
        <w:rPr>
          <w:b/>
          <w:lang w:val="kk-KZ"/>
        </w:rPr>
        <w:t xml:space="preserve">Трансценденттілік </w:t>
      </w:r>
      <w:r w:rsidR="0045464B" w:rsidRPr="00EA77B7">
        <w:rPr>
          <w:bCs w:val="0"/>
          <w:lang w:val="kk-KZ"/>
        </w:rPr>
        <w:t>–</w:t>
      </w:r>
      <w:r w:rsidRPr="00EA77B7">
        <w:rPr>
          <w:bCs w:val="0"/>
          <w:lang w:val="kk-KZ"/>
        </w:rPr>
        <w:t xml:space="preserve"> шектеуден тыс </w:t>
      </w:r>
      <w:r w:rsidR="0045464B" w:rsidRPr="00EA77B7">
        <w:rPr>
          <w:bCs w:val="0"/>
          <w:lang w:val="kk-KZ"/>
        </w:rPr>
        <w:t xml:space="preserve">туралы </w:t>
      </w:r>
      <w:r w:rsidRPr="00EA77B7">
        <w:rPr>
          <w:bCs w:val="0"/>
          <w:lang w:val="kk-KZ"/>
        </w:rPr>
        <w:t>ұғым</w:t>
      </w:r>
      <w:r w:rsidR="009C03FC" w:rsidRPr="00EA77B7">
        <w:rPr>
          <w:bCs w:val="0"/>
          <w:lang w:val="kk-KZ"/>
        </w:rPr>
        <w:t>,</w:t>
      </w:r>
      <w:r w:rsidRPr="00EA77B7">
        <w:rPr>
          <w:bCs w:val="0"/>
          <w:lang w:val="kk-KZ"/>
        </w:rPr>
        <w:t xml:space="preserve"> философияда – сезімдік тәжірибеге емес, зерделі пайымға негізделген жаһандық құбылыстарды (болмыс, уақыт және т.б.) тану. Өнерде </w:t>
      </w:r>
      <w:r w:rsidR="0045464B" w:rsidRPr="00EA77B7">
        <w:rPr>
          <w:bCs w:val="0"/>
          <w:lang w:val="kk-KZ"/>
        </w:rPr>
        <w:t xml:space="preserve"> – </w:t>
      </w:r>
      <w:r w:rsidRPr="00EA77B7">
        <w:rPr>
          <w:bCs w:val="0"/>
          <w:lang w:val="kk-KZ"/>
        </w:rPr>
        <w:t>семантикалық өріске сыймайтын терең мағыналық контекстерді өзектендіру.</w:t>
      </w:r>
      <w:r w:rsidR="0045464B" w:rsidRPr="00EA77B7">
        <w:rPr>
          <w:bCs w:val="0"/>
          <w:lang w:val="kk-KZ"/>
        </w:rPr>
        <w:t xml:space="preserve"> </w:t>
      </w:r>
    </w:p>
    <w:p w14:paraId="71D9D73E" w14:textId="14C1C43A" w:rsidR="0038748D" w:rsidRPr="00EA77B7" w:rsidRDefault="0038748D" w:rsidP="00334DEA">
      <w:pPr>
        <w:ind w:firstLine="567"/>
        <w:rPr>
          <w:bCs w:val="0"/>
          <w:lang w:val="kk-KZ"/>
        </w:rPr>
      </w:pPr>
      <w:r w:rsidRPr="00EA77B7">
        <w:rPr>
          <w:b/>
          <w:lang w:val="kk-KZ"/>
        </w:rPr>
        <w:t xml:space="preserve">Фасилитация </w:t>
      </w:r>
      <w:r w:rsidR="0045464B" w:rsidRPr="00EA77B7">
        <w:rPr>
          <w:bCs w:val="0"/>
          <w:lang w:val="kk-KZ"/>
        </w:rPr>
        <w:t>–</w:t>
      </w:r>
      <w:r w:rsidRPr="00EA77B7">
        <w:rPr>
          <w:bCs w:val="0"/>
          <w:lang w:val="kk-KZ"/>
        </w:rPr>
        <w:t xml:space="preserve"> бірлескен әрекетті ұйымдастыру әдіснамасы, ол ұйымдастырушы тарапынан саналы және мақсатты қолдауға, ынтымақтастыққа негізделеді.</w:t>
      </w:r>
      <w:r w:rsidR="00BE742D" w:rsidRPr="00EA77B7">
        <w:rPr>
          <w:bCs w:val="0"/>
          <w:lang w:val="kk-KZ"/>
        </w:rPr>
        <w:t xml:space="preserve"> </w:t>
      </w:r>
    </w:p>
    <w:p w14:paraId="4D234BAE" w14:textId="0849D21F" w:rsidR="0038748D" w:rsidRPr="00EA77B7" w:rsidRDefault="0038748D" w:rsidP="00334DEA">
      <w:pPr>
        <w:ind w:firstLine="567"/>
        <w:rPr>
          <w:bCs w:val="0"/>
          <w:lang w:val="kk-KZ"/>
        </w:rPr>
      </w:pPr>
      <w:r w:rsidRPr="00EA77B7">
        <w:rPr>
          <w:b/>
          <w:lang w:val="kk-KZ"/>
        </w:rPr>
        <w:t>Экзистенционалдылық</w:t>
      </w:r>
      <w:r w:rsidRPr="00EA77B7">
        <w:rPr>
          <w:bCs w:val="0"/>
          <w:lang w:val="kk-KZ"/>
        </w:rPr>
        <w:t xml:space="preserve"> </w:t>
      </w:r>
      <w:r w:rsidR="000F428E" w:rsidRPr="00EA77B7">
        <w:rPr>
          <w:bCs w:val="0"/>
          <w:lang w:val="kk-KZ"/>
        </w:rPr>
        <w:t>–</w:t>
      </w:r>
      <w:r w:rsidRPr="00EA77B7">
        <w:rPr>
          <w:bCs w:val="0"/>
          <w:lang w:val="kk-KZ"/>
        </w:rPr>
        <w:t xml:space="preserve"> субъектінің құбылысқа деген жеке қатынасын оны түсінудің басты өлшемі ретінде қарастыратын философиялық тұжырымдама.</w:t>
      </w:r>
    </w:p>
    <w:p w14:paraId="165140CE" w14:textId="77777777" w:rsidR="00643E82" w:rsidRPr="00EA77B7" w:rsidRDefault="00643E82" w:rsidP="00334DEA">
      <w:pPr>
        <w:ind w:firstLine="567"/>
        <w:jc w:val="center"/>
        <w:rPr>
          <w:b/>
          <w:lang w:val="kk-KZ"/>
        </w:rPr>
      </w:pPr>
    </w:p>
    <w:p w14:paraId="32A4443F" w14:textId="77777777" w:rsidR="00643E82" w:rsidRPr="00EA77B7" w:rsidRDefault="00643E82" w:rsidP="00334DEA">
      <w:pPr>
        <w:ind w:firstLine="567"/>
        <w:jc w:val="center"/>
        <w:rPr>
          <w:b/>
          <w:lang w:val="kk-KZ"/>
        </w:rPr>
      </w:pPr>
    </w:p>
    <w:p w14:paraId="03D2F51F" w14:textId="77777777" w:rsidR="00643E82" w:rsidRPr="00EA77B7" w:rsidRDefault="00643E82" w:rsidP="00334DEA">
      <w:pPr>
        <w:ind w:firstLine="567"/>
        <w:jc w:val="center"/>
        <w:rPr>
          <w:b/>
          <w:lang w:val="kk-KZ"/>
        </w:rPr>
      </w:pPr>
    </w:p>
    <w:p w14:paraId="0CE72666" w14:textId="0F36830E" w:rsidR="00643E82" w:rsidRPr="00EA77B7" w:rsidRDefault="00643E82" w:rsidP="00334DEA">
      <w:pPr>
        <w:ind w:firstLine="567"/>
        <w:jc w:val="center"/>
        <w:rPr>
          <w:b/>
          <w:lang w:val="kk-KZ"/>
        </w:rPr>
      </w:pPr>
    </w:p>
    <w:p w14:paraId="394E6895" w14:textId="100EF453" w:rsidR="0038748D" w:rsidRPr="00EA77B7" w:rsidRDefault="0038748D" w:rsidP="00334DEA">
      <w:pPr>
        <w:ind w:firstLine="567"/>
        <w:jc w:val="center"/>
        <w:rPr>
          <w:b/>
          <w:lang w:val="kk-KZ"/>
        </w:rPr>
      </w:pPr>
    </w:p>
    <w:p w14:paraId="28BFBF9D" w14:textId="5F26AAFF" w:rsidR="0038748D" w:rsidRPr="00EA77B7" w:rsidRDefault="0038748D" w:rsidP="00334DEA">
      <w:pPr>
        <w:ind w:firstLine="567"/>
        <w:jc w:val="center"/>
        <w:rPr>
          <w:b/>
          <w:lang w:val="kk-KZ"/>
        </w:rPr>
      </w:pPr>
    </w:p>
    <w:p w14:paraId="697AE4FB" w14:textId="2AAF640D" w:rsidR="0038748D" w:rsidRPr="00EA77B7" w:rsidRDefault="0038748D" w:rsidP="00334DEA">
      <w:pPr>
        <w:ind w:firstLine="567"/>
        <w:jc w:val="center"/>
        <w:rPr>
          <w:b/>
          <w:lang w:val="kk-KZ"/>
        </w:rPr>
      </w:pPr>
    </w:p>
    <w:p w14:paraId="259E0BA9" w14:textId="3B320A11" w:rsidR="0038748D" w:rsidRPr="00EA77B7" w:rsidRDefault="0038748D" w:rsidP="00334DEA">
      <w:pPr>
        <w:ind w:firstLine="567"/>
        <w:jc w:val="center"/>
        <w:rPr>
          <w:b/>
          <w:lang w:val="kk-KZ"/>
        </w:rPr>
      </w:pPr>
    </w:p>
    <w:p w14:paraId="09B90672" w14:textId="1A38F5D8" w:rsidR="0038748D" w:rsidRPr="00EA77B7" w:rsidRDefault="0038748D" w:rsidP="00334DEA">
      <w:pPr>
        <w:ind w:firstLine="567"/>
        <w:jc w:val="center"/>
        <w:rPr>
          <w:b/>
          <w:lang w:val="kk-KZ"/>
        </w:rPr>
      </w:pPr>
    </w:p>
    <w:p w14:paraId="163C1C50" w14:textId="1B16EF6C" w:rsidR="0038748D" w:rsidRPr="00EA77B7" w:rsidRDefault="0038748D" w:rsidP="00334DEA">
      <w:pPr>
        <w:ind w:firstLine="567"/>
        <w:jc w:val="center"/>
        <w:rPr>
          <w:b/>
          <w:lang w:val="kk-KZ"/>
        </w:rPr>
      </w:pPr>
    </w:p>
    <w:p w14:paraId="59EBCB37" w14:textId="45DFD3AC" w:rsidR="0038748D" w:rsidRPr="00EA77B7" w:rsidRDefault="0038748D" w:rsidP="00C065E2">
      <w:pPr>
        <w:jc w:val="center"/>
        <w:rPr>
          <w:b/>
          <w:lang w:val="kk-KZ"/>
        </w:rPr>
      </w:pPr>
    </w:p>
    <w:p w14:paraId="36C84D65" w14:textId="3D4DE259" w:rsidR="0038748D" w:rsidRPr="00EA77B7" w:rsidRDefault="0038748D" w:rsidP="00C065E2">
      <w:pPr>
        <w:jc w:val="center"/>
        <w:rPr>
          <w:b/>
          <w:lang w:val="kk-KZ"/>
        </w:rPr>
      </w:pPr>
    </w:p>
    <w:p w14:paraId="6FF1552F" w14:textId="185DD8A6" w:rsidR="0038748D" w:rsidRPr="00EA77B7" w:rsidRDefault="0038748D" w:rsidP="00C065E2">
      <w:pPr>
        <w:jc w:val="center"/>
        <w:rPr>
          <w:b/>
          <w:lang w:val="kk-KZ"/>
        </w:rPr>
      </w:pPr>
    </w:p>
    <w:p w14:paraId="634D136C" w14:textId="1EEEFC24" w:rsidR="0038748D" w:rsidRPr="00EA77B7" w:rsidRDefault="0038748D" w:rsidP="00C065E2">
      <w:pPr>
        <w:jc w:val="center"/>
        <w:rPr>
          <w:b/>
          <w:lang w:val="kk-KZ"/>
        </w:rPr>
      </w:pPr>
    </w:p>
    <w:p w14:paraId="514BA5C1" w14:textId="5E22AB30" w:rsidR="0038748D" w:rsidRPr="00EA77B7" w:rsidRDefault="0038748D" w:rsidP="00C065E2">
      <w:pPr>
        <w:jc w:val="center"/>
        <w:rPr>
          <w:b/>
          <w:lang w:val="kk-KZ"/>
        </w:rPr>
      </w:pPr>
    </w:p>
    <w:p w14:paraId="730E349D" w14:textId="0305659F" w:rsidR="0038748D" w:rsidRPr="00EA77B7" w:rsidRDefault="0038748D" w:rsidP="00C065E2">
      <w:pPr>
        <w:jc w:val="center"/>
        <w:rPr>
          <w:b/>
          <w:lang w:val="kk-KZ"/>
        </w:rPr>
      </w:pPr>
    </w:p>
    <w:p w14:paraId="01183E89" w14:textId="1A23C2F9" w:rsidR="0038748D" w:rsidRPr="00EA77B7" w:rsidRDefault="0038748D" w:rsidP="00C065E2">
      <w:pPr>
        <w:jc w:val="center"/>
        <w:rPr>
          <w:b/>
          <w:lang w:val="kk-KZ"/>
        </w:rPr>
      </w:pPr>
    </w:p>
    <w:p w14:paraId="68FB9394" w14:textId="16598CA3" w:rsidR="0038748D" w:rsidRPr="00EA77B7" w:rsidRDefault="0038748D" w:rsidP="00C065E2">
      <w:pPr>
        <w:jc w:val="center"/>
        <w:rPr>
          <w:b/>
          <w:lang w:val="kk-KZ"/>
        </w:rPr>
      </w:pPr>
    </w:p>
    <w:p w14:paraId="0474F62D" w14:textId="1614CF3A" w:rsidR="0038748D" w:rsidRPr="00EA77B7" w:rsidRDefault="0038748D" w:rsidP="00C065E2">
      <w:pPr>
        <w:jc w:val="center"/>
        <w:rPr>
          <w:b/>
          <w:lang w:val="kk-KZ"/>
        </w:rPr>
      </w:pPr>
    </w:p>
    <w:p w14:paraId="375EA45C" w14:textId="44D4316B" w:rsidR="0038748D" w:rsidRPr="00EA77B7" w:rsidRDefault="0038748D" w:rsidP="00C065E2">
      <w:pPr>
        <w:jc w:val="center"/>
        <w:rPr>
          <w:b/>
          <w:lang w:val="kk-KZ"/>
        </w:rPr>
      </w:pPr>
    </w:p>
    <w:p w14:paraId="1B78A11A" w14:textId="7DC92401" w:rsidR="0038748D" w:rsidRPr="00EA77B7" w:rsidRDefault="0038748D" w:rsidP="00C065E2">
      <w:pPr>
        <w:jc w:val="center"/>
        <w:rPr>
          <w:b/>
          <w:lang w:val="kk-KZ"/>
        </w:rPr>
      </w:pPr>
    </w:p>
    <w:p w14:paraId="28773818" w14:textId="00AFC2C5" w:rsidR="0038748D" w:rsidRPr="00EA77B7" w:rsidRDefault="0038748D" w:rsidP="00C065E2">
      <w:pPr>
        <w:jc w:val="center"/>
        <w:rPr>
          <w:b/>
          <w:lang w:val="kk-KZ"/>
        </w:rPr>
      </w:pPr>
    </w:p>
    <w:p w14:paraId="71CFAF11" w14:textId="477C2586" w:rsidR="0038748D" w:rsidRPr="00EA77B7" w:rsidRDefault="0038748D" w:rsidP="00C065E2">
      <w:pPr>
        <w:jc w:val="center"/>
        <w:rPr>
          <w:b/>
          <w:lang w:val="kk-KZ"/>
        </w:rPr>
      </w:pPr>
    </w:p>
    <w:p w14:paraId="00B85EEC" w14:textId="3C1E4406" w:rsidR="0038748D" w:rsidRPr="00EA77B7" w:rsidRDefault="0038748D" w:rsidP="00C065E2">
      <w:pPr>
        <w:jc w:val="center"/>
        <w:rPr>
          <w:b/>
          <w:lang w:val="kk-KZ"/>
        </w:rPr>
      </w:pPr>
    </w:p>
    <w:p w14:paraId="70246E2C" w14:textId="40A38B0A" w:rsidR="0038748D" w:rsidRPr="00EA77B7" w:rsidRDefault="0038748D" w:rsidP="00C065E2">
      <w:pPr>
        <w:jc w:val="center"/>
        <w:rPr>
          <w:b/>
          <w:lang w:val="kk-KZ"/>
        </w:rPr>
      </w:pPr>
    </w:p>
    <w:p w14:paraId="5D19DE9D" w14:textId="447E2106" w:rsidR="0038748D" w:rsidRPr="00EA77B7" w:rsidRDefault="0038748D" w:rsidP="00C065E2">
      <w:pPr>
        <w:jc w:val="center"/>
        <w:rPr>
          <w:b/>
          <w:lang w:val="kk-KZ"/>
        </w:rPr>
      </w:pPr>
    </w:p>
    <w:p w14:paraId="35C5C3EA" w14:textId="7EF9AE96" w:rsidR="0038748D" w:rsidRPr="00EA77B7" w:rsidRDefault="0038748D" w:rsidP="00C065E2">
      <w:pPr>
        <w:jc w:val="center"/>
        <w:rPr>
          <w:b/>
          <w:lang w:val="kk-KZ"/>
        </w:rPr>
      </w:pPr>
    </w:p>
    <w:p w14:paraId="4BABB4BE" w14:textId="1541A76E" w:rsidR="0038748D" w:rsidRPr="00EA77B7" w:rsidRDefault="0038748D" w:rsidP="00C065E2">
      <w:pPr>
        <w:jc w:val="center"/>
        <w:rPr>
          <w:b/>
          <w:lang w:val="kk-KZ"/>
        </w:rPr>
      </w:pPr>
    </w:p>
    <w:p w14:paraId="12C0E89A" w14:textId="0DA813EC" w:rsidR="0038748D" w:rsidRPr="00EA77B7" w:rsidRDefault="0038748D" w:rsidP="00C065E2">
      <w:pPr>
        <w:jc w:val="center"/>
        <w:rPr>
          <w:b/>
          <w:lang w:val="kk-KZ"/>
        </w:rPr>
      </w:pPr>
    </w:p>
    <w:p w14:paraId="0410EC27" w14:textId="1840361D" w:rsidR="0038748D" w:rsidRPr="00EA77B7" w:rsidRDefault="0038748D" w:rsidP="00C065E2">
      <w:pPr>
        <w:jc w:val="center"/>
        <w:rPr>
          <w:b/>
          <w:lang w:val="kk-KZ"/>
        </w:rPr>
      </w:pPr>
    </w:p>
    <w:p w14:paraId="428F101E" w14:textId="77777777" w:rsidR="00334DEA" w:rsidRPr="00EA77B7" w:rsidRDefault="00334DEA" w:rsidP="00C065E2">
      <w:pPr>
        <w:jc w:val="center"/>
        <w:rPr>
          <w:b/>
          <w:bCs w:val="0"/>
          <w:lang w:val="kk-KZ"/>
        </w:rPr>
      </w:pPr>
      <w:r w:rsidRPr="00EA77B7">
        <w:rPr>
          <w:b/>
          <w:bCs w:val="0"/>
          <w:lang w:val="kk-KZ"/>
        </w:rPr>
        <w:br w:type="page"/>
      </w:r>
    </w:p>
    <w:p w14:paraId="10373E0D" w14:textId="0B471F79" w:rsidR="00B010E5" w:rsidRPr="00EA77B7" w:rsidRDefault="00B010E5" w:rsidP="00334DEA">
      <w:pPr>
        <w:ind w:firstLine="0"/>
        <w:jc w:val="center"/>
        <w:rPr>
          <w:b/>
          <w:bCs w:val="0"/>
          <w:lang w:val="kk-KZ"/>
        </w:rPr>
      </w:pPr>
      <w:r w:rsidRPr="00EA77B7">
        <w:rPr>
          <w:b/>
          <w:bCs w:val="0"/>
        </w:rPr>
        <w:lastRenderedPageBreak/>
        <w:t>БЕЛГІЛЕУЛЕР МЕН ҚЫСҚАРТУЛАР</w:t>
      </w:r>
    </w:p>
    <w:p w14:paraId="64191C36" w14:textId="77777777" w:rsidR="00B010E5" w:rsidRPr="00EA77B7" w:rsidRDefault="00B010E5" w:rsidP="00C065E2">
      <w:pPr>
        <w:jc w:val="center"/>
        <w:rPr>
          <w:b/>
          <w:lang w:val="kk-KZ"/>
        </w:rPr>
      </w:pPr>
    </w:p>
    <w:p w14:paraId="35F179F0" w14:textId="01B9AAB0" w:rsidR="00B010E5" w:rsidRPr="00EA77B7" w:rsidRDefault="00B010E5" w:rsidP="00334DEA">
      <w:pPr>
        <w:ind w:firstLine="567"/>
        <w:rPr>
          <w:bCs w:val="0"/>
          <w:lang w:val="kk-KZ"/>
        </w:rPr>
      </w:pPr>
      <w:r w:rsidRPr="00EA77B7">
        <w:rPr>
          <w:bCs w:val="0"/>
          <w:lang w:val="kk-KZ"/>
        </w:rPr>
        <w:t xml:space="preserve">ҚР – Қазақстан Республикасы </w:t>
      </w:r>
    </w:p>
    <w:p w14:paraId="2E237AC7" w14:textId="77777777" w:rsidR="00B96A2D" w:rsidRPr="00EA77B7" w:rsidRDefault="00B96A2D" w:rsidP="00B96A2D">
      <w:pPr>
        <w:ind w:firstLine="567"/>
        <w:rPr>
          <w:bCs w:val="0"/>
          <w:lang w:val="kk-KZ"/>
        </w:rPr>
      </w:pPr>
      <w:r w:rsidRPr="00EA77B7">
        <w:rPr>
          <w:bCs w:val="0"/>
          <w:lang w:val="kk-KZ"/>
        </w:rPr>
        <w:t>ҚР ҒЖБМ – Қазақстан Республикасы Ғылым және жоғары білім министрлігі</w:t>
      </w:r>
    </w:p>
    <w:p w14:paraId="3D3B703A" w14:textId="77777777" w:rsidR="00B96A2D" w:rsidRPr="00EA77B7" w:rsidRDefault="00B96A2D" w:rsidP="00B96A2D">
      <w:pPr>
        <w:ind w:firstLine="567"/>
        <w:rPr>
          <w:bCs w:val="0"/>
          <w:lang w:val="kk-KZ"/>
        </w:rPr>
      </w:pPr>
      <w:r w:rsidRPr="00EA77B7">
        <w:rPr>
          <w:bCs w:val="0"/>
          <w:lang w:val="kk-KZ"/>
        </w:rPr>
        <w:t>ҚР МЖМБС – Қазақстан Республикасы Мемлекеттік жалпыға міндетті білім беру стандарты</w:t>
      </w:r>
    </w:p>
    <w:p w14:paraId="7AC24FBB" w14:textId="7719DAF2" w:rsidR="00B010E5" w:rsidRPr="00EA77B7" w:rsidRDefault="00B010E5" w:rsidP="00334DEA">
      <w:pPr>
        <w:ind w:firstLine="567"/>
        <w:rPr>
          <w:bCs w:val="0"/>
          <w:lang w:val="kk-KZ"/>
        </w:rPr>
      </w:pPr>
      <w:r w:rsidRPr="00EA77B7">
        <w:rPr>
          <w:bCs w:val="0"/>
          <w:lang w:val="kk-KZ"/>
        </w:rPr>
        <w:t>ЖОО – жоғары оқу орны</w:t>
      </w:r>
    </w:p>
    <w:p w14:paraId="1D8C2250" w14:textId="1B824845" w:rsidR="00B010E5" w:rsidRPr="00EA77B7" w:rsidRDefault="000560FC" w:rsidP="00334DEA">
      <w:pPr>
        <w:ind w:firstLine="567"/>
        <w:rPr>
          <w:bCs w:val="0"/>
          <w:lang w:val="kk-KZ"/>
        </w:rPr>
      </w:pPr>
      <w:r w:rsidRPr="00EA77B7">
        <w:rPr>
          <w:bCs w:val="0"/>
          <w:lang w:val="kk-KZ"/>
        </w:rPr>
        <w:t>Абай ат</w:t>
      </w:r>
      <w:r w:rsidR="00920EF0" w:rsidRPr="00EA77B7">
        <w:rPr>
          <w:bCs w:val="0"/>
          <w:lang w:val="kk-KZ"/>
        </w:rPr>
        <w:t>ы</w:t>
      </w:r>
      <w:r w:rsidRPr="00EA77B7">
        <w:rPr>
          <w:bCs w:val="0"/>
          <w:lang w:val="kk-KZ"/>
        </w:rPr>
        <w:t xml:space="preserve">ндағы </w:t>
      </w:r>
      <w:r w:rsidR="00B010E5" w:rsidRPr="00EA77B7">
        <w:rPr>
          <w:bCs w:val="0"/>
          <w:lang w:val="kk-KZ"/>
        </w:rPr>
        <w:t xml:space="preserve">ҚазҰПУ – </w:t>
      </w:r>
      <w:r w:rsidRPr="00EA77B7">
        <w:rPr>
          <w:bCs w:val="0"/>
          <w:lang w:val="kk-KZ"/>
        </w:rPr>
        <w:t xml:space="preserve">Абай атындағы </w:t>
      </w:r>
      <w:r w:rsidR="00B010E5" w:rsidRPr="00EA77B7">
        <w:rPr>
          <w:bCs w:val="0"/>
          <w:lang w:val="kk-KZ"/>
        </w:rPr>
        <w:t>Қазақ Ұлттық педагогикалық университеті</w:t>
      </w:r>
    </w:p>
    <w:p w14:paraId="1B7019A1" w14:textId="2855BFC7" w:rsidR="00B010E5" w:rsidRPr="00EA77B7" w:rsidRDefault="00B010E5" w:rsidP="00334DEA">
      <w:pPr>
        <w:ind w:firstLine="567"/>
        <w:rPr>
          <w:bCs w:val="0"/>
          <w:lang w:val="kk-KZ"/>
        </w:rPr>
      </w:pPr>
      <w:r w:rsidRPr="00EA77B7">
        <w:rPr>
          <w:bCs w:val="0"/>
          <w:lang w:val="kk-KZ"/>
        </w:rPr>
        <w:t>БББ – білім беру бағдарламасы</w:t>
      </w:r>
    </w:p>
    <w:p w14:paraId="7CAAFB93" w14:textId="589C88BA" w:rsidR="00B96A2D" w:rsidRPr="00EA77B7" w:rsidRDefault="00B96A2D" w:rsidP="00334DEA">
      <w:pPr>
        <w:ind w:firstLine="567"/>
        <w:rPr>
          <w:bCs w:val="0"/>
          <w:lang w:val="kk-KZ"/>
        </w:rPr>
      </w:pPr>
      <w:r w:rsidRPr="00EA77B7">
        <w:rPr>
          <w:bCs w:val="0"/>
          <w:lang w:val="kk-KZ"/>
        </w:rPr>
        <w:t>БМББ – болашақ музыкалық білім бакалаврлары</w:t>
      </w:r>
    </w:p>
    <w:p w14:paraId="510C838B" w14:textId="6808142C" w:rsidR="00B010E5" w:rsidRPr="00EA77B7" w:rsidRDefault="00B010E5" w:rsidP="00334DEA">
      <w:pPr>
        <w:ind w:firstLine="567"/>
        <w:rPr>
          <w:bCs w:val="0"/>
          <w:lang w:val="kk-KZ"/>
        </w:rPr>
      </w:pPr>
      <w:r w:rsidRPr="00EA77B7">
        <w:rPr>
          <w:bCs w:val="0"/>
          <w:lang w:val="kk-KZ"/>
        </w:rPr>
        <w:t>ВОҮ – вокалды оқыту ү</w:t>
      </w:r>
      <w:r w:rsidR="00F26D01" w:rsidRPr="00EA77B7">
        <w:rPr>
          <w:bCs w:val="0"/>
          <w:lang w:val="kk-KZ"/>
        </w:rPr>
        <w:t>дерісі</w:t>
      </w:r>
      <w:r w:rsidRPr="00EA77B7">
        <w:rPr>
          <w:bCs w:val="0"/>
          <w:lang w:val="kk-KZ"/>
        </w:rPr>
        <w:t xml:space="preserve"> </w:t>
      </w:r>
    </w:p>
    <w:p w14:paraId="36ECF703" w14:textId="164B3A64" w:rsidR="00FA636F" w:rsidRPr="00EA77B7" w:rsidRDefault="00FA636F" w:rsidP="00334DEA">
      <w:pPr>
        <w:ind w:firstLine="567"/>
        <w:rPr>
          <w:bCs w:val="0"/>
          <w:lang w:val="kk-KZ"/>
        </w:rPr>
      </w:pPr>
      <w:r w:rsidRPr="00EA77B7">
        <w:rPr>
          <w:bCs w:val="0"/>
          <w:lang w:val="kk-KZ"/>
        </w:rPr>
        <w:t>ҚХӘ – қазақтың халық әндері</w:t>
      </w:r>
    </w:p>
    <w:p w14:paraId="714B8F80" w14:textId="47039E9C" w:rsidR="00B010E5" w:rsidRPr="00EA77B7" w:rsidRDefault="00390753" w:rsidP="00334DEA">
      <w:pPr>
        <w:ind w:firstLine="567"/>
        <w:rPr>
          <w:bCs w:val="0"/>
          <w:lang w:val="kk-KZ"/>
        </w:rPr>
      </w:pPr>
      <m:oMath>
        <m:r>
          <m:rPr>
            <m:sty m:val="p"/>
          </m:rPr>
          <w:rPr>
            <w:rFonts w:ascii="Cambria Math" w:hAnsi="Cambria Math"/>
          </w:rPr>
          <m:t>φ</m:t>
        </m:r>
        <m:r>
          <m:rPr>
            <m:sty m:val="p"/>
          </m:rPr>
          <w:rPr>
            <w:rFonts w:ascii="Cambria Math" w:hAnsi="Cambria Math"/>
            <w:lang w:val="kk-KZ"/>
          </w:rPr>
          <m:t>*</m:t>
        </m:r>
      </m:oMath>
      <w:r w:rsidR="00B010E5" w:rsidRPr="00EA77B7">
        <w:rPr>
          <w:bCs w:val="0"/>
          <w:vertAlign w:val="subscript"/>
          <w:lang w:val="kk-KZ"/>
        </w:rPr>
        <w:t xml:space="preserve">эмп  </w:t>
      </w:r>
      <w:r w:rsidR="00B010E5" w:rsidRPr="00EA77B7">
        <w:rPr>
          <w:bCs w:val="0"/>
          <w:lang w:val="kk-KZ"/>
        </w:rPr>
        <w:t xml:space="preserve">– Фишердің эмпирикалық мәні </w:t>
      </w:r>
    </w:p>
    <w:p w14:paraId="1ECB2E8A" w14:textId="427765C1" w:rsidR="00B010E5" w:rsidRPr="00EA77B7" w:rsidRDefault="00390753" w:rsidP="00334DEA">
      <w:pPr>
        <w:ind w:firstLine="567"/>
        <w:rPr>
          <w:bCs w:val="0"/>
          <w:lang w:val="kk-KZ"/>
        </w:rPr>
      </w:pPr>
      <m:oMath>
        <m:r>
          <m:rPr>
            <m:sty m:val="p"/>
          </m:rPr>
          <w:rPr>
            <w:rFonts w:ascii="Cambria Math" w:hAnsi="Cambria Math"/>
          </w:rPr>
          <m:t>φ</m:t>
        </m:r>
        <m:r>
          <m:rPr>
            <m:sty m:val="p"/>
          </m:rPr>
          <w:rPr>
            <w:rFonts w:ascii="Cambria Math" w:hAnsi="Cambria Math"/>
            <w:lang w:val="kk-KZ"/>
          </w:rPr>
          <m:t>*</m:t>
        </m:r>
      </m:oMath>
      <w:r w:rsidR="00B010E5" w:rsidRPr="00EA77B7">
        <w:rPr>
          <w:bCs w:val="0"/>
          <w:vertAlign w:val="subscript"/>
          <w:lang w:val="kk-KZ"/>
        </w:rPr>
        <w:t xml:space="preserve">кр    </w:t>
      </w:r>
      <w:r w:rsidR="00B010E5" w:rsidRPr="00EA77B7">
        <w:rPr>
          <w:bCs w:val="0"/>
          <w:lang w:val="kk-KZ"/>
        </w:rPr>
        <w:t>– Фишердің критикалық мәні</w:t>
      </w:r>
    </w:p>
    <w:p w14:paraId="1D271907" w14:textId="4387B41C" w:rsidR="00390753" w:rsidRPr="00EA77B7" w:rsidRDefault="00390753" w:rsidP="00334DEA">
      <w:pPr>
        <w:ind w:firstLine="567"/>
        <w:rPr>
          <w:bCs w:val="0"/>
          <w:lang w:val="kk-KZ"/>
        </w:rPr>
      </w:pPr>
      <w:r w:rsidRPr="00EA77B7">
        <w:rPr>
          <w:bCs w:val="0"/>
          <w:lang w:val="kk-KZ"/>
        </w:rPr>
        <w:t>ЭТ – эксперимент</w:t>
      </w:r>
      <w:r w:rsidR="006C68A9" w:rsidRPr="00EA77B7">
        <w:rPr>
          <w:bCs w:val="0"/>
          <w:lang w:val="kk-KZ"/>
        </w:rPr>
        <w:t>ті</w:t>
      </w:r>
      <w:r w:rsidRPr="00EA77B7">
        <w:rPr>
          <w:bCs w:val="0"/>
          <w:lang w:val="kk-KZ"/>
        </w:rPr>
        <w:t xml:space="preserve"> то</w:t>
      </w:r>
      <w:r w:rsidR="00924297" w:rsidRPr="00EA77B7">
        <w:rPr>
          <w:bCs w:val="0"/>
          <w:lang w:val="kk-KZ"/>
        </w:rPr>
        <w:t>бы</w:t>
      </w:r>
    </w:p>
    <w:p w14:paraId="12764684" w14:textId="53C71664" w:rsidR="00390753" w:rsidRPr="00EA77B7" w:rsidRDefault="00390753" w:rsidP="00334DEA">
      <w:pPr>
        <w:ind w:firstLine="567"/>
        <w:rPr>
          <w:bCs w:val="0"/>
          <w:lang w:val="kk-KZ"/>
        </w:rPr>
      </w:pPr>
      <w:r w:rsidRPr="00EA77B7">
        <w:rPr>
          <w:bCs w:val="0"/>
          <w:lang w:val="kk-KZ"/>
        </w:rPr>
        <w:t xml:space="preserve">БТ – бақылау тобы </w:t>
      </w:r>
    </w:p>
    <w:p w14:paraId="17B2E46E" w14:textId="4F8E33EF" w:rsidR="00390753" w:rsidRPr="00EA77B7" w:rsidRDefault="00390753" w:rsidP="00334DEA">
      <w:pPr>
        <w:ind w:firstLine="567"/>
        <w:rPr>
          <w:bCs w:val="0"/>
          <w:lang w:val="kk-KZ"/>
        </w:rPr>
      </w:pPr>
      <w:r w:rsidRPr="00EA77B7">
        <w:rPr>
          <w:bCs w:val="0"/>
          <w:lang w:val="kk-KZ"/>
        </w:rPr>
        <w:t xml:space="preserve">ҚЭД – қалыптастырушы экспериментке дейін </w:t>
      </w:r>
    </w:p>
    <w:p w14:paraId="32AC7778" w14:textId="48F8E626" w:rsidR="00390753" w:rsidRPr="00EA77B7" w:rsidRDefault="00390753" w:rsidP="00334DEA">
      <w:pPr>
        <w:ind w:firstLine="567"/>
        <w:rPr>
          <w:bCs w:val="0"/>
          <w:lang w:val="kk-KZ"/>
        </w:rPr>
      </w:pPr>
      <w:r w:rsidRPr="00EA77B7">
        <w:rPr>
          <w:bCs w:val="0"/>
          <w:lang w:val="kk-KZ"/>
        </w:rPr>
        <w:t>ҚЭК – қалыптастырушы эксперименттен кейін</w:t>
      </w:r>
    </w:p>
    <w:p w14:paraId="0FA22928" w14:textId="435D3F7D" w:rsidR="00E54DD7" w:rsidRPr="00EA77B7" w:rsidRDefault="00E54DD7" w:rsidP="00334DEA">
      <w:pPr>
        <w:ind w:firstLine="567"/>
        <w:rPr>
          <w:bCs w:val="0"/>
          <w:lang w:val="kk-KZ"/>
        </w:rPr>
      </w:pPr>
      <w:r w:rsidRPr="00EA77B7">
        <w:rPr>
          <w:bCs w:val="0"/>
          <w:lang w:val="kk-KZ"/>
        </w:rPr>
        <w:t>БОӨЖ – білім алушының оқытушымен өзіндік жұмысы</w:t>
      </w:r>
    </w:p>
    <w:p w14:paraId="6B597CF8" w14:textId="79FC7F0E" w:rsidR="00E54DD7" w:rsidRPr="00EA77B7" w:rsidRDefault="00E54DD7" w:rsidP="00334DEA">
      <w:pPr>
        <w:ind w:firstLine="567"/>
        <w:rPr>
          <w:bCs w:val="0"/>
          <w:lang w:val="kk-KZ"/>
        </w:rPr>
      </w:pPr>
      <w:r w:rsidRPr="00EA77B7">
        <w:rPr>
          <w:bCs w:val="0"/>
          <w:lang w:val="kk-KZ"/>
        </w:rPr>
        <w:t>БӨЖ – білім алушының өзіндік жұмысы</w:t>
      </w:r>
    </w:p>
    <w:p w14:paraId="1966F09E" w14:textId="166A1EF7" w:rsidR="00390753" w:rsidRPr="00EA77B7" w:rsidRDefault="00390753" w:rsidP="00334DEA">
      <w:pPr>
        <w:ind w:firstLine="567"/>
        <w:rPr>
          <w:bCs w:val="0"/>
          <w:lang w:val="kk-KZ"/>
        </w:rPr>
      </w:pPr>
      <w:r w:rsidRPr="00EA77B7">
        <w:rPr>
          <w:bCs w:val="0"/>
          <w:lang w:val="kk-KZ"/>
        </w:rPr>
        <w:t xml:space="preserve">Ж – </w:t>
      </w:r>
      <w:r w:rsidR="00A15C6D" w:rsidRPr="00EA77B7">
        <w:rPr>
          <w:bCs w:val="0"/>
          <w:lang w:val="kk-KZ"/>
        </w:rPr>
        <w:t>ж</w:t>
      </w:r>
      <w:r w:rsidRPr="00EA77B7">
        <w:rPr>
          <w:bCs w:val="0"/>
          <w:lang w:val="kk-KZ"/>
        </w:rPr>
        <w:t xml:space="preserve">оғары деңгей </w:t>
      </w:r>
    </w:p>
    <w:p w14:paraId="7A1EBCB1" w14:textId="0F7E77DC" w:rsidR="00390753" w:rsidRPr="00EA77B7" w:rsidRDefault="00390753" w:rsidP="00334DEA">
      <w:pPr>
        <w:ind w:firstLine="567"/>
        <w:rPr>
          <w:bCs w:val="0"/>
          <w:lang w:val="kk-KZ"/>
        </w:rPr>
      </w:pPr>
      <w:r w:rsidRPr="00EA77B7">
        <w:rPr>
          <w:bCs w:val="0"/>
          <w:lang w:val="kk-KZ"/>
        </w:rPr>
        <w:t>Ж</w:t>
      </w:r>
      <w:r w:rsidR="00874ADD" w:rsidRPr="00EA77B7">
        <w:rPr>
          <w:bCs w:val="0"/>
          <w:lang w:val="kk-KZ"/>
        </w:rPr>
        <w:t>т</w:t>
      </w:r>
      <w:r w:rsidRPr="00EA77B7">
        <w:rPr>
          <w:bCs w:val="0"/>
          <w:lang w:val="kk-KZ"/>
        </w:rPr>
        <w:t xml:space="preserve"> – жеткілікті деңгей </w:t>
      </w:r>
    </w:p>
    <w:p w14:paraId="50C5E984" w14:textId="268DD294" w:rsidR="00390753" w:rsidRPr="00EA77B7" w:rsidRDefault="00390753" w:rsidP="00334DEA">
      <w:pPr>
        <w:ind w:firstLine="567"/>
        <w:rPr>
          <w:bCs w:val="0"/>
          <w:lang w:val="kk-KZ"/>
        </w:rPr>
      </w:pPr>
      <w:r w:rsidRPr="00EA77B7">
        <w:rPr>
          <w:bCs w:val="0"/>
          <w:lang w:val="kk-KZ"/>
        </w:rPr>
        <w:t xml:space="preserve">О – орташа </w:t>
      </w:r>
      <w:r w:rsidR="00B8068A" w:rsidRPr="00EA77B7">
        <w:rPr>
          <w:bCs w:val="0"/>
          <w:lang w:val="kk-KZ"/>
        </w:rPr>
        <w:t>деңгей</w:t>
      </w:r>
      <w:r w:rsidRPr="00EA77B7">
        <w:rPr>
          <w:bCs w:val="0"/>
          <w:lang w:val="kk-KZ"/>
        </w:rPr>
        <w:t xml:space="preserve"> </w:t>
      </w:r>
    </w:p>
    <w:p w14:paraId="1D6B417A" w14:textId="343AE675" w:rsidR="00390753" w:rsidRPr="00EA77B7" w:rsidRDefault="00390753" w:rsidP="00334DEA">
      <w:pPr>
        <w:ind w:firstLine="567"/>
        <w:rPr>
          <w:bCs w:val="0"/>
          <w:lang w:val="kk-KZ"/>
        </w:rPr>
      </w:pPr>
      <w:r w:rsidRPr="00EA77B7">
        <w:rPr>
          <w:bCs w:val="0"/>
          <w:lang w:val="kk-KZ"/>
        </w:rPr>
        <w:t xml:space="preserve">Т – төмен </w:t>
      </w:r>
      <w:r w:rsidR="005A46E1" w:rsidRPr="00EA77B7">
        <w:rPr>
          <w:bCs w:val="0"/>
          <w:lang w:val="kk-KZ"/>
        </w:rPr>
        <w:t>деңгей</w:t>
      </w:r>
      <w:r w:rsidRPr="00EA77B7">
        <w:rPr>
          <w:bCs w:val="0"/>
          <w:lang w:val="kk-KZ"/>
        </w:rPr>
        <w:t xml:space="preserve">   </w:t>
      </w:r>
      <w:r w:rsidR="00B96A2D" w:rsidRPr="00EA77B7">
        <w:rPr>
          <w:bCs w:val="0"/>
          <w:lang w:val="kk-KZ"/>
        </w:rPr>
        <w:t xml:space="preserve"> </w:t>
      </w:r>
    </w:p>
    <w:p w14:paraId="38B3E46C" w14:textId="330A71CE" w:rsidR="00390753" w:rsidRPr="00EA77B7" w:rsidRDefault="00390753" w:rsidP="00334DEA">
      <w:pPr>
        <w:ind w:firstLine="567"/>
        <w:rPr>
          <w:bCs w:val="0"/>
          <w:i/>
          <w:lang w:val="kk-KZ"/>
        </w:rPr>
      </w:pPr>
      <w:r w:rsidRPr="00EA77B7">
        <w:rPr>
          <w:rFonts w:eastAsia="Times New Roman"/>
          <w:iCs/>
          <w:lang w:val="kk-KZ"/>
        </w:rPr>
        <w:t xml:space="preserve">Kf – </w:t>
      </w:r>
      <w:r w:rsidR="00A15C6D" w:rsidRPr="00EA77B7">
        <w:rPr>
          <w:rFonts w:eastAsia="Times New Roman"/>
          <w:iCs/>
          <w:lang w:val="kk-KZ"/>
        </w:rPr>
        <w:t>к</w:t>
      </w:r>
      <w:r w:rsidRPr="00EA77B7">
        <w:rPr>
          <w:rFonts w:eastAsia="Times New Roman"/>
          <w:iCs/>
          <w:lang w:val="kk-KZ"/>
        </w:rPr>
        <w:t>оэффициент</w:t>
      </w:r>
    </w:p>
    <w:p w14:paraId="67429534" w14:textId="71AC7EFE" w:rsidR="00B010E5" w:rsidRPr="00EA77B7" w:rsidRDefault="00B010E5" w:rsidP="00334DEA">
      <w:pPr>
        <w:ind w:firstLine="567"/>
        <w:rPr>
          <w:bCs w:val="0"/>
          <w:lang w:val="kk-KZ"/>
        </w:rPr>
      </w:pPr>
    </w:p>
    <w:p w14:paraId="6F74E541" w14:textId="77777777" w:rsidR="00B010E5" w:rsidRPr="00EA77B7" w:rsidRDefault="00B010E5" w:rsidP="00334DEA">
      <w:pPr>
        <w:ind w:firstLine="567"/>
        <w:rPr>
          <w:b/>
          <w:lang w:val="kk-KZ"/>
        </w:rPr>
      </w:pPr>
    </w:p>
    <w:p w14:paraId="54BB0853" w14:textId="77777777" w:rsidR="00B010E5" w:rsidRPr="00EA77B7" w:rsidRDefault="00B010E5" w:rsidP="00334DEA">
      <w:pPr>
        <w:ind w:firstLine="567"/>
        <w:jc w:val="center"/>
        <w:rPr>
          <w:b/>
          <w:lang w:val="kk-KZ"/>
        </w:rPr>
      </w:pPr>
    </w:p>
    <w:p w14:paraId="4966BE85" w14:textId="77777777" w:rsidR="00B010E5" w:rsidRPr="00EA77B7" w:rsidRDefault="00B010E5" w:rsidP="00334DEA">
      <w:pPr>
        <w:ind w:firstLine="567"/>
        <w:jc w:val="center"/>
        <w:rPr>
          <w:b/>
          <w:lang w:val="kk-KZ"/>
        </w:rPr>
      </w:pPr>
    </w:p>
    <w:p w14:paraId="13996F51" w14:textId="77777777" w:rsidR="00B010E5" w:rsidRPr="00EA77B7" w:rsidRDefault="00B010E5" w:rsidP="00334DEA">
      <w:pPr>
        <w:ind w:firstLine="567"/>
        <w:jc w:val="center"/>
        <w:rPr>
          <w:b/>
          <w:lang w:val="kk-KZ"/>
        </w:rPr>
      </w:pPr>
    </w:p>
    <w:p w14:paraId="1E3EF646" w14:textId="77777777" w:rsidR="00B010E5" w:rsidRPr="00EA77B7" w:rsidRDefault="00B010E5" w:rsidP="00334DEA">
      <w:pPr>
        <w:ind w:firstLine="567"/>
        <w:jc w:val="center"/>
        <w:rPr>
          <w:b/>
          <w:lang w:val="kk-KZ"/>
        </w:rPr>
      </w:pPr>
    </w:p>
    <w:p w14:paraId="2AFF80DD" w14:textId="77777777" w:rsidR="00B010E5" w:rsidRPr="00EA77B7" w:rsidRDefault="00B010E5" w:rsidP="00334DEA">
      <w:pPr>
        <w:ind w:firstLine="567"/>
        <w:jc w:val="center"/>
        <w:rPr>
          <w:b/>
          <w:lang w:val="kk-KZ"/>
        </w:rPr>
      </w:pPr>
    </w:p>
    <w:p w14:paraId="2FFB48F5" w14:textId="77777777" w:rsidR="00B010E5" w:rsidRPr="00EA77B7" w:rsidRDefault="00B010E5" w:rsidP="00334DEA">
      <w:pPr>
        <w:ind w:firstLine="567"/>
        <w:jc w:val="center"/>
        <w:rPr>
          <w:b/>
          <w:lang w:val="kk-KZ"/>
        </w:rPr>
      </w:pPr>
    </w:p>
    <w:p w14:paraId="3C13F568" w14:textId="77777777" w:rsidR="00B010E5" w:rsidRPr="00EA77B7" w:rsidRDefault="00B010E5" w:rsidP="00C065E2">
      <w:pPr>
        <w:jc w:val="center"/>
        <w:rPr>
          <w:b/>
          <w:lang w:val="kk-KZ"/>
        </w:rPr>
      </w:pPr>
    </w:p>
    <w:p w14:paraId="5D1DF0D9" w14:textId="77777777" w:rsidR="00B010E5" w:rsidRPr="00EA77B7" w:rsidRDefault="00B010E5" w:rsidP="00C065E2">
      <w:pPr>
        <w:jc w:val="center"/>
        <w:rPr>
          <w:b/>
          <w:lang w:val="kk-KZ"/>
        </w:rPr>
      </w:pPr>
    </w:p>
    <w:p w14:paraId="01A83BB9" w14:textId="77777777" w:rsidR="00B010E5" w:rsidRPr="00EA77B7" w:rsidRDefault="00B010E5" w:rsidP="00C065E2">
      <w:pPr>
        <w:jc w:val="center"/>
        <w:rPr>
          <w:b/>
          <w:lang w:val="kk-KZ"/>
        </w:rPr>
      </w:pPr>
    </w:p>
    <w:p w14:paraId="7F0D9409" w14:textId="77777777" w:rsidR="00B010E5" w:rsidRPr="00EA77B7" w:rsidRDefault="00B010E5" w:rsidP="00C065E2">
      <w:pPr>
        <w:jc w:val="center"/>
        <w:rPr>
          <w:b/>
          <w:lang w:val="kk-KZ"/>
        </w:rPr>
      </w:pPr>
    </w:p>
    <w:p w14:paraId="453A8403" w14:textId="77777777" w:rsidR="00B010E5" w:rsidRPr="00EA77B7" w:rsidRDefault="00B010E5" w:rsidP="00C065E2">
      <w:pPr>
        <w:jc w:val="center"/>
        <w:rPr>
          <w:b/>
          <w:lang w:val="kk-KZ"/>
        </w:rPr>
      </w:pPr>
    </w:p>
    <w:p w14:paraId="72C11B7C" w14:textId="77777777" w:rsidR="00B010E5" w:rsidRPr="00EA77B7" w:rsidRDefault="00B010E5" w:rsidP="00C065E2">
      <w:pPr>
        <w:jc w:val="center"/>
        <w:rPr>
          <w:b/>
          <w:lang w:val="kk-KZ"/>
        </w:rPr>
      </w:pPr>
    </w:p>
    <w:p w14:paraId="7215E135" w14:textId="77777777" w:rsidR="00B010E5" w:rsidRPr="00EA77B7" w:rsidRDefault="00B010E5" w:rsidP="00C065E2">
      <w:pPr>
        <w:jc w:val="center"/>
        <w:rPr>
          <w:b/>
          <w:lang w:val="kk-KZ"/>
        </w:rPr>
      </w:pPr>
    </w:p>
    <w:p w14:paraId="227AC1EA" w14:textId="77777777" w:rsidR="00B010E5" w:rsidRPr="00EA77B7" w:rsidRDefault="00B010E5" w:rsidP="00C065E2">
      <w:pPr>
        <w:jc w:val="center"/>
        <w:rPr>
          <w:b/>
          <w:lang w:val="kk-KZ"/>
        </w:rPr>
      </w:pPr>
    </w:p>
    <w:p w14:paraId="46DA27EA" w14:textId="77777777" w:rsidR="00B010E5" w:rsidRPr="00EA77B7" w:rsidRDefault="00B010E5" w:rsidP="00C065E2">
      <w:pPr>
        <w:jc w:val="center"/>
        <w:rPr>
          <w:b/>
          <w:lang w:val="kk-KZ"/>
        </w:rPr>
      </w:pPr>
    </w:p>
    <w:p w14:paraId="6B969373" w14:textId="37956589" w:rsidR="00C065E2" w:rsidRPr="00EA77B7" w:rsidRDefault="00C065E2" w:rsidP="00334DEA">
      <w:pPr>
        <w:ind w:firstLine="0"/>
        <w:jc w:val="center"/>
        <w:rPr>
          <w:b/>
          <w:lang w:val="kk-KZ"/>
        </w:rPr>
      </w:pPr>
      <w:r w:rsidRPr="00EA77B7">
        <w:rPr>
          <w:b/>
          <w:lang w:val="kk-KZ"/>
        </w:rPr>
        <w:lastRenderedPageBreak/>
        <w:t>КІРІСПЕ</w:t>
      </w:r>
    </w:p>
    <w:p w14:paraId="517F26BD" w14:textId="77777777" w:rsidR="00BD13DF" w:rsidRPr="00EA77B7" w:rsidRDefault="00BD13DF" w:rsidP="00334DEA">
      <w:pPr>
        <w:ind w:firstLine="567"/>
        <w:rPr>
          <w:b/>
          <w:lang w:val="kk-KZ"/>
        </w:rPr>
      </w:pPr>
    </w:p>
    <w:p w14:paraId="3E43BBE3" w14:textId="6E30CC9C" w:rsidR="00C065E2" w:rsidRPr="00EA77B7" w:rsidRDefault="00C065E2" w:rsidP="00334DEA">
      <w:pPr>
        <w:ind w:firstLine="567"/>
        <w:rPr>
          <w:lang w:val="kk-KZ"/>
        </w:rPr>
      </w:pPr>
      <w:r w:rsidRPr="00EA77B7">
        <w:rPr>
          <w:b/>
          <w:lang w:val="kk-KZ"/>
        </w:rPr>
        <w:t>Зерттеудің көкейкестілігі.</w:t>
      </w:r>
      <w:r w:rsidRPr="00EA77B7">
        <w:rPr>
          <w:lang w:val="kk-KZ"/>
        </w:rPr>
        <w:t xml:space="preserve"> Қазіргі таңда, жоғары білім беруде білім алушылардың педагогикалық</w:t>
      </w:r>
      <w:r w:rsidR="00924297" w:rsidRPr="00EA77B7">
        <w:rPr>
          <w:lang w:val="kk-KZ"/>
        </w:rPr>
        <w:t xml:space="preserve">, </w:t>
      </w:r>
      <w:r w:rsidRPr="00EA77B7">
        <w:rPr>
          <w:lang w:val="kk-KZ"/>
        </w:rPr>
        <w:t>эстетикалық және шығармашылық</w:t>
      </w:r>
      <w:r w:rsidR="00924297" w:rsidRPr="00EA77B7">
        <w:rPr>
          <w:lang w:val="kk-KZ"/>
        </w:rPr>
        <w:t xml:space="preserve"> </w:t>
      </w:r>
      <w:r w:rsidRPr="00EA77B7">
        <w:rPr>
          <w:lang w:val="kk-KZ"/>
        </w:rPr>
        <w:t>дамуымен байланысты білім беру ү</w:t>
      </w:r>
      <w:r w:rsidR="00F26D01" w:rsidRPr="00EA77B7">
        <w:rPr>
          <w:lang w:val="kk-KZ"/>
        </w:rPr>
        <w:t>дерісіндегі</w:t>
      </w:r>
      <w:r w:rsidRPr="00EA77B7">
        <w:rPr>
          <w:lang w:val="kk-KZ"/>
        </w:rPr>
        <w:t xml:space="preserve"> өзекті мәселелерді шешуге бағытталған музыкалық-педагогикалық білімі, біліктілігі мен дағдыларын, сонымен бірге, кәсіби саладағы шығармашылық жағынан өзін-өзі жүзеге асырудағы шығармашылық қабілеттері мен тұлғалық сапасын қамтамасыз ететін, ойлау, кәсіби сауаттылық және рефлексиямен өзара әрекеттесетін кәсіби-маңызды сапалар</w:t>
      </w:r>
      <w:r w:rsidR="006B0B79" w:rsidRPr="00EA77B7">
        <w:rPr>
          <w:lang w:val="kk-KZ"/>
        </w:rPr>
        <w:t>ды</w:t>
      </w:r>
      <w:r w:rsidRPr="00EA77B7">
        <w:rPr>
          <w:lang w:val="kk-KZ"/>
        </w:rPr>
        <w:t xml:space="preserve"> креативтіліктің </w:t>
      </w:r>
      <w:r w:rsidR="00FC5D39" w:rsidRPr="00EA77B7">
        <w:rPr>
          <w:lang w:val="kk-KZ"/>
        </w:rPr>
        <w:t>өл</w:t>
      </w:r>
      <w:r w:rsidR="00AE455D" w:rsidRPr="00EA77B7">
        <w:rPr>
          <w:lang w:val="kk-KZ"/>
        </w:rPr>
        <w:t>ш</w:t>
      </w:r>
      <w:r w:rsidR="00FC5D39" w:rsidRPr="00EA77B7">
        <w:rPr>
          <w:lang w:val="kk-KZ"/>
        </w:rPr>
        <w:t>емдерінің</w:t>
      </w:r>
      <w:r w:rsidRPr="00EA77B7">
        <w:rPr>
          <w:lang w:val="kk-KZ"/>
        </w:rPr>
        <w:t xml:space="preserve"> құрамына енгізу өзекті.</w:t>
      </w:r>
    </w:p>
    <w:p w14:paraId="478BB9E6" w14:textId="7D0B6242" w:rsidR="00C065E2" w:rsidRPr="00EA77B7" w:rsidRDefault="00C065E2" w:rsidP="00334DEA">
      <w:pPr>
        <w:ind w:firstLine="567"/>
        <w:rPr>
          <w:lang w:val="kk-KZ"/>
        </w:rPr>
      </w:pPr>
      <w:r w:rsidRPr="00EA77B7">
        <w:rPr>
          <w:lang w:val="kk-KZ"/>
        </w:rPr>
        <w:t>Сондай</w:t>
      </w:r>
      <w:r w:rsidR="00AC35E4" w:rsidRPr="00EA77B7">
        <w:rPr>
          <w:lang w:val="kk-KZ"/>
        </w:rPr>
        <w:t>-</w:t>
      </w:r>
      <w:r w:rsidRPr="00EA77B7">
        <w:rPr>
          <w:lang w:val="kk-KZ"/>
        </w:rPr>
        <w:t xml:space="preserve">ақ, білім беру саласындағы болашақ мамандардың шығармашылығын қалыптастыру, мемлекеттік деңгейдегі шешуші міндеттердің бірі ретінде қарастырылады. </w:t>
      </w:r>
      <w:r w:rsidR="002508EA" w:rsidRPr="00EA77B7">
        <w:rPr>
          <w:lang w:val="kk-KZ"/>
        </w:rPr>
        <w:t>Осы орайда</w:t>
      </w:r>
      <w:r w:rsidR="00924297" w:rsidRPr="00EA77B7">
        <w:rPr>
          <w:lang w:val="kk-KZ"/>
        </w:rPr>
        <w:t>,</w:t>
      </w:r>
      <w:r w:rsidR="002508EA" w:rsidRPr="00EA77B7">
        <w:rPr>
          <w:lang w:val="kk-KZ"/>
        </w:rPr>
        <w:t xml:space="preserve"> Қазақстан Республикасының «Білім туралы» </w:t>
      </w:r>
      <w:r w:rsidR="00924297" w:rsidRPr="00EA77B7">
        <w:rPr>
          <w:lang w:val="kk-KZ"/>
        </w:rPr>
        <w:t>з</w:t>
      </w:r>
      <w:r w:rsidR="002508EA" w:rsidRPr="00EA77B7">
        <w:rPr>
          <w:lang w:val="kk-KZ"/>
        </w:rPr>
        <w:t>аңының 3-бап,</w:t>
      </w:r>
      <w:r w:rsidR="00A30015" w:rsidRPr="00EA77B7">
        <w:rPr>
          <w:lang w:val="kk-KZ"/>
        </w:rPr>
        <w:t xml:space="preserve"> </w:t>
      </w:r>
      <w:r w:rsidR="002508EA" w:rsidRPr="00EA77B7">
        <w:rPr>
          <w:spacing w:val="2"/>
          <w:shd w:val="clear" w:color="auto" w:fill="FFFFFF"/>
          <w:lang w:val="kk-KZ"/>
        </w:rPr>
        <w:t>2-тармағында: «...</w:t>
      </w:r>
      <w:r w:rsidR="00A30015" w:rsidRPr="00EA77B7">
        <w:rPr>
          <w:spacing w:val="2"/>
          <w:shd w:val="clear" w:color="auto" w:fill="FFFFFF"/>
          <w:lang w:val="kk-KZ"/>
        </w:rPr>
        <w:t>жеке адамның шығармашылық, рухани және күш-қуат мүмкіндіктерін дамыту, адамгершілік пен салауатты өмір салтының берік негіздерін қалыптастыру, даралықты дамыту</w:t>
      </w:r>
      <w:r w:rsidR="00A30015" w:rsidRPr="00EA77B7">
        <w:rPr>
          <w:rFonts w:ascii="Courier New" w:hAnsi="Courier New" w:cs="Courier New"/>
          <w:spacing w:val="2"/>
          <w:sz w:val="20"/>
          <w:szCs w:val="20"/>
          <w:shd w:val="clear" w:color="auto" w:fill="FFFFFF"/>
          <w:lang w:val="kk-KZ"/>
        </w:rPr>
        <w:t xml:space="preserve"> </w:t>
      </w:r>
      <w:r w:rsidR="00A30015" w:rsidRPr="00EA77B7">
        <w:rPr>
          <w:spacing w:val="2"/>
          <w:shd w:val="clear" w:color="auto" w:fill="FFFFFF"/>
          <w:lang w:val="kk-KZ"/>
        </w:rPr>
        <w:t>үшін жағда</w:t>
      </w:r>
      <w:r w:rsidR="002508EA" w:rsidRPr="00EA77B7">
        <w:rPr>
          <w:spacing w:val="2"/>
          <w:shd w:val="clear" w:color="auto" w:fill="FFFFFF"/>
          <w:lang w:val="kk-KZ"/>
        </w:rPr>
        <w:t>й жасау арқылы ой-өрісін байыту»</w:t>
      </w:r>
      <w:r w:rsidR="007D1DF9" w:rsidRPr="00EA77B7">
        <w:rPr>
          <w:spacing w:val="2"/>
          <w:shd w:val="clear" w:color="auto" w:fill="FFFFFF"/>
          <w:lang w:val="kk-KZ"/>
        </w:rPr>
        <w:t xml:space="preserve"> [1]</w:t>
      </w:r>
      <w:r w:rsidR="002508EA" w:rsidRPr="00EA77B7">
        <w:rPr>
          <w:spacing w:val="2"/>
          <w:shd w:val="clear" w:color="auto" w:fill="FFFFFF"/>
          <w:lang w:val="kk-KZ"/>
        </w:rPr>
        <w:t xml:space="preserve"> деп көрсетіледі. Заңда айтылғандарды негізге ала отырып, болашақ білім алушылардың даралығын ескеріп, оларға жағдай жасау арқылы ой-өрісін байыту, тұлғадағы шығармашылық мүмкіндіктерін әрі қарай дамыту көзделеді. Бұл бізге</w:t>
      </w:r>
      <w:r w:rsidR="00924297" w:rsidRPr="00EA77B7">
        <w:rPr>
          <w:spacing w:val="2"/>
          <w:shd w:val="clear" w:color="auto" w:fill="FFFFFF"/>
          <w:lang w:val="kk-KZ"/>
        </w:rPr>
        <w:t>,</w:t>
      </w:r>
      <w:r w:rsidR="002508EA" w:rsidRPr="00EA77B7">
        <w:rPr>
          <w:spacing w:val="2"/>
          <w:shd w:val="clear" w:color="auto" w:fill="FFFFFF"/>
          <w:lang w:val="kk-KZ"/>
        </w:rPr>
        <w:t xml:space="preserve"> болашақ педагогтерді даярлау ісінде әр білім алушының шығармашылығын, күш-қуат мүмкіндіктерін және ой-өрісін арттыруды міндеттеп, өз кезегінде креативтіліктің жолға қойылуын негіздейді.</w:t>
      </w:r>
    </w:p>
    <w:p w14:paraId="56677C81" w14:textId="4334E3A4" w:rsidR="00C065E2" w:rsidRPr="00EA77B7" w:rsidRDefault="00C065E2" w:rsidP="00334DEA">
      <w:pPr>
        <w:ind w:firstLine="567"/>
        <w:rPr>
          <w:lang w:val="kk-KZ"/>
        </w:rPr>
      </w:pPr>
      <w:r w:rsidRPr="00EA77B7">
        <w:rPr>
          <w:rFonts w:eastAsia="Times New Roman"/>
          <w:bCs w:val="0"/>
          <w:spacing w:val="2"/>
          <w:lang w:val="kk-KZ" w:eastAsia="ru-RU"/>
        </w:rPr>
        <w:t xml:space="preserve">Қазақстан Республикасының жоғары білімді және ғылымды дамытудың 2023-2029 жылдарға арналған </w:t>
      </w:r>
      <w:r w:rsidR="00020943" w:rsidRPr="00EA77B7">
        <w:rPr>
          <w:rFonts w:eastAsia="Times New Roman"/>
          <w:bCs w:val="0"/>
          <w:spacing w:val="2"/>
          <w:lang w:val="kk-KZ" w:eastAsia="ru-RU"/>
        </w:rPr>
        <w:t>тұжырымдамасындағы Жоғары білімді дамытуда</w:t>
      </w:r>
      <w:r w:rsidR="00020943" w:rsidRPr="00EA77B7">
        <w:rPr>
          <w:rFonts w:eastAsia="Times New Roman"/>
          <w:spacing w:val="2"/>
          <w:bdr w:val="none" w:sz="0" w:space="0" w:color="auto" w:frame="1"/>
          <w:lang w:val="kk-KZ" w:eastAsia="ru-RU"/>
        </w:rPr>
        <w:t xml:space="preserve"> «У</w:t>
      </w:r>
      <w:r w:rsidRPr="00EA77B7">
        <w:rPr>
          <w:rFonts w:eastAsia="Times New Roman"/>
          <w:spacing w:val="2"/>
          <w:bdr w:val="none" w:sz="0" w:space="0" w:color="auto" w:frame="1"/>
          <w:lang w:val="kk-KZ" w:eastAsia="ru-RU"/>
        </w:rPr>
        <w:t>ниверситеттің үшінші миссиясы»</w:t>
      </w:r>
      <w:r w:rsidR="00020943" w:rsidRPr="00EA77B7">
        <w:rPr>
          <w:rFonts w:eastAsia="Times New Roman"/>
          <w:spacing w:val="2"/>
          <w:bdr w:val="none" w:sz="0" w:space="0" w:color="auto" w:frame="1"/>
          <w:lang w:val="kk-KZ" w:eastAsia="ru-RU"/>
        </w:rPr>
        <w:t xml:space="preserve"> деп берілетін бөлімінде</w:t>
      </w:r>
      <w:r w:rsidRPr="00EA77B7">
        <w:rPr>
          <w:rFonts w:eastAsia="Times New Roman"/>
          <w:spacing w:val="2"/>
          <w:bdr w:val="none" w:sz="0" w:space="0" w:color="auto" w:frame="1"/>
          <w:lang w:val="kk-KZ" w:eastAsia="ru-RU"/>
        </w:rPr>
        <w:t>: «...</w:t>
      </w:r>
      <w:r w:rsidRPr="00EA77B7">
        <w:rPr>
          <w:rFonts w:eastAsia="Times New Roman"/>
          <w:bCs w:val="0"/>
          <w:spacing w:val="2"/>
          <w:lang w:val="kk-KZ" w:eastAsia="ru-RU"/>
        </w:rPr>
        <w:t>Білім беру және жастарды тәрбиелеу саласындағы мемлекеттік саясаттың мақсаттарына, мазмұнына және қол жеткізілген нәтижелеріне сай келетін студенттерді тәрбиелеудің кешенді жүйесі құрылатын болады. Студенттердің жеке басын біртұтас дамыту және өзінің қабілетін іске асыра білу, өзін-өзі тәрбиелеу, өзін-өзі ұйымдастыру, әлеуметтік тәжірибе мен әлеуметтік жауапкершілікті игеру, қоғамның жаңа сұраныстары мен студенттердің қажеттіліктеріне сәйкес келетін оңтайлы жағдайлар қамтамасыз етіледі»</w:t>
      </w:r>
      <w:r w:rsidR="000C5074" w:rsidRPr="00EA77B7">
        <w:rPr>
          <w:rFonts w:eastAsia="Times New Roman"/>
          <w:bCs w:val="0"/>
          <w:spacing w:val="2"/>
          <w:lang w:val="kk-KZ" w:eastAsia="ru-RU"/>
        </w:rPr>
        <w:t xml:space="preserve"> [2] </w:t>
      </w:r>
      <w:r w:rsidRPr="00EA77B7">
        <w:rPr>
          <w:rFonts w:eastAsia="Times New Roman"/>
          <w:bCs w:val="0"/>
          <w:spacing w:val="2"/>
          <w:lang w:val="kk-KZ" w:eastAsia="ru-RU"/>
        </w:rPr>
        <w:t xml:space="preserve"> </w:t>
      </w:r>
      <w:r w:rsidR="00020943" w:rsidRPr="00EA77B7">
        <w:rPr>
          <w:rFonts w:eastAsia="Times New Roman"/>
          <w:bCs w:val="0"/>
          <w:spacing w:val="2"/>
          <w:lang w:val="kk-KZ" w:eastAsia="ru-RU"/>
        </w:rPr>
        <w:t>делінген</w:t>
      </w:r>
      <w:r w:rsidR="000C5074" w:rsidRPr="00EA77B7">
        <w:rPr>
          <w:rFonts w:eastAsia="Times New Roman"/>
          <w:bCs w:val="0"/>
          <w:spacing w:val="2"/>
          <w:lang w:val="kk-KZ" w:eastAsia="ru-RU"/>
        </w:rPr>
        <w:t>.</w:t>
      </w:r>
      <w:r w:rsidRPr="00EA77B7">
        <w:rPr>
          <w:rFonts w:eastAsia="Times New Roman"/>
          <w:bCs w:val="0"/>
          <w:spacing w:val="2"/>
          <w:lang w:val="kk-KZ" w:eastAsia="ru-RU"/>
        </w:rPr>
        <w:t xml:space="preserve"> Осы орайда, болашақ музыкалық білім бакалаврларының креативтілігін дамытудағы студенттердің жеке басын біртұтастықта дамыту, әр студент өзінің қабілетін іске асыруда </w:t>
      </w:r>
      <w:r w:rsidR="00020943" w:rsidRPr="00EA77B7">
        <w:rPr>
          <w:rFonts w:eastAsia="Times New Roman"/>
          <w:bCs w:val="0"/>
          <w:spacing w:val="2"/>
          <w:lang w:val="kk-KZ" w:eastAsia="ru-RU"/>
        </w:rPr>
        <w:t xml:space="preserve">оларға оңтайлы жағдайлар жасау субъективті идеяларымыздың генерациясын </w:t>
      </w:r>
      <w:r w:rsidRPr="00EA77B7">
        <w:rPr>
          <w:rFonts w:eastAsia="Times New Roman"/>
          <w:bCs w:val="0"/>
          <w:spacing w:val="2"/>
          <w:lang w:val="kk-KZ" w:eastAsia="ru-RU"/>
        </w:rPr>
        <w:t>іске қосуды міндеттейді.</w:t>
      </w:r>
    </w:p>
    <w:p w14:paraId="09451F89" w14:textId="77777777" w:rsidR="00597F29" w:rsidRPr="00EA77B7" w:rsidRDefault="00C065E2" w:rsidP="00334DEA">
      <w:pPr>
        <w:ind w:firstLine="567"/>
        <w:rPr>
          <w:lang w:val="kk-KZ"/>
        </w:rPr>
      </w:pPr>
      <w:r w:rsidRPr="00EA77B7">
        <w:rPr>
          <w:lang w:val="kk-KZ"/>
        </w:rPr>
        <w:t>Қазақстан Республикасы Үкіметінің қаулысымен қабылданған «Креативті индустрияларды дамыту тұжырымдамасында» (2021</w:t>
      </w:r>
      <w:r w:rsidR="00277167" w:rsidRPr="00EA77B7">
        <w:rPr>
          <w:lang w:val="kk-KZ"/>
        </w:rPr>
        <w:t xml:space="preserve"> </w:t>
      </w:r>
      <w:r w:rsidRPr="00EA77B7">
        <w:rPr>
          <w:lang w:val="kk-KZ"/>
        </w:rPr>
        <w:t xml:space="preserve">ж.), ішкі мемлекеттік саясаттың өкілдері, креативті білім мен құзыреттерді практикалық тұрғыда пайдалану дағдыларын меңгерген «креативті сынып» – жаңа формацияны қалыптастыруға бағытталуының маңыздылығы атап көрсетілген. Осы құжатта атап өтілгендей, «шығармашылық индустрияларға қиял, креативтілік және зияткерлік капитал болып табылатын экономика секторлары», яғни, ең алдымен </w:t>
      </w:r>
      <w:r w:rsidRPr="00EA77B7">
        <w:rPr>
          <w:lang w:val="kk-KZ"/>
        </w:rPr>
        <w:lastRenderedPageBreak/>
        <w:t>мәдениет және өнер жататындығы баяндалады. Бұл ретте, білім берудегі жеке тұлғаның ойлау қабілетін, демек, ұлттың зияткерлік әлеуетін қалыптастыру шешуші рөл атқарады. Осылайша, білім беру жүйесінің функционалдық мүмкіндіктері «тұлғаның креативтілік және инновациялық ойлауын ынталандыру» арқылы болашақ мамандардың шығармашылық</w:t>
      </w:r>
      <w:r w:rsidR="005A39FB" w:rsidRPr="00EA77B7">
        <w:rPr>
          <w:lang w:val="kk-KZ"/>
        </w:rPr>
        <w:t xml:space="preserve"> тұрғыда</w:t>
      </w:r>
      <w:r w:rsidRPr="00EA77B7">
        <w:rPr>
          <w:lang w:val="kk-KZ"/>
        </w:rPr>
        <w:t xml:space="preserve"> дамуына ықпал ету үшін ерекше маңызға ие, осы тұста «негізгі білім мен дағдыларды қалыптастыруға бағытталған дәстүрлі жүйеден креативтілік және шығармашылық қағидаларды ашу үшін икемді оқыту жүйесіне көшуді» қамтамасыз етеді [3].</w:t>
      </w:r>
      <w:r w:rsidR="00BD13DF" w:rsidRPr="00EA77B7">
        <w:rPr>
          <w:lang w:val="kk-KZ"/>
        </w:rPr>
        <w:t xml:space="preserve"> </w:t>
      </w:r>
    </w:p>
    <w:p w14:paraId="7D62099B" w14:textId="1B899C7D" w:rsidR="00C065E2" w:rsidRPr="00EA77B7" w:rsidRDefault="00C065E2" w:rsidP="00334DEA">
      <w:pPr>
        <w:ind w:firstLine="567"/>
        <w:rPr>
          <w:lang w:val="kk-KZ"/>
        </w:rPr>
      </w:pPr>
      <w:r w:rsidRPr="00EA77B7">
        <w:rPr>
          <w:lang w:val="kk-KZ"/>
        </w:rPr>
        <w:t>Талданып отырған мемлекеттік құжаттар, білім беру саласының болашақ мамандарды кәсіби даярлау жағдайына байланысты интеллектуалды білім мен көркемдік-шығармашылық компоненттерін біріктіреді, бұл болашақ музыка</w:t>
      </w:r>
      <w:r w:rsidR="005A39FB" w:rsidRPr="00EA77B7">
        <w:rPr>
          <w:lang w:val="kk-KZ"/>
        </w:rPr>
        <w:t xml:space="preserve">лық білім бакалаврларының </w:t>
      </w:r>
      <w:r w:rsidRPr="00EA77B7">
        <w:rPr>
          <w:lang w:val="kk-KZ"/>
        </w:rPr>
        <w:t xml:space="preserve">кәсіби дайындығы мәселелеріне бағытталған. </w:t>
      </w:r>
    </w:p>
    <w:p w14:paraId="6460A1FD" w14:textId="77777777" w:rsidR="00597F29" w:rsidRPr="00EA77B7" w:rsidRDefault="00C065E2" w:rsidP="00334DEA">
      <w:pPr>
        <w:ind w:firstLine="567"/>
        <w:rPr>
          <w:lang w:val="kk-KZ"/>
        </w:rPr>
      </w:pPr>
      <w:r w:rsidRPr="00EA77B7">
        <w:rPr>
          <w:lang w:val="kk-KZ"/>
        </w:rPr>
        <w:t>Бүгінгі таңда ғалымдар креативтілік</w:t>
      </w:r>
      <w:r w:rsidR="00277167" w:rsidRPr="00EA77B7">
        <w:rPr>
          <w:lang w:val="kk-KZ"/>
        </w:rPr>
        <w:t>ті</w:t>
      </w:r>
      <w:r w:rsidRPr="00EA77B7">
        <w:rPr>
          <w:lang w:val="kk-KZ"/>
        </w:rPr>
        <w:t xml:space="preserve"> мәдениет</w:t>
      </w:r>
      <w:r w:rsidR="00277167" w:rsidRPr="00EA77B7">
        <w:rPr>
          <w:lang w:val="kk-KZ"/>
        </w:rPr>
        <w:t>,</w:t>
      </w:r>
      <w:r w:rsidRPr="00EA77B7">
        <w:rPr>
          <w:lang w:val="kk-KZ"/>
        </w:rPr>
        <w:t xml:space="preserve"> әдістемелік және зияткерлікпен қатар </w:t>
      </w:r>
      <w:r w:rsidRPr="00EA77B7">
        <w:rPr>
          <w:i/>
          <w:iCs/>
          <w:lang w:val="kk-KZ"/>
        </w:rPr>
        <w:t>болашақ музыка мұғалімдерінің кәсіби құзыреттілігінің негізі</w:t>
      </w:r>
      <w:r w:rsidR="005A7A06" w:rsidRPr="00EA77B7">
        <w:rPr>
          <w:lang w:val="kk-KZ"/>
        </w:rPr>
        <w:t xml:space="preserve"> Г.</w:t>
      </w:r>
      <w:r w:rsidR="00277167" w:rsidRPr="00EA77B7">
        <w:rPr>
          <w:lang w:val="kk-KZ"/>
        </w:rPr>
        <w:t>А.</w:t>
      </w:r>
      <w:r w:rsidR="005A7A06" w:rsidRPr="00EA77B7">
        <w:rPr>
          <w:lang w:val="kk-KZ"/>
        </w:rPr>
        <w:t xml:space="preserve"> Колесникова [4]</w:t>
      </w:r>
      <w:r w:rsidRPr="00EA77B7">
        <w:rPr>
          <w:lang w:val="kk-KZ"/>
        </w:rPr>
        <w:t xml:space="preserve"> ретінде тани түсті</w:t>
      </w:r>
      <w:r w:rsidR="00D13FCC" w:rsidRPr="00EA77B7">
        <w:rPr>
          <w:lang w:val="kk-KZ"/>
        </w:rPr>
        <w:t xml:space="preserve">. </w:t>
      </w:r>
      <w:r w:rsidR="006B0B79" w:rsidRPr="00EA77B7">
        <w:rPr>
          <w:i/>
          <w:iCs/>
          <w:lang w:val="kk-KZ"/>
        </w:rPr>
        <w:t>Б</w:t>
      </w:r>
      <w:r w:rsidR="00811A42" w:rsidRPr="00EA77B7">
        <w:rPr>
          <w:bCs w:val="0"/>
          <w:i/>
          <w:iCs/>
          <w:lang w:val="kk-KZ"/>
        </w:rPr>
        <w:t>олашақ музыка мұғалімдерін кәсіби даярлау ісінде</w:t>
      </w:r>
      <w:r w:rsidR="00811A42" w:rsidRPr="00EA77B7">
        <w:rPr>
          <w:lang w:val="kk-KZ"/>
        </w:rPr>
        <w:t xml:space="preserve"> </w:t>
      </w:r>
      <w:r w:rsidR="007F6529" w:rsidRPr="00EA77B7">
        <w:rPr>
          <w:lang w:val="kk-KZ"/>
        </w:rPr>
        <w:t xml:space="preserve">А.А. </w:t>
      </w:r>
      <w:r w:rsidR="00811A42" w:rsidRPr="00EA77B7">
        <w:rPr>
          <w:lang w:val="kk-KZ"/>
        </w:rPr>
        <w:t xml:space="preserve">Момбек </w:t>
      </w:r>
      <w:r w:rsidR="00B8250B" w:rsidRPr="00EA77B7">
        <w:rPr>
          <w:lang w:val="kk-KZ"/>
        </w:rPr>
        <w:t>[</w:t>
      </w:r>
      <w:r w:rsidR="00570C01" w:rsidRPr="00EA77B7">
        <w:rPr>
          <w:lang w:val="kk-KZ"/>
        </w:rPr>
        <w:t>5</w:t>
      </w:r>
      <w:r w:rsidR="00B8250B" w:rsidRPr="00EA77B7">
        <w:rPr>
          <w:lang w:val="kk-KZ"/>
        </w:rPr>
        <w:t>]</w:t>
      </w:r>
      <w:r w:rsidR="00811A42" w:rsidRPr="00EA77B7">
        <w:rPr>
          <w:lang w:val="kk-KZ"/>
        </w:rPr>
        <w:t>,</w:t>
      </w:r>
      <w:r w:rsidR="00570C01" w:rsidRPr="00EA77B7">
        <w:rPr>
          <w:lang w:val="kk-KZ"/>
        </w:rPr>
        <w:t xml:space="preserve"> А.К. </w:t>
      </w:r>
      <w:r w:rsidR="00811A42" w:rsidRPr="00EA77B7">
        <w:rPr>
          <w:lang w:val="kk-KZ"/>
        </w:rPr>
        <w:t>Ахметова</w:t>
      </w:r>
      <w:r w:rsidR="00570C01" w:rsidRPr="00EA77B7">
        <w:rPr>
          <w:lang w:val="kk-KZ"/>
        </w:rPr>
        <w:t xml:space="preserve"> [6],</w:t>
      </w:r>
      <w:r w:rsidR="006B0B79" w:rsidRPr="00EA77B7">
        <w:rPr>
          <w:lang w:val="kk-KZ"/>
        </w:rPr>
        <w:t xml:space="preserve"> </w:t>
      </w:r>
      <w:r w:rsidR="00570C01" w:rsidRPr="00EA77B7">
        <w:rPr>
          <w:lang w:val="kk-KZ"/>
        </w:rPr>
        <w:t xml:space="preserve">Г.А. </w:t>
      </w:r>
      <w:r w:rsidR="00811A42" w:rsidRPr="00EA77B7">
        <w:rPr>
          <w:lang w:val="kk-KZ"/>
        </w:rPr>
        <w:t xml:space="preserve">Пазылова </w:t>
      </w:r>
      <w:r w:rsidR="00570C01" w:rsidRPr="00EA77B7">
        <w:rPr>
          <w:lang w:val="kk-KZ"/>
        </w:rPr>
        <w:t>[7]</w:t>
      </w:r>
      <w:r w:rsidR="00811A42" w:rsidRPr="00EA77B7">
        <w:rPr>
          <w:lang w:val="kk-KZ"/>
        </w:rPr>
        <w:t>,</w:t>
      </w:r>
      <w:r w:rsidR="00570C01" w:rsidRPr="00EA77B7">
        <w:rPr>
          <w:lang w:val="kk-KZ"/>
        </w:rPr>
        <w:t xml:space="preserve"> Н.Е.</w:t>
      </w:r>
      <w:r w:rsidR="00EB3813" w:rsidRPr="00EA77B7">
        <w:rPr>
          <w:lang w:val="kk-KZ"/>
        </w:rPr>
        <w:t xml:space="preserve"> </w:t>
      </w:r>
      <w:r w:rsidR="00811A42" w:rsidRPr="00EA77B7">
        <w:rPr>
          <w:lang w:val="kk-KZ"/>
        </w:rPr>
        <w:t>Мукеева</w:t>
      </w:r>
      <w:r w:rsidR="00570C01" w:rsidRPr="00EA77B7">
        <w:rPr>
          <w:lang w:val="kk-KZ"/>
        </w:rPr>
        <w:t xml:space="preserve"> [8]</w:t>
      </w:r>
      <w:r w:rsidR="00811A42" w:rsidRPr="00EA77B7">
        <w:rPr>
          <w:lang w:val="kk-KZ"/>
        </w:rPr>
        <w:t>,</w:t>
      </w:r>
      <w:r w:rsidR="00570C01" w:rsidRPr="00EA77B7">
        <w:rPr>
          <w:lang w:val="kk-KZ"/>
        </w:rPr>
        <w:t xml:space="preserve"> Л.Ш</w:t>
      </w:r>
      <w:r w:rsidR="00EB3813" w:rsidRPr="00EA77B7">
        <w:rPr>
          <w:lang w:val="kk-KZ"/>
        </w:rPr>
        <w:t>.</w:t>
      </w:r>
      <w:r w:rsidR="00570C01" w:rsidRPr="00EA77B7">
        <w:rPr>
          <w:lang w:val="kk-KZ"/>
        </w:rPr>
        <w:t xml:space="preserve"> </w:t>
      </w:r>
      <w:r w:rsidR="00811A42" w:rsidRPr="00EA77B7">
        <w:rPr>
          <w:lang w:val="kk-KZ"/>
        </w:rPr>
        <w:t>Какимова</w:t>
      </w:r>
      <w:r w:rsidR="00570C01" w:rsidRPr="00EA77B7">
        <w:rPr>
          <w:lang w:val="kk-KZ"/>
        </w:rPr>
        <w:t xml:space="preserve"> [9]</w:t>
      </w:r>
      <w:r w:rsidR="00811A42" w:rsidRPr="00EA77B7">
        <w:rPr>
          <w:lang w:val="kk-KZ"/>
        </w:rPr>
        <w:t xml:space="preserve">, </w:t>
      </w:r>
      <w:r w:rsidR="00570C01" w:rsidRPr="00EA77B7">
        <w:rPr>
          <w:lang w:val="kk-KZ"/>
        </w:rPr>
        <w:t xml:space="preserve">К.А. </w:t>
      </w:r>
      <w:r w:rsidR="00811A42" w:rsidRPr="00EA77B7">
        <w:rPr>
          <w:lang w:val="kk-KZ"/>
        </w:rPr>
        <w:t xml:space="preserve">Тулеужанова </w:t>
      </w:r>
      <w:r w:rsidR="00570C01" w:rsidRPr="00EA77B7">
        <w:rPr>
          <w:lang w:val="kk-KZ"/>
        </w:rPr>
        <w:t>[10]</w:t>
      </w:r>
      <w:r w:rsidR="00811A42" w:rsidRPr="00EA77B7">
        <w:rPr>
          <w:lang w:val="kk-KZ"/>
        </w:rPr>
        <w:t>,</w:t>
      </w:r>
      <w:r w:rsidR="00EB3813" w:rsidRPr="00EA77B7">
        <w:rPr>
          <w:lang w:val="kk-KZ"/>
        </w:rPr>
        <w:t xml:space="preserve"> </w:t>
      </w:r>
      <w:r w:rsidR="006B0B79" w:rsidRPr="00EA77B7">
        <w:rPr>
          <w:lang w:val="kk-KZ"/>
        </w:rPr>
        <w:t xml:space="preserve">                                  </w:t>
      </w:r>
      <w:r w:rsidR="00570C01" w:rsidRPr="00EA77B7">
        <w:rPr>
          <w:lang w:val="kk-KZ"/>
        </w:rPr>
        <w:t>М.И.</w:t>
      </w:r>
      <w:r w:rsidR="00EB3813" w:rsidRPr="00EA77B7">
        <w:rPr>
          <w:lang w:val="kk-KZ"/>
        </w:rPr>
        <w:t xml:space="preserve"> </w:t>
      </w:r>
      <w:r w:rsidR="00811A42" w:rsidRPr="00EA77B7">
        <w:rPr>
          <w:lang w:val="kk-KZ"/>
        </w:rPr>
        <w:t>Джексембекова</w:t>
      </w:r>
      <w:r w:rsidR="00570C01" w:rsidRPr="00EA77B7">
        <w:rPr>
          <w:lang w:val="kk-KZ"/>
        </w:rPr>
        <w:t xml:space="preserve"> [11]</w:t>
      </w:r>
      <w:r w:rsidR="00811A42" w:rsidRPr="00EA77B7">
        <w:rPr>
          <w:lang w:val="kk-KZ"/>
        </w:rPr>
        <w:t>,</w:t>
      </w:r>
      <w:r w:rsidR="00570C01" w:rsidRPr="00EA77B7">
        <w:rPr>
          <w:lang w:val="kk-KZ"/>
        </w:rPr>
        <w:t xml:space="preserve"> Г.К.</w:t>
      </w:r>
      <w:r w:rsidR="00EB3813" w:rsidRPr="00EA77B7">
        <w:rPr>
          <w:lang w:val="kk-KZ"/>
        </w:rPr>
        <w:t xml:space="preserve"> </w:t>
      </w:r>
      <w:r w:rsidR="00811A42" w:rsidRPr="00EA77B7">
        <w:rPr>
          <w:lang w:val="kk-KZ"/>
        </w:rPr>
        <w:t>Дюсенбина</w:t>
      </w:r>
      <w:r w:rsidR="00570C01" w:rsidRPr="00EA77B7">
        <w:rPr>
          <w:lang w:val="kk-KZ"/>
        </w:rPr>
        <w:t xml:space="preserve"> [12]</w:t>
      </w:r>
      <w:r w:rsidR="00811A42" w:rsidRPr="00EA77B7">
        <w:rPr>
          <w:lang w:val="kk-KZ"/>
        </w:rPr>
        <w:t xml:space="preserve">, </w:t>
      </w:r>
      <w:r w:rsidR="00570C01" w:rsidRPr="00EA77B7">
        <w:rPr>
          <w:lang w:val="kk-KZ"/>
        </w:rPr>
        <w:t>А.К.</w:t>
      </w:r>
      <w:r w:rsidR="00EB3813" w:rsidRPr="00EA77B7">
        <w:rPr>
          <w:lang w:val="kk-KZ"/>
        </w:rPr>
        <w:t xml:space="preserve"> </w:t>
      </w:r>
      <w:r w:rsidR="00811A42" w:rsidRPr="00EA77B7">
        <w:rPr>
          <w:lang w:val="kk-KZ"/>
        </w:rPr>
        <w:t xml:space="preserve">Усенова </w:t>
      </w:r>
      <w:r w:rsidR="00570C01" w:rsidRPr="00EA77B7">
        <w:rPr>
          <w:lang w:val="kk-KZ"/>
        </w:rPr>
        <w:t>[13]</w:t>
      </w:r>
      <w:r w:rsidR="00811A42" w:rsidRPr="00EA77B7">
        <w:rPr>
          <w:lang w:val="kk-KZ"/>
        </w:rPr>
        <w:t>,</w:t>
      </w:r>
      <w:r w:rsidR="00570C01" w:rsidRPr="00EA77B7">
        <w:rPr>
          <w:lang w:val="kk-KZ"/>
        </w:rPr>
        <w:t xml:space="preserve"> </w:t>
      </w:r>
      <w:r w:rsidR="005A39FB" w:rsidRPr="00EA77B7">
        <w:rPr>
          <w:lang w:val="kk-KZ"/>
        </w:rPr>
        <w:t xml:space="preserve">                         </w:t>
      </w:r>
      <w:r w:rsidR="00570C01" w:rsidRPr="00EA77B7">
        <w:rPr>
          <w:lang w:val="kk-KZ"/>
        </w:rPr>
        <w:t xml:space="preserve">Ж.А. </w:t>
      </w:r>
      <w:r w:rsidR="00811A42" w:rsidRPr="00EA77B7">
        <w:rPr>
          <w:lang w:val="kk-KZ"/>
        </w:rPr>
        <w:t>Абенова</w:t>
      </w:r>
      <w:r w:rsidR="00570C01" w:rsidRPr="00EA77B7">
        <w:rPr>
          <w:lang w:val="kk-KZ"/>
        </w:rPr>
        <w:t xml:space="preserve"> [14]</w:t>
      </w:r>
      <w:r w:rsidR="00811A42" w:rsidRPr="00EA77B7">
        <w:rPr>
          <w:lang w:val="kk-KZ"/>
        </w:rPr>
        <w:t xml:space="preserve"> еңбектерін айтамыз</w:t>
      </w:r>
      <w:r w:rsidR="00A83057" w:rsidRPr="00EA77B7">
        <w:rPr>
          <w:lang w:val="kk-KZ"/>
        </w:rPr>
        <w:t xml:space="preserve"> ал,</w:t>
      </w:r>
      <w:r w:rsidR="00811A42" w:rsidRPr="00EA77B7">
        <w:rPr>
          <w:lang w:val="kk-KZ"/>
        </w:rPr>
        <w:t xml:space="preserve"> </w:t>
      </w:r>
      <w:r w:rsidR="00811A42" w:rsidRPr="00EA77B7">
        <w:rPr>
          <w:bCs w:val="0"/>
          <w:i/>
          <w:iCs/>
          <w:lang w:val="kk-KZ"/>
        </w:rPr>
        <w:t>музыкалық шығармашылық, музыкалық шыға</w:t>
      </w:r>
      <w:r w:rsidR="00570C01" w:rsidRPr="00EA77B7">
        <w:rPr>
          <w:bCs w:val="0"/>
          <w:i/>
          <w:iCs/>
          <w:lang w:val="kk-KZ"/>
        </w:rPr>
        <w:t>рма</w:t>
      </w:r>
      <w:r w:rsidR="00811A42" w:rsidRPr="00EA77B7">
        <w:rPr>
          <w:bCs w:val="0"/>
          <w:i/>
          <w:iCs/>
          <w:lang w:val="kk-KZ"/>
        </w:rPr>
        <w:t>шылық қызмет</w:t>
      </w:r>
      <w:r w:rsidR="00570C01" w:rsidRPr="00EA77B7">
        <w:rPr>
          <w:lang w:val="kk-KZ"/>
        </w:rPr>
        <w:t xml:space="preserve"> жайында </w:t>
      </w:r>
      <w:r w:rsidR="00131727" w:rsidRPr="00EA77B7">
        <w:rPr>
          <w:lang w:val="kk-KZ"/>
        </w:rPr>
        <w:t>Ж.</w:t>
      </w:r>
      <w:r w:rsidR="00EB3813" w:rsidRPr="00EA77B7">
        <w:rPr>
          <w:lang w:val="kk-KZ"/>
        </w:rPr>
        <w:t>Е.</w:t>
      </w:r>
      <w:r w:rsidR="00131727" w:rsidRPr="00EA77B7">
        <w:rPr>
          <w:lang w:val="kk-KZ"/>
        </w:rPr>
        <w:t xml:space="preserve"> </w:t>
      </w:r>
      <w:r w:rsidR="007B71F8" w:rsidRPr="00EA77B7">
        <w:rPr>
          <w:lang w:val="kk-KZ"/>
        </w:rPr>
        <w:t>Абельтаева</w:t>
      </w:r>
      <w:r w:rsidR="00131727" w:rsidRPr="00EA77B7">
        <w:rPr>
          <w:lang w:val="kk-KZ"/>
        </w:rPr>
        <w:t xml:space="preserve"> </w:t>
      </w:r>
      <w:r w:rsidR="00570C01" w:rsidRPr="00EA77B7">
        <w:rPr>
          <w:lang w:val="kk-KZ"/>
        </w:rPr>
        <w:t>[15]</w:t>
      </w:r>
      <w:r w:rsidR="00811A42" w:rsidRPr="00EA77B7">
        <w:rPr>
          <w:lang w:val="kk-KZ"/>
        </w:rPr>
        <w:t>,</w:t>
      </w:r>
      <w:r w:rsidR="00570C01" w:rsidRPr="00EA77B7">
        <w:rPr>
          <w:lang w:val="kk-KZ"/>
        </w:rPr>
        <w:t xml:space="preserve"> </w:t>
      </w:r>
      <w:r w:rsidR="005A39FB" w:rsidRPr="00EA77B7">
        <w:rPr>
          <w:lang w:val="kk-KZ"/>
        </w:rPr>
        <w:t xml:space="preserve">                            </w:t>
      </w:r>
      <w:r w:rsidR="00570C01" w:rsidRPr="00EA77B7">
        <w:rPr>
          <w:lang w:val="kk-KZ"/>
        </w:rPr>
        <w:t>Б.М.</w:t>
      </w:r>
      <w:r w:rsidR="00EB3813" w:rsidRPr="00EA77B7">
        <w:rPr>
          <w:lang w:val="kk-KZ"/>
        </w:rPr>
        <w:t xml:space="preserve"> </w:t>
      </w:r>
      <w:r w:rsidR="00811A42" w:rsidRPr="00EA77B7">
        <w:rPr>
          <w:lang w:val="kk-KZ"/>
        </w:rPr>
        <w:t>Бекмухамедов</w:t>
      </w:r>
      <w:r w:rsidR="00570C01" w:rsidRPr="00EA77B7">
        <w:rPr>
          <w:lang w:val="kk-KZ"/>
        </w:rPr>
        <w:t xml:space="preserve"> [16]</w:t>
      </w:r>
      <w:r w:rsidR="00811A42" w:rsidRPr="00EA77B7">
        <w:rPr>
          <w:lang w:val="kk-KZ"/>
        </w:rPr>
        <w:t>,</w:t>
      </w:r>
      <w:r w:rsidR="00570C01" w:rsidRPr="00EA77B7">
        <w:rPr>
          <w:lang w:val="kk-KZ"/>
        </w:rPr>
        <w:t xml:space="preserve"> </w:t>
      </w:r>
      <w:r w:rsidR="00162621" w:rsidRPr="00EA77B7">
        <w:rPr>
          <w:lang w:val="kk-KZ"/>
        </w:rPr>
        <w:t xml:space="preserve">Г.Ж. Мамыкова </w:t>
      </w:r>
      <w:r w:rsidR="00570C01" w:rsidRPr="00EA77B7">
        <w:rPr>
          <w:lang w:val="kk-KZ"/>
        </w:rPr>
        <w:t>[17]</w:t>
      </w:r>
      <w:r w:rsidR="00811A42" w:rsidRPr="00EA77B7">
        <w:rPr>
          <w:lang w:val="kk-KZ"/>
        </w:rPr>
        <w:t>,</w:t>
      </w:r>
      <w:r w:rsidR="00570C01" w:rsidRPr="00EA77B7">
        <w:rPr>
          <w:lang w:val="kk-KZ"/>
        </w:rPr>
        <w:t xml:space="preserve"> </w:t>
      </w:r>
      <w:r w:rsidR="00162621" w:rsidRPr="00EA77B7">
        <w:rPr>
          <w:lang w:val="kk-KZ"/>
        </w:rPr>
        <w:t>Н</w:t>
      </w:r>
      <w:r w:rsidR="00570C01" w:rsidRPr="00EA77B7">
        <w:rPr>
          <w:lang w:val="kk-KZ"/>
        </w:rPr>
        <w:t>.</w:t>
      </w:r>
      <w:r w:rsidR="00162621" w:rsidRPr="00EA77B7">
        <w:rPr>
          <w:lang w:val="kk-KZ"/>
        </w:rPr>
        <w:t>А</w:t>
      </w:r>
      <w:r w:rsidR="00570C01" w:rsidRPr="00EA77B7">
        <w:rPr>
          <w:lang w:val="kk-KZ"/>
        </w:rPr>
        <w:t xml:space="preserve">. </w:t>
      </w:r>
      <w:r w:rsidR="00162621" w:rsidRPr="00EA77B7">
        <w:rPr>
          <w:lang w:val="kk-KZ"/>
        </w:rPr>
        <w:t>Гончарова</w:t>
      </w:r>
      <w:r w:rsidR="00570C01" w:rsidRPr="00EA77B7">
        <w:rPr>
          <w:lang w:val="kk-KZ"/>
        </w:rPr>
        <w:t xml:space="preserve"> [18],</w:t>
      </w:r>
      <w:r w:rsidR="00811A42" w:rsidRPr="00EA77B7">
        <w:rPr>
          <w:shd w:val="clear" w:color="auto" w:fill="FFFFFF"/>
          <w:lang w:val="kk-KZ"/>
        </w:rPr>
        <w:t xml:space="preserve"> </w:t>
      </w:r>
      <w:r w:rsidR="005A39FB" w:rsidRPr="00EA77B7">
        <w:rPr>
          <w:shd w:val="clear" w:color="auto" w:fill="FFFFFF"/>
          <w:lang w:val="kk-KZ"/>
        </w:rPr>
        <w:t xml:space="preserve">                        </w:t>
      </w:r>
      <w:r w:rsidR="00570C01" w:rsidRPr="00EA77B7">
        <w:rPr>
          <w:shd w:val="clear" w:color="auto" w:fill="FFFFFF"/>
          <w:lang w:val="kk-KZ"/>
        </w:rPr>
        <w:t xml:space="preserve">К.К. </w:t>
      </w:r>
      <w:r w:rsidR="00811A42" w:rsidRPr="00EA77B7">
        <w:rPr>
          <w:shd w:val="clear" w:color="auto" w:fill="FFFFFF"/>
          <w:lang w:val="kk-KZ"/>
        </w:rPr>
        <w:t>Досанова</w:t>
      </w:r>
      <w:r w:rsidR="00570C01" w:rsidRPr="00EA77B7">
        <w:rPr>
          <w:shd w:val="clear" w:color="auto" w:fill="FFFFFF"/>
          <w:lang w:val="kk-KZ"/>
        </w:rPr>
        <w:t xml:space="preserve"> </w:t>
      </w:r>
      <w:r w:rsidR="00570C01" w:rsidRPr="00EA77B7">
        <w:rPr>
          <w:lang w:val="kk-KZ"/>
        </w:rPr>
        <w:t>[19]</w:t>
      </w:r>
      <w:r w:rsidR="00811A42" w:rsidRPr="00EA77B7">
        <w:rPr>
          <w:shd w:val="clear" w:color="auto" w:fill="FFFFFF"/>
          <w:lang w:val="kk-KZ"/>
        </w:rPr>
        <w:t>,</w:t>
      </w:r>
      <w:r w:rsidR="00570C01" w:rsidRPr="00EA77B7">
        <w:rPr>
          <w:shd w:val="clear" w:color="auto" w:fill="FFFFFF"/>
          <w:lang w:val="kk-KZ"/>
        </w:rPr>
        <w:t xml:space="preserve"> Б.А.</w:t>
      </w:r>
      <w:r w:rsidR="00277167" w:rsidRPr="00EA77B7">
        <w:rPr>
          <w:shd w:val="clear" w:color="auto" w:fill="FFFFFF"/>
          <w:lang w:val="kk-KZ"/>
        </w:rPr>
        <w:t xml:space="preserve"> </w:t>
      </w:r>
      <w:r w:rsidR="00811A42" w:rsidRPr="00EA77B7">
        <w:rPr>
          <w:shd w:val="clear" w:color="auto" w:fill="FFFFFF"/>
          <w:lang w:val="kk-KZ"/>
        </w:rPr>
        <w:t>Бисембаева</w:t>
      </w:r>
      <w:r w:rsidR="00570C01" w:rsidRPr="00EA77B7">
        <w:rPr>
          <w:shd w:val="clear" w:color="auto" w:fill="FFFFFF"/>
          <w:lang w:val="kk-KZ"/>
        </w:rPr>
        <w:t xml:space="preserve"> </w:t>
      </w:r>
      <w:r w:rsidR="00570C01" w:rsidRPr="00EA77B7">
        <w:rPr>
          <w:lang w:val="kk-KZ"/>
        </w:rPr>
        <w:t>[20]</w:t>
      </w:r>
      <w:r w:rsidR="00811A42" w:rsidRPr="00EA77B7">
        <w:rPr>
          <w:shd w:val="clear" w:color="auto" w:fill="FFFFFF"/>
          <w:lang w:val="kk-KZ"/>
        </w:rPr>
        <w:t>,</w:t>
      </w:r>
      <w:r w:rsidR="00570C01" w:rsidRPr="00EA77B7">
        <w:rPr>
          <w:shd w:val="clear" w:color="auto" w:fill="FFFFFF"/>
          <w:lang w:val="kk-KZ"/>
        </w:rPr>
        <w:t xml:space="preserve"> Б.Н.</w:t>
      </w:r>
      <w:r w:rsidR="00277167" w:rsidRPr="00EA77B7">
        <w:rPr>
          <w:shd w:val="clear" w:color="auto" w:fill="FFFFFF"/>
          <w:lang w:val="kk-KZ"/>
        </w:rPr>
        <w:t xml:space="preserve"> </w:t>
      </w:r>
      <w:r w:rsidR="00811A42" w:rsidRPr="00EA77B7">
        <w:rPr>
          <w:shd w:val="clear" w:color="auto" w:fill="FFFFFF"/>
          <w:lang w:val="kk-KZ"/>
        </w:rPr>
        <w:t>Нусипжанова</w:t>
      </w:r>
      <w:r w:rsidR="00570C01" w:rsidRPr="00EA77B7">
        <w:rPr>
          <w:shd w:val="clear" w:color="auto" w:fill="FFFFFF"/>
          <w:lang w:val="kk-KZ"/>
        </w:rPr>
        <w:t xml:space="preserve"> </w:t>
      </w:r>
      <w:r w:rsidR="00570C01" w:rsidRPr="00EA77B7">
        <w:rPr>
          <w:lang w:val="kk-KZ"/>
        </w:rPr>
        <w:t>[21]</w:t>
      </w:r>
      <w:r w:rsidR="00811A42" w:rsidRPr="00EA77B7">
        <w:rPr>
          <w:shd w:val="clear" w:color="auto" w:fill="FFFFFF"/>
          <w:lang w:val="kk-KZ"/>
        </w:rPr>
        <w:t>,</w:t>
      </w:r>
      <w:r w:rsidR="00570C01" w:rsidRPr="00EA77B7">
        <w:rPr>
          <w:shd w:val="clear" w:color="auto" w:fill="FFFFFF"/>
          <w:lang w:val="kk-KZ"/>
        </w:rPr>
        <w:t xml:space="preserve"> </w:t>
      </w:r>
      <w:r w:rsidR="005A39FB" w:rsidRPr="00EA77B7">
        <w:rPr>
          <w:shd w:val="clear" w:color="auto" w:fill="FFFFFF"/>
          <w:lang w:val="kk-KZ"/>
        </w:rPr>
        <w:t xml:space="preserve">                             </w:t>
      </w:r>
      <w:r w:rsidR="00570C01" w:rsidRPr="00EA77B7">
        <w:rPr>
          <w:shd w:val="clear" w:color="auto" w:fill="FFFFFF"/>
          <w:lang w:val="kk-KZ"/>
        </w:rPr>
        <w:t>Г.М.</w:t>
      </w:r>
      <w:r w:rsidR="00277167" w:rsidRPr="00EA77B7">
        <w:rPr>
          <w:shd w:val="clear" w:color="auto" w:fill="FFFFFF"/>
          <w:lang w:val="kk-KZ"/>
        </w:rPr>
        <w:t xml:space="preserve"> </w:t>
      </w:r>
      <w:r w:rsidR="00811A42" w:rsidRPr="00EA77B7">
        <w:rPr>
          <w:shd w:val="clear" w:color="auto" w:fill="FFFFFF"/>
          <w:lang w:val="kk-KZ"/>
        </w:rPr>
        <w:t>Канапьянова</w:t>
      </w:r>
      <w:r w:rsidR="00570C01" w:rsidRPr="00EA77B7">
        <w:rPr>
          <w:shd w:val="clear" w:color="auto" w:fill="FFFFFF"/>
          <w:lang w:val="kk-KZ"/>
        </w:rPr>
        <w:t xml:space="preserve"> </w:t>
      </w:r>
      <w:r w:rsidR="00570C01" w:rsidRPr="00EA77B7">
        <w:rPr>
          <w:lang w:val="kk-KZ"/>
        </w:rPr>
        <w:t>[22]</w:t>
      </w:r>
      <w:r w:rsidR="00811A42" w:rsidRPr="00EA77B7">
        <w:rPr>
          <w:shd w:val="clear" w:color="auto" w:fill="FFFFFF"/>
          <w:lang w:val="kk-KZ"/>
        </w:rPr>
        <w:t>,</w:t>
      </w:r>
      <w:r w:rsidR="00811A42" w:rsidRPr="00EA77B7">
        <w:rPr>
          <w:lang w:val="kk-KZ"/>
        </w:rPr>
        <w:t xml:space="preserve"> Н.</w:t>
      </w:r>
      <w:r w:rsidR="00BD13DF" w:rsidRPr="00EA77B7">
        <w:rPr>
          <w:lang w:val="kk-KZ"/>
        </w:rPr>
        <w:t>А.</w:t>
      </w:r>
      <w:r w:rsidR="00811A42" w:rsidRPr="00EA77B7">
        <w:rPr>
          <w:lang w:val="kk-KZ"/>
        </w:rPr>
        <w:t xml:space="preserve"> Войтлева </w:t>
      </w:r>
      <w:r w:rsidR="00570C01" w:rsidRPr="00EA77B7">
        <w:rPr>
          <w:lang w:val="kk-KZ"/>
        </w:rPr>
        <w:t>[23</w:t>
      </w:r>
      <w:r w:rsidR="005A7A06" w:rsidRPr="00EA77B7">
        <w:rPr>
          <w:lang w:val="kk-KZ"/>
        </w:rPr>
        <w:t>]</w:t>
      </w:r>
      <w:r w:rsidR="00ED0D47" w:rsidRPr="00EA77B7">
        <w:rPr>
          <w:lang w:val="kk-KZ"/>
        </w:rPr>
        <w:t xml:space="preserve"> қарастырса, </w:t>
      </w:r>
      <w:r w:rsidRPr="00EA77B7">
        <w:rPr>
          <w:lang w:val="kk-KZ"/>
        </w:rPr>
        <w:t xml:space="preserve">болашақ мамандардың шығармашылық музыкалық-педагогикалық ойлауының негізін құрайтын </w:t>
      </w:r>
      <w:r w:rsidRPr="00EA77B7">
        <w:rPr>
          <w:i/>
          <w:iCs/>
          <w:lang w:val="kk-KZ"/>
        </w:rPr>
        <w:t>көркемдік-интерпретациялық және импровизациялық дағдыларды қалыптастыру</w:t>
      </w:r>
      <w:r w:rsidRPr="00EA77B7">
        <w:rPr>
          <w:lang w:val="kk-KZ"/>
        </w:rPr>
        <w:t xml:space="preserve"> (Б.</w:t>
      </w:r>
      <w:r w:rsidR="00570C01" w:rsidRPr="00EA77B7">
        <w:rPr>
          <w:lang w:val="kk-KZ"/>
        </w:rPr>
        <w:t xml:space="preserve"> </w:t>
      </w:r>
      <w:r w:rsidR="007A47D0" w:rsidRPr="00EA77B7">
        <w:rPr>
          <w:lang w:val="kk-KZ"/>
        </w:rPr>
        <w:t xml:space="preserve">Бекмухамедов </w:t>
      </w:r>
      <w:r w:rsidR="00570C01" w:rsidRPr="00EA77B7">
        <w:rPr>
          <w:lang w:val="kk-KZ"/>
        </w:rPr>
        <w:t>[</w:t>
      </w:r>
      <w:r w:rsidR="007A47D0" w:rsidRPr="00EA77B7">
        <w:rPr>
          <w:lang w:val="kk-KZ"/>
        </w:rPr>
        <w:t>2</w:t>
      </w:r>
      <w:r w:rsidR="005A39FB" w:rsidRPr="00EA77B7">
        <w:rPr>
          <w:lang w:val="kk-KZ"/>
        </w:rPr>
        <w:t>4</w:t>
      </w:r>
      <w:r w:rsidRPr="00EA77B7">
        <w:rPr>
          <w:lang w:val="kk-KZ"/>
        </w:rPr>
        <w:t>])</w:t>
      </w:r>
      <w:r w:rsidR="00ED0D47" w:rsidRPr="00EA77B7">
        <w:rPr>
          <w:lang w:val="kk-KZ"/>
        </w:rPr>
        <w:t xml:space="preserve">, </w:t>
      </w:r>
      <w:r w:rsidRPr="00EA77B7">
        <w:rPr>
          <w:lang w:val="kk-KZ"/>
        </w:rPr>
        <w:t xml:space="preserve">болашақ музыка мұғалімдерінің шығармашылық даму </w:t>
      </w:r>
      <w:r w:rsidR="006B0B79" w:rsidRPr="00EA77B7">
        <w:rPr>
          <w:lang w:val="kk-KZ"/>
        </w:rPr>
        <w:t>мәселесіне,</w:t>
      </w:r>
      <w:r w:rsidRPr="00EA77B7">
        <w:rPr>
          <w:lang w:val="kk-KZ"/>
        </w:rPr>
        <w:t xml:space="preserve"> олардың жеке өсуін және м</w:t>
      </w:r>
      <w:r w:rsidR="00811A42" w:rsidRPr="00EA77B7">
        <w:rPr>
          <w:lang w:val="kk-KZ"/>
        </w:rPr>
        <w:t xml:space="preserve">узыкалық-педагогикалық қызметті ұйымдастыру және болашақ музыка мұғалімдерінің вокалдық-хор, орындаушылық, сөйлеу даярлығына қатысты </w:t>
      </w:r>
      <w:r w:rsidR="00570C01" w:rsidRPr="00EA77B7">
        <w:rPr>
          <w:lang w:val="kk-KZ"/>
        </w:rPr>
        <w:t xml:space="preserve">А.Ш. </w:t>
      </w:r>
      <w:r w:rsidR="00811A42" w:rsidRPr="00EA77B7">
        <w:rPr>
          <w:lang w:val="kk-KZ"/>
        </w:rPr>
        <w:t>Кожахметова</w:t>
      </w:r>
      <w:r w:rsidR="00570C01" w:rsidRPr="00EA77B7">
        <w:rPr>
          <w:lang w:val="kk-KZ"/>
        </w:rPr>
        <w:t xml:space="preserve"> [</w:t>
      </w:r>
      <w:r w:rsidR="008314C6" w:rsidRPr="00EA77B7">
        <w:rPr>
          <w:lang w:val="kk-KZ"/>
        </w:rPr>
        <w:t>25</w:t>
      </w:r>
      <w:r w:rsidR="00570C01" w:rsidRPr="00EA77B7">
        <w:rPr>
          <w:lang w:val="kk-KZ"/>
        </w:rPr>
        <w:t>], М.С.</w:t>
      </w:r>
      <w:r w:rsidR="00D7026C" w:rsidRPr="00EA77B7">
        <w:rPr>
          <w:lang w:val="kk-KZ"/>
        </w:rPr>
        <w:t xml:space="preserve"> </w:t>
      </w:r>
      <w:r w:rsidR="00811A42" w:rsidRPr="00EA77B7">
        <w:rPr>
          <w:lang w:val="kk-KZ"/>
        </w:rPr>
        <w:t>Султанова</w:t>
      </w:r>
      <w:r w:rsidR="00570C01" w:rsidRPr="00EA77B7">
        <w:rPr>
          <w:lang w:val="kk-KZ"/>
        </w:rPr>
        <w:t xml:space="preserve"> [</w:t>
      </w:r>
      <w:r w:rsidR="008314C6" w:rsidRPr="00EA77B7">
        <w:rPr>
          <w:lang w:val="kk-KZ"/>
        </w:rPr>
        <w:t>26</w:t>
      </w:r>
      <w:r w:rsidR="00570C01" w:rsidRPr="00EA77B7">
        <w:rPr>
          <w:lang w:val="kk-KZ"/>
        </w:rPr>
        <w:t>]</w:t>
      </w:r>
      <w:r w:rsidR="00811A42" w:rsidRPr="00EA77B7">
        <w:rPr>
          <w:lang w:val="kk-KZ"/>
        </w:rPr>
        <w:t>,</w:t>
      </w:r>
      <w:r w:rsidR="00570C01" w:rsidRPr="00EA77B7">
        <w:rPr>
          <w:lang w:val="kk-KZ"/>
        </w:rPr>
        <w:t xml:space="preserve"> Д.О.</w:t>
      </w:r>
      <w:r w:rsidR="00277167" w:rsidRPr="00EA77B7">
        <w:rPr>
          <w:lang w:val="kk-KZ"/>
        </w:rPr>
        <w:t xml:space="preserve"> </w:t>
      </w:r>
      <w:r w:rsidR="00811A42" w:rsidRPr="00EA77B7">
        <w:rPr>
          <w:lang w:val="kk-KZ"/>
        </w:rPr>
        <w:t>Карамолдаева</w:t>
      </w:r>
      <w:r w:rsidR="00570C01" w:rsidRPr="00EA77B7">
        <w:rPr>
          <w:lang w:val="kk-KZ"/>
        </w:rPr>
        <w:t xml:space="preserve"> [</w:t>
      </w:r>
      <w:r w:rsidR="008314C6" w:rsidRPr="00EA77B7">
        <w:rPr>
          <w:lang w:val="kk-KZ"/>
        </w:rPr>
        <w:t>27</w:t>
      </w:r>
      <w:r w:rsidR="00570C01" w:rsidRPr="00EA77B7">
        <w:rPr>
          <w:lang w:val="kk-KZ"/>
        </w:rPr>
        <w:t>]</w:t>
      </w:r>
      <w:r w:rsidR="00811A42" w:rsidRPr="00EA77B7">
        <w:rPr>
          <w:lang w:val="kk-KZ"/>
        </w:rPr>
        <w:t>,</w:t>
      </w:r>
      <w:r w:rsidR="00EB3813" w:rsidRPr="00EA77B7">
        <w:rPr>
          <w:lang w:val="kk-KZ"/>
        </w:rPr>
        <w:t xml:space="preserve"> </w:t>
      </w:r>
      <w:r w:rsidR="00570C01" w:rsidRPr="00EA77B7">
        <w:rPr>
          <w:lang w:val="kk-KZ"/>
        </w:rPr>
        <w:t>С.А.</w:t>
      </w:r>
      <w:r w:rsidR="00277167" w:rsidRPr="00EA77B7">
        <w:rPr>
          <w:lang w:val="kk-KZ"/>
        </w:rPr>
        <w:t xml:space="preserve"> </w:t>
      </w:r>
      <w:r w:rsidR="00811A42" w:rsidRPr="00EA77B7">
        <w:rPr>
          <w:lang w:val="kk-KZ"/>
        </w:rPr>
        <w:t>Жакаева</w:t>
      </w:r>
      <w:r w:rsidR="00570C01" w:rsidRPr="00EA77B7">
        <w:rPr>
          <w:lang w:val="kk-KZ"/>
        </w:rPr>
        <w:t xml:space="preserve"> [</w:t>
      </w:r>
      <w:r w:rsidR="008314C6" w:rsidRPr="00EA77B7">
        <w:rPr>
          <w:lang w:val="kk-KZ"/>
        </w:rPr>
        <w:t>28</w:t>
      </w:r>
      <w:r w:rsidR="00570C01" w:rsidRPr="00EA77B7">
        <w:rPr>
          <w:lang w:val="kk-KZ"/>
        </w:rPr>
        <w:t>]</w:t>
      </w:r>
      <w:r w:rsidR="00811A42" w:rsidRPr="00EA77B7">
        <w:rPr>
          <w:lang w:val="kk-KZ"/>
        </w:rPr>
        <w:t>,</w:t>
      </w:r>
      <w:r w:rsidR="00570C01" w:rsidRPr="00EA77B7">
        <w:rPr>
          <w:lang w:val="kk-KZ"/>
        </w:rPr>
        <w:t xml:space="preserve"> </w:t>
      </w:r>
      <w:r w:rsidR="00096B5F" w:rsidRPr="00EA77B7">
        <w:rPr>
          <w:lang w:val="kk-KZ"/>
        </w:rPr>
        <w:t xml:space="preserve">                     </w:t>
      </w:r>
      <w:r w:rsidR="00570C01" w:rsidRPr="00EA77B7">
        <w:rPr>
          <w:lang w:val="kk-KZ"/>
        </w:rPr>
        <w:t xml:space="preserve">С.Т. </w:t>
      </w:r>
      <w:r w:rsidR="00811A42" w:rsidRPr="00EA77B7">
        <w:rPr>
          <w:lang w:val="kk-KZ"/>
        </w:rPr>
        <w:t>Балагазова</w:t>
      </w:r>
      <w:r w:rsidR="00570C01" w:rsidRPr="00EA77B7">
        <w:rPr>
          <w:lang w:val="kk-KZ"/>
        </w:rPr>
        <w:t xml:space="preserve"> [</w:t>
      </w:r>
      <w:r w:rsidR="008314C6" w:rsidRPr="00EA77B7">
        <w:rPr>
          <w:lang w:val="kk-KZ"/>
        </w:rPr>
        <w:t>29</w:t>
      </w:r>
      <w:r w:rsidR="00570C01" w:rsidRPr="00EA77B7">
        <w:rPr>
          <w:lang w:val="kk-KZ"/>
        </w:rPr>
        <w:t>]</w:t>
      </w:r>
      <w:r w:rsidR="00811A42" w:rsidRPr="00EA77B7">
        <w:rPr>
          <w:lang w:val="kk-KZ"/>
        </w:rPr>
        <w:t>,</w:t>
      </w:r>
      <w:r w:rsidR="00570C01" w:rsidRPr="00EA77B7">
        <w:rPr>
          <w:lang w:val="kk-KZ"/>
        </w:rPr>
        <w:t xml:space="preserve"> Т.У.</w:t>
      </w:r>
      <w:r w:rsidR="00277167" w:rsidRPr="00EA77B7">
        <w:rPr>
          <w:lang w:val="kk-KZ"/>
        </w:rPr>
        <w:t xml:space="preserve"> </w:t>
      </w:r>
      <w:r w:rsidR="00811A42" w:rsidRPr="00EA77B7">
        <w:rPr>
          <w:lang w:val="kk-KZ"/>
        </w:rPr>
        <w:t>Оспанова</w:t>
      </w:r>
      <w:r w:rsidR="00570C01" w:rsidRPr="00EA77B7">
        <w:rPr>
          <w:lang w:val="kk-KZ"/>
        </w:rPr>
        <w:t xml:space="preserve"> [</w:t>
      </w:r>
      <w:r w:rsidR="008314C6" w:rsidRPr="00EA77B7">
        <w:rPr>
          <w:lang w:val="kk-KZ"/>
        </w:rPr>
        <w:t>30</w:t>
      </w:r>
      <w:r w:rsidR="00570C01" w:rsidRPr="00EA77B7">
        <w:rPr>
          <w:lang w:val="kk-KZ"/>
        </w:rPr>
        <w:t>]</w:t>
      </w:r>
      <w:r w:rsidR="00811A42" w:rsidRPr="00EA77B7">
        <w:rPr>
          <w:lang w:val="kk-KZ"/>
        </w:rPr>
        <w:t>,</w:t>
      </w:r>
      <w:r w:rsidR="00570C01" w:rsidRPr="00EA77B7">
        <w:rPr>
          <w:lang w:val="kk-KZ"/>
        </w:rPr>
        <w:t xml:space="preserve"> Г.А.</w:t>
      </w:r>
      <w:r w:rsidR="00277167" w:rsidRPr="00EA77B7">
        <w:rPr>
          <w:lang w:val="kk-KZ"/>
        </w:rPr>
        <w:t xml:space="preserve"> </w:t>
      </w:r>
      <w:r w:rsidR="00811A42" w:rsidRPr="00EA77B7">
        <w:rPr>
          <w:lang w:val="kk-KZ"/>
        </w:rPr>
        <w:t>Колесникова</w:t>
      </w:r>
      <w:r w:rsidR="00570C01" w:rsidRPr="00EA77B7">
        <w:rPr>
          <w:lang w:val="kk-KZ"/>
        </w:rPr>
        <w:t xml:space="preserve"> [</w:t>
      </w:r>
      <w:r w:rsidR="008314C6" w:rsidRPr="00EA77B7">
        <w:rPr>
          <w:lang w:val="kk-KZ"/>
        </w:rPr>
        <w:t>31</w:t>
      </w:r>
      <w:r w:rsidR="00570C01" w:rsidRPr="00EA77B7">
        <w:rPr>
          <w:lang w:val="kk-KZ"/>
        </w:rPr>
        <w:t>]</w:t>
      </w:r>
      <w:r w:rsidR="00811A42" w:rsidRPr="00EA77B7">
        <w:rPr>
          <w:lang w:val="kk-KZ"/>
        </w:rPr>
        <w:t>,</w:t>
      </w:r>
      <w:r w:rsidR="00570C01" w:rsidRPr="00EA77B7">
        <w:rPr>
          <w:lang w:val="kk-KZ"/>
        </w:rPr>
        <w:t xml:space="preserve"> </w:t>
      </w:r>
      <w:r w:rsidR="00BD13DF" w:rsidRPr="00EA77B7">
        <w:rPr>
          <w:lang w:val="kk-KZ"/>
        </w:rPr>
        <w:t xml:space="preserve">                              </w:t>
      </w:r>
      <w:r w:rsidR="00570C01" w:rsidRPr="00EA77B7">
        <w:rPr>
          <w:lang w:val="kk-KZ"/>
        </w:rPr>
        <w:t>К.</w:t>
      </w:r>
      <w:r w:rsidR="00BD13DF" w:rsidRPr="00EA77B7">
        <w:rPr>
          <w:lang w:val="kk-KZ"/>
        </w:rPr>
        <w:t>К.</w:t>
      </w:r>
      <w:r w:rsidR="00570C01" w:rsidRPr="00EA77B7">
        <w:rPr>
          <w:lang w:val="kk-KZ"/>
        </w:rPr>
        <w:t xml:space="preserve"> </w:t>
      </w:r>
      <w:r w:rsidR="00811A42" w:rsidRPr="00EA77B7">
        <w:rPr>
          <w:lang w:val="kk-KZ"/>
        </w:rPr>
        <w:t>Кыдырбаева</w:t>
      </w:r>
      <w:r w:rsidR="00570C01" w:rsidRPr="00EA77B7">
        <w:rPr>
          <w:lang w:val="kk-KZ"/>
        </w:rPr>
        <w:t xml:space="preserve"> [</w:t>
      </w:r>
      <w:r w:rsidR="008314C6" w:rsidRPr="00EA77B7">
        <w:rPr>
          <w:lang w:val="kk-KZ"/>
        </w:rPr>
        <w:t>32</w:t>
      </w:r>
      <w:r w:rsidR="00570C01" w:rsidRPr="00EA77B7">
        <w:rPr>
          <w:lang w:val="kk-KZ"/>
        </w:rPr>
        <w:t>]</w:t>
      </w:r>
      <w:r w:rsidR="008314C6" w:rsidRPr="00EA77B7">
        <w:rPr>
          <w:lang w:val="kk-KZ"/>
        </w:rPr>
        <w:t xml:space="preserve"> және т.б</w:t>
      </w:r>
      <w:r w:rsidR="00277167" w:rsidRPr="00EA77B7">
        <w:rPr>
          <w:lang w:val="kk-KZ"/>
        </w:rPr>
        <w:t xml:space="preserve"> </w:t>
      </w:r>
      <w:r w:rsidR="00ED0D47" w:rsidRPr="00EA77B7">
        <w:rPr>
          <w:lang w:val="kk-KZ"/>
        </w:rPr>
        <w:t xml:space="preserve">еңбектері бар. </w:t>
      </w:r>
      <w:r w:rsidRPr="00EA77B7">
        <w:rPr>
          <w:lang w:val="kk-KZ"/>
        </w:rPr>
        <w:t xml:space="preserve">Бірқатар ғылыми зерттеулер </w:t>
      </w:r>
      <w:r w:rsidRPr="00EA77B7">
        <w:rPr>
          <w:i/>
          <w:iCs/>
          <w:lang w:val="kk-KZ"/>
        </w:rPr>
        <w:t>болашақ музыка мұғалімдерін даярлау үдерісін ұйымдастыру</w:t>
      </w:r>
      <w:r w:rsidRPr="00EA77B7">
        <w:rPr>
          <w:lang w:val="kk-KZ"/>
        </w:rPr>
        <w:t xml:space="preserve"> және әдістемелік қамтам</w:t>
      </w:r>
      <w:r w:rsidR="008314C6" w:rsidRPr="00EA77B7">
        <w:rPr>
          <w:lang w:val="kk-KZ"/>
        </w:rPr>
        <w:t>асыз ету мәселелеріне арнал</w:t>
      </w:r>
      <w:r w:rsidR="00096B5F" w:rsidRPr="00EA77B7">
        <w:rPr>
          <w:lang w:val="kk-KZ"/>
        </w:rPr>
        <w:t>ып,</w:t>
      </w:r>
      <w:r w:rsidR="008314C6" w:rsidRPr="00EA77B7">
        <w:rPr>
          <w:lang w:val="kk-KZ"/>
        </w:rPr>
        <w:t xml:space="preserve"> </w:t>
      </w:r>
      <w:r w:rsidR="00131727" w:rsidRPr="00EA77B7">
        <w:rPr>
          <w:lang w:val="kk-KZ"/>
        </w:rPr>
        <w:t>Р.</w:t>
      </w:r>
      <w:r w:rsidR="00BD13DF" w:rsidRPr="00EA77B7">
        <w:rPr>
          <w:lang w:val="kk-KZ"/>
        </w:rPr>
        <w:t>Р.</w:t>
      </w:r>
      <w:r w:rsidR="00131727" w:rsidRPr="00EA77B7">
        <w:rPr>
          <w:lang w:val="kk-KZ"/>
        </w:rPr>
        <w:t xml:space="preserve"> Джердималиева </w:t>
      </w:r>
      <w:r w:rsidR="008314C6" w:rsidRPr="00EA77B7">
        <w:rPr>
          <w:lang w:val="kk-KZ"/>
        </w:rPr>
        <w:t xml:space="preserve">[33] </w:t>
      </w:r>
      <w:r w:rsidRPr="00EA77B7">
        <w:rPr>
          <w:lang w:val="kk-KZ"/>
        </w:rPr>
        <w:t>және т.б.</w:t>
      </w:r>
      <w:r w:rsidR="008314C6" w:rsidRPr="00EA77B7">
        <w:rPr>
          <w:lang w:val="kk-KZ"/>
        </w:rPr>
        <w:t xml:space="preserve"> </w:t>
      </w:r>
      <w:r w:rsidR="0089312D" w:rsidRPr="00EA77B7">
        <w:rPr>
          <w:lang w:val="kk-KZ"/>
        </w:rPr>
        <w:t xml:space="preserve">ғалымдардың </w:t>
      </w:r>
      <w:r w:rsidR="008314C6" w:rsidRPr="00EA77B7">
        <w:rPr>
          <w:lang w:val="kk-KZ"/>
        </w:rPr>
        <w:t>зерттеулерінде көрініс та</w:t>
      </w:r>
      <w:r w:rsidR="00380561" w:rsidRPr="00EA77B7">
        <w:rPr>
          <w:lang w:val="kk-KZ"/>
        </w:rPr>
        <w:t>бады</w:t>
      </w:r>
      <w:r w:rsidR="008314C6" w:rsidRPr="00EA77B7">
        <w:rPr>
          <w:lang w:val="kk-KZ"/>
        </w:rPr>
        <w:t>.</w:t>
      </w:r>
      <w:r w:rsidR="00BD13DF" w:rsidRPr="00EA77B7">
        <w:rPr>
          <w:lang w:val="kk-KZ"/>
        </w:rPr>
        <w:t xml:space="preserve"> </w:t>
      </w:r>
    </w:p>
    <w:p w14:paraId="2DDCAC69" w14:textId="2422C15C" w:rsidR="00BD13DF" w:rsidRPr="00EA77B7" w:rsidRDefault="00C065E2" w:rsidP="00334DEA">
      <w:pPr>
        <w:ind w:firstLine="567"/>
        <w:rPr>
          <w:lang w:val="kk-KZ"/>
        </w:rPr>
      </w:pPr>
      <w:r w:rsidRPr="00EA77B7">
        <w:rPr>
          <w:lang w:val="kk-KZ"/>
        </w:rPr>
        <w:t>Ғалымдардың тұжырымдарына сәйкес, креативтілік қасиеттер мен дағдылардың болуы болашақ музыка мұғалімдерінің еңбек нарығындағы бәсекеге қабілеттілігін арттырады, өйткені мамандардың шығармашылығы саланың инновациялық дамуына, сондай-ақ оның кеңістігіне озық тәжірибелер мен технологияларды сәтті біріктіруге мүмкіндік береді.</w:t>
      </w:r>
      <w:r w:rsidR="00BD13DF" w:rsidRPr="00EA77B7">
        <w:rPr>
          <w:lang w:val="kk-KZ"/>
        </w:rPr>
        <w:t xml:space="preserve"> </w:t>
      </w:r>
    </w:p>
    <w:p w14:paraId="5E1C9D72" w14:textId="46E081B4" w:rsidR="00C065E2" w:rsidRPr="00EA77B7" w:rsidRDefault="00C065E2" w:rsidP="00334DEA">
      <w:pPr>
        <w:ind w:firstLine="567"/>
        <w:rPr>
          <w:lang w:val="kk-KZ"/>
        </w:rPr>
      </w:pPr>
      <w:r w:rsidRPr="00EA77B7">
        <w:rPr>
          <w:lang w:val="kk-KZ"/>
        </w:rPr>
        <w:t>Сонымен қатар, ЖОО-да болашақ мамандарды даярлау мәселелеріне арналған қазіргі заманғы зерттеулерде болашақ кәсіби қызметте креативтілі</w:t>
      </w:r>
      <w:r w:rsidR="005523AB" w:rsidRPr="00EA77B7">
        <w:rPr>
          <w:lang w:val="kk-KZ"/>
        </w:rPr>
        <w:t xml:space="preserve">кті </w:t>
      </w:r>
      <w:r w:rsidRPr="00EA77B7">
        <w:rPr>
          <w:lang w:val="kk-KZ"/>
        </w:rPr>
        <w:t xml:space="preserve">мақсатты түрде жандандыру қабілетін қамтамасыз ететін жеке тұлғаның </w:t>
      </w:r>
      <w:r w:rsidRPr="00EA77B7">
        <w:rPr>
          <w:lang w:val="kk-KZ"/>
        </w:rPr>
        <w:lastRenderedPageBreak/>
        <w:t>біртұтас сапасы ретінде олардың шығармашылығын қалыптастыруда зерттеулер көп кездеседі. Олар:</w:t>
      </w:r>
    </w:p>
    <w:p w14:paraId="0AD10CDD" w14:textId="201DA12F" w:rsidR="00C065E2" w:rsidRPr="00EA77B7" w:rsidRDefault="004144E6" w:rsidP="00334DEA">
      <w:pPr>
        <w:ind w:firstLine="567"/>
        <w:rPr>
          <w:lang w:val="kk-KZ"/>
        </w:rPr>
      </w:pPr>
      <w:r w:rsidRPr="00EA77B7">
        <w:rPr>
          <w:lang w:val="kk-KZ"/>
        </w:rPr>
        <w:t>–</w:t>
      </w:r>
      <w:r w:rsidR="00C065E2" w:rsidRPr="00EA77B7">
        <w:rPr>
          <w:lang w:val="kk-KZ"/>
        </w:rPr>
        <w:t xml:space="preserve"> </w:t>
      </w:r>
      <w:r w:rsidR="00C065E2" w:rsidRPr="00EA77B7">
        <w:rPr>
          <w:i/>
          <w:iCs/>
          <w:lang w:val="kk-KZ"/>
        </w:rPr>
        <w:t>бо</w:t>
      </w:r>
      <w:r w:rsidR="005A7A06" w:rsidRPr="00EA77B7">
        <w:rPr>
          <w:i/>
          <w:iCs/>
          <w:lang w:val="kk-KZ"/>
        </w:rPr>
        <w:t xml:space="preserve">лашақ мамандардың креативтілігі мен креативті құзыреттілігін </w:t>
      </w:r>
      <w:r w:rsidR="00C065E2" w:rsidRPr="00EA77B7">
        <w:rPr>
          <w:i/>
          <w:iCs/>
          <w:lang w:val="kk-KZ"/>
        </w:rPr>
        <w:t>дамыту мәселесі</w:t>
      </w:r>
      <w:r w:rsidR="00C065E2" w:rsidRPr="00EA77B7">
        <w:rPr>
          <w:lang w:val="kk-KZ"/>
        </w:rPr>
        <w:t xml:space="preserve"> </w:t>
      </w:r>
      <w:r w:rsidR="008314C6" w:rsidRPr="00EA77B7">
        <w:rPr>
          <w:lang w:val="kk-KZ"/>
        </w:rPr>
        <w:t xml:space="preserve">И.М. </w:t>
      </w:r>
      <w:r w:rsidR="00811A42" w:rsidRPr="00EA77B7">
        <w:rPr>
          <w:lang w:val="kk-KZ"/>
        </w:rPr>
        <w:t>Куленова</w:t>
      </w:r>
      <w:r w:rsidR="008314C6" w:rsidRPr="00EA77B7">
        <w:rPr>
          <w:lang w:val="kk-KZ"/>
        </w:rPr>
        <w:t xml:space="preserve"> [34]</w:t>
      </w:r>
      <w:r w:rsidR="00811A42" w:rsidRPr="00EA77B7">
        <w:rPr>
          <w:lang w:val="kk-KZ"/>
        </w:rPr>
        <w:t>,</w:t>
      </w:r>
      <w:r w:rsidR="008314C6" w:rsidRPr="00EA77B7">
        <w:rPr>
          <w:lang w:val="kk-KZ"/>
        </w:rPr>
        <w:t xml:space="preserve"> Р.Ш. </w:t>
      </w:r>
      <w:r w:rsidR="00811A42" w:rsidRPr="00EA77B7">
        <w:rPr>
          <w:lang w:val="kk-KZ"/>
        </w:rPr>
        <w:t>Сыдыкова</w:t>
      </w:r>
      <w:r w:rsidR="008314C6" w:rsidRPr="00EA77B7">
        <w:rPr>
          <w:lang w:val="kk-KZ"/>
        </w:rPr>
        <w:t xml:space="preserve"> [35],</w:t>
      </w:r>
      <w:r w:rsidR="00811A42" w:rsidRPr="00EA77B7">
        <w:rPr>
          <w:lang w:val="kk-KZ"/>
        </w:rPr>
        <w:t xml:space="preserve"> </w:t>
      </w:r>
      <w:bookmarkStart w:id="0" w:name="_Hlk199114466"/>
      <w:r w:rsidR="00C065E2" w:rsidRPr="00EA77B7">
        <w:rPr>
          <w:lang w:val="kk-KZ"/>
        </w:rPr>
        <w:t>Г.Қ.</w:t>
      </w:r>
      <w:r w:rsidR="007D4C64" w:rsidRPr="00EA77B7">
        <w:rPr>
          <w:lang w:val="kk-KZ"/>
        </w:rPr>
        <w:t xml:space="preserve"> </w:t>
      </w:r>
      <w:r w:rsidR="00C065E2" w:rsidRPr="00EA77B7">
        <w:rPr>
          <w:lang w:val="kk-KZ"/>
        </w:rPr>
        <w:t>Нұрғ</w:t>
      </w:r>
      <w:r w:rsidR="008314C6" w:rsidRPr="00EA77B7">
        <w:rPr>
          <w:lang w:val="kk-KZ"/>
        </w:rPr>
        <w:t xml:space="preserve">алиева </w:t>
      </w:r>
      <w:bookmarkEnd w:id="0"/>
      <w:r w:rsidR="008314C6" w:rsidRPr="00EA77B7">
        <w:rPr>
          <w:lang w:val="kk-KZ"/>
        </w:rPr>
        <w:t>[36], Қ.М. Нағымжанова [37], И.И.</w:t>
      </w:r>
      <w:r w:rsidR="007D4C64" w:rsidRPr="00EA77B7">
        <w:rPr>
          <w:lang w:val="kk-KZ"/>
        </w:rPr>
        <w:t xml:space="preserve"> </w:t>
      </w:r>
      <w:r w:rsidR="008314C6" w:rsidRPr="00EA77B7">
        <w:rPr>
          <w:lang w:val="kk-KZ"/>
        </w:rPr>
        <w:t xml:space="preserve">Сагдуллаев [38], </w:t>
      </w:r>
      <w:bookmarkStart w:id="1" w:name="_Hlk199146658"/>
      <w:r w:rsidR="008314C6" w:rsidRPr="00EA77B7">
        <w:rPr>
          <w:lang w:val="kk-KZ"/>
        </w:rPr>
        <w:t>Т.Г.</w:t>
      </w:r>
      <w:r w:rsidR="007D4C64" w:rsidRPr="00EA77B7">
        <w:rPr>
          <w:lang w:val="kk-KZ"/>
        </w:rPr>
        <w:t xml:space="preserve"> </w:t>
      </w:r>
      <w:r w:rsidR="008314C6" w:rsidRPr="00EA77B7">
        <w:rPr>
          <w:lang w:val="kk-KZ"/>
        </w:rPr>
        <w:t xml:space="preserve">Галиев </w:t>
      </w:r>
      <w:bookmarkEnd w:id="1"/>
      <w:r w:rsidR="008314C6" w:rsidRPr="00EA77B7">
        <w:rPr>
          <w:lang w:val="kk-KZ"/>
        </w:rPr>
        <w:t xml:space="preserve">[39], </w:t>
      </w:r>
      <w:r w:rsidR="00597F29" w:rsidRPr="00EA77B7">
        <w:rPr>
          <w:lang w:val="kk-KZ"/>
        </w:rPr>
        <w:t xml:space="preserve">             </w:t>
      </w:r>
      <w:r w:rsidR="008314C6" w:rsidRPr="00EA77B7">
        <w:rPr>
          <w:lang w:val="kk-KZ"/>
        </w:rPr>
        <w:t>А.</w:t>
      </w:r>
      <w:r w:rsidR="00A53B53" w:rsidRPr="00EA77B7">
        <w:rPr>
          <w:lang w:val="kk-KZ"/>
        </w:rPr>
        <w:t>Б.</w:t>
      </w:r>
      <w:r w:rsidR="008314C6" w:rsidRPr="00EA77B7">
        <w:rPr>
          <w:lang w:val="kk-KZ"/>
        </w:rPr>
        <w:t xml:space="preserve"> Тасова [40], Ж.</w:t>
      </w:r>
      <w:r w:rsidR="00A53B53" w:rsidRPr="00EA77B7">
        <w:rPr>
          <w:lang w:val="kk-KZ"/>
        </w:rPr>
        <w:t>Е.</w:t>
      </w:r>
      <w:r w:rsidR="008314C6" w:rsidRPr="00EA77B7">
        <w:rPr>
          <w:lang w:val="kk-KZ"/>
        </w:rPr>
        <w:t xml:space="preserve"> Жұмаш [41</w:t>
      </w:r>
      <w:r w:rsidR="00C065E2" w:rsidRPr="00EA77B7">
        <w:rPr>
          <w:lang w:val="kk-KZ"/>
        </w:rPr>
        <w:t>]</w:t>
      </w:r>
      <w:r w:rsidR="00A53B53" w:rsidRPr="00EA77B7">
        <w:rPr>
          <w:lang w:val="kk-KZ"/>
        </w:rPr>
        <w:t>,</w:t>
      </w:r>
      <w:r w:rsidR="00C065E2" w:rsidRPr="00EA77B7">
        <w:rPr>
          <w:lang w:val="kk-KZ"/>
        </w:rPr>
        <w:t xml:space="preserve"> </w:t>
      </w:r>
      <w:r w:rsidR="005A7A06" w:rsidRPr="00EA77B7">
        <w:rPr>
          <w:lang w:val="kk-KZ"/>
        </w:rPr>
        <w:t>З.</w:t>
      </w:r>
      <w:r w:rsidR="00A53B53" w:rsidRPr="00EA77B7">
        <w:rPr>
          <w:lang w:val="kk-KZ"/>
        </w:rPr>
        <w:t>А.</w:t>
      </w:r>
      <w:r w:rsidR="005A7A06" w:rsidRPr="00EA77B7">
        <w:rPr>
          <w:lang w:val="kk-KZ"/>
        </w:rPr>
        <w:t xml:space="preserve"> Ахмедова [42]</w:t>
      </w:r>
      <w:r w:rsidR="00A53B53" w:rsidRPr="00EA77B7">
        <w:rPr>
          <w:lang w:val="kk-KZ"/>
        </w:rPr>
        <w:t>,</w:t>
      </w:r>
      <w:r w:rsidR="005A7A06" w:rsidRPr="00EA77B7">
        <w:rPr>
          <w:lang w:val="kk-KZ"/>
        </w:rPr>
        <w:t xml:space="preserve"> П.</w:t>
      </w:r>
      <w:r w:rsidR="00A53B53" w:rsidRPr="00EA77B7">
        <w:rPr>
          <w:lang w:val="kk-KZ"/>
        </w:rPr>
        <w:t>Д.</w:t>
      </w:r>
      <w:r w:rsidR="005A7A06" w:rsidRPr="00EA77B7">
        <w:rPr>
          <w:lang w:val="kk-KZ"/>
        </w:rPr>
        <w:t xml:space="preserve"> Гаджиева [43]</w:t>
      </w:r>
      <w:r w:rsidR="000F1EA4" w:rsidRPr="00EA77B7">
        <w:rPr>
          <w:lang w:val="kk-KZ"/>
        </w:rPr>
        <w:t>,</w:t>
      </w:r>
      <w:r w:rsidR="005A7A06" w:rsidRPr="00EA77B7">
        <w:rPr>
          <w:lang w:val="kk-KZ"/>
        </w:rPr>
        <w:t xml:space="preserve"> М.</w:t>
      </w:r>
      <w:r w:rsidR="000F1EA4" w:rsidRPr="00EA77B7">
        <w:rPr>
          <w:lang w:val="kk-KZ"/>
        </w:rPr>
        <w:t>Ю.</w:t>
      </w:r>
      <w:r w:rsidR="005A7A06" w:rsidRPr="00EA77B7">
        <w:rPr>
          <w:lang w:val="kk-KZ"/>
        </w:rPr>
        <w:t xml:space="preserve"> Олешков [44]</w:t>
      </w:r>
      <w:r w:rsidR="000F1EA4" w:rsidRPr="00EA77B7">
        <w:rPr>
          <w:lang w:val="kk-KZ"/>
        </w:rPr>
        <w:t>,</w:t>
      </w:r>
      <w:r w:rsidR="005A7A06" w:rsidRPr="00EA77B7">
        <w:rPr>
          <w:lang w:val="kk-KZ"/>
        </w:rPr>
        <w:t xml:space="preserve"> А.</w:t>
      </w:r>
      <w:r w:rsidR="000F1EA4" w:rsidRPr="00EA77B7">
        <w:rPr>
          <w:lang w:val="kk-KZ"/>
        </w:rPr>
        <w:t>Г.</w:t>
      </w:r>
      <w:r w:rsidR="005A7A06" w:rsidRPr="00EA77B7">
        <w:rPr>
          <w:lang w:val="kk-KZ"/>
        </w:rPr>
        <w:t xml:space="preserve"> Шумовская [45] және т.б. ғалымдардың еңбектерінде көрініс тапқан;</w:t>
      </w:r>
    </w:p>
    <w:p w14:paraId="10E723B9" w14:textId="0C75EE76" w:rsidR="00C065E2" w:rsidRPr="00EA77B7" w:rsidRDefault="004144E6" w:rsidP="00334DEA">
      <w:pPr>
        <w:ind w:firstLine="567"/>
        <w:rPr>
          <w:lang w:val="kk-KZ"/>
        </w:rPr>
      </w:pPr>
      <w:r w:rsidRPr="00EA77B7">
        <w:rPr>
          <w:lang w:val="kk-KZ"/>
        </w:rPr>
        <w:t>–</w:t>
      </w:r>
      <w:r w:rsidR="00C065E2" w:rsidRPr="00EA77B7">
        <w:rPr>
          <w:lang w:val="kk-KZ"/>
        </w:rPr>
        <w:t xml:space="preserve"> </w:t>
      </w:r>
      <w:r w:rsidR="008314C6" w:rsidRPr="00EA77B7">
        <w:rPr>
          <w:i/>
          <w:iCs/>
          <w:lang w:val="kk-KZ"/>
        </w:rPr>
        <w:t xml:space="preserve">білім алушылардағы шығармашылық әлеует және </w:t>
      </w:r>
      <w:r w:rsidR="00570C01" w:rsidRPr="00EA77B7">
        <w:rPr>
          <w:i/>
          <w:iCs/>
          <w:lang w:val="kk-KZ"/>
        </w:rPr>
        <w:t>тұлғаның шығармашылық құзыреттілі</w:t>
      </w:r>
      <w:r w:rsidR="00A2118D" w:rsidRPr="00EA77B7">
        <w:rPr>
          <w:i/>
          <w:iCs/>
          <w:lang w:val="kk-KZ"/>
        </w:rPr>
        <w:t>гі</w:t>
      </w:r>
      <w:r w:rsidR="008314C6" w:rsidRPr="00EA77B7">
        <w:rPr>
          <w:lang w:val="kk-KZ"/>
        </w:rPr>
        <w:t xml:space="preserve"> </w:t>
      </w:r>
      <w:bookmarkStart w:id="2" w:name="_Hlk199147920"/>
      <w:r w:rsidR="008314C6" w:rsidRPr="00EA77B7">
        <w:rPr>
          <w:lang w:val="kk-KZ"/>
        </w:rPr>
        <w:t>Б.А.</w:t>
      </w:r>
      <w:r w:rsidR="005A7A06" w:rsidRPr="00EA77B7">
        <w:rPr>
          <w:lang w:val="kk-KZ"/>
        </w:rPr>
        <w:t xml:space="preserve"> Тұрғынбаева </w:t>
      </w:r>
      <w:bookmarkEnd w:id="2"/>
      <w:r w:rsidR="005A7A06" w:rsidRPr="00EA77B7">
        <w:rPr>
          <w:lang w:val="kk-KZ"/>
        </w:rPr>
        <w:t>[46], А.</w:t>
      </w:r>
      <w:r w:rsidR="000F1EA4" w:rsidRPr="00EA77B7">
        <w:rPr>
          <w:lang w:val="kk-KZ"/>
        </w:rPr>
        <w:t>С.</w:t>
      </w:r>
      <w:r w:rsidR="005A7A06" w:rsidRPr="00EA77B7">
        <w:rPr>
          <w:lang w:val="kk-KZ"/>
        </w:rPr>
        <w:t xml:space="preserve"> Әмірова [47</w:t>
      </w:r>
      <w:r w:rsidR="00570C01" w:rsidRPr="00EA77B7">
        <w:rPr>
          <w:lang w:val="kk-KZ"/>
        </w:rPr>
        <w:t>],</w:t>
      </w:r>
      <w:r w:rsidR="00A83057" w:rsidRPr="00EA77B7">
        <w:rPr>
          <w:lang w:val="kk-KZ"/>
        </w:rPr>
        <w:t xml:space="preserve">                   </w:t>
      </w:r>
      <w:r w:rsidR="008314C6" w:rsidRPr="00EA77B7">
        <w:rPr>
          <w:lang w:val="kk-KZ"/>
        </w:rPr>
        <w:t xml:space="preserve"> А.Қ. </w:t>
      </w:r>
      <w:bookmarkStart w:id="3" w:name="_Hlk199148728"/>
      <w:r w:rsidR="008314C6" w:rsidRPr="00EA77B7">
        <w:rPr>
          <w:lang w:val="kk-KZ"/>
        </w:rPr>
        <w:t>Мошқалов</w:t>
      </w:r>
      <w:bookmarkEnd w:id="3"/>
      <w:r w:rsidR="008314C6" w:rsidRPr="00EA77B7">
        <w:rPr>
          <w:lang w:val="kk-KZ"/>
        </w:rPr>
        <w:t xml:space="preserve"> [</w:t>
      </w:r>
      <w:r w:rsidR="005A7A06" w:rsidRPr="00EA77B7">
        <w:rPr>
          <w:lang w:val="kk-KZ"/>
        </w:rPr>
        <w:t>48</w:t>
      </w:r>
      <w:r w:rsidR="008314C6" w:rsidRPr="00EA77B7">
        <w:rPr>
          <w:lang w:val="kk-KZ"/>
        </w:rPr>
        <w:t>],</w:t>
      </w:r>
      <w:r w:rsidR="00570C01" w:rsidRPr="00EA77B7">
        <w:rPr>
          <w:lang w:val="kk-KZ"/>
        </w:rPr>
        <w:t xml:space="preserve"> </w:t>
      </w:r>
      <w:r w:rsidR="005A7A06" w:rsidRPr="00EA77B7">
        <w:rPr>
          <w:lang w:val="kk-KZ"/>
        </w:rPr>
        <w:t>Г.</w:t>
      </w:r>
      <w:r w:rsidR="000F1EA4" w:rsidRPr="00EA77B7">
        <w:rPr>
          <w:lang w:val="kk-KZ"/>
        </w:rPr>
        <w:t>В.</w:t>
      </w:r>
      <w:r w:rsidR="005A7A06" w:rsidRPr="00EA77B7">
        <w:rPr>
          <w:lang w:val="kk-KZ"/>
        </w:rPr>
        <w:t xml:space="preserve"> Ковалева [49</w:t>
      </w:r>
      <w:r w:rsidR="00C065E2" w:rsidRPr="00EA77B7">
        <w:rPr>
          <w:lang w:val="kk-KZ"/>
        </w:rPr>
        <w:t>], атап айтқанд</w:t>
      </w:r>
      <w:r w:rsidR="008314C6" w:rsidRPr="00EA77B7">
        <w:rPr>
          <w:lang w:val="kk-KZ"/>
        </w:rPr>
        <w:t xml:space="preserve">а, құндылық белгілерінің әсері </w:t>
      </w:r>
      <w:r w:rsidR="00C065E2" w:rsidRPr="00EA77B7">
        <w:rPr>
          <w:lang w:val="kk-KZ"/>
        </w:rPr>
        <w:t>А.</w:t>
      </w:r>
      <w:r w:rsidR="000F1EA4" w:rsidRPr="00EA77B7">
        <w:rPr>
          <w:lang w:val="kk-KZ"/>
        </w:rPr>
        <w:t>В.</w:t>
      </w:r>
      <w:r w:rsidR="008314C6" w:rsidRPr="00EA77B7">
        <w:rPr>
          <w:lang w:val="kk-KZ"/>
        </w:rPr>
        <w:t xml:space="preserve"> Челноков</w:t>
      </w:r>
      <w:r w:rsidR="005A7A06" w:rsidRPr="00EA77B7">
        <w:rPr>
          <w:lang w:val="kk-KZ"/>
        </w:rPr>
        <w:t>а [50</w:t>
      </w:r>
      <w:r w:rsidR="008314C6" w:rsidRPr="00EA77B7">
        <w:rPr>
          <w:lang w:val="kk-KZ"/>
        </w:rPr>
        <w:t xml:space="preserve">], </w:t>
      </w:r>
      <w:bookmarkStart w:id="4" w:name="_Hlk199149830"/>
      <w:r w:rsidR="000F1EA4" w:rsidRPr="00EA77B7">
        <w:rPr>
          <w:lang w:val="kk-KZ"/>
        </w:rPr>
        <w:t>D.A. Carmichael</w:t>
      </w:r>
      <w:r w:rsidR="00F67B69" w:rsidRPr="00EA77B7">
        <w:rPr>
          <w:lang w:val="kk-KZ"/>
        </w:rPr>
        <w:t xml:space="preserve">, </w:t>
      </w:r>
      <w:bookmarkEnd w:id="4"/>
      <w:r w:rsidR="000F1EA4" w:rsidRPr="00EA77B7">
        <w:rPr>
          <w:lang w:val="kk-KZ"/>
        </w:rPr>
        <w:t xml:space="preserve">L.J. Rinaldi, J. Simner </w:t>
      </w:r>
      <w:r w:rsidR="005A7A06" w:rsidRPr="00EA77B7">
        <w:rPr>
          <w:lang w:val="kk-KZ"/>
        </w:rPr>
        <w:t>[51</w:t>
      </w:r>
      <w:r w:rsidR="008314C6" w:rsidRPr="00EA77B7">
        <w:rPr>
          <w:lang w:val="kk-KZ"/>
        </w:rPr>
        <w:t xml:space="preserve">], </w:t>
      </w:r>
      <w:r w:rsidR="00A83057" w:rsidRPr="00EA77B7">
        <w:rPr>
          <w:lang w:val="kk-KZ"/>
        </w:rPr>
        <w:t xml:space="preserve">                         </w:t>
      </w:r>
      <w:r w:rsidR="000F1EA4" w:rsidRPr="00EA77B7">
        <w:rPr>
          <w:lang w:val="kk-KZ"/>
        </w:rPr>
        <w:t>D.A. Foster</w:t>
      </w:r>
      <w:r w:rsidR="00F67B69" w:rsidRPr="00EA77B7">
        <w:rPr>
          <w:lang w:val="kk-KZ"/>
        </w:rPr>
        <w:t>,</w:t>
      </w:r>
      <w:r w:rsidR="000F1EA4" w:rsidRPr="00EA77B7">
        <w:rPr>
          <w:lang w:val="kk-KZ"/>
        </w:rPr>
        <w:t xml:space="preserve"> R.C. Schank </w:t>
      </w:r>
      <w:r w:rsidR="005A7A06" w:rsidRPr="00EA77B7">
        <w:rPr>
          <w:lang w:val="kk-KZ"/>
        </w:rPr>
        <w:t>[52</w:t>
      </w:r>
      <w:r w:rsidR="008314C6" w:rsidRPr="00EA77B7">
        <w:rPr>
          <w:lang w:val="kk-KZ"/>
        </w:rPr>
        <w:t xml:space="preserve">], </w:t>
      </w:r>
      <w:r w:rsidR="000F1EA4" w:rsidRPr="00EA77B7">
        <w:rPr>
          <w:lang w:val="kk-KZ"/>
        </w:rPr>
        <w:t>A.F. Hern</w:t>
      </w:r>
      <w:r w:rsidR="00A2118D" w:rsidRPr="00EA77B7">
        <w:rPr>
          <w:lang w:val="kk-KZ"/>
        </w:rPr>
        <w:t>a</w:t>
      </w:r>
      <w:r w:rsidR="000F1EA4" w:rsidRPr="00EA77B7">
        <w:rPr>
          <w:lang w:val="kk-KZ"/>
        </w:rPr>
        <w:t>ndez Ortiz</w:t>
      </w:r>
      <w:r w:rsidR="00F67B69" w:rsidRPr="00EA77B7">
        <w:rPr>
          <w:lang w:val="kk-KZ"/>
        </w:rPr>
        <w:t xml:space="preserve">, </w:t>
      </w:r>
      <w:r w:rsidR="000F1EA4" w:rsidRPr="00EA77B7">
        <w:rPr>
          <w:lang w:val="kk-KZ"/>
        </w:rPr>
        <w:t xml:space="preserve">A.O. Lopez-Martinez </w:t>
      </w:r>
      <w:r w:rsidR="005A7A06" w:rsidRPr="00EA77B7">
        <w:rPr>
          <w:lang w:val="kk-KZ"/>
        </w:rPr>
        <w:t xml:space="preserve">[53], </w:t>
      </w:r>
      <w:r w:rsidR="008314C6" w:rsidRPr="00EA77B7">
        <w:rPr>
          <w:lang w:val="kk-KZ"/>
        </w:rPr>
        <w:t>еңбектерінде кездес</w:t>
      </w:r>
      <w:r w:rsidR="007212E0" w:rsidRPr="00EA77B7">
        <w:rPr>
          <w:lang w:val="kk-KZ"/>
        </w:rPr>
        <w:t>еді</w:t>
      </w:r>
      <w:r w:rsidR="008314C6" w:rsidRPr="00EA77B7">
        <w:rPr>
          <w:lang w:val="kk-KZ"/>
        </w:rPr>
        <w:t>.</w:t>
      </w:r>
    </w:p>
    <w:p w14:paraId="0E5234D8" w14:textId="74A49C26" w:rsidR="00C065E2" w:rsidRPr="00EA77B7" w:rsidRDefault="00C065E2" w:rsidP="00334DEA">
      <w:pPr>
        <w:ind w:firstLine="567"/>
        <w:rPr>
          <w:lang w:val="kk-KZ"/>
        </w:rPr>
      </w:pPr>
      <w:r w:rsidRPr="00EA77B7">
        <w:rPr>
          <w:lang w:val="kk-KZ"/>
        </w:rPr>
        <w:t>Болашақ педагогт</w:t>
      </w:r>
      <w:r w:rsidR="006C516C" w:rsidRPr="00EA77B7">
        <w:rPr>
          <w:lang w:val="kk-KZ"/>
        </w:rPr>
        <w:t>е</w:t>
      </w:r>
      <w:r w:rsidRPr="00EA77B7">
        <w:rPr>
          <w:lang w:val="kk-KZ"/>
        </w:rPr>
        <w:t>рд</w:t>
      </w:r>
      <w:r w:rsidR="006C516C" w:rsidRPr="00EA77B7">
        <w:rPr>
          <w:lang w:val="kk-KZ"/>
        </w:rPr>
        <w:t>і</w:t>
      </w:r>
      <w:r w:rsidRPr="00EA77B7">
        <w:rPr>
          <w:lang w:val="kk-KZ"/>
        </w:rPr>
        <w:t>ң кәсіби маңызды сапасы ретінде креативтілікті қалыптастыру мәселелеріне</w:t>
      </w:r>
      <w:r w:rsidR="003E60C8" w:rsidRPr="00EA77B7">
        <w:rPr>
          <w:lang w:val="kk-KZ"/>
        </w:rPr>
        <w:t xml:space="preserve"> арналған </w:t>
      </w:r>
      <w:r w:rsidRPr="00EA77B7">
        <w:rPr>
          <w:lang w:val="kk-KZ"/>
        </w:rPr>
        <w:t xml:space="preserve">зерттеушілердің еңбектері </w:t>
      </w:r>
      <w:r w:rsidR="00403F49" w:rsidRPr="00EA77B7">
        <w:rPr>
          <w:lang w:val="kk-KZ"/>
        </w:rPr>
        <w:t xml:space="preserve">де </w:t>
      </w:r>
      <w:r w:rsidRPr="00EA77B7">
        <w:rPr>
          <w:lang w:val="kk-KZ"/>
        </w:rPr>
        <w:t xml:space="preserve">көптеп кездеседі. </w:t>
      </w:r>
      <w:r w:rsidR="003E60C8" w:rsidRPr="00EA77B7">
        <w:rPr>
          <w:lang w:val="kk-KZ"/>
        </w:rPr>
        <w:t>П</w:t>
      </w:r>
      <w:r w:rsidRPr="00EA77B7">
        <w:rPr>
          <w:lang w:val="kk-KZ"/>
        </w:rPr>
        <w:t>едагогт</w:t>
      </w:r>
      <w:r w:rsidR="006C516C" w:rsidRPr="00EA77B7">
        <w:rPr>
          <w:lang w:val="kk-KZ"/>
        </w:rPr>
        <w:t>і</w:t>
      </w:r>
      <w:r w:rsidRPr="00EA77B7">
        <w:rPr>
          <w:lang w:val="kk-KZ"/>
        </w:rPr>
        <w:t>ң креативтілігі кәсіби дамуға ықпал ететін интегралды тұлғалық</w:t>
      </w:r>
      <w:r w:rsidR="008314C6" w:rsidRPr="00EA77B7">
        <w:rPr>
          <w:lang w:val="kk-KZ"/>
        </w:rPr>
        <w:t xml:space="preserve"> сипаттама ретінде Н.</w:t>
      </w:r>
      <w:r w:rsidR="00341FF3" w:rsidRPr="00EA77B7">
        <w:rPr>
          <w:lang w:val="kk-KZ"/>
        </w:rPr>
        <w:t>И.</w:t>
      </w:r>
      <w:r w:rsidR="008314C6" w:rsidRPr="00EA77B7">
        <w:rPr>
          <w:lang w:val="kk-KZ"/>
        </w:rPr>
        <w:t xml:space="preserve"> </w:t>
      </w:r>
      <w:r w:rsidR="00341FF3" w:rsidRPr="00EA77B7">
        <w:rPr>
          <w:lang w:val="kk-KZ"/>
        </w:rPr>
        <w:t>Амир</w:t>
      </w:r>
      <w:r w:rsidR="008314C6" w:rsidRPr="00EA77B7">
        <w:rPr>
          <w:lang w:val="kk-KZ"/>
        </w:rPr>
        <w:t>о</w:t>
      </w:r>
      <w:r w:rsidR="005A7A06" w:rsidRPr="00EA77B7">
        <w:rPr>
          <w:lang w:val="kk-KZ"/>
        </w:rPr>
        <w:t>в [5</w:t>
      </w:r>
      <w:r w:rsidR="00F67B69" w:rsidRPr="00EA77B7">
        <w:rPr>
          <w:lang w:val="kk-KZ"/>
        </w:rPr>
        <w:t>4</w:t>
      </w:r>
      <w:r w:rsidR="008314C6" w:rsidRPr="00EA77B7">
        <w:rPr>
          <w:lang w:val="kk-KZ"/>
        </w:rPr>
        <w:t>]</w:t>
      </w:r>
      <w:r w:rsidR="005A7A06" w:rsidRPr="00EA77B7">
        <w:rPr>
          <w:lang w:val="kk-KZ"/>
        </w:rPr>
        <w:t>, А.</w:t>
      </w:r>
      <w:r w:rsidR="00341FF3" w:rsidRPr="00EA77B7">
        <w:rPr>
          <w:lang w:val="kk-KZ"/>
        </w:rPr>
        <w:t>В</w:t>
      </w:r>
      <w:r w:rsidR="005A7A06" w:rsidRPr="00EA77B7">
        <w:rPr>
          <w:lang w:val="kk-KZ"/>
        </w:rPr>
        <w:t xml:space="preserve"> Морозов [5</w:t>
      </w:r>
      <w:r w:rsidR="00F67B69" w:rsidRPr="00EA77B7">
        <w:rPr>
          <w:lang w:val="kk-KZ"/>
        </w:rPr>
        <w:t>5</w:t>
      </w:r>
      <w:r w:rsidR="005A7A06" w:rsidRPr="00EA77B7">
        <w:rPr>
          <w:lang w:val="kk-KZ"/>
        </w:rPr>
        <w:t>], Н.</w:t>
      </w:r>
      <w:r w:rsidR="00341FF3" w:rsidRPr="00EA77B7">
        <w:rPr>
          <w:lang w:val="kk-KZ"/>
        </w:rPr>
        <w:t>Н.</w:t>
      </w:r>
      <w:r w:rsidR="005A7A06" w:rsidRPr="00EA77B7">
        <w:rPr>
          <w:lang w:val="kk-KZ"/>
        </w:rPr>
        <w:t xml:space="preserve"> Нижнева [</w:t>
      </w:r>
      <w:r w:rsidR="00F67B69" w:rsidRPr="00EA77B7">
        <w:rPr>
          <w:lang w:val="kk-KZ"/>
        </w:rPr>
        <w:t>56</w:t>
      </w:r>
      <w:r w:rsidR="008314C6" w:rsidRPr="00EA77B7">
        <w:rPr>
          <w:lang w:val="kk-KZ"/>
        </w:rPr>
        <w:t>]</w:t>
      </w:r>
      <w:r w:rsidR="00341FF3" w:rsidRPr="00EA77B7">
        <w:rPr>
          <w:lang w:val="kk-KZ"/>
        </w:rPr>
        <w:t xml:space="preserve">, </w:t>
      </w:r>
      <w:r w:rsidR="005A7A06" w:rsidRPr="00EA77B7">
        <w:rPr>
          <w:lang w:val="kk-KZ"/>
        </w:rPr>
        <w:t>Е.</w:t>
      </w:r>
      <w:r w:rsidR="00341FF3" w:rsidRPr="00EA77B7">
        <w:rPr>
          <w:lang w:val="kk-KZ"/>
        </w:rPr>
        <w:t>В.</w:t>
      </w:r>
      <w:r w:rsidR="005A7A06" w:rsidRPr="00EA77B7">
        <w:rPr>
          <w:lang w:val="kk-KZ"/>
        </w:rPr>
        <w:t xml:space="preserve"> Рябова [</w:t>
      </w:r>
      <w:r w:rsidR="00F67B69" w:rsidRPr="00EA77B7">
        <w:rPr>
          <w:lang w:val="kk-KZ"/>
        </w:rPr>
        <w:t>57</w:t>
      </w:r>
      <w:r w:rsidR="005A7A06" w:rsidRPr="00EA77B7">
        <w:rPr>
          <w:lang w:val="kk-KZ"/>
        </w:rPr>
        <w:t>]</w:t>
      </w:r>
      <w:r w:rsidR="00341FF3" w:rsidRPr="00EA77B7">
        <w:rPr>
          <w:lang w:val="kk-KZ"/>
        </w:rPr>
        <w:t>,</w:t>
      </w:r>
      <w:r w:rsidR="005A7A06" w:rsidRPr="00EA77B7">
        <w:rPr>
          <w:lang w:val="kk-KZ"/>
        </w:rPr>
        <w:t xml:space="preserve"> К.</w:t>
      </w:r>
      <w:r w:rsidR="00341FF3" w:rsidRPr="00EA77B7">
        <w:rPr>
          <w:lang w:val="kk-KZ"/>
        </w:rPr>
        <w:t>С.</w:t>
      </w:r>
      <w:r w:rsidR="005A7A06" w:rsidRPr="00EA77B7">
        <w:rPr>
          <w:lang w:val="kk-KZ"/>
        </w:rPr>
        <w:t xml:space="preserve"> Тоджибаева [</w:t>
      </w:r>
      <w:r w:rsidR="00F67B69" w:rsidRPr="00EA77B7">
        <w:rPr>
          <w:lang w:val="kk-KZ"/>
        </w:rPr>
        <w:t>58</w:t>
      </w:r>
      <w:r w:rsidRPr="00EA77B7">
        <w:rPr>
          <w:lang w:val="kk-KZ"/>
        </w:rPr>
        <w:t>]</w:t>
      </w:r>
      <w:r w:rsidR="00341FF3" w:rsidRPr="00EA77B7">
        <w:rPr>
          <w:lang w:val="kk-KZ"/>
        </w:rPr>
        <w:t xml:space="preserve">, </w:t>
      </w:r>
      <w:r w:rsidR="005A7A06" w:rsidRPr="00EA77B7">
        <w:rPr>
          <w:lang w:val="kk-KZ"/>
        </w:rPr>
        <w:t>Е.</w:t>
      </w:r>
      <w:r w:rsidR="00341FF3" w:rsidRPr="00EA77B7">
        <w:rPr>
          <w:lang w:val="kk-KZ"/>
        </w:rPr>
        <w:t>Е.</w:t>
      </w:r>
      <w:r w:rsidR="005A7A06" w:rsidRPr="00EA77B7">
        <w:rPr>
          <w:lang w:val="kk-KZ"/>
        </w:rPr>
        <w:t xml:space="preserve"> Щербакова [</w:t>
      </w:r>
      <w:r w:rsidR="00F67B69" w:rsidRPr="00EA77B7">
        <w:rPr>
          <w:lang w:val="kk-KZ"/>
        </w:rPr>
        <w:t>59</w:t>
      </w:r>
      <w:r w:rsidR="008314C6" w:rsidRPr="00EA77B7">
        <w:rPr>
          <w:lang w:val="kk-KZ"/>
        </w:rPr>
        <w:t xml:space="preserve">] және т.б. зерттесе, ал </w:t>
      </w:r>
      <w:r w:rsidRPr="00EA77B7">
        <w:rPr>
          <w:lang w:val="kk-KZ"/>
        </w:rPr>
        <w:t>коммуникативті креативтілік кәсіби мәселелерді шешу қабілетін қамтамасыз</w:t>
      </w:r>
      <w:r w:rsidR="008314C6" w:rsidRPr="00EA77B7">
        <w:rPr>
          <w:lang w:val="kk-KZ"/>
        </w:rPr>
        <w:t xml:space="preserve"> ететін сапа ретінде </w:t>
      </w:r>
      <w:r w:rsidRPr="00EA77B7">
        <w:rPr>
          <w:lang w:val="kk-KZ"/>
        </w:rPr>
        <w:t>М.</w:t>
      </w:r>
      <w:r w:rsidR="00341FF3" w:rsidRPr="00EA77B7">
        <w:rPr>
          <w:lang w:val="kk-KZ"/>
        </w:rPr>
        <w:t>В</w:t>
      </w:r>
      <w:r w:rsidRPr="00EA77B7">
        <w:rPr>
          <w:lang w:val="kk-KZ"/>
        </w:rPr>
        <w:t xml:space="preserve"> Голубева</w:t>
      </w:r>
      <w:r w:rsidR="008314C6" w:rsidRPr="00EA77B7">
        <w:rPr>
          <w:lang w:val="kk-KZ"/>
        </w:rPr>
        <w:t xml:space="preserve"> [</w:t>
      </w:r>
      <w:r w:rsidR="005A7A06" w:rsidRPr="00EA77B7">
        <w:rPr>
          <w:lang w:val="kk-KZ"/>
        </w:rPr>
        <w:t>6</w:t>
      </w:r>
      <w:r w:rsidR="00F67B69" w:rsidRPr="00EA77B7">
        <w:rPr>
          <w:lang w:val="kk-KZ"/>
        </w:rPr>
        <w:t>0</w:t>
      </w:r>
      <w:r w:rsidR="008314C6" w:rsidRPr="00EA77B7">
        <w:rPr>
          <w:lang w:val="kk-KZ"/>
        </w:rPr>
        <w:t>],</w:t>
      </w:r>
      <w:r w:rsidRPr="00EA77B7">
        <w:rPr>
          <w:lang w:val="kk-KZ"/>
        </w:rPr>
        <w:t xml:space="preserve"> A. Loveless</w:t>
      </w:r>
      <w:r w:rsidR="00747C14" w:rsidRPr="00EA77B7">
        <w:rPr>
          <w:lang w:val="kk-KZ"/>
        </w:rPr>
        <w:t>, K. Turvey,</w:t>
      </w:r>
      <w:r w:rsidR="003E60C8" w:rsidRPr="00EA77B7">
        <w:rPr>
          <w:lang w:val="kk-KZ"/>
        </w:rPr>
        <w:t xml:space="preserve"> </w:t>
      </w:r>
      <w:r w:rsidR="00747C14" w:rsidRPr="00EA77B7">
        <w:rPr>
          <w:lang w:val="kk-KZ"/>
        </w:rPr>
        <w:t xml:space="preserve">J. Burton </w:t>
      </w:r>
      <w:r w:rsidR="008314C6" w:rsidRPr="00EA77B7">
        <w:rPr>
          <w:lang w:val="kk-KZ"/>
        </w:rPr>
        <w:t>[</w:t>
      </w:r>
      <w:r w:rsidR="005A7A06" w:rsidRPr="00EA77B7">
        <w:rPr>
          <w:lang w:val="kk-KZ"/>
        </w:rPr>
        <w:t>6</w:t>
      </w:r>
      <w:r w:rsidR="00F67B69" w:rsidRPr="00EA77B7">
        <w:rPr>
          <w:lang w:val="kk-KZ"/>
        </w:rPr>
        <w:t>1</w:t>
      </w:r>
      <w:r w:rsidR="008314C6" w:rsidRPr="00EA77B7">
        <w:rPr>
          <w:lang w:val="kk-KZ"/>
        </w:rPr>
        <w:t>]</w:t>
      </w:r>
      <w:r w:rsidR="00341FF3" w:rsidRPr="00EA77B7">
        <w:rPr>
          <w:lang w:val="kk-KZ"/>
        </w:rPr>
        <w:t xml:space="preserve">, </w:t>
      </w:r>
      <w:r w:rsidRPr="00EA77B7">
        <w:rPr>
          <w:lang w:val="kk-KZ"/>
        </w:rPr>
        <w:t>N. Akcanca</w:t>
      </w:r>
      <w:r w:rsidR="008314C6" w:rsidRPr="00EA77B7">
        <w:rPr>
          <w:lang w:val="kk-KZ"/>
        </w:rPr>
        <w:t>, L.</w:t>
      </w:r>
      <w:r w:rsidR="00B66334" w:rsidRPr="00EA77B7">
        <w:rPr>
          <w:lang w:val="kk-KZ"/>
        </w:rPr>
        <w:t>C.</w:t>
      </w:r>
      <w:r w:rsidR="008314C6" w:rsidRPr="00EA77B7">
        <w:rPr>
          <w:lang w:val="kk-KZ"/>
        </w:rPr>
        <w:t xml:space="preserve"> Ozsevgec [</w:t>
      </w:r>
      <w:r w:rsidR="005A7A06" w:rsidRPr="00EA77B7">
        <w:rPr>
          <w:lang w:val="kk-KZ"/>
        </w:rPr>
        <w:t>6</w:t>
      </w:r>
      <w:r w:rsidR="00B66334" w:rsidRPr="00EA77B7">
        <w:rPr>
          <w:lang w:val="kk-KZ"/>
        </w:rPr>
        <w:t>2</w:t>
      </w:r>
      <w:r w:rsidR="008314C6" w:rsidRPr="00EA77B7">
        <w:rPr>
          <w:lang w:val="kk-KZ"/>
        </w:rPr>
        <w:t>]</w:t>
      </w:r>
      <w:r w:rsidR="00EB3813" w:rsidRPr="00EA77B7">
        <w:rPr>
          <w:lang w:val="kk-KZ"/>
        </w:rPr>
        <w:t>,</w:t>
      </w:r>
      <w:r w:rsidR="008314C6" w:rsidRPr="00EA77B7">
        <w:rPr>
          <w:lang w:val="kk-KZ"/>
        </w:rPr>
        <w:t xml:space="preserve"> болашақ педагогтерді</w:t>
      </w:r>
      <w:r w:rsidRPr="00EA77B7">
        <w:rPr>
          <w:lang w:val="kk-KZ"/>
        </w:rPr>
        <w:t>ң креативтілік қабілеті, олардың оқу іс-әрекетінде өз</w:t>
      </w:r>
      <w:r w:rsidR="005A7A06" w:rsidRPr="00EA77B7">
        <w:rPr>
          <w:lang w:val="kk-KZ"/>
        </w:rPr>
        <w:t>ін-өзі тануын қамтамасыз ет</w:t>
      </w:r>
      <w:r w:rsidR="00EB3813" w:rsidRPr="00EA77B7">
        <w:rPr>
          <w:lang w:val="kk-KZ"/>
        </w:rPr>
        <w:t>уді</w:t>
      </w:r>
      <w:r w:rsidR="005A7A06" w:rsidRPr="00EA77B7">
        <w:rPr>
          <w:lang w:val="kk-KZ"/>
        </w:rPr>
        <w:t xml:space="preserve"> А.</w:t>
      </w:r>
      <w:r w:rsidR="00341FF3" w:rsidRPr="00EA77B7">
        <w:rPr>
          <w:lang w:val="kk-KZ"/>
        </w:rPr>
        <w:t>Н.</w:t>
      </w:r>
      <w:r w:rsidR="005A7A06" w:rsidRPr="00EA77B7">
        <w:rPr>
          <w:lang w:val="kk-KZ"/>
        </w:rPr>
        <w:t xml:space="preserve"> Колпакова [</w:t>
      </w:r>
      <w:r w:rsidR="0028036E" w:rsidRPr="00EA77B7">
        <w:rPr>
          <w:lang w:val="kk-KZ"/>
        </w:rPr>
        <w:t>63</w:t>
      </w:r>
      <w:r w:rsidR="005A7A06" w:rsidRPr="00EA77B7">
        <w:rPr>
          <w:lang w:val="kk-KZ"/>
        </w:rPr>
        <w:t>]</w:t>
      </w:r>
      <w:r w:rsidR="00341FF3" w:rsidRPr="00EA77B7">
        <w:rPr>
          <w:lang w:val="kk-KZ"/>
        </w:rPr>
        <w:t>,</w:t>
      </w:r>
      <w:r w:rsidR="003E60C8" w:rsidRPr="00EA77B7">
        <w:rPr>
          <w:lang w:val="kk-KZ"/>
        </w:rPr>
        <w:t xml:space="preserve"> </w:t>
      </w:r>
      <w:r w:rsidRPr="00EA77B7">
        <w:rPr>
          <w:lang w:val="kk-KZ"/>
        </w:rPr>
        <w:t>болашақ мұғалімдердің инноваци</w:t>
      </w:r>
      <w:r w:rsidR="005A7A06" w:rsidRPr="00EA77B7">
        <w:rPr>
          <w:lang w:val="kk-KZ"/>
        </w:rPr>
        <w:t>ялық-креативті ойлау мәдениеті</w:t>
      </w:r>
      <w:r w:rsidR="00EB3813" w:rsidRPr="00EA77B7">
        <w:rPr>
          <w:lang w:val="kk-KZ"/>
        </w:rPr>
        <w:t>н</w:t>
      </w:r>
      <w:r w:rsidR="00A83057" w:rsidRPr="00EA77B7">
        <w:rPr>
          <w:lang w:val="kk-KZ"/>
        </w:rPr>
        <w:t xml:space="preserve"> </w:t>
      </w:r>
      <w:r w:rsidR="005A7A06" w:rsidRPr="00EA77B7">
        <w:rPr>
          <w:lang w:val="kk-KZ"/>
        </w:rPr>
        <w:t>А.</w:t>
      </w:r>
      <w:r w:rsidR="00341FF3" w:rsidRPr="00EA77B7">
        <w:rPr>
          <w:lang w:val="kk-KZ"/>
        </w:rPr>
        <w:t>Д.</w:t>
      </w:r>
      <w:r w:rsidR="005A7A06" w:rsidRPr="00EA77B7">
        <w:rPr>
          <w:lang w:val="kk-KZ"/>
        </w:rPr>
        <w:t xml:space="preserve"> Цедрински</w:t>
      </w:r>
      <w:r w:rsidR="00A2118D" w:rsidRPr="00EA77B7">
        <w:rPr>
          <w:lang w:val="kk-KZ"/>
        </w:rPr>
        <w:t>й</w:t>
      </w:r>
      <w:r w:rsidR="005A7A06" w:rsidRPr="00EA77B7">
        <w:rPr>
          <w:lang w:val="kk-KZ"/>
        </w:rPr>
        <w:t xml:space="preserve"> [</w:t>
      </w:r>
      <w:r w:rsidR="0028036E" w:rsidRPr="00EA77B7">
        <w:rPr>
          <w:lang w:val="kk-KZ"/>
        </w:rPr>
        <w:t>64</w:t>
      </w:r>
      <w:r w:rsidR="005A7A06" w:rsidRPr="00EA77B7">
        <w:rPr>
          <w:lang w:val="kk-KZ"/>
        </w:rPr>
        <w:t>] және т.б</w:t>
      </w:r>
      <w:r w:rsidRPr="00EA77B7">
        <w:rPr>
          <w:lang w:val="kk-KZ"/>
        </w:rPr>
        <w:t>.</w:t>
      </w:r>
      <w:r w:rsidR="00EB3813" w:rsidRPr="00EA77B7">
        <w:rPr>
          <w:lang w:val="kk-KZ"/>
        </w:rPr>
        <w:t xml:space="preserve"> қарастырады.</w:t>
      </w:r>
    </w:p>
    <w:p w14:paraId="5A296474" w14:textId="6518EF7D" w:rsidR="00C065E2" w:rsidRPr="00EA77B7" w:rsidRDefault="005A7A06" w:rsidP="00334DEA">
      <w:pPr>
        <w:ind w:firstLine="567"/>
        <w:rPr>
          <w:lang w:val="kk-KZ"/>
        </w:rPr>
      </w:pPr>
      <w:r w:rsidRPr="00EA77B7">
        <w:rPr>
          <w:lang w:val="kk-KZ"/>
        </w:rPr>
        <w:t>Бізге теориялық талдаулар көрсетіп отырғандай,</w:t>
      </w:r>
      <w:r w:rsidR="00C065E2" w:rsidRPr="00EA77B7">
        <w:rPr>
          <w:lang w:val="kk-KZ"/>
        </w:rPr>
        <w:t xml:space="preserve"> музыкалық білім беру саласындағы маманның креативтілігі кәсіби маңызды міндеттерді тиімді шешуге қабілеттілігін қамтамасыз ететін күрделі құрылымдық сапа ретінде қызмет атқаратынын және когнитивті, аффективті, құзыреттілік сипаттағы ерекшеліктердің спектрін қамтитыны </w:t>
      </w:r>
      <w:r w:rsidR="004C6F0C" w:rsidRPr="00EA77B7">
        <w:rPr>
          <w:lang w:val="kk-KZ"/>
        </w:rPr>
        <w:t>қарастырылады</w:t>
      </w:r>
      <w:r w:rsidR="00C065E2" w:rsidRPr="00EA77B7">
        <w:rPr>
          <w:lang w:val="kk-KZ"/>
        </w:rPr>
        <w:t xml:space="preserve">. Бұл ретте, </w:t>
      </w:r>
      <w:r w:rsidR="00010FD1" w:rsidRPr="00EA77B7">
        <w:rPr>
          <w:lang w:val="kk-KZ"/>
        </w:rPr>
        <w:t xml:space="preserve">вокалды оқыту үдерісінде </w:t>
      </w:r>
      <w:r w:rsidR="00C065E2" w:rsidRPr="00EA77B7">
        <w:rPr>
          <w:lang w:val="kk-KZ"/>
        </w:rPr>
        <w:t>болашақ музыкалық білім бакалаврларының креативтілігін дамытуға арналған зерттеулер жүргізілмеген.</w:t>
      </w:r>
      <w:r w:rsidR="00010FD1" w:rsidRPr="00EA77B7">
        <w:rPr>
          <w:lang w:val="kk-KZ"/>
        </w:rPr>
        <w:t xml:space="preserve"> </w:t>
      </w:r>
    </w:p>
    <w:p w14:paraId="713461C6" w14:textId="77777777" w:rsidR="00BD13DF" w:rsidRPr="00EA77B7" w:rsidRDefault="00C065E2" w:rsidP="00334DEA">
      <w:pPr>
        <w:ind w:firstLine="567"/>
        <w:rPr>
          <w:lang w:val="kk-KZ"/>
        </w:rPr>
      </w:pPr>
      <w:r w:rsidRPr="00EA77B7">
        <w:rPr>
          <w:lang w:val="kk-KZ"/>
        </w:rPr>
        <w:t xml:space="preserve">Зерттеулерге сәйкес, болашақ музыкалық білім бакалаврларының креативтілігі музыкалық-шығармашылық үдерісте белсенді екендігін байқауға болады. Осы тұжырымдарға сүйене отырып, біз болашақ музыкалық білім бакалаврларының креативтілігін дамыту мақсатында тиімді педагогикалық жағдайлар жасаудың қажеттігін атап өтеміз, ол вокалды </w:t>
      </w:r>
      <w:r w:rsidR="007D4C64" w:rsidRPr="00EA77B7">
        <w:rPr>
          <w:lang w:val="kk-KZ"/>
        </w:rPr>
        <w:t>оқыту</w:t>
      </w:r>
      <w:r w:rsidRPr="00EA77B7">
        <w:rPr>
          <w:lang w:val="kk-KZ"/>
        </w:rPr>
        <w:t xml:space="preserve"> үдерісінде студенттерді музыкалық-шығармашылық әрекеттерді ұйымдастыруға кең мүмкіндіктер береді. </w:t>
      </w:r>
    </w:p>
    <w:p w14:paraId="6879D3E3" w14:textId="05CEFFB4" w:rsidR="00C065E2" w:rsidRPr="00EA77B7" w:rsidRDefault="00C065E2" w:rsidP="00334DEA">
      <w:pPr>
        <w:ind w:firstLine="567"/>
        <w:rPr>
          <w:lang w:val="kk-KZ"/>
        </w:rPr>
      </w:pPr>
      <w:r w:rsidRPr="00EA77B7">
        <w:rPr>
          <w:lang w:val="kk-KZ"/>
        </w:rPr>
        <w:t xml:space="preserve">Жалпы алғанда, ғылыми еңбектерге теориялық талдау және болашақ музыкалық білім бакалаврларын даярлау үдерісіне жүргізілген талдаулар бізге бірқатар </w:t>
      </w:r>
      <w:r w:rsidRPr="00EA77B7">
        <w:rPr>
          <w:b/>
          <w:lang w:val="kk-KZ"/>
        </w:rPr>
        <w:t xml:space="preserve">қарама-қайшылықтарды </w:t>
      </w:r>
      <w:r w:rsidRPr="00EA77B7">
        <w:rPr>
          <w:lang w:val="kk-KZ"/>
        </w:rPr>
        <w:t>анықтады:</w:t>
      </w:r>
    </w:p>
    <w:p w14:paraId="24C29425" w14:textId="69CB3D5A" w:rsidR="00C065E2" w:rsidRPr="00EA77B7" w:rsidRDefault="00793821" w:rsidP="00334DEA">
      <w:pPr>
        <w:ind w:firstLine="567"/>
        <w:rPr>
          <w:lang w:val="kk-KZ"/>
        </w:rPr>
      </w:pPr>
      <w:r w:rsidRPr="00EA77B7">
        <w:rPr>
          <w:lang w:val="kk-KZ"/>
        </w:rPr>
        <w:lastRenderedPageBreak/>
        <w:t>–</w:t>
      </w:r>
      <w:r w:rsidR="00C065E2" w:rsidRPr="00EA77B7">
        <w:rPr>
          <w:lang w:val="kk-KZ"/>
        </w:rPr>
        <w:t xml:space="preserve"> болашақ музыкалық білім бакалаврларының креативтілігін </w:t>
      </w:r>
      <w:r w:rsidR="005A7A06" w:rsidRPr="00EA77B7">
        <w:rPr>
          <w:lang w:val="kk-KZ"/>
        </w:rPr>
        <w:t xml:space="preserve">кәсіби </w:t>
      </w:r>
      <w:r w:rsidR="00C065E2" w:rsidRPr="00EA77B7">
        <w:rPr>
          <w:lang w:val="kk-KZ"/>
        </w:rPr>
        <w:t xml:space="preserve">сапа ретінде </w:t>
      </w:r>
      <w:r w:rsidR="005A7A06" w:rsidRPr="00EA77B7">
        <w:rPr>
          <w:lang w:val="kk-KZ"/>
        </w:rPr>
        <w:t>танудың</w:t>
      </w:r>
      <w:r w:rsidR="00C065E2" w:rsidRPr="00EA77B7">
        <w:rPr>
          <w:lang w:val="kk-KZ"/>
        </w:rPr>
        <w:t xml:space="preserve"> маңыздылығы мен вокалды оқыту </w:t>
      </w:r>
      <w:r w:rsidR="00F26D01" w:rsidRPr="00EA77B7">
        <w:rPr>
          <w:lang w:val="kk-KZ"/>
        </w:rPr>
        <w:t>үдерісінде</w:t>
      </w:r>
      <w:r w:rsidR="00C065E2" w:rsidRPr="00EA77B7">
        <w:rPr>
          <w:lang w:val="kk-KZ"/>
        </w:rPr>
        <w:t xml:space="preserve"> креативтілікті дамытудың ғылыми негіздерінің жеткілікті дәрежеде зерттелмеуі; </w:t>
      </w:r>
    </w:p>
    <w:p w14:paraId="57BA04DD" w14:textId="6C641B21" w:rsidR="00C065E2" w:rsidRPr="00EA77B7" w:rsidRDefault="00793821" w:rsidP="00334DEA">
      <w:pPr>
        <w:ind w:firstLine="567"/>
        <w:rPr>
          <w:lang w:val="kk-KZ"/>
        </w:rPr>
      </w:pPr>
      <w:r w:rsidRPr="00EA77B7">
        <w:rPr>
          <w:lang w:val="kk-KZ"/>
        </w:rPr>
        <w:t xml:space="preserve">– </w:t>
      </w:r>
      <w:r w:rsidR="00C065E2" w:rsidRPr="00EA77B7">
        <w:rPr>
          <w:lang w:val="kk-KZ"/>
        </w:rPr>
        <w:t xml:space="preserve">болашақ музыкалық білім бакалаврларының креативтілігін вокалды оқыту </w:t>
      </w:r>
      <w:r w:rsidR="00F26D01" w:rsidRPr="00EA77B7">
        <w:rPr>
          <w:lang w:val="kk-KZ"/>
        </w:rPr>
        <w:t>үдерісінде</w:t>
      </w:r>
      <w:r w:rsidR="00C065E2" w:rsidRPr="00EA77B7">
        <w:rPr>
          <w:lang w:val="kk-KZ"/>
        </w:rPr>
        <w:t xml:space="preserve"> дамытуға бағытталған теория мен практиканың қажеттілігінің артуы және жоғары оқу орындарында педагог мамандарды даярлау үдерісінде креативтілікті дамытуды </w:t>
      </w:r>
      <w:r w:rsidR="00C065E2" w:rsidRPr="00EA77B7">
        <w:rPr>
          <w:rFonts w:eastAsia="Times New Roman"/>
          <w:lang w:val="kk-KZ" w:eastAsia="ru-RU"/>
        </w:rPr>
        <w:t>жүзеге асыруға</w:t>
      </w:r>
      <w:r w:rsidR="00C065E2" w:rsidRPr="00EA77B7">
        <w:rPr>
          <w:lang w:val="kk-KZ"/>
        </w:rPr>
        <w:t xml:space="preserve"> әдістемелік жолдарының толық айқындалмауы арасында.</w:t>
      </w:r>
    </w:p>
    <w:p w14:paraId="16597FAF" w14:textId="104906D6" w:rsidR="00C065E2" w:rsidRPr="00EA77B7" w:rsidRDefault="00C065E2" w:rsidP="00334DEA">
      <w:pPr>
        <w:ind w:firstLine="567"/>
        <w:rPr>
          <w:lang w:val="kk-KZ"/>
        </w:rPr>
      </w:pPr>
      <w:r w:rsidRPr="00EA77B7">
        <w:rPr>
          <w:lang w:val="kk-KZ"/>
        </w:rPr>
        <w:t>Зерттеудің өзектілігі мен жоғарыда анықталған</w:t>
      </w:r>
      <w:r w:rsidRPr="00EA77B7">
        <w:rPr>
          <w:lang w:val="fr-FR"/>
        </w:rPr>
        <w:t xml:space="preserve"> қа</w:t>
      </w:r>
      <w:r w:rsidRPr="00EA77B7">
        <w:rPr>
          <w:lang w:val="kk-KZ"/>
        </w:rPr>
        <w:t>рама-қайшылықтар болашақ музыкалық білім бакалаврларының креативтілігін вокалды оқыту ү</w:t>
      </w:r>
      <w:r w:rsidR="00F26D01" w:rsidRPr="00EA77B7">
        <w:rPr>
          <w:lang w:val="kk-KZ"/>
        </w:rPr>
        <w:t>дерісінде</w:t>
      </w:r>
      <w:r w:rsidRPr="00EA77B7">
        <w:rPr>
          <w:lang w:val="kk-KZ"/>
        </w:rPr>
        <w:t xml:space="preserve"> дамыту </w:t>
      </w:r>
      <w:r w:rsidRPr="00EA77B7">
        <w:rPr>
          <w:rFonts w:eastAsia="Times New Roman"/>
          <w:lang w:val="kk-KZ" w:eastAsia="ru-RU"/>
        </w:rPr>
        <w:t>мәселесін туындатып,</w:t>
      </w:r>
      <w:r w:rsidRPr="00EA77B7">
        <w:rPr>
          <w:lang w:val="fr-FR"/>
        </w:rPr>
        <w:t xml:space="preserve"> зерттеу</w:t>
      </w:r>
      <w:r w:rsidRPr="00EA77B7">
        <w:rPr>
          <w:lang w:val="kk-KZ"/>
        </w:rPr>
        <w:t xml:space="preserve"> </w:t>
      </w:r>
      <w:r w:rsidRPr="00EA77B7">
        <w:rPr>
          <w:lang w:val="fr-FR"/>
        </w:rPr>
        <w:t>тақырыбын:</w:t>
      </w:r>
      <w:r w:rsidRPr="00EA77B7">
        <w:rPr>
          <w:lang w:val="kk-KZ"/>
        </w:rPr>
        <w:t xml:space="preserve"> </w:t>
      </w:r>
      <w:r w:rsidRPr="00EA77B7">
        <w:rPr>
          <w:b/>
          <w:lang w:val="kk-KZ"/>
        </w:rPr>
        <w:t>«Вокалды оқыту ү</w:t>
      </w:r>
      <w:r w:rsidR="00F26D01" w:rsidRPr="00EA77B7">
        <w:rPr>
          <w:b/>
          <w:lang w:val="kk-KZ"/>
        </w:rPr>
        <w:t>дерісінде</w:t>
      </w:r>
      <w:r w:rsidRPr="00EA77B7">
        <w:rPr>
          <w:b/>
          <w:lang w:val="kk-KZ"/>
        </w:rPr>
        <w:t xml:space="preserve"> болашақ музыкалық білім бакалаврларының креативтілігін дамыту»</w:t>
      </w:r>
      <w:r w:rsidRPr="00EA77B7">
        <w:rPr>
          <w:lang w:val="kk-KZ"/>
        </w:rPr>
        <w:t xml:space="preserve"> деп таңдауға негіз болды.</w:t>
      </w:r>
      <w:r w:rsidRPr="00EA77B7">
        <w:rPr>
          <w:lang w:val="fr-FR"/>
        </w:rPr>
        <w:t xml:space="preserve"> </w:t>
      </w:r>
    </w:p>
    <w:p w14:paraId="0284178C" w14:textId="57D1FDD7" w:rsidR="00C065E2" w:rsidRPr="00EA77B7" w:rsidRDefault="00C065E2" w:rsidP="00334DEA">
      <w:pPr>
        <w:ind w:firstLine="567"/>
        <w:rPr>
          <w:lang w:val="kk-KZ"/>
        </w:rPr>
      </w:pPr>
      <w:r w:rsidRPr="00EA77B7">
        <w:rPr>
          <w:b/>
          <w:lang w:val="kk-KZ"/>
        </w:rPr>
        <w:t>Зерттеу мақсаты:</w:t>
      </w:r>
      <w:r w:rsidRPr="00EA77B7">
        <w:rPr>
          <w:lang w:val="kk-KZ"/>
        </w:rPr>
        <w:t xml:space="preserve"> вокалды оқыту </w:t>
      </w:r>
      <w:r w:rsidR="00F26D01" w:rsidRPr="00EA77B7">
        <w:rPr>
          <w:lang w:val="kk-KZ"/>
        </w:rPr>
        <w:t>үдерісінде</w:t>
      </w:r>
      <w:r w:rsidRPr="00EA77B7">
        <w:rPr>
          <w:lang w:val="kk-KZ"/>
        </w:rPr>
        <w:t xml:space="preserve"> болашақ музыкалық білім бакалаврларының креативтілігін дамытуды</w:t>
      </w:r>
      <w:r w:rsidR="00B306EE" w:rsidRPr="00EA77B7">
        <w:rPr>
          <w:lang w:val="kk-KZ"/>
        </w:rPr>
        <w:t>ң</w:t>
      </w:r>
      <w:r w:rsidRPr="00EA77B7">
        <w:rPr>
          <w:lang w:val="kk-KZ"/>
        </w:rPr>
        <w:t xml:space="preserve"> теориялық-әдіснамалық </w:t>
      </w:r>
      <w:r w:rsidR="00B306EE" w:rsidRPr="00EA77B7">
        <w:rPr>
          <w:lang w:val="kk-KZ"/>
        </w:rPr>
        <w:t>негіздерін айқындау, әдістемесін дайындау және</w:t>
      </w:r>
      <w:r w:rsidRPr="00EA77B7">
        <w:rPr>
          <w:lang w:val="kk-KZ"/>
        </w:rPr>
        <w:t xml:space="preserve"> оның тиімділігін эксперименттік-тәжірибелік жұмыстар</w:t>
      </w:r>
      <w:r w:rsidR="005A7A06" w:rsidRPr="00EA77B7">
        <w:rPr>
          <w:lang w:val="kk-KZ"/>
        </w:rPr>
        <w:t xml:space="preserve"> арқылы </w:t>
      </w:r>
      <w:r w:rsidR="00B306EE" w:rsidRPr="00EA77B7">
        <w:rPr>
          <w:lang w:val="kk-KZ"/>
        </w:rPr>
        <w:t>тексеру</w:t>
      </w:r>
      <w:r w:rsidR="005A7A06" w:rsidRPr="00EA77B7">
        <w:rPr>
          <w:lang w:val="kk-KZ"/>
        </w:rPr>
        <w:t>, ғылыми</w:t>
      </w:r>
      <w:r w:rsidR="00B306EE" w:rsidRPr="00EA77B7">
        <w:rPr>
          <w:lang w:val="kk-KZ"/>
        </w:rPr>
        <w:t>-</w:t>
      </w:r>
      <w:r w:rsidRPr="00EA77B7">
        <w:rPr>
          <w:lang w:val="kk-KZ"/>
        </w:rPr>
        <w:t>әдістемелік ұсыныстар беру.</w:t>
      </w:r>
    </w:p>
    <w:p w14:paraId="20880777" w14:textId="47D15127" w:rsidR="00C065E2" w:rsidRPr="00EA77B7" w:rsidRDefault="00C065E2" w:rsidP="00334DEA">
      <w:pPr>
        <w:ind w:firstLine="567"/>
        <w:rPr>
          <w:lang w:val="kk-KZ"/>
        </w:rPr>
      </w:pPr>
      <w:r w:rsidRPr="00EA77B7">
        <w:rPr>
          <w:b/>
          <w:lang w:val="kk-KZ"/>
        </w:rPr>
        <w:t>Зерттеу нысаны</w:t>
      </w:r>
      <w:r w:rsidRPr="00EA77B7">
        <w:rPr>
          <w:lang w:val="kk-KZ"/>
        </w:rPr>
        <w:t xml:space="preserve">: ЖОО-да </w:t>
      </w:r>
      <w:r w:rsidR="00A30015" w:rsidRPr="00EA77B7">
        <w:rPr>
          <w:lang w:val="kk-KZ"/>
        </w:rPr>
        <w:t xml:space="preserve">болашақ музыкалық білім бакалаврларын даярлаудағы </w:t>
      </w:r>
      <w:r w:rsidRPr="00EA77B7">
        <w:rPr>
          <w:lang w:val="kk-KZ"/>
        </w:rPr>
        <w:t>біртұтас педагогикалық үдеріс</w:t>
      </w:r>
      <w:r w:rsidR="002B1A4F" w:rsidRPr="00EA77B7">
        <w:rPr>
          <w:lang w:val="kk-KZ"/>
        </w:rPr>
        <w:t>.</w:t>
      </w:r>
    </w:p>
    <w:p w14:paraId="1D931D27" w14:textId="3CD2BB43" w:rsidR="00C065E2" w:rsidRPr="00EA77B7" w:rsidRDefault="00C065E2" w:rsidP="00334DEA">
      <w:pPr>
        <w:ind w:firstLine="567"/>
        <w:rPr>
          <w:b/>
          <w:lang w:val="kk-KZ"/>
        </w:rPr>
      </w:pPr>
      <w:r w:rsidRPr="00EA77B7">
        <w:rPr>
          <w:b/>
          <w:lang w:val="kk-KZ"/>
        </w:rPr>
        <w:t xml:space="preserve">Зерттеу пәні: </w:t>
      </w:r>
      <w:r w:rsidR="005A7A06" w:rsidRPr="00EA77B7">
        <w:rPr>
          <w:lang w:val="kk-KZ"/>
        </w:rPr>
        <w:t>вокалды оқыту ү</w:t>
      </w:r>
      <w:r w:rsidR="00F26D01" w:rsidRPr="00EA77B7">
        <w:rPr>
          <w:lang w:val="kk-KZ"/>
        </w:rPr>
        <w:t>дерісінде</w:t>
      </w:r>
      <w:r w:rsidR="005A7A06" w:rsidRPr="00EA77B7">
        <w:rPr>
          <w:lang w:val="kk-KZ"/>
        </w:rPr>
        <w:t xml:space="preserve"> </w:t>
      </w:r>
      <w:r w:rsidRPr="00EA77B7">
        <w:rPr>
          <w:lang w:val="kk-KZ"/>
        </w:rPr>
        <w:t>болашақ музыкалық білім бакалаврларының креативтілігін дамытудың әдістемесі</w:t>
      </w:r>
      <w:r w:rsidR="002B1A4F" w:rsidRPr="00EA77B7">
        <w:rPr>
          <w:lang w:val="kk-KZ"/>
        </w:rPr>
        <w:t>.</w:t>
      </w:r>
    </w:p>
    <w:p w14:paraId="2FD21F23" w14:textId="67699617" w:rsidR="00C065E2" w:rsidRPr="00EA77B7" w:rsidRDefault="00C065E2" w:rsidP="00334DEA">
      <w:pPr>
        <w:ind w:firstLine="567"/>
        <w:rPr>
          <w:lang w:val="kk-KZ"/>
        </w:rPr>
      </w:pPr>
      <w:r w:rsidRPr="00EA77B7">
        <w:rPr>
          <w:b/>
          <w:lang w:val="kk-KZ"/>
        </w:rPr>
        <w:t>Зерттеудің ғылыми болжамы: егер</w:t>
      </w:r>
      <w:r w:rsidRPr="00EA77B7">
        <w:rPr>
          <w:lang w:val="kk-KZ"/>
        </w:rPr>
        <w:t xml:space="preserve"> вокалды оқыту </w:t>
      </w:r>
      <w:r w:rsidR="00F26D01" w:rsidRPr="00EA77B7">
        <w:rPr>
          <w:lang w:val="kk-KZ"/>
        </w:rPr>
        <w:t>үдерісінде</w:t>
      </w:r>
      <w:r w:rsidRPr="00EA77B7">
        <w:rPr>
          <w:lang w:val="kk-KZ"/>
        </w:rPr>
        <w:t xml:space="preserve"> болашақ музыкалық білім бакалаврларының креативтілігін дамытудың теориялық-әдіснамалық негіздері айқындалып,</w:t>
      </w:r>
      <w:r w:rsidR="005A7A06" w:rsidRPr="00EA77B7">
        <w:rPr>
          <w:lang w:val="kk-KZ"/>
        </w:rPr>
        <w:t xml:space="preserve"> негізгі ұғымдық-категор</w:t>
      </w:r>
      <w:r w:rsidR="002B1A4F" w:rsidRPr="00EA77B7">
        <w:rPr>
          <w:lang w:val="kk-KZ"/>
        </w:rPr>
        <w:t>ия</w:t>
      </w:r>
      <w:r w:rsidR="005A7A06" w:rsidRPr="00EA77B7">
        <w:rPr>
          <w:lang w:val="kk-KZ"/>
        </w:rPr>
        <w:t>лық аппараттың бас</w:t>
      </w:r>
      <w:r w:rsidR="002B1A4F" w:rsidRPr="00EA77B7">
        <w:rPr>
          <w:lang w:val="kk-KZ"/>
        </w:rPr>
        <w:t>шылыққа алынған</w:t>
      </w:r>
      <w:r w:rsidR="005A7A06" w:rsidRPr="00EA77B7">
        <w:rPr>
          <w:lang w:val="kk-KZ"/>
        </w:rPr>
        <w:t xml:space="preserve"> жасаушы ұғымдары мен категорияларының мазмұны мен құрылымы айқындалса, вокалды оқыту ү</w:t>
      </w:r>
      <w:r w:rsidR="00F26D01" w:rsidRPr="00EA77B7">
        <w:rPr>
          <w:lang w:val="kk-KZ"/>
        </w:rPr>
        <w:t>дерісінде</w:t>
      </w:r>
      <w:r w:rsidR="005A7A06" w:rsidRPr="00EA77B7">
        <w:rPr>
          <w:lang w:val="kk-KZ"/>
        </w:rPr>
        <w:t xml:space="preserve"> болашақ музыкалық білім бакалаврларының креативтілігін дамытудың құрылымдық-мазмұндық моделі жасалса, д</w:t>
      </w:r>
      <w:r w:rsidR="002B1A4F" w:rsidRPr="00EA77B7">
        <w:rPr>
          <w:lang w:val="kk-KZ"/>
        </w:rPr>
        <w:t>а</w:t>
      </w:r>
      <w:r w:rsidRPr="00EA77B7">
        <w:rPr>
          <w:lang w:val="kk-KZ"/>
        </w:rPr>
        <w:t xml:space="preserve">йындалған әдістеме </w:t>
      </w:r>
      <w:r w:rsidR="00E17073" w:rsidRPr="00EA77B7">
        <w:rPr>
          <w:lang w:val="kk-KZ"/>
        </w:rPr>
        <w:t xml:space="preserve">ЖОО-да </w:t>
      </w:r>
      <w:r w:rsidRPr="00EA77B7">
        <w:rPr>
          <w:lang w:val="kk-KZ"/>
        </w:rPr>
        <w:t xml:space="preserve">шығармашылықпен жүзеге асырылса, </w:t>
      </w:r>
      <w:r w:rsidRPr="00EA77B7">
        <w:rPr>
          <w:b/>
          <w:lang w:val="kk-KZ"/>
        </w:rPr>
        <w:t xml:space="preserve">онда </w:t>
      </w:r>
      <w:r w:rsidRPr="00EA77B7">
        <w:rPr>
          <w:lang w:val="kk-KZ"/>
        </w:rPr>
        <w:t xml:space="preserve">болашақ музыкалық білім бакалаврларында вокалды оқыту </w:t>
      </w:r>
      <w:r w:rsidR="00F26D01" w:rsidRPr="00EA77B7">
        <w:rPr>
          <w:lang w:val="kk-KZ"/>
        </w:rPr>
        <w:t>үдерісін</w:t>
      </w:r>
      <w:r w:rsidRPr="00EA77B7">
        <w:rPr>
          <w:lang w:val="kk-KZ"/>
        </w:rPr>
        <w:t xml:space="preserve"> музыкалық-шығармашылық және музыкалық-педагогикалық қызмет түрлерінде іске асыру үшін қажетті тиісті креативтік қабілеттілік пен практикалық дайындықты қалыптастырады, </w:t>
      </w:r>
      <w:r w:rsidRPr="00EA77B7">
        <w:rPr>
          <w:b/>
          <w:lang w:val="kk-KZ"/>
        </w:rPr>
        <w:t>өйткені,</w:t>
      </w:r>
      <w:r w:rsidRPr="00EA77B7">
        <w:rPr>
          <w:lang w:val="kk-KZ"/>
        </w:rPr>
        <w:t xml:space="preserve"> болашақ музыкалық білім бакалаврларының креативтілігі олардың музыкалық оқу және музыкалық-педагогикалық міндеттерді шешу үшін шығармашылық қабілетін</w:t>
      </w:r>
      <w:r w:rsidR="00A83057" w:rsidRPr="00EA77B7">
        <w:rPr>
          <w:lang w:val="kk-KZ"/>
        </w:rPr>
        <w:t>дегі</w:t>
      </w:r>
      <w:r w:rsidRPr="00EA77B7">
        <w:rPr>
          <w:lang w:val="kk-KZ"/>
        </w:rPr>
        <w:t xml:space="preserve"> </w:t>
      </w:r>
      <w:r w:rsidR="00E17073" w:rsidRPr="00EA77B7">
        <w:rPr>
          <w:lang w:val="kk-KZ"/>
        </w:rPr>
        <w:t xml:space="preserve">үдерісті </w:t>
      </w:r>
      <w:r w:rsidRPr="00EA77B7">
        <w:rPr>
          <w:lang w:val="kk-KZ"/>
        </w:rPr>
        <w:t xml:space="preserve">қамтамасыз ететін сапа ретінде дамытуға </w:t>
      </w:r>
      <w:r w:rsidR="00E17073" w:rsidRPr="00EA77B7">
        <w:rPr>
          <w:lang w:val="kk-KZ"/>
        </w:rPr>
        <w:t>жағдай жасайды.</w:t>
      </w:r>
    </w:p>
    <w:p w14:paraId="2B013D82" w14:textId="44D295E1" w:rsidR="00C065E2" w:rsidRPr="00EA77B7" w:rsidRDefault="00C065E2" w:rsidP="00334DEA">
      <w:pPr>
        <w:ind w:firstLine="567"/>
        <w:rPr>
          <w:b/>
          <w:lang w:val="kk-KZ"/>
        </w:rPr>
      </w:pPr>
      <w:r w:rsidRPr="00EA77B7">
        <w:rPr>
          <w:b/>
          <w:lang w:val="kk-KZ"/>
        </w:rPr>
        <w:t>Зерттеу міндеттері</w:t>
      </w:r>
      <w:r w:rsidR="00812175" w:rsidRPr="00EA77B7">
        <w:rPr>
          <w:b/>
          <w:lang w:val="kk-KZ"/>
        </w:rPr>
        <w:t>:</w:t>
      </w:r>
    </w:p>
    <w:p w14:paraId="36CDD758" w14:textId="7564D6FC" w:rsidR="000B61EB" w:rsidRPr="00EA77B7" w:rsidRDefault="000B61EB" w:rsidP="000B61EB">
      <w:pPr>
        <w:ind w:firstLine="567"/>
        <w:rPr>
          <w:lang w:val="kk-KZ"/>
        </w:rPr>
      </w:pPr>
      <w:r w:rsidRPr="00EA77B7">
        <w:rPr>
          <w:lang w:val="kk-KZ"/>
        </w:rPr>
        <w:t xml:space="preserve">– </w:t>
      </w:r>
      <w:r w:rsidR="00010FD1" w:rsidRPr="00EA77B7">
        <w:rPr>
          <w:lang w:val="kk-KZ"/>
        </w:rPr>
        <w:t>салааралық</w:t>
      </w:r>
      <w:r w:rsidRPr="00EA77B7">
        <w:rPr>
          <w:lang w:val="kk-KZ"/>
        </w:rPr>
        <w:t xml:space="preserve"> контексте креативтіліктің тұжырымдамалық негіздері мен феноменологиясын зерттеу;</w:t>
      </w:r>
    </w:p>
    <w:p w14:paraId="11CB13CD" w14:textId="437F27E9" w:rsidR="000B61EB" w:rsidRPr="00EA77B7" w:rsidRDefault="000B61EB" w:rsidP="000B61EB">
      <w:pPr>
        <w:ind w:firstLine="567"/>
        <w:rPr>
          <w:lang w:val="kk-KZ"/>
        </w:rPr>
      </w:pPr>
      <w:r w:rsidRPr="00EA77B7">
        <w:rPr>
          <w:lang w:val="kk-KZ"/>
        </w:rPr>
        <w:t xml:space="preserve">– </w:t>
      </w:r>
      <w:r w:rsidR="00F52F62" w:rsidRPr="00EA77B7">
        <w:rPr>
          <w:lang w:val="kk-KZ"/>
        </w:rPr>
        <w:t xml:space="preserve">«әншілік креативтілік», </w:t>
      </w:r>
      <w:r w:rsidRPr="00EA77B7">
        <w:rPr>
          <w:lang w:val="kk-KZ"/>
        </w:rPr>
        <w:t>«болашақ музыкалық білім бакалаврларының креативтілігі»</w:t>
      </w:r>
      <w:r w:rsidR="00F52F62" w:rsidRPr="00EA77B7">
        <w:rPr>
          <w:lang w:val="kk-KZ"/>
        </w:rPr>
        <w:t xml:space="preserve"> және </w:t>
      </w:r>
      <w:r w:rsidRPr="00EA77B7">
        <w:rPr>
          <w:lang w:val="kk-KZ"/>
        </w:rPr>
        <w:t>«</w:t>
      </w:r>
      <w:r w:rsidR="004144E6" w:rsidRPr="00EA77B7">
        <w:rPr>
          <w:lang w:val="kk-KZ"/>
        </w:rPr>
        <w:t>вокалды оқыту үдерісінде болашақ музыкалық білім бакалаврларының креативтілігін дамыту</w:t>
      </w:r>
      <w:r w:rsidRPr="00EA77B7">
        <w:rPr>
          <w:lang w:val="kk-KZ"/>
        </w:rPr>
        <w:t>»</w:t>
      </w:r>
      <w:r w:rsidR="00F52F62" w:rsidRPr="00EA77B7">
        <w:rPr>
          <w:lang w:val="kk-KZ"/>
        </w:rPr>
        <w:t xml:space="preserve"> </w:t>
      </w:r>
      <w:r w:rsidRPr="00EA77B7">
        <w:rPr>
          <w:lang w:val="kk-KZ"/>
        </w:rPr>
        <w:t>түсініктерінің мазмұны мен құрылымын нақтылау;</w:t>
      </w:r>
    </w:p>
    <w:p w14:paraId="36C3683B" w14:textId="5E11AB57" w:rsidR="000B61EB" w:rsidRPr="00EA77B7" w:rsidRDefault="000B61EB" w:rsidP="00AD4B02">
      <w:pPr>
        <w:ind w:firstLine="567"/>
        <w:rPr>
          <w:lang w:val="kk-KZ"/>
        </w:rPr>
      </w:pPr>
      <w:r w:rsidRPr="00EA77B7">
        <w:rPr>
          <w:lang w:val="kk-KZ"/>
        </w:rPr>
        <w:t xml:space="preserve">– </w:t>
      </w:r>
      <w:r w:rsidR="00AD4B02" w:rsidRPr="00EA77B7">
        <w:rPr>
          <w:lang w:val="kk-KZ"/>
        </w:rPr>
        <w:t>вокалды оқыту ү</w:t>
      </w:r>
      <w:r w:rsidR="0077716C" w:rsidRPr="00EA77B7">
        <w:rPr>
          <w:lang w:val="kk-KZ"/>
        </w:rPr>
        <w:t>дерісінде</w:t>
      </w:r>
      <w:r w:rsidR="00AD4B02" w:rsidRPr="00EA77B7">
        <w:rPr>
          <w:lang w:val="kk-KZ"/>
        </w:rPr>
        <w:t xml:space="preserve"> болашақ музыкалық білім бакалаврларының креативтілігін дамытудың әдіснамалық негіздерін айқындау</w:t>
      </w:r>
      <w:r w:rsidRPr="00EA77B7">
        <w:rPr>
          <w:lang w:val="kk-KZ"/>
        </w:rPr>
        <w:t>;</w:t>
      </w:r>
    </w:p>
    <w:p w14:paraId="0182613A" w14:textId="37A2A3BA" w:rsidR="000B61EB" w:rsidRPr="00EA77B7" w:rsidRDefault="000B61EB" w:rsidP="000B61EB">
      <w:pPr>
        <w:ind w:firstLine="567"/>
        <w:rPr>
          <w:lang w:val="kk-KZ"/>
        </w:rPr>
      </w:pPr>
      <w:r w:rsidRPr="00EA77B7">
        <w:rPr>
          <w:lang w:val="kk-KZ"/>
        </w:rPr>
        <w:lastRenderedPageBreak/>
        <w:t>– вокалды оқыту ү</w:t>
      </w:r>
      <w:r w:rsidR="00F26D01" w:rsidRPr="00EA77B7">
        <w:rPr>
          <w:lang w:val="kk-KZ"/>
        </w:rPr>
        <w:t>дерісінде</w:t>
      </w:r>
      <w:r w:rsidRPr="00EA77B7">
        <w:rPr>
          <w:lang w:val="kk-KZ"/>
        </w:rPr>
        <w:t xml:space="preserve"> болашақ музыкалық білім бакалаврларының креативтілігін дамытудың құрылымдық-мазмұндық моделін жасау; </w:t>
      </w:r>
    </w:p>
    <w:p w14:paraId="5F48A017" w14:textId="5B103C8B" w:rsidR="00B306EE" w:rsidRPr="00EA77B7" w:rsidRDefault="000B61EB" w:rsidP="000B61EB">
      <w:pPr>
        <w:ind w:firstLine="567"/>
        <w:rPr>
          <w:lang w:val="kk-KZ"/>
        </w:rPr>
      </w:pPr>
      <w:r w:rsidRPr="00EA77B7">
        <w:rPr>
          <w:lang w:val="kk-KZ"/>
        </w:rPr>
        <w:t>– вокалды оқыту ү</w:t>
      </w:r>
      <w:r w:rsidR="00F26D01" w:rsidRPr="00EA77B7">
        <w:rPr>
          <w:lang w:val="kk-KZ"/>
        </w:rPr>
        <w:t>дерісінде</w:t>
      </w:r>
      <w:r w:rsidRPr="00EA77B7">
        <w:rPr>
          <w:lang w:val="kk-KZ"/>
        </w:rPr>
        <w:t xml:space="preserve"> болашақ музыкалық білім бакалаврларының креативтілігін дамытудың </w:t>
      </w:r>
      <w:r w:rsidR="00B73CEB" w:rsidRPr="00EA77B7">
        <w:rPr>
          <w:lang w:val="kk-KZ"/>
        </w:rPr>
        <w:t xml:space="preserve">педагогикалық шарттарын айқындап </w:t>
      </w:r>
      <w:r w:rsidRPr="00EA77B7">
        <w:rPr>
          <w:lang w:val="kk-KZ"/>
        </w:rPr>
        <w:t>әдістемесін дайындау, оның тиімділігін тәжірибелік-эксперименттік жұмыстарда дәлелдеу, ғылы</w:t>
      </w:r>
      <w:r w:rsidR="00B306EE" w:rsidRPr="00EA77B7">
        <w:rPr>
          <w:lang w:val="kk-KZ"/>
        </w:rPr>
        <w:t>ми-әдістемелік ұсыныстар беру.</w:t>
      </w:r>
    </w:p>
    <w:p w14:paraId="54E3C537" w14:textId="1AEDE170" w:rsidR="00C065E2" w:rsidRPr="00EA77B7" w:rsidRDefault="00C065E2" w:rsidP="00341FF3">
      <w:pPr>
        <w:ind w:firstLine="567"/>
        <w:rPr>
          <w:lang w:val="kk-KZ"/>
        </w:rPr>
      </w:pPr>
      <w:r w:rsidRPr="00EA77B7">
        <w:rPr>
          <w:b/>
          <w:lang w:val="kk-KZ"/>
        </w:rPr>
        <w:t xml:space="preserve">Зерттеудің әдіснамалық негізін </w:t>
      </w:r>
      <w:r w:rsidRPr="00EA77B7">
        <w:rPr>
          <w:lang w:val="kk-KZ"/>
        </w:rPr>
        <w:t xml:space="preserve">бірқатар ғылыми тұғырлар құрайды, атап айтқанда: </w:t>
      </w:r>
      <w:r w:rsidRPr="00EA77B7">
        <w:rPr>
          <w:i/>
          <w:iCs/>
          <w:lang w:val="kk-KZ"/>
        </w:rPr>
        <w:t>плюралистік тұғыр,</w:t>
      </w:r>
      <w:r w:rsidRPr="00EA77B7">
        <w:rPr>
          <w:lang w:val="kk-KZ"/>
        </w:rPr>
        <w:t xml:space="preserve"> оның мүмкіндіктері креативтілікті дамытуға ықпал ету, оның шығармашылық қабілеттерін және стандартты емес ойлауын ынталандыратын әртүрлі, соның ішінде, дәстүрден тыс идеяларды, әдістерді, ойлау және әрекет ету әдістерін ынталандыруға бағытталған (</w:t>
      </w:r>
      <w:r w:rsidR="00A34BFF" w:rsidRPr="00EA77B7">
        <w:rPr>
          <w:lang w:val="kk-KZ"/>
        </w:rPr>
        <w:t>У</w:t>
      </w:r>
      <w:r w:rsidRPr="00EA77B7">
        <w:rPr>
          <w:lang w:val="kk-KZ"/>
        </w:rPr>
        <w:t xml:space="preserve">. Джеймс, </w:t>
      </w:r>
      <w:r w:rsidR="00A34BFF" w:rsidRPr="00EA77B7">
        <w:rPr>
          <w:lang w:val="kk-KZ"/>
        </w:rPr>
        <w:t xml:space="preserve">                  </w:t>
      </w:r>
      <w:r w:rsidRPr="00EA77B7">
        <w:rPr>
          <w:lang w:val="kk-KZ"/>
        </w:rPr>
        <w:t>В.</w:t>
      </w:r>
      <w:r w:rsidR="00A34BFF" w:rsidRPr="00EA77B7">
        <w:rPr>
          <w:lang w:val="kk-KZ"/>
        </w:rPr>
        <w:t>А.</w:t>
      </w:r>
      <w:r w:rsidRPr="00EA77B7">
        <w:rPr>
          <w:lang w:val="kk-KZ"/>
        </w:rPr>
        <w:t xml:space="preserve"> Ильин, </w:t>
      </w:r>
      <w:r w:rsidR="00341FF3" w:rsidRPr="00EA77B7">
        <w:rPr>
          <w:lang w:val="kk-KZ"/>
        </w:rPr>
        <w:t>M.C. Nussbaum</w:t>
      </w:r>
      <w:r w:rsidRPr="00EA77B7">
        <w:rPr>
          <w:lang w:val="kk-KZ"/>
        </w:rPr>
        <w:t xml:space="preserve">, Б. Рассел); </w:t>
      </w:r>
      <w:r w:rsidRPr="00EA77B7">
        <w:rPr>
          <w:i/>
          <w:iCs/>
          <w:lang w:val="kk-KZ"/>
        </w:rPr>
        <w:t>итеративті тұғыр</w:t>
      </w:r>
      <w:r w:rsidRPr="00EA77B7">
        <w:rPr>
          <w:lang w:val="kk-KZ"/>
        </w:rPr>
        <w:t>, оның мәні креативтілікті дамыту үдерісін оңтайландыруда оның әр кезеңінің нәтижелілігін тікелей бағалау және оларды қайталау мүмкіндігін қамтамасыз ету арқылы, қажетті нәтижеге қол жеткізуге дейін тиісті түзету</w:t>
      </w:r>
      <w:r w:rsidR="008F7F72" w:rsidRPr="00EA77B7">
        <w:rPr>
          <w:lang w:val="kk-KZ"/>
        </w:rPr>
        <w:t>лер жасауға және</w:t>
      </w:r>
      <w:r w:rsidRPr="00EA77B7">
        <w:rPr>
          <w:lang w:val="kk-KZ"/>
        </w:rPr>
        <w:t xml:space="preserve"> </w:t>
      </w:r>
      <w:r w:rsidR="008F7F72" w:rsidRPr="00EA77B7">
        <w:rPr>
          <w:lang w:val="kk-KZ"/>
        </w:rPr>
        <w:t xml:space="preserve">осы </w:t>
      </w:r>
      <w:r w:rsidRPr="00EA77B7">
        <w:rPr>
          <w:lang w:val="kk-KZ"/>
        </w:rPr>
        <w:t xml:space="preserve">үдеріске қатысушыларды келесі әрекетпен қателерді түзету және сәйкесінше сәтсіздікке ұшырау қорқынышын өшіру мүмкіндігін ескере отырып, қызметтің стандартты емес шығармашылық әдістерін қолдануға итермелейді </w:t>
      </w:r>
      <w:r w:rsidR="0025216C" w:rsidRPr="00EA77B7">
        <w:rPr>
          <w:lang w:val="kk-KZ"/>
        </w:rPr>
        <w:t xml:space="preserve">                        </w:t>
      </w:r>
      <w:r w:rsidRPr="00EA77B7">
        <w:rPr>
          <w:lang w:val="kk-KZ"/>
        </w:rPr>
        <w:t>(</w:t>
      </w:r>
      <w:r w:rsidR="00597F29" w:rsidRPr="00EA77B7">
        <w:rPr>
          <w:lang w:val="kk-KZ"/>
        </w:rPr>
        <w:t xml:space="preserve">П. Анохин, </w:t>
      </w:r>
      <w:r w:rsidR="00A34BFF" w:rsidRPr="00EA77B7">
        <w:rPr>
          <w:lang w:val="kk-KZ"/>
        </w:rPr>
        <w:t>Д</w:t>
      </w:r>
      <w:r w:rsidRPr="00EA77B7">
        <w:rPr>
          <w:lang w:val="kk-KZ"/>
        </w:rPr>
        <w:t>.</w:t>
      </w:r>
      <w:r w:rsidR="00A34BFF" w:rsidRPr="00EA77B7">
        <w:rPr>
          <w:lang w:val="kk-KZ"/>
        </w:rPr>
        <w:t>А.</w:t>
      </w:r>
      <w:r w:rsidRPr="00EA77B7">
        <w:rPr>
          <w:lang w:val="kk-KZ"/>
        </w:rPr>
        <w:t xml:space="preserve"> Новиков, T. Chirikure, I. Holeman, D. Kane); </w:t>
      </w:r>
      <w:r w:rsidRPr="00EA77B7">
        <w:rPr>
          <w:i/>
          <w:iCs/>
          <w:lang w:val="kk-KZ"/>
        </w:rPr>
        <w:t>трансцендентті тұғыр</w:t>
      </w:r>
      <w:r w:rsidRPr="00EA77B7">
        <w:rPr>
          <w:lang w:val="kk-KZ"/>
        </w:rPr>
        <w:t>, шығармашылық өзгерістер енгізу мақсатында әдеттегі алгоритмдер шеңберінен шығуға негіз болады (А.</w:t>
      </w:r>
      <w:r w:rsidR="00A34BFF" w:rsidRPr="00EA77B7">
        <w:rPr>
          <w:lang w:val="kk-KZ"/>
        </w:rPr>
        <w:t>В.</w:t>
      </w:r>
      <w:r w:rsidRPr="00EA77B7">
        <w:rPr>
          <w:lang w:val="kk-KZ"/>
        </w:rPr>
        <w:t xml:space="preserve"> Карпов, И.</w:t>
      </w:r>
      <w:r w:rsidR="00A34BFF" w:rsidRPr="00EA77B7">
        <w:rPr>
          <w:lang w:val="kk-KZ"/>
        </w:rPr>
        <w:t>М.</w:t>
      </w:r>
      <w:r w:rsidRPr="00EA77B7">
        <w:rPr>
          <w:lang w:val="kk-KZ"/>
        </w:rPr>
        <w:t xml:space="preserve"> Скитяева); </w:t>
      </w:r>
      <w:r w:rsidRPr="00EA77B7">
        <w:rPr>
          <w:i/>
          <w:iCs/>
          <w:lang w:val="kk-KZ"/>
        </w:rPr>
        <w:t>партисипативті тұғыр</w:t>
      </w:r>
      <w:r w:rsidRPr="00EA77B7">
        <w:rPr>
          <w:lang w:val="kk-KZ"/>
        </w:rPr>
        <w:t>, үдеріс</w:t>
      </w:r>
      <w:r w:rsidR="008F7F72" w:rsidRPr="00EA77B7">
        <w:rPr>
          <w:lang w:val="kk-KZ"/>
        </w:rPr>
        <w:t>тегі</w:t>
      </w:r>
      <w:r w:rsidRPr="00EA77B7">
        <w:rPr>
          <w:lang w:val="kk-KZ"/>
        </w:rPr>
        <w:t xml:space="preserve"> әрбір қатысушы</w:t>
      </w:r>
      <w:r w:rsidR="008F7F72" w:rsidRPr="00EA77B7">
        <w:rPr>
          <w:lang w:val="kk-KZ"/>
        </w:rPr>
        <w:t>ның</w:t>
      </w:r>
      <w:r w:rsidRPr="00EA77B7">
        <w:rPr>
          <w:lang w:val="kk-KZ"/>
        </w:rPr>
        <w:t xml:space="preserve"> дербес жауапкершілік шарасын айқындау арқылы креативтілігін көрсетуге ынталандыруда дербестік пен шығармашылық еркіндік берумен бір мезгілде, педагогикалық салада оның қатысушыларының өзін-өзі дамыту үшін жағдай жасауға бағытталған ынтымақтастық негізінде білім беру </w:t>
      </w:r>
      <w:r w:rsidR="008E6365" w:rsidRPr="00EA77B7">
        <w:rPr>
          <w:lang w:val="kk-KZ"/>
        </w:rPr>
        <w:t>үдерісін</w:t>
      </w:r>
      <w:r w:rsidRPr="00EA77B7">
        <w:rPr>
          <w:lang w:val="kk-KZ"/>
        </w:rPr>
        <w:t xml:space="preserve"> ұйымдастыру арқылы жүзеге асырылады, </w:t>
      </w:r>
      <w:r w:rsidR="008F7F72" w:rsidRPr="00EA77B7">
        <w:rPr>
          <w:lang w:val="kk-KZ"/>
        </w:rPr>
        <w:t>тараптардың</w:t>
      </w:r>
      <w:r w:rsidRPr="00EA77B7">
        <w:rPr>
          <w:lang w:val="kk-KZ"/>
        </w:rPr>
        <w:t xml:space="preserve"> мүдделері мен ойлаудың бірегей бағыттарын ескере отырып, көріністі қолдайтын білім беру кеңістігі ретінде түсіндіріледі </w:t>
      </w:r>
      <w:r w:rsidR="00597F29" w:rsidRPr="00EA77B7">
        <w:rPr>
          <w:lang w:val="kk-KZ"/>
        </w:rPr>
        <w:t xml:space="preserve">         </w:t>
      </w:r>
      <w:r w:rsidRPr="00EA77B7">
        <w:rPr>
          <w:lang w:val="kk-KZ"/>
        </w:rPr>
        <w:t>(А.</w:t>
      </w:r>
      <w:r w:rsidR="00A34BFF" w:rsidRPr="00EA77B7">
        <w:rPr>
          <w:lang w:val="kk-KZ"/>
        </w:rPr>
        <w:t>А.</w:t>
      </w:r>
      <w:r w:rsidRPr="00EA77B7">
        <w:rPr>
          <w:lang w:val="kk-KZ"/>
        </w:rPr>
        <w:t xml:space="preserve"> Островская, А.</w:t>
      </w:r>
      <w:r w:rsidR="00A34BFF" w:rsidRPr="00EA77B7">
        <w:rPr>
          <w:lang w:val="kk-KZ"/>
        </w:rPr>
        <w:t>В.</w:t>
      </w:r>
      <w:r w:rsidRPr="00EA77B7">
        <w:rPr>
          <w:lang w:val="kk-KZ"/>
        </w:rPr>
        <w:t xml:space="preserve"> Казикин, О.</w:t>
      </w:r>
      <w:r w:rsidR="00A34BFF" w:rsidRPr="00EA77B7">
        <w:rPr>
          <w:lang w:val="kk-KZ"/>
        </w:rPr>
        <w:t>В.</w:t>
      </w:r>
      <w:r w:rsidR="0025216C" w:rsidRPr="00EA77B7">
        <w:rPr>
          <w:lang w:val="kk-KZ"/>
        </w:rPr>
        <w:t xml:space="preserve"> </w:t>
      </w:r>
      <w:r w:rsidRPr="00EA77B7">
        <w:rPr>
          <w:lang w:val="kk-KZ"/>
        </w:rPr>
        <w:t>Лешер).</w:t>
      </w:r>
    </w:p>
    <w:p w14:paraId="4111B3D6" w14:textId="0CC0CCA8" w:rsidR="00C065E2" w:rsidRPr="00EA77B7" w:rsidRDefault="00C065E2" w:rsidP="00334DEA">
      <w:pPr>
        <w:ind w:firstLine="567"/>
        <w:rPr>
          <w:lang w:val="kk-KZ"/>
        </w:rPr>
      </w:pPr>
      <w:r w:rsidRPr="00EA77B7">
        <w:rPr>
          <w:b/>
          <w:lang w:val="kk-KZ"/>
        </w:rPr>
        <w:t xml:space="preserve">Зерттеудің теориялық базасы </w:t>
      </w:r>
      <w:r w:rsidRPr="00EA77B7">
        <w:rPr>
          <w:lang w:val="kk-KZ"/>
        </w:rPr>
        <w:t>креативтіліктің маңызды ұғымдарын құра</w:t>
      </w:r>
      <w:r w:rsidR="008F7F72" w:rsidRPr="00EA77B7">
        <w:rPr>
          <w:lang w:val="kk-KZ"/>
        </w:rPr>
        <w:t>й</w:t>
      </w:r>
      <w:r w:rsidRPr="00EA77B7">
        <w:rPr>
          <w:lang w:val="kk-KZ"/>
        </w:rPr>
        <w:t>ды: дивергентті ойлау (Дж.</w:t>
      </w:r>
      <w:r w:rsidR="00613085" w:rsidRPr="00EA77B7">
        <w:rPr>
          <w:lang w:val="kk-KZ"/>
        </w:rPr>
        <w:t xml:space="preserve"> </w:t>
      </w:r>
      <w:r w:rsidRPr="00EA77B7">
        <w:rPr>
          <w:lang w:val="kk-KZ"/>
        </w:rPr>
        <w:t xml:space="preserve">Гилфорд), биссоциация (A. Koestler), </w:t>
      </w:r>
      <w:r w:rsidR="00D02190" w:rsidRPr="00EA77B7">
        <w:rPr>
          <w:lang w:val="kk-KZ"/>
        </w:rPr>
        <w:t>и</w:t>
      </w:r>
      <w:r w:rsidRPr="00EA77B7">
        <w:rPr>
          <w:lang w:val="kk-KZ"/>
        </w:rPr>
        <w:t>нсайт (R. Sternberg, J. Davidson), гештальт (M. Wertheimer), тұжырымдамалық ойлау (M.</w:t>
      </w:r>
      <w:r w:rsidR="00A34BFF" w:rsidRPr="00EA77B7">
        <w:rPr>
          <w:lang w:val="kk-KZ"/>
        </w:rPr>
        <w:t>А.</w:t>
      </w:r>
      <w:r w:rsidRPr="00EA77B7">
        <w:rPr>
          <w:lang w:val="kk-KZ"/>
        </w:rPr>
        <w:t xml:space="preserve"> </w:t>
      </w:r>
      <w:r w:rsidR="00257D2B" w:rsidRPr="00EA77B7">
        <w:rPr>
          <w:lang w:val="kk-KZ"/>
        </w:rPr>
        <w:t>Холодная</w:t>
      </w:r>
      <w:r w:rsidRPr="00EA77B7">
        <w:rPr>
          <w:lang w:val="kk-KZ"/>
        </w:rPr>
        <w:t xml:space="preserve">); конвергентті және дивергентті ойлау түрлерінің шығармашылық </w:t>
      </w:r>
      <w:r w:rsidR="008E6365" w:rsidRPr="00EA77B7">
        <w:rPr>
          <w:lang w:val="kk-KZ"/>
        </w:rPr>
        <w:t>үдерісінде</w:t>
      </w:r>
      <w:r w:rsidRPr="00EA77B7">
        <w:rPr>
          <w:lang w:val="kk-KZ"/>
        </w:rPr>
        <w:t xml:space="preserve"> дихотомиялық өзара әрекеттесу</w:t>
      </w:r>
      <w:r w:rsidR="008E6365" w:rsidRPr="00EA77B7">
        <w:rPr>
          <w:lang w:val="kk-KZ"/>
        </w:rPr>
        <w:t>і</w:t>
      </w:r>
      <w:r w:rsidRPr="00EA77B7">
        <w:rPr>
          <w:lang w:val="kk-KZ"/>
        </w:rPr>
        <w:t xml:space="preserve"> (E. Frith, S. Garces, S. Javaid, J. Pandarakalam, S. Park); қабілеттер (Б.</w:t>
      </w:r>
      <w:r w:rsidR="00A34BFF" w:rsidRPr="00EA77B7">
        <w:rPr>
          <w:lang w:val="kk-KZ"/>
        </w:rPr>
        <w:t>М.</w:t>
      </w:r>
      <w:r w:rsidRPr="00EA77B7">
        <w:rPr>
          <w:lang w:val="kk-KZ"/>
        </w:rPr>
        <w:t xml:space="preserve"> Теплов</w:t>
      </w:r>
      <w:r w:rsidR="008363CE" w:rsidRPr="00EA77B7">
        <w:rPr>
          <w:lang w:val="kk-KZ"/>
        </w:rPr>
        <w:t>,</w:t>
      </w:r>
      <w:r w:rsidR="008F7F72" w:rsidRPr="00EA77B7">
        <w:rPr>
          <w:lang w:val="kk-KZ"/>
        </w:rPr>
        <w:t xml:space="preserve"> </w:t>
      </w:r>
      <w:r w:rsidRPr="00EA77B7">
        <w:rPr>
          <w:lang w:val="kk-KZ"/>
        </w:rPr>
        <w:t>M. Nussbaum), шығармашылық көзқарас (Е.</w:t>
      </w:r>
      <w:r w:rsidR="00A34BFF" w:rsidRPr="00EA77B7">
        <w:rPr>
          <w:lang w:val="kk-KZ"/>
        </w:rPr>
        <w:t>П.</w:t>
      </w:r>
      <w:r w:rsidRPr="00EA77B7">
        <w:rPr>
          <w:lang w:val="kk-KZ"/>
        </w:rPr>
        <w:t xml:space="preserve"> Ильин), белгілі бір пәндік саладағы қызмет ерекшеліктер</w:t>
      </w:r>
      <w:r w:rsidR="008F7F72" w:rsidRPr="00EA77B7">
        <w:rPr>
          <w:lang w:val="kk-KZ"/>
        </w:rPr>
        <w:t>і</w:t>
      </w:r>
      <w:r w:rsidRPr="00EA77B7">
        <w:rPr>
          <w:lang w:val="kk-KZ"/>
        </w:rPr>
        <w:t xml:space="preserve"> (M. Baas, M. Benedek, D. Dewantara, A. Fink, H. Maas, C. Stevenson) </w:t>
      </w:r>
      <w:r w:rsidR="008F7F72" w:rsidRPr="00EA77B7">
        <w:rPr>
          <w:lang w:val="kk-KZ"/>
        </w:rPr>
        <w:t xml:space="preserve">және </w:t>
      </w:r>
      <w:r w:rsidRPr="00EA77B7">
        <w:rPr>
          <w:lang w:val="kk-KZ"/>
        </w:rPr>
        <w:t>өзара байланыста шығармашылықтың маңызды</w:t>
      </w:r>
      <w:r w:rsidR="008F7F72" w:rsidRPr="00EA77B7">
        <w:rPr>
          <w:lang w:val="kk-KZ"/>
        </w:rPr>
        <w:t xml:space="preserve"> да </w:t>
      </w:r>
      <w:r w:rsidRPr="00EA77B7">
        <w:rPr>
          <w:lang w:val="kk-KZ"/>
        </w:rPr>
        <w:t>мазмұнды сипаттамаларын сәйкестендір</w:t>
      </w:r>
      <w:r w:rsidR="008F7F72" w:rsidRPr="00EA77B7">
        <w:rPr>
          <w:lang w:val="kk-KZ"/>
        </w:rPr>
        <w:t>у теориялары</w:t>
      </w:r>
      <w:r w:rsidRPr="00EA77B7">
        <w:rPr>
          <w:lang w:val="kk-KZ"/>
        </w:rPr>
        <w:t xml:space="preserve"> </w:t>
      </w:r>
      <w:r w:rsidR="008E6365" w:rsidRPr="00EA77B7">
        <w:rPr>
          <w:lang w:val="kk-KZ"/>
        </w:rPr>
        <w:t xml:space="preserve">болашақ </w:t>
      </w:r>
      <w:r w:rsidRPr="00EA77B7">
        <w:rPr>
          <w:lang w:val="kk-KZ"/>
        </w:rPr>
        <w:t>музыкалық білім  бакалаврлар</w:t>
      </w:r>
      <w:r w:rsidR="008E6365" w:rsidRPr="00EA77B7">
        <w:rPr>
          <w:lang w:val="kk-KZ"/>
        </w:rPr>
        <w:t>ының</w:t>
      </w:r>
      <w:r w:rsidRPr="00EA77B7">
        <w:rPr>
          <w:lang w:val="kk-KZ"/>
        </w:rPr>
        <w:t xml:space="preserve"> креативтілігін біртұтас кәсіби маңызды сапа ретінде мақсатты түрде дамыту мүмкіндігін анықтайды.</w:t>
      </w:r>
    </w:p>
    <w:p w14:paraId="373D041F" w14:textId="76981E62" w:rsidR="00BD13DF" w:rsidRPr="00EA77B7" w:rsidRDefault="00C065E2" w:rsidP="00334DEA">
      <w:pPr>
        <w:ind w:firstLine="567"/>
        <w:rPr>
          <w:b/>
          <w:lang w:val="kk-KZ"/>
        </w:rPr>
      </w:pPr>
      <w:r w:rsidRPr="00EA77B7">
        <w:rPr>
          <w:b/>
          <w:lang w:val="kk-KZ"/>
        </w:rPr>
        <w:t>Зерттеу әдістері</w:t>
      </w:r>
      <w:r w:rsidR="00812175" w:rsidRPr="00EA77B7">
        <w:rPr>
          <w:b/>
          <w:lang w:val="kk-KZ"/>
        </w:rPr>
        <w:t>:</w:t>
      </w:r>
    </w:p>
    <w:p w14:paraId="715B5B7B" w14:textId="0EF87A27" w:rsidR="00BD13DF" w:rsidRPr="00EA77B7" w:rsidRDefault="00D02190" w:rsidP="00334DEA">
      <w:pPr>
        <w:ind w:firstLine="567"/>
        <w:rPr>
          <w:lang w:val="kk-KZ"/>
        </w:rPr>
      </w:pPr>
      <w:r w:rsidRPr="00EA77B7">
        <w:rPr>
          <w:lang w:val="kk-KZ"/>
        </w:rPr>
        <w:t xml:space="preserve">– </w:t>
      </w:r>
      <w:r w:rsidR="00C065E2" w:rsidRPr="00EA77B7">
        <w:rPr>
          <w:lang w:val="kk-KZ"/>
        </w:rPr>
        <w:t>те</w:t>
      </w:r>
      <w:r w:rsidR="00B306EE" w:rsidRPr="00EA77B7">
        <w:rPr>
          <w:lang w:val="kk-KZ"/>
        </w:rPr>
        <w:t>ориялық</w:t>
      </w:r>
      <w:r w:rsidR="00592F19" w:rsidRPr="00EA77B7">
        <w:rPr>
          <w:lang w:val="kk-KZ"/>
        </w:rPr>
        <w:t xml:space="preserve"> әдістер</w:t>
      </w:r>
      <w:r w:rsidR="00B306EE" w:rsidRPr="00EA77B7">
        <w:rPr>
          <w:lang w:val="kk-KZ"/>
        </w:rPr>
        <w:t>:</w:t>
      </w:r>
      <w:r w:rsidR="00C065E2" w:rsidRPr="00EA77B7">
        <w:rPr>
          <w:lang w:val="kk-KZ"/>
        </w:rPr>
        <w:t xml:space="preserve"> философия</w:t>
      </w:r>
      <w:r w:rsidR="00B306EE" w:rsidRPr="00EA77B7">
        <w:rPr>
          <w:lang w:val="kk-KZ"/>
        </w:rPr>
        <w:t>лық</w:t>
      </w:r>
      <w:r w:rsidR="00C065E2" w:rsidRPr="00EA77B7">
        <w:rPr>
          <w:lang w:val="kk-KZ"/>
        </w:rPr>
        <w:t>, когнитивистика</w:t>
      </w:r>
      <w:r w:rsidR="00B306EE" w:rsidRPr="00EA77B7">
        <w:rPr>
          <w:lang w:val="kk-KZ"/>
        </w:rPr>
        <w:t>лық</w:t>
      </w:r>
      <w:r w:rsidR="00C065E2" w:rsidRPr="00EA77B7">
        <w:rPr>
          <w:lang w:val="kk-KZ"/>
        </w:rPr>
        <w:t>, психология</w:t>
      </w:r>
      <w:r w:rsidR="00B306EE" w:rsidRPr="00EA77B7">
        <w:rPr>
          <w:lang w:val="kk-KZ"/>
        </w:rPr>
        <w:t>лық</w:t>
      </w:r>
      <w:r w:rsidR="00C065E2" w:rsidRPr="00EA77B7">
        <w:rPr>
          <w:lang w:val="kk-KZ"/>
        </w:rPr>
        <w:t>, педагогика</w:t>
      </w:r>
      <w:r w:rsidR="00B306EE" w:rsidRPr="00EA77B7">
        <w:rPr>
          <w:lang w:val="kk-KZ"/>
        </w:rPr>
        <w:t>лық, музыкалық</w:t>
      </w:r>
      <w:r w:rsidRPr="00EA77B7">
        <w:rPr>
          <w:lang w:val="kk-KZ"/>
        </w:rPr>
        <w:t xml:space="preserve"> білім</w:t>
      </w:r>
      <w:r w:rsidR="00B306EE" w:rsidRPr="00EA77B7">
        <w:rPr>
          <w:lang w:val="kk-KZ"/>
        </w:rPr>
        <w:t xml:space="preserve"> салалар</w:t>
      </w:r>
      <w:r w:rsidRPr="00EA77B7">
        <w:rPr>
          <w:lang w:val="kk-KZ"/>
        </w:rPr>
        <w:t>ында</w:t>
      </w:r>
      <w:r w:rsidR="00B306EE" w:rsidRPr="00EA77B7">
        <w:rPr>
          <w:lang w:val="kk-KZ"/>
        </w:rPr>
        <w:t>ғы</w:t>
      </w:r>
      <w:r w:rsidR="00C065E2" w:rsidRPr="00EA77B7">
        <w:rPr>
          <w:lang w:val="kk-KZ"/>
        </w:rPr>
        <w:t xml:space="preserve"> әдеби дереккөздерді </w:t>
      </w:r>
      <w:r w:rsidR="00B306EE" w:rsidRPr="00EA77B7">
        <w:rPr>
          <w:lang w:val="kk-KZ"/>
        </w:rPr>
        <w:t xml:space="preserve">жинақтау, </w:t>
      </w:r>
      <w:r w:rsidR="00C065E2" w:rsidRPr="00EA77B7">
        <w:rPr>
          <w:lang w:val="kk-KZ"/>
        </w:rPr>
        <w:lastRenderedPageBreak/>
        <w:t xml:space="preserve">талдау (феноменологиялық, ретроспективті), </w:t>
      </w:r>
      <w:r w:rsidR="00B306EE" w:rsidRPr="00EA77B7">
        <w:rPr>
          <w:lang w:val="kk-KZ"/>
        </w:rPr>
        <w:t>музыкалық</w:t>
      </w:r>
      <w:r w:rsidR="00C065E2" w:rsidRPr="00EA77B7">
        <w:rPr>
          <w:lang w:val="kk-KZ"/>
        </w:rPr>
        <w:t xml:space="preserve"> жүйелеу және нәтижелерді жалпылау</w:t>
      </w:r>
      <w:r w:rsidR="00B306EE" w:rsidRPr="00EA77B7">
        <w:rPr>
          <w:lang w:val="kk-KZ"/>
        </w:rPr>
        <w:t>,</w:t>
      </w:r>
      <w:r w:rsidR="00C065E2" w:rsidRPr="00EA77B7">
        <w:rPr>
          <w:lang w:val="kk-KZ"/>
        </w:rPr>
        <w:t xml:space="preserve"> </w:t>
      </w:r>
      <w:r w:rsidR="00B306EE" w:rsidRPr="00EA77B7">
        <w:rPr>
          <w:lang w:val="kk-KZ"/>
        </w:rPr>
        <w:t>мазмұнын</w:t>
      </w:r>
      <w:r w:rsidR="00C065E2" w:rsidRPr="00EA77B7">
        <w:rPr>
          <w:lang w:val="kk-KZ"/>
        </w:rPr>
        <w:t xml:space="preserve"> анықтау</w:t>
      </w:r>
      <w:r w:rsidR="00C21A2A" w:rsidRPr="00EA77B7">
        <w:rPr>
          <w:lang w:val="kk-KZ"/>
        </w:rPr>
        <w:t>,</w:t>
      </w:r>
      <w:r w:rsidR="00C065E2" w:rsidRPr="00EA77B7">
        <w:rPr>
          <w:lang w:val="kk-KZ"/>
        </w:rPr>
        <w:t xml:space="preserve"> синтез және теориялық модельдеу, </w:t>
      </w:r>
      <w:r w:rsidR="00B306EE" w:rsidRPr="00EA77B7">
        <w:rPr>
          <w:lang w:val="kk-KZ"/>
        </w:rPr>
        <w:t>құрылымдау</w:t>
      </w:r>
      <w:r w:rsidR="00C065E2" w:rsidRPr="00EA77B7">
        <w:rPr>
          <w:lang w:val="kk-KZ"/>
        </w:rPr>
        <w:t xml:space="preserve">, </w:t>
      </w:r>
      <w:r w:rsidR="00B306EE" w:rsidRPr="00EA77B7">
        <w:rPr>
          <w:lang w:val="kk-KZ"/>
        </w:rPr>
        <w:t xml:space="preserve">нақтылау; </w:t>
      </w:r>
    </w:p>
    <w:p w14:paraId="735A04E0" w14:textId="02CDCE79" w:rsidR="00D02190" w:rsidRPr="00EA77B7" w:rsidRDefault="00D02190" w:rsidP="00334DEA">
      <w:pPr>
        <w:ind w:firstLine="567"/>
        <w:rPr>
          <w:lang w:val="kk-KZ"/>
        </w:rPr>
      </w:pPr>
      <w:r w:rsidRPr="00EA77B7">
        <w:rPr>
          <w:lang w:val="kk-KZ"/>
        </w:rPr>
        <w:t xml:space="preserve">– </w:t>
      </w:r>
      <w:r w:rsidR="00B306EE" w:rsidRPr="00EA77B7">
        <w:rPr>
          <w:lang w:val="kk-KZ"/>
        </w:rPr>
        <w:t xml:space="preserve">эмпирикалық әдістер: </w:t>
      </w:r>
      <w:r w:rsidR="00C065E2" w:rsidRPr="00EA77B7">
        <w:rPr>
          <w:lang w:val="kk-KZ"/>
        </w:rPr>
        <w:t xml:space="preserve">бағалаудың </w:t>
      </w:r>
      <w:r w:rsidR="00B306EE" w:rsidRPr="00EA77B7">
        <w:rPr>
          <w:lang w:val="kk-KZ"/>
        </w:rPr>
        <w:t xml:space="preserve">диагностикалық аппаратын жасау, </w:t>
      </w:r>
      <w:r w:rsidR="00C065E2" w:rsidRPr="00EA77B7">
        <w:rPr>
          <w:lang w:val="kk-KZ"/>
        </w:rPr>
        <w:t>педагогикалық э</w:t>
      </w:r>
      <w:r w:rsidR="00B306EE" w:rsidRPr="00EA77B7">
        <w:rPr>
          <w:lang w:val="kk-KZ"/>
        </w:rPr>
        <w:t xml:space="preserve">ксперимент, сауалнама, </w:t>
      </w:r>
      <w:r w:rsidR="00C065E2" w:rsidRPr="00EA77B7">
        <w:rPr>
          <w:lang w:val="kk-KZ"/>
        </w:rPr>
        <w:t xml:space="preserve">фокус-топтық сұхбат, </w:t>
      </w:r>
      <w:r w:rsidR="00B306EE" w:rsidRPr="00EA77B7">
        <w:rPr>
          <w:lang w:val="kk-KZ"/>
        </w:rPr>
        <w:t xml:space="preserve">тест, </w:t>
      </w:r>
      <w:r w:rsidR="00C065E2" w:rsidRPr="00EA77B7">
        <w:rPr>
          <w:lang w:val="kk-KZ"/>
        </w:rPr>
        <w:t xml:space="preserve">талдау, контент-талдау, семантикалық қашықтықты анықтау, </w:t>
      </w:r>
      <w:r w:rsidR="00044473" w:rsidRPr="00EA77B7">
        <w:rPr>
          <w:lang w:val="kk-KZ"/>
        </w:rPr>
        <w:t xml:space="preserve">өзін-өзі </w:t>
      </w:r>
      <w:r w:rsidR="00C065E2" w:rsidRPr="00EA77B7">
        <w:rPr>
          <w:lang w:val="kk-KZ"/>
        </w:rPr>
        <w:t>бағалау, пилоттық сауалнама, жартылай құрылымд</w:t>
      </w:r>
      <w:r w:rsidR="004E6A31" w:rsidRPr="00EA77B7">
        <w:rPr>
          <w:lang w:val="kk-KZ"/>
        </w:rPr>
        <w:t>алған</w:t>
      </w:r>
      <w:r w:rsidR="00C065E2" w:rsidRPr="00EA77B7">
        <w:rPr>
          <w:lang w:val="kk-KZ"/>
        </w:rPr>
        <w:t xml:space="preserve"> сұхбат, </w:t>
      </w:r>
      <w:r w:rsidR="00B306EE" w:rsidRPr="00EA77B7">
        <w:rPr>
          <w:lang w:val="kk-KZ"/>
        </w:rPr>
        <w:t>бақылау;</w:t>
      </w:r>
      <w:r w:rsidR="00592F19" w:rsidRPr="00EA77B7">
        <w:rPr>
          <w:lang w:val="kk-KZ"/>
        </w:rPr>
        <w:t xml:space="preserve"> </w:t>
      </w:r>
      <w:r w:rsidR="00BD13DF" w:rsidRPr="00EA77B7">
        <w:rPr>
          <w:lang w:val="kk-KZ"/>
        </w:rPr>
        <w:tab/>
      </w:r>
      <w:r w:rsidRPr="00EA77B7">
        <w:rPr>
          <w:lang w:val="kk-KZ"/>
        </w:rPr>
        <w:t xml:space="preserve"> </w:t>
      </w:r>
      <w:r w:rsidRPr="00EA77B7">
        <w:rPr>
          <w:lang w:val="kk-KZ"/>
        </w:rPr>
        <w:tab/>
      </w:r>
    </w:p>
    <w:p w14:paraId="5F2CDEF3" w14:textId="5A84DC32" w:rsidR="00C065E2" w:rsidRPr="00EA77B7" w:rsidRDefault="00D02190" w:rsidP="00334DEA">
      <w:pPr>
        <w:ind w:firstLine="567"/>
        <w:rPr>
          <w:lang w:val="kk-KZ"/>
        </w:rPr>
      </w:pPr>
      <w:r w:rsidRPr="00EA77B7">
        <w:rPr>
          <w:lang w:val="kk-KZ"/>
        </w:rPr>
        <w:t>–</w:t>
      </w:r>
      <w:r w:rsidR="009C03FC" w:rsidRPr="00EA77B7">
        <w:rPr>
          <w:lang w:val="kk-KZ"/>
        </w:rPr>
        <w:t xml:space="preserve"> </w:t>
      </w:r>
      <w:r w:rsidR="00B306EE" w:rsidRPr="00EA77B7">
        <w:rPr>
          <w:lang w:val="kk-KZ"/>
        </w:rPr>
        <w:t>математикалық-статистикалық</w:t>
      </w:r>
      <w:r w:rsidR="00592F19" w:rsidRPr="00EA77B7">
        <w:rPr>
          <w:lang w:val="kk-KZ"/>
        </w:rPr>
        <w:t xml:space="preserve"> әдістер</w:t>
      </w:r>
      <w:r w:rsidR="00B306EE" w:rsidRPr="00EA77B7">
        <w:rPr>
          <w:lang w:val="kk-KZ"/>
        </w:rPr>
        <w:t>:</w:t>
      </w:r>
      <w:r w:rsidR="00C065E2" w:rsidRPr="00EA77B7">
        <w:rPr>
          <w:lang w:val="kk-KZ"/>
        </w:rPr>
        <w:t xml:space="preserve"> сапаның көріну коэффициенттерінің мәндерін есептеу, </w:t>
      </w:r>
      <w:r w:rsidR="00592F19" w:rsidRPr="00EA77B7">
        <w:rPr>
          <w:lang w:val="kk-KZ"/>
        </w:rPr>
        <w:t xml:space="preserve">кездесу жиілігін есептеу, </w:t>
      </w:r>
      <w:r w:rsidR="00C065E2" w:rsidRPr="00EA77B7">
        <w:rPr>
          <w:lang w:val="kk-KZ"/>
        </w:rPr>
        <w:t>Р. Фишердің бұрыштық түрлендіру формуласы</w:t>
      </w:r>
      <w:r w:rsidR="004E6A31" w:rsidRPr="00EA77B7">
        <w:rPr>
          <w:lang w:val="kk-KZ"/>
        </w:rPr>
        <w:t xml:space="preserve"> арқылы</w:t>
      </w:r>
      <w:r w:rsidR="00C065E2" w:rsidRPr="00EA77B7">
        <w:rPr>
          <w:lang w:val="kk-KZ"/>
        </w:rPr>
        <w:t xml:space="preserve"> эксперимент нәтижелерінің айырмашылықтарының статистикалық маңыздылығын есептеу.</w:t>
      </w:r>
    </w:p>
    <w:p w14:paraId="5771F1AF" w14:textId="1586FCAC" w:rsidR="00C065E2" w:rsidRPr="00EA77B7" w:rsidRDefault="00E17073" w:rsidP="00334DEA">
      <w:pPr>
        <w:ind w:firstLine="567"/>
        <w:rPr>
          <w:b/>
          <w:lang w:val="kk-KZ"/>
        </w:rPr>
      </w:pPr>
      <w:r w:rsidRPr="00EA77B7">
        <w:rPr>
          <w:b/>
          <w:lang w:val="kk-KZ"/>
        </w:rPr>
        <w:t>Зерттеудің ғылыми жаңалығы мен теориялық мәнділігі</w:t>
      </w:r>
      <w:r w:rsidR="00812175" w:rsidRPr="00EA77B7">
        <w:rPr>
          <w:b/>
          <w:lang w:val="kk-KZ"/>
        </w:rPr>
        <w:t>:</w:t>
      </w:r>
    </w:p>
    <w:p w14:paraId="65324905" w14:textId="7630F452" w:rsidR="000B61EB" w:rsidRPr="00EA77B7" w:rsidRDefault="000B61EB" w:rsidP="000B61EB">
      <w:pPr>
        <w:ind w:firstLine="567"/>
        <w:rPr>
          <w:lang w:val="kk-KZ"/>
        </w:rPr>
      </w:pPr>
      <w:r w:rsidRPr="00EA77B7">
        <w:rPr>
          <w:lang w:val="kk-KZ"/>
        </w:rPr>
        <w:t xml:space="preserve">– </w:t>
      </w:r>
      <w:r w:rsidR="00D02190" w:rsidRPr="00EA77B7">
        <w:rPr>
          <w:lang w:val="kk-KZ"/>
        </w:rPr>
        <w:t>салааралық</w:t>
      </w:r>
      <w:r w:rsidRPr="00EA77B7">
        <w:rPr>
          <w:lang w:val="kk-KZ"/>
        </w:rPr>
        <w:t xml:space="preserve"> контексте креативтіліктің тұжырымдамалық негіздері мен феноменологиясы зерделенді;</w:t>
      </w:r>
    </w:p>
    <w:p w14:paraId="55282FD0" w14:textId="20E6D945" w:rsidR="000B61EB" w:rsidRPr="00EA77B7" w:rsidRDefault="000B61EB" w:rsidP="000B61EB">
      <w:pPr>
        <w:ind w:firstLine="567"/>
        <w:rPr>
          <w:lang w:val="kk-KZ"/>
        </w:rPr>
      </w:pPr>
      <w:r w:rsidRPr="00EA77B7">
        <w:rPr>
          <w:lang w:val="kk-KZ"/>
        </w:rPr>
        <w:t>–</w:t>
      </w:r>
      <w:r w:rsidR="00864388" w:rsidRPr="00EA77B7">
        <w:rPr>
          <w:lang w:val="kk-KZ"/>
        </w:rPr>
        <w:t xml:space="preserve"> </w:t>
      </w:r>
      <w:r w:rsidR="00D02190" w:rsidRPr="00EA77B7">
        <w:rPr>
          <w:lang w:val="kk-KZ"/>
        </w:rPr>
        <w:t xml:space="preserve">«әншілік креативтілік», </w:t>
      </w:r>
      <w:r w:rsidR="004144E6" w:rsidRPr="00EA77B7">
        <w:rPr>
          <w:lang w:val="kk-KZ"/>
        </w:rPr>
        <w:t>«болашақ музыкалық білім бакалаврларының креативтілігі»</w:t>
      </w:r>
      <w:r w:rsidR="00D02190" w:rsidRPr="00EA77B7">
        <w:rPr>
          <w:lang w:val="kk-KZ"/>
        </w:rPr>
        <w:t xml:space="preserve"> және </w:t>
      </w:r>
      <w:r w:rsidR="004144E6" w:rsidRPr="00EA77B7">
        <w:rPr>
          <w:lang w:val="kk-KZ"/>
        </w:rPr>
        <w:t>«вокалды оқыту үдерісінде болашақ музыкалық білім бакалаврларының креативтілігін дамыту»</w:t>
      </w:r>
      <w:r w:rsidR="00D02190" w:rsidRPr="00EA77B7">
        <w:rPr>
          <w:lang w:val="kk-KZ"/>
        </w:rPr>
        <w:t xml:space="preserve"> </w:t>
      </w:r>
      <w:r w:rsidRPr="00EA77B7">
        <w:rPr>
          <w:lang w:val="kk-KZ"/>
        </w:rPr>
        <w:t>түсініктерінің мазмұны мен құрылымы нақтыланды;</w:t>
      </w:r>
      <w:r w:rsidR="00864388" w:rsidRPr="00EA77B7">
        <w:rPr>
          <w:lang w:val="kk-KZ"/>
        </w:rPr>
        <w:t xml:space="preserve"> </w:t>
      </w:r>
    </w:p>
    <w:p w14:paraId="01BF2717" w14:textId="2BC961E4" w:rsidR="000B61EB" w:rsidRPr="00EA77B7" w:rsidRDefault="000B61EB" w:rsidP="00AD4B02">
      <w:pPr>
        <w:ind w:firstLine="567"/>
        <w:rPr>
          <w:lang w:val="kk-KZ"/>
        </w:rPr>
      </w:pPr>
      <w:r w:rsidRPr="00EA77B7">
        <w:rPr>
          <w:lang w:val="kk-KZ"/>
        </w:rPr>
        <w:t xml:space="preserve">– </w:t>
      </w:r>
      <w:r w:rsidR="00AD4B02" w:rsidRPr="00EA77B7">
        <w:rPr>
          <w:lang w:val="kk-KZ"/>
        </w:rPr>
        <w:t>вокалды оқыту ү</w:t>
      </w:r>
      <w:r w:rsidR="0077716C" w:rsidRPr="00EA77B7">
        <w:rPr>
          <w:lang w:val="kk-KZ"/>
        </w:rPr>
        <w:t xml:space="preserve">дерісінде </w:t>
      </w:r>
      <w:r w:rsidR="00AD4B02" w:rsidRPr="00EA77B7">
        <w:rPr>
          <w:lang w:val="kk-KZ"/>
        </w:rPr>
        <w:t>болашақ музыкалық білім бакалаврларының креативтілігін дамытудың әдіснамалық негіздері айқындалды;</w:t>
      </w:r>
    </w:p>
    <w:p w14:paraId="7FC6D7C1" w14:textId="173C2F5B" w:rsidR="00D3161E" w:rsidRPr="00EA77B7" w:rsidRDefault="000B61EB" w:rsidP="00D3161E">
      <w:pPr>
        <w:ind w:firstLine="567"/>
        <w:rPr>
          <w:lang w:val="kk-KZ"/>
        </w:rPr>
      </w:pPr>
      <w:r w:rsidRPr="00EA77B7">
        <w:rPr>
          <w:lang w:val="kk-KZ"/>
        </w:rPr>
        <w:t>– вокалды оқыту ү</w:t>
      </w:r>
      <w:r w:rsidR="00F26D01" w:rsidRPr="00EA77B7">
        <w:rPr>
          <w:lang w:val="kk-KZ"/>
        </w:rPr>
        <w:t>дерісінде</w:t>
      </w:r>
      <w:r w:rsidRPr="00EA77B7">
        <w:rPr>
          <w:lang w:val="kk-KZ"/>
        </w:rPr>
        <w:t xml:space="preserve"> болашақ музыкалық білім бакалаврларының креативтілігін дамытудың құрылымдық-мазмұн</w:t>
      </w:r>
      <w:r w:rsidR="00D3161E" w:rsidRPr="00EA77B7">
        <w:rPr>
          <w:lang w:val="kk-KZ"/>
        </w:rPr>
        <w:t>дық моделі жасалды</w:t>
      </w:r>
      <w:r w:rsidR="00B73CEB" w:rsidRPr="00EA77B7">
        <w:rPr>
          <w:lang w:val="kk-KZ"/>
        </w:rPr>
        <w:t>;</w:t>
      </w:r>
    </w:p>
    <w:p w14:paraId="543E070A" w14:textId="1DE83483" w:rsidR="00AD4B02" w:rsidRPr="00EA77B7" w:rsidRDefault="00AD4B02" w:rsidP="00AD4B02">
      <w:pPr>
        <w:ind w:firstLine="567"/>
        <w:rPr>
          <w:lang w:val="kk-KZ"/>
        </w:rPr>
      </w:pPr>
      <w:r w:rsidRPr="00EA77B7">
        <w:rPr>
          <w:lang w:val="kk-KZ"/>
        </w:rPr>
        <w:t>– вокалды оқыту ү</w:t>
      </w:r>
      <w:r w:rsidR="0077716C" w:rsidRPr="00EA77B7">
        <w:rPr>
          <w:lang w:val="kk-KZ"/>
        </w:rPr>
        <w:t>дерісінде</w:t>
      </w:r>
      <w:r w:rsidRPr="00EA77B7">
        <w:rPr>
          <w:lang w:val="kk-KZ"/>
        </w:rPr>
        <w:t xml:space="preserve"> болашақ музыкалық білім бакалаврларының креативтілігін дамытудың әдістемесі</w:t>
      </w:r>
      <w:r w:rsidR="00A53B53" w:rsidRPr="00EA77B7">
        <w:rPr>
          <w:lang w:val="kk-KZ"/>
        </w:rPr>
        <w:t xml:space="preserve"> </w:t>
      </w:r>
      <w:r w:rsidRPr="00EA77B7">
        <w:rPr>
          <w:lang w:val="kk-KZ"/>
        </w:rPr>
        <w:t>дайындалды</w:t>
      </w:r>
      <w:r w:rsidR="00A53B53" w:rsidRPr="00EA77B7">
        <w:rPr>
          <w:lang w:val="kk-KZ"/>
        </w:rPr>
        <w:t xml:space="preserve"> және әдістеменің негізін құраушы педагогикалық шарттары айқындалды</w:t>
      </w:r>
      <w:r w:rsidRPr="00EA77B7">
        <w:rPr>
          <w:lang w:val="kk-KZ"/>
        </w:rPr>
        <w:t xml:space="preserve">, </w:t>
      </w:r>
      <w:r w:rsidR="00A53B53" w:rsidRPr="00EA77B7">
        <w:rPr>
          <w:lang w:val="kk-KZ"/>
        </w:rPr>
        <w:t>әдістеменің</w:t>
      </w:r>
      <w:r w:rsidRPr="00EA77B7">
        <w:rPr>
          <w:lang w:val="kk-KZ"/>
        </w:rPr>
        <w:t xml:space="preserve"> тиімділігі тәжірибелік</w:t>
      </w:r>
      <w:r w:rsidR="0074468C" w:rsidRPr="00EA77B7">
        <w:rPr>
          <w:lang w:val="kk-KZ"/>
        </w:rPr>
        <w:t>-</w:t>
      </w:r>
      <w:r w:rsidRPr="00EA77B7">
        <w:rPr>
          <w:lang w:val="kk-KZ"/>
        </w:rPr>
        <w:t>эксперименттік жұмыстарда дәлелденді, ғылыми-әдістемелік ұсыныстар берілді.</w:t>
      </w:r>
    </w:p>
    <w:p w14:paraId="21C30E47" w14:textId="3F8CBEF8" w:rsidR="00C43630" w:rsidRPr="00EA77B7" w:rsidRDefault="00C43630" w:rsidP="00D3161E">
      <w:pPr>
        <w:ind w:firstLine="567"/>
        <w:rPr>
          <w:lang w:val="kk-KZ"/>
        </w:rPr>
      </w:pPr>
      <w:r w:rsidRPr="00EA77B7">
        <w:rPr>
          <w:b/>
          <w:lang w:val="kk-KZ"/>
        </w:rPr>
        <w:t>Зерттеудің практикалық маңыздылығы</w:t>
      </w:r>
      <w:r w:rsidR="00812175" w:rsidRPr="00EA77B7">
        <w:rPr>
          <w:b/>
          <w:lang w:val="kk-KZ"/>
        </w:rPr>
        <w:t>:</w:t>
      </w:r>
    </w:p>
    <w:p w14:paraId="5125C1E9" w14:textId="47D79BE4" w:rsidR="00C43630" w:rsidRPr="00EA77B7" w:rsidRDefault="000B61EB" w:rsidP="00334DEA">
      <w:pPr>
        <w:ind w:firstLine="567"/>
        <w:rPr>
          <w:lang w:val="kk-KZ"/>
        </w:rPr>
      </w:pPr>
      <w:r w:rsidRPr="00EA77B7">
        <w:rPr>
          <w:lang w:val="kk-KZ"/>
        </w:rPr>
        <w:t>–</w:t>
      </w:r>
      <w:r w:rsidR="00C43630" w:rsidRPr="00EA77B7">
        <w:rPr>
          <w:lang w:val="kk-KZ"/>
        </w:rPr>
        <w:t xml:space="preserve"> «Вокал және әншілік креативтілік» элективті курсының бағдарламасы дайындалд</w:t>
      </w:r>
      <w:r w:rsidR="009C03FC" w:rsidRPr="00EA77B7">
        <w:rPr>
          <w:lang w:val="kk-KZ"/>
        </w:rPr>
        <w:t>ы, сондай-ақ,</w:t>
      </w:r>
      <w:r w:rsidR="00C43630" w:rsidRPr="00EA77B7">
        <w:rPr>
          <w:lang w:val="kk-KZ"/>
        </w:rPr>
        <w:t xml:space="preserve"> зерттеу нәтижелері жоғары білімнің бірінші (бакалавр) деңгейіндегі музыкалық білім</w:t>
      </w:r>
      <w:r w:rsidR="0074468C" w:rsidRPr="00EA77B7">
        <w:rPr>
          <w:lang w:val="kk-KZ"/>
        </w:rPr>
        <w:t xml:space="preserve"> </w:t>
      </w:r>
      <w:r w:rsidR="00C43630" w:rsidRPr="00EA77B7">
        <w:rPr>
          <w:lang w:val="kk-KZ"/>
        </w:rPr>
        <w:t>және музыкалық өнер саласындағы болашақ мамандарды даярлау үдерісін</w:t>
      </w:r>
      <w:r w:rsidR="00D3161E" w:rsidRPr="00EA77B7">
        <w:rPr>
          <w:lang w:val="kk-KZ"/>
        </w:rPr>
        <w:t>д</w:t>
      </w:r>
      <w:r w:rsidR="00C43630" w:rsidRPr="00EA77B7">
        <w:rPr>
          <w:lang w:val="kk-KZ"/>
        </w:rPr>
        <w:t>е қолданылады.</w:t>
      </w:r>
    </w:p>
    <w:p w14:paraId="27B6DD1A" w14:textId="1510C61B" w:rsidR="00C065E2" w:rsidRPr="00EA77B7" w:rsidRDefault="00C065E2" w:rsidP="00334DEA">
      <w:pPr>
        <w:ind w:firstLine="567"/>
        <w:rPr>
          <w:b/>
          <w:lang w:val="kk-KZ"/>
        </w:rPr>
      </w:pPr>
      <w:r w:rsidRPr="00EA77B7">
        <w:rPr>
          <w:b/>
          <w:lang w:val="kk-KZ"/>
        </w:rPr>
        <w:t>Қорғауға ұсынылатын қағидалар</w:t>
      </w:r>
      <w:r w:rsidR="00812175" w:rsidRPr="00EA77B7">
        <w:rPr>
          <w:b/>
          <w:lang w:val="kk-KZ"/>
        </w:rPr>
        <w:t>:</w:t>
      </w:r>
    </w:p>
    <w:p w14:paraId="6232D554" w14:textId="1C4504CC" w:rsidR="000B61EB" w:rsidRPr="00EA77B7" w:rsidRDefault="000B61EB" w:rsidP="00AF3D2C">
      <w:pPr>
        <w:widowControl w:val="0"/>
        <w:rPr>
          <w:lang w:val="kk-KZ"/>
        </w:rPr>
      </w:pPr>
      <w:r w:rsidRPr="00EA77B7">
        <w:rPr>
          <w:lang w:val="kk-KZ"/>
        </w:rPr>
        <w:t>– білімнің әртүрлі салаларына (философия, психология, когнитивистика, педагогика</w:t>
      </w:r>
      <w:r w:rsidR="00D02190" w:rsidRPr="00EA77B7">
        <w:rPr>
          <w:lang w:val="kk-KZ"/>
        </w:rPr>
        <w:t xml:space="preserve"> және т.б</w:t>
      </w:r>
      <w:r w:rsidRPr="00EA77B7">
        <w:rPr>
          <w:lang w:val="kk-KZ"/>
        </w:rPr>
        <w:t xml:space="preserve">) қатысты </w:t>
      </w:r>
      <w:r w:rsidR="00A53B53" w:rsidRPr="00EA77B7">
        <w:rPr>
          <w:lang w:val="kk-KZ"/>
        </w:rPr>
        <w:t>үдерістердің</w:t>
      </w:r>
      <w:r w:rsidRPr="00EA77B7">
        <w:rPr>
          <w:lang w:val="kk-KZ"/>
        </w:rPr>
        <w:t xml:space="preserve"> синергетикалық өзара әрекеттесуіне негізделген креативтілік феномені </w:t>
      </w:r>
      <w:r w:rsidR="0074468C" w:rsidRPr="00EA77B7">
        <w:rPr>
          <w:lang w:val="kk-KZ"/>
        </w:rPr>
        <w:t>салааралық</w:t>
      </w:r>
      <w:r w:rsidRPr="00EA77B7">
        <w:rPr>
          <w:lang w:val="kk-KZ"/>
        </w:rPr>
        <w:t xml:space="preserve"> деңгейде</w:t>
      </w:r>
      <w:r w:rsidR="002F65A0" w:rsidRPr="00EA77B7">
        <w:rPr>
          <w:lang w:val="kk-KZ"/>
        </w:rPr>
        <w:t>гі</w:t>
      </w:r>
      <w:r w:rsidRPr="00EA77B7">
        <w:rPr>
          <w:lang w:val="kk-KZ"/>
        </w:rPr>
        <w:t xml:space="preserve"> ұғымдардың байланыс саласы; </w:t>
      </w:r>
    </w:p>
    <w:p w14:paraId="580E7EDF" w14:textId="432AD591" w:rsidR="00432268" w:rsidRPr="00EA77B7" w:rsidRDefault="000B61EB" w:rsidP="00D0027B">
      <w:pPr>
        <w:widowControl w:val="0"/>
        <w:rPr>
          <w:lang w:val="kk-KZ"/>
        </w:rPr>
      </w:pPr>
      <w:r w:rsidRPr="00EA77B7">
        <w:rPr>
          <w:lang w:val="kk-KZ"/>
        </w:rPr>
        <w:t xml:space="preserve">– </w:t>
      </w:r>
      <w:r w:rsidR="003D3DF3" w:rsidRPr="00EA77B7">
        <w:rPr>
          <w:lang w:val="kk-KZ"/>
        </w:rPr>
        <w:t>«әншілік креативтілік – вокалды оқытуда немесе вокалды шығарманы орындауда эмоцияларды білдіру, туындыға ерекше сипат беруде интерпретацияға, стилистикалық трансформацияға және импровизацияға құрылымдалған стандартты емес тәсілдерді ойлап табудың жоғары түрін қамтамасыз етуші көркемдік кешен»</w:t>
      </w:r>
      <w:r w:rsidR="009C03FC" w:rsidRPr="00EA77B7">
        <w:rPr>
          <w:lang w:val="kk-KZ"/>
        </w:rPr>
        <w:t>,</w:t>
      </w:r>
      <w:r w:rsidR="003D3DF3" w:rsidRPr="00EA77B7">
        <w:rPr>
          <w:lang w:val="kk-KZ"/>
        </w:rPr>
        <w:t xml:space="preserve"> </w:t>
      </w:r>
      <w:r w:rsidRPr="00EA77B7">
        <w:rPr>
          <w:lang w:val="kk-KZ"/>
        </w:rPr>
        <w:t xml:space="preserve">«болашақ музыкалық білім бакалаврларының креативтілігі </w:t>
      </w:r>
      <w:r w:rsidR="005E174A" w:rsidRPr="00EA77B7">
        <w:rPr>
          <w:lang w:val="kk-KZ"/>
        </w:rPr>
        <w:t>–</w:t>
      </w:r>
      <w:r w:rsidRPr="00EA77B7">
        <w:rPr>
          <w:lang w:val="kk-KZ"/>
        </w:rPr>
        <w:t xml:space="preserve"> қабылдау мен қиялдаудың өзара әрекеттесулеріндегі ойлаудың образдық, конструктивтілік, қуанышқа бөлену, </w:t>
      </w:r>
      <w:r w:rsidRPr="00EA77B7">
        <w:rPr>
          <w:lang w:val="kk-KZ"/>
        </w:rPr>
        <w:lastRenderedPageBreak/>
        <w:t xml:space="preserve">белсенділік, талант, шабыт, жаңа әлемді қабылдау, өзіндік идеяларды құру концептуалдық түрлеріне бейімделген шығармашылық қабілеттері арқылы </w:t>
      </w:r>
      <w:r w:rsidR="00153589" w:rsidRPr="00EA77B7">
        <w:rPr>
          <w:lang w:val="kk-KZ"/>
        </w:rPr>
        <w:t>музыкалық</w:t>
      </w:r>
      <w:r w:rsidRPr="00EA77B7">
        <w:rPr>
          <w:lang w:val="kk-KZ"/>
        </w:rPr>
        <w:t xml:space="preserve"> білімінің нәтижелерінде жаңа өнімді ұсынуға, әлеуметтік маңызды нәтижелерге жетуіне негізделген құрылым»</w:t>
      </w:r>
      <w:r w:rsidR="003D3DF3" w:rsidRPr="00EA77B7">
        <w:rPr>
          <w:lang w:val="kk-KZ"/>
        </w:rPr>
        <w:t xml:space="preserve">, </w:t>
      </w:r>
      <w:r w:rsidR="00157CCB" w:rsidRPr="00EA77B7">
        <w:rPr>
          <w:rStyle w:val="anegp0gi0b9av8jahpyh"/>
          <w:lang w:val="kk-KZ"/>
        </w:rPr>
        <w:t>«вокалды</w:t>
      </w:r>
      <w:r w:rsidR="00157CCB" w:rsidRPr="00EA77B7">
        <w:rPr>
          <w:lang w:val="kk-KZ"/>
        </w:rPr>
        <w:t xml:space="preserve"> </w:t>
      </w:r>
      <w:r w:rsidR="00157CCB" w:rsidRPr="00EA77B7">
        <w:rPr>
          <w:rStyle w:val="anegp0gi0b9av8jahpyh"/>
          <w:lang w:val="kk-KZ"/>
        </w:rPr>
        <w:t>оқыту</w:t>
      </w:r>
      <w:r w:rsidR="00157CCB" w:rsidRPr="00EA77B7">
        <w:rPr>
          <w:lang w:val="kk-KZ"/>
        </w:rPr>
        <w:t xml:space="preserve"> </w:t>
      </w:r>
      <w:r w:rsidR="00157CCB" w:rsidRPr="00EA77B7">
        <w:rPr>
          <w:rStyle w:val="anegp0gi0b9av8jahpyh"/>
          <w:lang w:val="kk-KZ"/>
        </w:rPr>
        <w:t>үдерісінде</w:t>
      </w:r>
      <w:r w:rsidR="00157CCB" w:rsidRPr="00EA77B7">
        <w:rPr>
          <w:lang w:val="kk-KZ"/>
        </w:rPr>
        <w:t xml:space="preserve"> </w:t>
      </w:r>
      <w:r w:rsidR="00157CCB" w:rsidRPr="00EA77B7">
        <w:rPr>
          <w:rStyle w:val="anegp0gi0b9av8jahpyh"/>
          <w:lang w:val="kk-KZ"/>
        </w:rPr>
        <w:t>болашақ</w:t>
      </w:r>
      <w:r w:rsidR="00157CCB" w:rsidRPr="00EA77B7">
        <w:rPr>
          <w:lang w:val="kk-KZ"/>
        </w:rPr>
        <w:t xml:space="preserve"> </w:t>
      </w:r>
      <w:r w:rsidR="00157CCB" w:rsidRPr="00EA77B7">
        <w:rPr>
          <w:rStyle w:val="anegp0gi0b9av8jahpyh"/>
          <w:lang w:val="kk-KZ"/>
        </w:rPr>
        <w:t>музыкалық</w:t>
      </w:r>
      <w:r w:rsidR="00157CCB" w:rsidRPr="00EA77B7">
        <w:rPr>
          <w:lang w:val="kk-KZ"/>
        </w:rPr>
        <w:t xml:space="preserve"> </w:t>
      </w:r>
      <w:r w:rsidR="00157CCB" w:rsidRPr="00EA77B7">
        <w:rPr>
          <w:rStyle w:val="anegp0gi0b9av8jahpyh"/>
          <w:lang w:val="kk-KZ"/>
        </w:rPr>
        <w:t>білім</w:t>
      </w:r>
      <w:r w:rsidR="00157CCB" w:rsidRPr="00EA77B7">
        <w:rPr>
          <w:lang w:val="kk-KZ"/>
        </w:rPr>
        <w:t xml:space="preserve"> </w:t>
      </w:r>
      <w:r w:rsidR="00157CCB" w:rsidRPr="00EA77B7">
        <w:rPr>
          <w:rStyle w:val="anegp0gi0b9av8jahpyh"/>
          <w:lang w:val="kk-KZ"/>
        </w:rPr>
        <w:t>бакалаврларының</w:t>
      </w:r>
      <w:r w:rsidR="00157CCB" w:rsidRPr="00EA77B7">
        <w:rPr>
          <w:lang w:val="kk-KZ"/>
        </w:rPr>
        <w:t xml:space="preserve"> </w:t>
      </w:r>
      <w:r w:rsidR="00157CCB" w:rsidRPr="00EA77B7">
        <w:rPr>
          <w:rStyle w:val="anegp0gi0b9av8jahpyh"/>
          <w:lang w:val="kk-KZ"/>
        </w:rPr>
        <w:t xml:space="preserve">креативтілігін дамыту </w:t>
      </w:r>
      <w:r w:rsidR="00157CCB" w:rsidRPr="00EA77B7">
        <w:rPr>
          <w:lang w:val="kk-KZ"/>
        </w:rPr>
        <w:t>–</w:t>
      </w:r>
      <w:r w:rsidR="00812175" w:rsidRPr="00EA77B7">
        <w:rPr>
          <w:lang w:val="kk-KZ"/>
        </w:rPr>
        <w:t xml:space="preserve"> </w:t>
      </w:r>
      <w:r w:rsidR="00157CCB" w:rsidRPr="00EA77B7">
        <w:rPr>
          <w:rStyle w:val="anegp0gi0b9av8jahpyh"/>
          <w:lang w:val="kk-KZ"/>
        </w:rPr>
        <w:t>вокалды-орындаушылық</w:t>
      </w:r>
      <w:r w:rsidR="00157CCB" w:rsidRPr="00EA77B7">
        <w:rPr>
          <w:lang w:val="kk-KZ"/>
        </w:rPr>
        <w:t xml:space="preserve"> </w:t>
      </w:r>
      <w:r w:rsidR="00157CCB" w:rsidRPr="00EA77B7">
        <w:rPr>
          <w:rStyle w:val="anegp0gi0b9av8jahpyh"/>
          <w:lang w:val="kk-KZ"/>
        </w:rPr>
        <w:t>практика</w:t>
      </w:r>
      <w:r w:rsidR="00157CCB" w:rsidRPr="00EA77B7">
        <w:rPr>
          <w:lang w:val="kk-KZ"/>
        </w:rPr>
        <w:t xml:space="preserve"> </w:t>
      </w:r>
      <w:r w:rsidR="00157CCB" w:rsidRPr="00EA77B7">
        <w:rPr>
          <w:rStyle w:val="anegp0gi0b9av8jahpyh"/>
          <w:lang w:val="kk-KZ"/>
        </w:rPr>
        <w:t>шеңберінде</w:t>
      </w:r>
      <w:r w:rsidR="00157CCB" w:rsidRPr="00EA77B7">
        <w:rPr>
          <w:lang w:val="kk-KZ"/>
        </w:rPr>
        <w:t xml:space="preserve"> </w:t>
      </w:r>
      <w:r w:rsidR="00157CCB" w:rsidRPr="00EA77B7">
        <w:rPr>
          <w:rStyle w:val="anegp0gi0b9av8jahpyh"/>
          <w:lang w:val="kk-KZ"/>
        </w:rPr>
        <w:t>кәсіби</w:t>
      </w:r>
      <w:r w:rsidR="00157CCB" w:rsidRPr="00EA77B7">
        <w:rPr>
          <w:lang w:val="kk-KZ"/>
        </w:rPr>
        <w:t xml:space="preserve"> </w:t>
      </w:r>
      <w:r w:rsidR="00157CCB" w:rsidRPr="00EA77B7">
        <w:rPr>
          <w:rStyle w:val="anegp0gi0b9av8jahpyh"/>
          <w:lang w:val="kk-KZ"/>
        </w:rPr>
        <w:t>сәйкестілік</w:t>
      </w:r>
      <w:r w:rsidR="00157CCB" w:rsidRPr="00EA77B7">
        <w:rPr>
          <w:lang w:val="kk-KZ"/>
        </w:rPr>
        <w:t xml:space="preserve">тен тұратын </w:t>
      </w:r>
      <w:r w:rsidR="00157CCB" w:rsidRPr="00EA77B7">
        <w:rPr>
          <w:rStyle w:val="anegp0gi0b9av8jahpyh"/>
          <w:lang w:val="kk-KZ"/>
        </w:rPr>
        <w:t>көркемдік-шығармашылық</w:t>
      </w:r>
      <w:r w:rsidR="00157CCB" w:rsidRPr="00EA77B7">
        <w:rPr>
          <w:lang w:val="kk-KZ"/>
        </w:rPr>
        <w:t xml:space="preserve"> </w:t>
      </w:r>
      <w:r w:rsidR="00157CCB" w:rsidRPr="00EA77B7">
        <w:rPr>
          <w:rStyle w:val="anegp0gi0b9av8jahpyh"/>
          <w:lang w:val="kk-KZ"/>
        </w:rPr>
        <w:t>интерпретацияның,</w:t>
      </w:r>
      <w:r w:rsidR="00157CCB" w:rsidRPr="00EA77B7">
        <w:rPr>
          <w:lang w:val="kk-KZ"/>
        </w:rPr>
        <w:t xml:space="preserve"> </w:t>
      </w:r>
      <w:r w:rsidR="00157CCB" w:rsidRPr="00EA77B7">
        <w:rPr>
          <w:rStyle w:val="anegp0gi0b9av8jahpyh"/>
          <w:lang w:val="kk-KZ"/>
        </w:rPr>
        <w:t>орындаушылық</w:t>
      </w:r>
      <w:r w:rsidR="00157CCB" w:rsidRPr="00EA77B7">
        <w:rPr>
          <w:lang w:val="kk-KZ"/>
        </w:rPr>
        <w:t xml:space="preserve"> </w:t>
      </w:r>
      <w:r w:rsidR="00157CCB" w:rsidRPr="00EA77B7">
        <w:rPr>
          <w:rStyle w:val="anegp0gi0b9av8jahpyh"/>
          <w:lang w:val="kk-KZ"/>
        </w:rPr>
        <w:t>қызметті</w:t>
      </w:r>
      <w:r w:rsidR="00157CCB" w:rsidRPr="00EA77B7">
        <w:rPr>
          <w:lang w:val="kk-KZ"/>
        </w:rPr>
        <w:t xml:space="preserve"> </w:t>
      </w:r>
      <w:r w:rsidR="00157CCB" w:rsidRPr="00EA77B7">
        <w:rPr>
          <w:rStyle w:val="anegp0gi0b9av8jahpyh"/>
          <w:lang w:val="kk-KZ"/>
        </w:rPr>
        <w:t>дараландырудың</w:t>
      </w:r>
      <w:r w:rsidR="00157CCB" w:rsidRPr="00EA77B7">
        <w:rPr>
          <w:lang w:val="kk-KZ"/>
        </w:rPr>
        <w:t xml:space="preserve"> </w:t>
      </w:r>
      <w:r w:rsidR="00157CCB" w:rsidRPr="00EA77B7">
        <w:rPr>
          <w:rStyle w:val="anegp0gi0b9av8jahpyh"/>
          <w:lang w:val="kk-KZ"/>
        </w:rPr>
        <w:t>және</w:t>
      </w:r>
      <w:r w:rsidR="00157CCB" w:rsidRPr="00EA77B7">
        <w:rPr>
          <w:lang w:val="kk-KZ"/>
        </w:rPr>
        <w:t xml:space="preserve"> </w:t>
      </w:r>
      <w:r w:rsidR="00157CCB" w:rsidRPr="00EA77B7">
        <w:rPr>
          <w:rStyle w:val="anegp0gi0b9av8jahpyh"/>
          <w:lang w:val="kk-KZ"/>
        </w:rPr>
        <w:t>стандарттан тыс</w:t>
      </w:r>
      <w:r w:rsidR="00157CCB" w:rsidRPr="00EA77B7">
        <w:rPr>
          <w:lang w:val="kk-KZ"/>
        </w:rPr>
        <w:t xml:space="preserve"> </w:t>
      </w:r>
      <w:r w:rsidR="00157CCB" w:rsidRPr="00EA77B7">
        <w:rPr>
          <w:rStyle w:val="anegp0gi0b9av8jahpyh"/>
          <w:lang w:val="kk-KZ"/>
        </w:rPr>
        <w:t>музыкалық</w:t>
      </w:r>
      <w:r w:rsidR="00157CCB" w:rsidRPr="00EA77B7">
        <w:rPr>
          <w:lang w:val="kk-KZ"/>
        </w:rPr>
        <w:t xml:space="preserve"> </w:t>
      </w:r>
      <w:r w:rsidR="00157CCB" w:rsidRPr="00EA77B7">
        <w:rPr>
          <w:rStyle w:val="anegp0gi0b9av8jahpyh"/>
          <w:lang w:val="kk-KZ"/>
        </w:rPr>
        <w:t>ойлауды</w:t>
      </w:r>
      <w:r w:rsidR="00157CCB" w:rsidRPr="00EA77B7">
        <w:rPr>
          <w:lang w:val="kk-KZ"/>
        </w:rPr>
        <w:t xml:space="preserve"> </w:t>
      </w:r>
      <w:r w:rsidR="00157CCB" w:rsidRPr="00EA77B7">
        <w:rPr>
          <w:rStyle w:val="anegp0gi0b9av8jahpyh"/>
          <w:lang w:val="kk-KZ"/>
        </w:rPr>
        <w:t>дамытуға</w:t>
      </w:r>
      <w:r w:rsidR="00157CCB" w:rsidRPr="00EA77B7">
        <w:rPr>
          <w:lang w:val="kk-KZ"/>
        </w:rPr>
        <w:t xml:space="preserve"> </w:t>
      </w:r>
      <w:r w:rsidR="00157CCB" w:rsidRPr="00EA77B7">
        <w:rPr>
          <w:rStyle w:val="anegp0gi0b9av8jahpyh"/>
          <w:lang w:val="kk-KZ"/>
        </w:rPr>
        <w:t>бағытталған</w:t>
      </w:r>
      <w:r w:rsidR="00157CCB" w:rsidRPr="00EA77B7">
        <w:rPr>
          <w:lang w:val="kk-KZ"/>
        </w:rPr>
        <w:t xml:space="preserve"> </w:t>
      </w:r>
      <w:r w:rsidR="00157CCB" w:rsidRPr="00EA77B7">
        <w:rPr>
          <w:rStyle w:val="anegp0gi0b9av8jahpyh"/>
          <w:lang w:val="kk-KZ"/>
        </w:rPr>
        <w:t>кәсіби</w:t>
      </w:r>
      <w:r w:rsidR="00157CCB" w:rsidRPr="00EA77B7">
        <w:rPr>
          <w:lang w:val="kk-KZ"/>
        </w:rPr>
        <w:t xml:space="preserve"> </w:t>
      </w:r>
      <w:r w:rsidR="00157CCB" w:rsidRPr="00EA77B7">
        <w:rPr>
          <w:rStyle w:val="anegp0gi0b9av8jahpyh"/>
          <w:lang w:val="kk-KZ"/>
        </w:rPr>
        <w:t>даярлықтың</w:t>
      </w:r>
      <w:r w:rsidR="00157CCB" w:rsidRPr="00EA77B7">
        <w:rPr>
          <w:lang w:val="kk-KZ"/>
        </w:rPr>
        <w:t xml:space="preserve"> </w:t>
      </w:r>
      <w:r w:rsidR="00157CCB" w:rsidRPr="00EA77B7">
        <w:rPr>
          <w:rStyle w:val="anegp0gi0b9av8jahpyh"/>
          <w:lang w:val="kk-KZ"/>
        </w:rPr>
        <w:t>интегративті</w:t>
      </w:r>
      <w:r w:rsidR="00157CCB" w:rsidRPr="00EA77B7">
        <w:rPr>
          <w:lang w:val="kk-KZ"/>
        </w:rPr>
        <w:t xml:space="preserve"> </w:t>
      </w:r>
      <w:r w:rsidR="00157CCB" w:rsidRPr="00EA77B7">
        <w:rPr>
          <w:rStyle w:val="anegp0gi0b9av8jahpyh"/>
          <w:lang w:val="kk-KZ"/>
        </w:rPr>
        <w:t>үдерісі»;</w:t>
      </w:r>
      <w:r w:rsidR="00D0027B" w:rsidRPr="00EA77B7">
        <w:rPr>
          <w:rStyle w:val="anegp0gi0b9av8jahpyh"/>
          <w:lang w:val="kk-KZ"/>
        </w:rPr>
        <w:t xml:space="preserve"> </w:t>
      </w:r>
      <w:r w:rsidR="00432268" w:rsidRPr="00EA77B7">
        <w:rPr>
          <w:lang w:val="kk-KZ"/>
        </w:rPr>
        <w:t>«болашақ музыкалық білім бакалаврларының креативтілігі – қабылдау мен қиялдаудың өзара әрекеттесулеріндегі ойлаудың образдық, конструктивтілік, қуанышқа бөлену, белсенділік, талант, шабыт, жаңа әлемді қабылдау, өзіндік идеяларды құру концептуалдық түрлеріне бейімделген шығармашылық қабілеттері арқылы пәндік білімінің нәтижелерінде жаңа өнімді ұсынуға, әлеуметтік маңызды нәтижелерге жетуіне негізделген құрылым»;</w:t>
      </w:r>
      <w:r w:rsidR="00D0027B" w:rsidRPr="00EA77B7">
        <w:rPr>
          <w:lang w:val="kk-KZ"/>
        </w:rPr>
        <w:t xml:space="preserve"> </w:t>
      </w:r>
      <w:r w:rsidR="00432268" w:rsidRPr="00EA77B7">
        <w:rPr>
          <w:lang w:val="kk-KZ"/>
        </w:rPr>
        <w:t>«болашақ музыкалық білім бакалаврларының креативтілігін дамыту – шығармашылық, қабілеттілік, ойлау, таным мен эмоцияның бірлігі, өзін-өзі жүзеге асыру, тұлғалық интеллектуалды қызметтерді қамтамасыз етудегі педагогикалық үдеріс»;</w:t>
      </w:r>
    </w:p>
    <w:p w14:paraId="4A443223" w14:textId="307B5BB3" w:rsidR="000B61EB" w:rsidRPr="00EA77B7" w:rsidRDefault="000B61EB" w:rsidP="000B61EB">
      <w:pPr>
        <w:ind w:firstLine="567"/>
        <w:rPr>
          <w:lang w:val="kk-KZ"/>
        </w:rPr>
      </w:pPr>
      <w:r w:rsidRPr="00EA77B7">
        <w:rPr>
          <w:lang w:val="kk-KZ"/>
        </w:rPr>
        <w:t xml:space="preserve">– вокалды оқыту </w:t>
      </w:r>
      <w:r w:rsidR="00F26D01" w:rsidRPr="00EA77B7">
        <w:rPr>
          <w:lang w:val="kk-KZ"/>
        </w:rPr>
        <w:t>үдерісінде</w:t>
      </w:r>
      <w:r w:rsidRPr="00EA77B7">
        <w:rPr>
          <w:lang w:val="kk-KZ"/>
        </w:rPr>
        <w:t xml:space="preserve"> болашақ музыкалық білім бакалаврларының креативтілігін дамытудың әдіснамалық негізі плюралистік, итеративті, трансцендентті және партисипативті ғылыми тұғырлардың өзара әрекеттесуі болып табылады</w:t>
      </w:r>
      <w:r w:rsidR="009C03FC" w:rsidRPr="00EA77B7">
        <w:rPr>
          <w:lang w:val="kk-KZ"/>
        </w:rPr>
        <w:t>;</w:t>
      </w:r>
    </w:p>
    <w:p w14:paraId="35445417" w14:textId="4A477A93" w:rsidR="000B61EB" w:rsidRPr="00EA77B7" w:rsidRDefault="000B61EB" w:rsidP="000B61EB">
      <w:pPr>
        <w:ind w:firstLine="567"/>
        <w:rPr>
          <w:lang w:val="kk-KZ"/>
        </w:rPr>
      </w:pPr>
      <w:r w:rsidRPr="00EA77B7">
        <w:rPr>
          <w:lang w:val="kk-KZ"/>
        </w:rPr>
        <w:t>– вокалды оқыту ү</w:t>
      </w:r>
      <w:r w:rsidR="00F26D01" w:rsidRPr="00EA77B7">
        <w:rPr>
          <w:lang w:val="kk-KZ"/>
        </w:rPr>
        <w:t>дерісінде</w:t>
      </w:r>
      <w:r w:rsidRPr="00EA77B7">
        <w:rPr>
          <w:lang w:val="kk-KZ"/>
        </w:rPr>
        <w:t xml:space="preserve"> болашақ музыкалық білім бакалаврларының креативтілігін дамытудың құрылымдық-мазмұндық моделін жасауда тұлғалық-мотивациялық, көркемдік-когнитивті</w:t>
      </w:r>
      <w:r w:rsidR="001E5311" w:rsidRPr="00EA77B7">
        <w:rPr>
          <w:lang w:val="kk-KZ"/>
        </w:rPr>
        <w:t>к</w:t>
      </w:r>
      <w:r w:rsidRPr="00EA77B7">
        <w:rPr>
          <w:lang w:val="kk-KZ"/>
        </w:rPr>
        <w:t>, перцептивті-рефлек</w:t>
      </w:r>
      <w:r w:rsidR="0018337E" w:rsidRPr="00EA77B7">
        <w:rPr>
          <w:lang w:val="kk-KZ"/>
        </w:rPr>
        <w:t>иялық</w:t>
      </w:r>
      <w:r w:rsidRPr="00EA77B7">
        <w:rPr>
          <w:lang w:val="kk-KZ"/>
        </w:rPr>
        <w:t xml:space="preserve"> және перформативті-праксиологиялық компоненттер</w:t>
      </w:r>
      <w:r w:rsidR="00C21A2A" w:rsidRPr="00EA77B7">
        <w:rPr>
          <w:lang w:val="kk-KZ"/>
        </w:rPr>
        <w:t xml:space="preserve"> басшылыққа алынды</w:t>
      </w:r>
      <w:r w:rsidRPr="00EA77B7">
        <w:rPr>
          <w:lang w:val="kk-KZ"/>
        </w:rPr>
        <w:t>;</w:t>
      </w:r>
      <w:r w:rsidR="005D23E5" w:rsidRPr="00EA77B7">
        <w:rPr>
          <w:lang w:val="kk-KZ"/>
        </w:rPr>
        <w:t xml:space="preserve"> </w:t>
      </w:r>
    </w:p>
    <w:p w14:paraId="3B4CC7D2" w14:textId="52AF9E9C" w:rsidR="000B61EB" w:rsidRPr="00EA77B7" w:rsidRDefault="000B61EB" w:rsidP="00AF3D2C">
      <w:pPr>
        <w:ind w:firstLine="567"/>
        <w:rPr>
          <w:lang w:val="kk-KZ"/>
        </w:rPr>
      </w:pPr>
      <w:r w:rsidRPr="00EA77B7">
        <w:rPr>
          <w:lang w:val="kk-KZ"/>
        </w:rPr>
        <w:t>– вокалды оқыту ү</w:t>
      </w:r>
      <w:r w:rsidR="00F26D01" w:rsidRPr="00EA77B7">
        <w:rPr>
          <w:lang w:val="kk-KZ"/>
        </w:rPr>
        <w:t>дерісінде</w:t>
      </w:r>
      <w:r w:rsidRPr="00EA77B7">
        <w:rPr>
          <w:lang w:val="kk-KZ"/>
        </w:rPr>
        <w:t xml:space="preserve"> болашақ музыкалық білім бакалаврларының креативтілігін дамытудың әдістемесі</w:t>
      </w:r>
      <w:r w:rsidR="00AF3D2C" w:rsidRPr="00EA77B7">
        <w:rPr>
          <w:lang w:val="kk-KZ"/>
        </w:rPr>
        <w:t xml:space="preserve">нің негізін </w:t>
      </w:r>
      <w:bookmarkStart w:id="5" w:name="_Hlk202301513"/>
      <w:bookmarkStart w:id="6" w:name="_Hlk202624876"/>
      <w:r w:rsidR="00C56C53" w:rsidRPr="00EA77B7">
        <w:rPr>
          <w:lang w:val="kk-KZ"/>
        </w:rPr>
        <w:t>болашақ музыкалық білім бакалаврларының көркемдік феномендердің көпнұсқалы интерпретацияларын көрсетуге  қызығушылығын ояту</w:t>
      </w:r>
      <w:r w:rsidR="00AF3D2C" w:rsidRPr="00EA77B7">
        <w:rPr>
          <w:lang w:val="kk-KZ"/>
        </w:rPr>
        <w:t xml:space="preserve">, </w:t>
      </w:r>
      <w:r w:rsidR="00C56C53" w:rsidRPr="00EA77B7">
        <w:rPr>
          <w:lang w:val="kk-KZ"/>
        </w:rPr>
        <w:t>болашақ музыкалық білім бакалаврларының креативтілігін дамытудың когнитивті базисін қалыптастыру бағдарына бағыттау</w:t>
      </w:r>
      <w:r w:rsidR="00AF3D2C" w:rsidRPr="00EA77B7">
        <w:rPr>
          <w:lang w:val="kk-KZ"/>
        </w:rPr>
        <w:t>,</w:t>
      </w:r>
      <w:r w:rsidR="00C56C53" w:rsidRPr="00EA77B7">
        <w:rPr>
          <w:lang w:val="kk-KZ"/>
        </w:rPr>
        <w:t xml:space="preserve"> музыкалық-шығармашылық үдерісте психологиялық-педагогикалық фасилитациялық қолдауды белсенділендіру арқылы болашақ музыкалық білім бакалаврларының рефлексиясын ынталандыру</w:t>
      </w:r>
      <w:r w:rsidR="00AF3D2C" w:rsidRPr="00EA77B7">
        <w:rPr>
          <w:lang w:val="kk-KZ"/>
        </w:rPr>
        <w:t>,</w:t>
      </w:r>
      <w:bookmarkEnd w:id="5"/>
      <w:r w:rsidR="00C56C53" w:rsidRPr="00EA77B7">
        <w:rPr>
          <w:lang w:val="kk-KZ"/>
        </w:rPr>
        <w:t xml:space="preserve"> болашақ музыкалық білім бакалаврларының әртүрлі музыкалық</w:t>
      </w:r>
      <w:r w:rsidR="00812175" w:rsidRPr="00EA77B7">
        <w:rPr>
          <w:lang w:val="kk-KZ"/>
        </w:rPr>
        <w:t>-п</w:t>
      </w:r>
      <w:r w:rsidR="00C56C53" w:rsidRPr="00EA77B7">
        <w:rPr>
          <w:lang w:val="kk-KZ"/>
        </w:rPr>
        <w:t xml:space="preserve">едагогикалық қызметтердің салаларында креативтілікті көрсетуге дайын болуын қалыптастыруға қолдау көрсету </w:t>
      </w:r>
      <w:r w:rsidR="00AF3D2C" w:rsidRPr="00EA77B7">
        <w:rPr>
          <w:lang w:val="kk-KZ"/>
        </w:rPr>
        <w:t xml:space="preserve">педагогикалық шарттары </w:t>
      </w:r>
      <w:bookmarkEnd w:id="6"/>
      <w:r w:rsidR="00AF3D2C" w:rsidRPr="00EA77B7">
        <w:rPr>
          <w:lang w:val="kk-KZ"/>
        </w:rPr>
        <w:t>құра</w:t>
      </w:r>
      <w:r w:rsidR="00C21A2A" w:rsidRPr="00EA77B7">
        <w:rPr>
          <w:lang w:val="kk-KZ"/>
        </w:rPr>
        <w:t>п,</w:t>
      </w:r>
      <w:r w:rsidR="00AF3D2C" w:rsidRPr="00EA77B7">
        <w:rPr>
          <w:lang w:val="kk-KZ"/>
        </w:rPr>
        <w:t xml:space="preserve"> әдістеме негізінде </w:t>
      </w:r>
      <w:r w:rsidRPr="00EA77B7">
        <w:rPr>
          <w:lang w:val="kk-KZ"/>
        </w:rPr>
        <w:t>«Вокал және әншілік креативтілік» элективті курсының бағдарламасы даярлан</w:t>
      </w:r>
      <w:r w:rsidR="00C21A2A" w:rsidRPr="00EA77B7">
        <w:rPr>
          <w:lang w:val="kk-KZ"/>
        </w:rPr>
        <w:t>ды және</w:t>
      </w:r>
      <w:r w:rsidRPr="00EA77B7">
        <w:rPr>
          <w:lang w:val="kk-KZ"/>
        </w:rPr>
        <w:t xml:space="preserve"> тәжірибелік-эксперименттік жұмыстар арқылы тиімділігі дәлелденді.</w:t>
      </w:r>
      <w:r w:rsidR="00B73CEB" w:rsidRPr="00EA77B7">
        <w:rPr>
          <w:lang w:val="kk-KZ"/>
        </w:rPr>
        <w:t xml:space="preserve"> </w:t>
      </w:r>
    </w:p>
    <w:p w14:paraId="20176C36" w14:textId="6C1FA52E" w:rsidR="00C065E2" w:rsidRPr="00EA77B7" w:rsidRDefault="00C065E2" w:rsidP="000B61EB">
      <w:pPr>
        <w:ind w:firstLine="567"/>
        <w:rPr>
          <w:b/>
          <w:lang w:val="kk-KZ"/>
        </w:rPr>
      </w:pPr>
      <w:r w:rsidRPr="00EA77B7">
        <w:rPr>
          <w:b/>
          <w:lang w:val="kk-KZ"/>
        </w:rPr>
        <w:t>Зерттеу кезеңдері</w:t>
      </w:r>
      <w:r w:rsidR="00812175" w:rsidRPr="00EA77B7">
        <w:rPr>
          <w:b/>
          <w:lang w:val="kk-KZ"/>
        </w:rPr>
        <w:t>:</w:t>
      </w:r>
    </w:p>
    <w:p w14:paraId="3D9F07C5" w14:textId="70801FDD" w:rsidR="00C065E2" w:rsidRPr="00EA77B7" w:rsidRDefault="00C065E2" w:rsidP="00334DEA">
      <w:pPr>
        <w:ind w:firstLine="567"/>
        <w:rPr>
          <w:lang w:val="kk-KZ"/>
        </w:rPr>
      </w:pPr>
      <w:r w:rsidRPr="00EA77B7">
        <w:rPr>
          <w:lang w:val="kk-KZ"/>
        </w:rPr>
        <w:t xml:space="preserve">Бірінші кезеңде (2019 – 2020 жж.) Вокалды оқыту </w:t>
      </w:r>
      <w:r w:rsidR="00F26D01" w:rsidRPr="00EA77B7">
        <w:rPr>
          <w:lang w:val="kk-KZ"/>
        </w:rPr>
        <w:t>үдерісінде</w:t>
      </w:r>
      <w:r w:rsidRPr="00EA77B7">
        <w:rPr>
          <w:lang w:val="kk-KZ"/>
        </w:rPr>
        <w:t xml:space="preserve"> болашақ музыкалық білім бакалаврларының креативтілігін дамыту </w:t>
      </w:r>
      <w:r w:rsidR="00DB2F78" w:rsidRPr="00EA77B7">
        <w:rPr>
          <w:lang w:val="kk-KZ"/>
        </w:rPr>
        <w:t>мәселесінің</w:t>
      </w:r>
      <w:r w:rsidRPr="00EA77B7">
        <w:rPr>
          <w:lang w:val="kk-KZ"/>
        </w:rPr>
        <w:t xml:space="preserve"> жай-күйі зерттелді, оларды жоғары оқу орындарында даярлау </w:t>
      </w:r>
      <w:r w:rsidR="00DB2F78" w:rsidRPr="00EA77B7">
        <w:rPr>
          <w:lang w:val="kk-KZ"/>
        </w:rPr>
        <w:t>тәжірибесін</w:t>
      </w:r>
      <w:r w:rsidRPr="00EA77B7">
        <w:rPr>
          <w:lang w:val="kk-KZ"/>
        </w:rPr>
        <w:t xml:space="preserve"> талдау арқылы аталған мамандардың креативтілігінің жұмыс істеуі мен дамуы мәселелерін </w:t>
      </w:r>
      <w:r w:rsidRPr="00EA77B7">
        <w:rPr>
          <w:lang w:val="kk-KZ"/>
        </w:rPr>
        <w:lastRenderedPageBreak/>
        <w:t xml:space="preserve">қамтитын әдеби дереккөздерді зерделеу бойынша жұмыс жүргізілді, зерттеудің әдіснамалық негіздері айқындалды, ғылыми аппарат тұжырымдалды.  </w:t>
      </w:r>
      <w:r w:rsidR="00DB2F78" w:rsidRPr="00EA77B7">
        <w:rPr>
          <w:lang w:val="kk-KZ"/>
        </w:rPr>
        <w:t xml:space="preserve"> </w:t>
      </w:r>
    </w:p>
    <w:p w14:paraId="18F9D43B" w14:textId="04B64CD1" w:rsidR="00C065E2" w:rsidRPr="00EA77B7" w:rsidRDefault="00C065E2" w:rsidP="00334DEA">
      <w:pPr>
        <w:ind w:firstLine="567"/>
        <w:rPr>
          <w:lang w:val="kk-KZ"/>
        </w:rPr>
      </w:pPr>
      <w:r w:rsidRPr="00EA77B7">
        <w:rPr>
          <w:lang w:val="kk-KZ"/>
        </w:rPr>
        <w:t>Екінші кезеңде (2020 – 202</w:t>
      </w:r>
      <w:r w:rsidR="004F03BC" w:rsidRPr="00EA77B7">
        <w:rPr>
          <w:lang w:val="kk-KZ"/>
        </w:rPr>
        <w:t>1</w:t>
      </w:r>
      <w:r w:rsidRPr="00EA77B7">
        <w:rPr>
          <w:lang w:val="kk-KZ"/>
        </w:rPr>
        <w:t xml:space="preserve"> жж.) Вокалды оқыту ү</w:t>
      </w:r>
      <w:r w:rsidR="00F26D01" w:rsidRPr="00EA77B7">
        <w:rPr>
          <w:lang w:val="kk-KZ"/>
        </w:rPr>
        <w:t>дерісінде</w:t>
      </w:r>
      <w:r w:rsidRPr="00EA77B7">
        <w:rPr>
          <w:lang w:val="kk-KZ"/>
        </w:rPr>
        <w:t xml:space="preserve"> болашақ музыкалық білім бакалаврларының креативтілігін дамытудың құрылымы айқындалды, осы құбылыстың қалыптасуын бағалаудың диагностикалық аппараты әзірленді, оның дамуының өзекті деңгейін анықтау бойынша диагностикалық іс-шаралар жүргізілді, креативтілікті дамытудың авторлық әдістемесі әзірленді және сына</w:t>
      </w:r>
      <w:r w:rsidR="00A53B53" w:rsidRPr="00EA77B7">
        <w:rPr>
          <w:lang w:val="kk-KZ"/>
        </w:rPr>
        <w:t>қтан өткізілді</w:t>
      </w:r>
      <w:r w:rsidRPr="00EA77B7">
        <w:rPr>
          <w:lang w:val="kk-KZ"/>
        </w:rPr>
        <w:t xml:space="preserve">. </w:t>
      </w:r>
    </w:p>
    <w:p w14:paraId="434F8FBC" w14:textId="1388D8A6" w:rsidR="00C065E2" w:rsidRPr="00EA77B7" w:rsidRDefault="00C065E2" w:rsidP="00334DEA">
      <w:pPr>
        <w:ind w:firstLine="567"/>
        <w:rPr>
          <w:lang w:val="kk-KZ"/>
        </w:rPr>
      </w:pPr>
      <w:r w:rsidRPr="00EA77B7">
        <w:rPr>
          <w:lang w:val="kk-KZ"/>
        </w:rPr>
        <w:t>Зерттеудің үшінші кезеңінде (2021 – 202</w:t>
      </w:r>
      <w:r w:rsidR="00A53B53" w:rsidRPr="00EA77B7">
        <w:rPr>
          <w:lang w:val="kk-KZ"/>
        </w:rPr>
        <w:t>5</w:t>
      </w:r>
      <w:r w:rsidRPr="00EA77B7">
        <w:rPr>
          <w:lang w:val="kk-KZ"/>
        </w:rPr>
        <w:t xml:space="preserve"> жж.) педагогикалық эксперимент жалғасты, атап айтқанда, алынған нәтижелерге сапалы және математикалық-статистикалық талдау</w:t>
      </w:r>
      <w:r w:rsidR="0020241E" w:rsidRPr="00EA77B7">
        <w:rPr>
          <w:lang w:val="kk-KZ"/>
        </w:rPr>
        <w:t xml:space="preserve"> жұмыстары және</w:t>
      </w:r>
      <w:r w:rsidRPr="00EA77B7">
        <w:rPr>
          <w:lang w:val="kk-KZ"/>
        </w:rPr>
        <w:t xml:space="preserve"> зерттеудің ұсынылған </w:t>
      </w:r>
      <w:r w:rsidR="00234069" w:rsidRPr="00EA77B7">
        <w:rPr>
          <w:lang w:val="kk-KZ"/>
        </w:rPr>
        <w:t>болжамының</w:t>
      </w:r>
      <w:r w:rsidRPr="00EA77B7">
        <w:rPr>
          <w:lang w:val="kk-KZ"/>
        </w:rPr>
        <w:t xml:space="preserve"> заңдылығына тексеру </w:t>
      </w:r>
      <w:r w:rsidR="00234069" w:rsidRPr="00EA77B7">
        <w:rPr>
          <w:lang w:val="kk-KZ"/>
        </w:rPr>
        <w:t xml:space="preserve">жұмыстары </w:t>
      </w:r>
      <w:r w:rsidRPr="00EA77B7">
        <w:rPr>
          <w:lang w:val="kk-KZ"/>
        </w:rPr>
        <w:t>жүргізілді, қорытындылар тұжырымдалды және диссертациялық жұмысты рәсімдеу бойынша жұмыс жүргізілді.</w:t>
      </w:r>
    </w:p>
    <w:p w14:paraId="6BBD3BAC" w14:textId="12D0DDD9" w:rsidR="00C065E2" w:rsidRPr="00EA77B7" w:rsidRDefault="00C065E2" w:rsidP="00334DEA">
      <w:pPr>
        <w:ind w:firstLine="567"/>
        <w:rPr>
          <w:b/>
          <w:lang w:val="kk-KZ"/>
        </w:rPr>
      </w:pPr>
      <w:r w:rsidRPr="00EA77B7">
        <w:rPr>
          <w:b/>
          <w:lang w:val="kk-KZ"/>
        </w:rPr>
        <w:t>Зертте</w:t>
      </w:r>
      <w:r w:rsidR="007E2ECB" w:rsidRPr="00EA77B7">
        <w:rPr>
          <w:b/>
          <w:lang w:val="kk-KZ"/>
        </w:rPr>
        <w:t xml:space="preserve">удің дұрыстығы мен негізділігі: </w:t>
      </w:r>
      <w:r w:rsidRPr="00EA77B7">
        <w:rPr>
          <w:lang w:val="kk-KZ"/>
        </w:rPr>
        <w:t>вокалды оқыту ү</w:t>
      </w:r>
      <w:r w:rsidR="00F26D01" w:rsidRPr="00EA77B7">
        <w:rPr>
          <w:lang w:val="kk-KZ"/>
        </w:rPr>
        <w:t>дерісінде</w:t>
      </w:r>
      <w:r w:rsidRPr="00EA77B7">
        <w:rPr>
          <w:lang w:val="kk-KZ"/>
        </w:rPr>
        <w:t xml:space="preserve"> болашақ музыкалық білім бакалаврларының креативтілігін дамытудың тиімділігін қамтамасыз ету үшін қолданылатын ғылыми тұғырлар мен арнайы әдістердің толықтығымен</w:t>
      </w:r>
      <w:r w:rsidR="00DB2F78" w:rsidRPr="00EA77B7">
        <w:rPr>
          <w:lang w:val="kk-KZ"/>
        </w:rPr>
        <w:t>,</w:t>
      </w:r>
      <w:r w:rsidRPr="00EA77B7">
        <w:rPr>
          <w:lang w:val="kk-KZ"/>
        </w:rPr>
        <w:t xml:space="preserve"> ұсынылған зерттеу </w:t>
      </w:r>
      <w:r w:rsidR="00DB2F78" w:rsidRPr="00EA77B7">
        <w:rPr>
          <w:lang w:val="kk-KZ"/>
        </w:rPr>
        <w:t>болжамының</w:t>
      </w:r>
      <w:r w:rsidRPr="00EA77B7">
        <w:rPr>
          <w:lang w:val="kk-KZ"/>
        </w:rPr>
        <w:t xml:space="preserve"> дұрыстығын растайтын тәжірибелік-педагогикалық жұмыстың нәтижелерімен</w:t>
      </w:r>
      <w:r w:rsidR="00234069" w:rsidRPr="00EA77B7">
        <w:rPr>
          <w:lang w:val="kk-KZ"/>
        </w:rPr>
        <w:t xml:space="preserve"> және в</w:t>
      </w:r>
      <w:r w:rsidRPr="00EA77B7">
        <w:rPr>
          <w:lang w:val="kk-KZ"/>
        </w:rPr>
        <w:t xml:space="preserve">окал оқытушысы ретінде жұмыс </w:t>
      </w:r>
      <w:r w:rsidR="00E27AD7" w:rsidRPr="00EA77B7">
        <w:rPr>
          <w:lang w:val="kk-KZ"/>
        </w:rPr>
        <w:t>үдерісінде</w:t>
      </w:r>
      <w:r w:rsidRPr="00EA77B7">
        <w:rPr>
          <w:lang w:val="kk-KZ"/>
        </w:rPr>
        <w:t xml:space="preserve"> алған педагогикалық қызметтің жеке тәжірибесімен (10 жылдан астам) қамтамасыз етіледі. </w:t>
      </w:r>
    </w:p>
    <w:p w14:paraId="1DD7C8E4" w14:textId="4F265F79" w:rsidR="00D3161E" w:rsidRPr="00EA77B7" w:rsidRDefault="00D3161E" w:rsidP="00D3161E">
      <w:pPr>
        <w:ind w:firstLine="567"/>
        <w:rPr>
          <w:lang w:val="kk-KZ"/>
        </w:rPr>
      </w:pPr>
      <w:r w:rsidRPr="00EA77B7">
        <w:rPr>
          <w:b/>
          <w:lang w:val="kk-KZ"/>
        </w:rPr>
        <w:t xml:space="preserve">Зерттеу базасы: </w:t>
      </w:r>
      <w:r w:rsidRPr="00EA77B7">
        <w:rPr>
          <w:lang w:val="kk-KZ"/>
        </w:rPr>
        <w:t>Абай атындағы Қазақ ұлттық педагогикалық университеті</w:t>
      </w:r>
      <w:r w:rsidR="00812175" w:rsidRPr="00EA77B7">
        <w:rPr>
          <w:lang w:val="kk-KZ"/>
        </w:rPr>
        <w:t>.</w:t>
      </w:r>
    </w:p>
    <w:p w14:paraId="0A78B60D" w14:textId="0E299401" w:rsidR="00C065E2" w:rsidRPr="00EA77B7" w:rsidRDefault="00C065E2" w:rsidP="00D3161E">
      <w:pPr>
        <w:ind w:firstLine="567"/>
        <w:rPr>
          <w:b/>
          <w:lang w:val="kk-KZ"/>
        </w:rPr>
      </w:pPr>
      <w:r w:rsidRPr="00EA77B7">
        <w:rPr>
          <w:b/>
          <w:lang w:val="kk-KZ"/>
        </w:rPr>
        <w:t>Зерттеу нәтижелерін сынақтан өткізу және енгізу</w:t>
      </w:r>
      <w:r w:rsidR="00812175" w:rsidRPr="00EA77B7">
        <w:rPr>
          <w:b/>
          <w:lang w:val="kk-KZ"/>
        </w:rPr>
        <w:t>:</w:t>
      </w:r>
    </w:p>
    <w:p w14:paraId="53ECC2C6" w14:textId="33DBC7E7" w:rsidR="00C065E2" w:rsidRPr="00EA77B7" w:rsidRDefault="00C065E2" w:rsidP="00334DEA">
      <w:pPr>
        <w:ind w:firstLine="567"/>
        <w:rPr>
          <w:b/>
          <w:i/>
          <w:iCs/>
          <w:lang w:val="kk-KZ"/>
        </w:rPr>
      </w:pPr>
      <w:r w:rsidRPr="00EA77B7">
        <w:rPr>
          <w:b/>
          <w:i/>
          <w:iCs/>
          <w:lang w:val="kk-KZ"/>
        </w:rPr>
        <w:t xml:space="preserve">Диссертацияның негізгі </w:t>
      </w:r>
      <w:r w:rsidR="004C2174" w:rsidRPr="00EA77B7">
        <w:rPr>
          <w:b/>
          <w:i/>
          <w:iCs/>
          <w:lang w:val="kk-KZ"/>
        </w:rPr>
        <w:t>нәтижелері</w:t>
      </w:r>
      <w:r w:rsidR="0089312D" w:rsidRPr="00EA77B7">
        <w:rPr>
          <w:b/>
          <w:i/>
          <w:iCs/>
          <w:lang w:val="kk-KZ"/>
        </w:rPr>
        <w:t xml:space="preserve"> </w:t>
      </w:r>
      <w:r w:rsidR="004C2174" w:rsidRPr="00EA77B7">
        <w:rPr>
          <w:b/>
          <w:i/>
          <w:iCs/>
          <w:lang w:val="kk-KZ"/>
        </w:rPr>
        <w:t>сегіз</w:t>
      </w:r>
      <w:r w:rsidR="00B36A08" w:rsidRPr="00EA77B7">
        <w:rPr>
          <w:b/>
          <w:i/>
          <w:iCs/>
          <w:lang w:val="kk-KZ"/>
        </w:rPr>
        <w:t xml:space="preserve"> ғылыми</w:t>
      </w:r>
      <w:r w:rsidRPr="00EA77B7">
        <w:rPr>
          <w:b/>
          <w:i/>
          <w:iCs/>
          <w:lang w:val="kk-KZ"/>
        </w:rPr>
        <w:t xml:space="preserve"> жарияла</w:t>
      </w:r>
      <w:r w:rsidR="0089312D" w:rsidRPr="00EA77B7">
        <w:rPr>
          <w:b/>
          <w:i/>
          <w:iCs/>
          <w:lang w:val="kk-KZ"/>
        </w:rPr>
        <w:t xml:space="preserve">нымда </w:t>
      </w:r>
      <w:r w:rsidR="00812175" w:rsidRPr="00EA77B7">
        <w:rPr>
          <w:b/>
          <w:i/>
          <w:iCs/>
          <w:lang w:val="kk-KZ"/>
        </w:rPr>
        <w:t>көрсетілген</w:t>
      </w:r>
      <w:r w:rsidRPr="00EA77B7">
        <w:rPr>
          <w:b/>
          <w:i/>
          <w:iCs/>
          <w:lang w:val="kk-KZ"/>
        </w:rPr>
        <w:t>, оның ішінде Scopus және Web of Science дерекқоры базасына кіретін басылымдар</w:t>
      </w:r>
      <w:r w:rsidR="00B36A08" w:rsidRPr="00EA77B7">
        <w:rPr>
          <w:b/>
          <w:i/>
          <w:iCs/>
          <w:lang w:val="kk-KZ"/>
        </w:rPr>
        <w:t>да 2 мақала</w:t>
      </w:r>
      <w:r w:rsidRPr="00EA77B7">
        <w:rPr>
          <w:b/>
          <w:i/>
          <w:iCs/>
          <w:lang w:val="kk-KZ"/>
        </w:rPr>
        <w:t>:</w:t>
      </w:r>
    </w:p>
    <w:p w14:paraId="3CF90CA8" w14:textId="77777777" w:rsidR="00C065E2" w:rsidRPr="00EA77B7" w:rsidRDefault="00C065E2" w:rsidP="00334DEA">
      <w:pPr>
        <w:shd w:val="clear" w:color="auto" w:fill="FFFFFF"/>
        <w:ind w:firstLine="567"/>
        <w:rPr>
          <w:rFonts w:eastAsia="Times New Roman"/>
          <w:bCs w:val="0"/>
          <w:lang w:val="en-US" w:eastAsia="ru-RU"/>
        </w:rPr>
      </w:pPr>
      <w:r w:rsidRPr="00EA77B7">
        <w:rPr>
          <w:rFonts w:eastAsia="Times New Roman"/>
          <w:bCs w:val="0"/>
          <w:lang w:val="en-US" w:eastAsia="ru-RU"/>
        </w:rPr>
        <w:t>1. The Use of Data-Based Emotion Recognition Systems for the Development of Emotional and Musical Creativity in Vocal Students</w:t>
      </w:r>
      <w:r w:rsidRPr="00EA77B7">
        <w:rPr>
          <w:rFonts w:eastAsia="Times New Roman"/>
          <w:bCs w:val="0"/>
          <w:lang w:val="kk-KZ" w:eastAsia="ru-RU"/>
        </w:rPr>
        <w:t xml:space="preserve">. Journal of Educational Computing Research. https://doi.org/10.1177/07356331251336648 </w:t>
      </w:r>
    </w:p>
    <w:p w14:paraId="396763FF" w14:textId="0336A447" w:rsidR="00C065E2" w:rsidRPr="00EA77B7" w:rsidRDefault="00C065E2" w:rsidP="00334DEA">
      <w:pPr>
        <w:shd w:val="clear" w:color="auto" w:fill="FFFFFF"/>
        <w:ind w:firstLine="567"/>
        <w:rPr>
          <w:rFonts w:eastAsia="Times New Roman"/>
          <w:bCs w:val="0"/>
          <w:lang w:val="kk-KZ" w:eastAsia="ru-RU"/>
        </w:rPr>
      </w:pPr>
      <w:r w:rsidRPr="00EA77B7">
        <w:rPr>
          <w:rFonts w:eastAsia="Times New Roman"/>
          <w:bCs w:val="0"/>
          <w:lang w:val="kk-KZ" w:eastAsia="ru-RU"/>
        </w:rPr>
        <w:t xml:space="preserve">2. </w:t>
      </w:r>
      <w:r w:rsidRPr="00EA77B7">
        <w:rPr>
          <w:rFonts w:eastAsia="Times New Roman"/>
          <w:bCs w:val="0"/>
          <w:lang w:val="en-US" w:eastAsia="ru-RU"/>
        </w:rPr>
        <w:t xml:space="preserve">Psychosocial Foundations for Pedagogical Skills Formation of Future Specialists in the Special Educational Environment. Journal of Intellectual Disability - Diagnosis and Treatment. 2020, Vol. 8, No 3, P. 485-496.  </w:t>
      </w:r>
    </w:p>
    <w:p w14:paraId="4E73F4BE" w14:textId="0574DB7E" w:rsidR="00C065E2" w:rsidRPr="00EA77B7" w:rsidRDefault="00C065E2" w:rsidP="00334DEA">
      <w:pPr>
        <w:shd w:val="clear" w:color="auto" w:fill="FFFFFF"/>
        <w:ind w:firstLine="567"/>
        <w:rPr>
          <w:rFonts w:eastAsia="Times New Roman"/>
          <w:b/>
          <w:i/>
          <w:iCs/>
          <w:lang w:val="kk-KZ" w:eastAsia="ru-RU"/>
        </w:rPr>
      </w:pPr>
      <w:r w:rsidRPr="00EA77B7">
        <w:rPr>
          <w:rFonts w:eastAsia="Times New Roman"/>
          <w:b/>
          <w:i/>
          <w:iCs/>
          <w:lang w:val="kk-KZ" w:eastAsia="ru-RU"/>
        </w:rPr>
        <w:t>ҚР Ғылым және Жоғары білім министрлігінің Ғылым және Жоғары білім саласындағы сапаны қамтамасыз ету комитеті бекіткен басылымдард</w:t>
      </w:r>
      <w:r w:rsidR="00812175" w:rsidRPr="00EA77B7">
        <w:rPr>
          <w:rFonts w:eastAsia="Times New Roman"/>
          <w:b/>
          <w:i/>
          <w:iCs/>
          <w:lang w:val="kk-KZ" w:eastAsia="ru-RU"/>
        </w:rPr>
        <w:t xml:space="preserve">а </w:t>
      </w:r>
      <w:r w:rsidRPr="00EA77B7">
        <w:rPr>
          <w:rFonts w:eastAsia="Times New Roman"/>
          <w:b/>
          <w:i/>
          <w:iCs/>
          <w:lang w:val="kk-KZ" w:eastAsia="ru-RU"/>
        </w:rPr>
        <w:t>5 мақала</w:t>
      </w:r>
      <w:r w:rsidR="0089312D" w:rsidRPr="00EA77B7">
        <w:rPr>
          <w:rFonts w:eastAsia="Times New Roman"/>
          <w:b/>
          <w:i/>
          <w:iCs/>
          <w:lang w:val="kk-KZ" w:eastAsia="ru-RU"/>
        </w:rPr>
        <w:t>:</w:t>
      </w:r>
    </w:p>
    <w:p w14:paraId="51810553" w14:textId="33AB59CC" w:rsidR="00C065E2" w:rsidRPr="00EA77B7" w:rsidRDefault="00C065E2" w:rsidP="00334DEA">
      <w:pPr>
        <w:shd w:val="clear" w:color="auto" w:fill="FFFFFF"/>
        <w:ind w:firstLine="567"/>
        <w:rPr>
          <w:rFonts w:eastAsia="Times New Roman"/>
          <w:bCs w:val="0"/>
          <w:lang w:val="kk-KZ" w:eastAsia="ru-RU"/>
        </w:rPr>
      </w:pPr>
      <w:r w:rsidRPr="00EA77B7">
        <w:rPr>
          <w:rFonts w:eastAsia="Times New Roman"/>
          <w:bCs w:val="0"/>
          <w:lang w:val="en-US" w:eastAsia="ru-RU"/>
        </w:rPr>
        <w:t>1. Essence and structure of creativity</w:t>
      </w:r>
      <w:r w:rsidRPr="00EA77B7">
        <w:rPr>
          <w:rFonts w:eastAsia="Times New Roman"/>
          <w:bCs w:val="0"/>
          <w:lang w:val="kk-KZ" w:eastAsia="ru-RU"/>
        </w:rPr>
        <w:t xml:space="preserve"> </w:t>
      </w:r>
      <w:r w:rsidRPr="00EA77B7">
        <w:rPr>
          <w:rFonts w:eastAsia="Times New Roman"/>
          <w:bCs w:val="0"/>
          <w:lang w:val="en-US" w:eastAsia="ru-RU"/>
        </w:rPr>
        <w:t>of future bachelors of music education</w:t>
      </w:r>
      <w:r w:rsidRPr="00EA77B7">
        <w:rPr>
          <w:rFonts w:eastAsia="Times New Roman"/>
          <w:bCs w:val="0"/>
          <w:lang w:val="kk-KZ" w:eastAsia="ru-RU"/>
        </w:rPr>
        <w:t xml:space="preserve">. Bulletin of Abai KazNPU «Pedagogical Sciences» Series, №2 (78), 2023. </w:t>
      </w:r>
      <w:r w:rsidR="0089312D" w:rsidRPr="00EA77B7">
        <w:rPr>
          <w:rFonts w:eastAsia="Times New Roman"/>
          <w:bCs w:val="0"/>
          <w:lang w:val="en-US" w:eastAsia="ru-RU"/>
        </w:rPr>
        <w:t xml:space="preserve">P. </w:t>
      </w:r>
      <w:r w:rsidRPr="00EA77B7">
        <w:rPr>
          <w:rFonts w:eastAsia="Times New Roman"/>
          <w:bCs w:val="0"/>
          <w:lang w:val="kk-KZ" w:eastAsia="ru-RU"/>
        </w:rPr>
        <w:t xml:space="preserve">51-61. </w:t>
      </w:r>
    </w:p>
    <w:p w14:paraId="5DB614FF" w14:textId="66E2D919" w:rsidR="00C065E2" w:rsidRPr="00EA77B7" w:rsidRDefault="00C065E2" w:rsidP="00334DEA">
      <w:pPr>
        <w:shd w:val="clear" w:color="auto" w:fill="FFFFFF"/>
        <w:ind w:firstLine="567"/>
        <w:rPr>
          <w:rFonts w:eastAsia="Times New Roman"/>
          <w:bCs w:val="0"/>
          <w:lang w:val="kk-KZ" w:eastAsia="ru-RU"/>
        </w:rPr>
      </w:pPr>
      <w:r w:rsidRPr="00EA77B7">
        <w:rPr>
          <w:rFonts w:eastAsia="Times New Roman"/>
          <w:bCs w:val="0"/>
          <w:lang w:val="kk-KZ" w:eastAsia="ru-RU"/>
        </w:rPr>
        <w:t xml:space="preserve">2. Problem learning method in the context of personal creativity development of a musician teacher. Pedagogy and Psychology. – 2021. – № 1(46). – </w:t>
      </w:r>
      <w:r w:rsidR="0089312D" w:rsidRPr="00EA77B7">
        <w:rPr>
          <w:rFonts w:eastAsia="Times New Roman"/>
          <w:bCs w:val="0"/>
          <w:lang w:val="en-US" w:eastAsia="ru-RU"/>
        </w:rPr>
        <w:t>P</w:t>
      </w:r>
      <w:r w:rsidR="0089312D" w:rsidRPr="00EA77B7">
        <w:rPr>
          <w:rFonts w:eastAsia="Times New Roman"/>
          <w:bCs w:val="0"/>
          <w:lang w:eastAsia="ru-RU"/>
        </w:rPr>
        <w:t xml:space="preserve">. </w:t>
      </w:r>
      <w:r w:rsidR="0089312D" w:rsidRPr="00EA77B7">
        <w:rPr>
          <w:rFonts w:eastAsia="Times New Roman"/>
          <w:bCs w:val="0"/>
          <w:lang w:val="kk-KZ" w:eastAsia="ru-RU"/>
        </w:rPr>
        <w:t>1</w:t>
      </w:r>
      <w:r w:rsidRPr="00EA77B7">
        <w:rPr>
          <w:rFonts w:eastAsia="Times New Roman"/>
          <w:bCs w:val="0"/>
          <w:lang w:val="kk-KZ" w:eastAsia="ru-RU"/>
        </w:rPr>
        <w:t>52-158.</w:t>
      </w:r>
    </w:p>
    <w:p w14:paraId="2D505E4B" w14:textId="77777777" w:rsidR="00C065E2" w:rsidRPr="00EA77B7" w:rsidRDefault="00C065E2" w:rsidP="00334DEA">
      <w:pPr>
        <w:shd w:val="clear" w:color="auto" w:fill="FFFFFF"/>
        <w:ind w:firstLine="567"/>
        <w:rPr>
          <w:rFonts w:eastAsia="Times New Roman"/>
          <w:bCs w:val="0"/>
          <w:lang w:val="kk-KZ" w:eastAsia="ru-RU"/>
        </w:rPr>
      </w:pPr>
      <w:r w:rsidRPr="00EA77B7">
        <w:rPr>
          <w:rFonts w:eastAsia="Times New Roman"/>
          <w:bCs w:val="0"/>
          <w:lang w:val="kk-KZ" w:eastAsia="ru-RU"/>
        </w:rPr>
        <w:t xml:space="preserve">3. К проблеме развития креативности бакалавров музыкально-педагогического образования (аспект вокального обучения). Педагогика и психология. – 2020. – № 2(43). – С.97–104. </w:t>
      </w:r>
    </w:p>
    <w:p w14:paraId="7F3E2D0C" w14:textId="77777777" w:rsidR="00C065E2" w:rsidRPr="00EA77B7" w:rsidRDefault="00C065E2" w:rsidP="00334DEA">
      <w:pPr>
        <w:shd w:val="clear" w:color="auto" w:fill="FFFFFF"/>
        <w:ind w:firstLine="567"/>
        <w:rPr>
          <w:rFonts w:eastAsia="Times New Roman"/>
          <w:bCs w:val="0"/>
          <w:lang w:val="kk-KZ" w:eastAsia="ru-RU"/>
        </w:rPr>
      </w:pPr>
      <w:r w:rsidRPr="00EA77B7">
        <w:rPr>
          <w:rFonts w:eastAsia="Times New Roman"/>
          <w:bCs w:val="0"/>
          <w:lang w:val="kk-KZ" w:eastAsia="ru-RU"/>
        </w:rPr>
        <w:lastRenderedPageBreak/>
        <w:t>4. Ғылыми зерттеулердегі «креативтілік» және «шығармашылық» ұғымдарының мәні. «Қазақстанның ғылымы мен өмірі», Алматы, № 7/2, 2020, Б.157-161.</w:t>
      </w:r>
    </w:p>
    <w:p w14:paraId="0F532258" w14:textId="77777777" w:rsidR="00C065E2" w:rsidRPr="00EA77B7" w:rsidRDefault="00C065E2" w:rsidP="00334DEA">
      <w:pPr>
        <w:shd w:val="clear" w:color="auto" w:fill="FFFFFF"/>
        <w:ind w:firstLine="567"/>
        <w:rPr>
          <w:rFonts w:eastAsia="Times New Roman"/>
          <w:bCs w:val="0"/>
          <w:lang w:val="kk-KZ" w:eastAsia="ru-RU"/>
        </w:rPr>
      </w:pPr>
      <w:r w:rsidRPr="00EA77B7">
        <w:rPr>
          <w:rFonts w:eastAsia="Times New Roman"/>
          <w:bCs w:val="0"/>
          <w:lang w:val="kk-KZ" w:eastAsia="ru-RU"/>
        </w:rPr>
        <w:t>5. Концептосфера понятия креативность в музыкальном образовании. Вестник КазНПУ имени Абая. Серия: Педагогические науки. № 4 (68), 2020, С. 55–62.</w:t>
      </w:r>
    </w:p>
    <w:p w14:paraId="03593C8D" w14:textId="11FD764B" w:rsidR="00C065E2" w:rsidRPr="00EA77B7" w:rsidRDefault="00C065E2" w:rsidP="00334DEA">
      <w:pPr>
        <w:shd w:val="clear" w:color="auto" w:fill="FFFFFF"/>
        <w:ind w:firstLine="567"/>
        <w:rPr>
          <w:rFonts w:eastAsia="Times New Roman"/>
          <w:b/>
          <w:i/>
          <w:iCs/>
          <w:lang w:val="kk-KZ" w:eastAsia="ru-RU"/>
        </w:rPr>
      </w:pPr>
      <w:r w:rsidRPr="00EA77B7">
        <w:rPr>
          <w:rFonts w:eastAsia="Times New Roman"/>
          <w:b/>
          <w:i/>
          <w:iCs/>
          <w:lang w:val="kk-KZ" w:eastAsia="ru-RU"/>
        </w:rPr>
        <w:t xml:space="preserve">Шетелдік ғылыми </w:t>
      </w:r>
      <w:r w:rsidR="00812175" w:rsidRPr="00EA77B7">
        <w:rPr>
          <w:rFonts w:eastAsia="Times New Roman"/>
          <w:b/>
          <w:i/>
          <w:iCs/>
          <w:lang w:val="kk-KZ" w:eastAsia="ru-RU"/>
        </w:rPr>
        <w:t xml:space="preserve">журналда </w:t>
      </w:r>
      <w:r w:rsidRPr="00EA77B7">
        <w:rPr>
          <w:rFonts w:eastAsia="Times New Roman"/>
          <w:b/>
          <w:i/>
          <w:iCs/>
          <w:lang w:val="kk-KZ" w:eastAsia="ru-RU"/>
        </w:rPr>
        <w:t>(Украина Білім және Ғылым министрлігінің ЖА</w:t>
      </w:r>
      <w:r w:rsidR="004C2174" w:rsidRPr="00EA77B7">
        <w:rPr>
          <w:rFonts w:eastAsia="Times New Roman"/>
          <w:b/>
          <w:i/>
          <w:iCs/>
          <w:lang w:val="kk-KZ" w:eastAsia="ru-RU"/>
        </w:rPr>
        <w:t xml:space="preserve">К </w:t>
      </w:r>
      <w:r w:rsidRPr="00EA77B7">
        <w:rPr>
          <w:rFonts w:eastAsia="Times New Roman"/>
          <w:b/>
          <w:i/>
          <w:iCs/>
          <w:lang w:val="kk-KZ" w:eastAsia="ru-RU"/>
        </w:rPr>
        <w:t xml:space="preserve">ұсынған </w:t>
      </w:r>
      <w:r w:rsidR="004C2174" w:rsidRPr="00EA77B7">
        <w:rPr>
          <w:rFonts w:eastAsia="Times New Roman"/>
          <w:b/>
          <w:i/>
          <w:iCs/>
          <w:lang w:val="kk-KZ" w:eastAsia="ru-RU"/>
        </w:rPr>
        <w:t xml:space="preserve">ғылыми </w:t>
      </w:r>
      <w:r w:rsidRPr="00EA77B7">
        <w:rPr>
          <w:rFonts w:eastAsia="Times New Roman"/>
          <w:b/>
          <w:i/>
          <w:iCs/>
          <w:lang w:val="kk-KZ" w:eastAsia="ru-RU"/>
        </w:rPr>
        <w:t>басылым</w:t>
      </w:r>
      <w:r w:rsidR="004C2174" w:rsidRPr="00EA77B7">
        <w:rPr>
          <w:rFonts w:eastAsia="Times New Roman"/>
          <w:b/>
          <w:i/>
          <w:iCs/>
          <w:lang w:val="kk-KZ" w:eastAsia="ru-RU"/>
        </w:rPr>
        <w:t>ы</w:t>
      </w:r>
      <w:r w:rsidR="00812175" w:rsidRPr="00EA77B7">
        <w:rPr>
          <w:rFonts w:eastAsia="Times New Roman"/>
          <w:b/>
          <w:i/>
          <w:iCs/>
          <w:lang w:val="kk-KZ" w:eastAsia="ru-RU"/>
        </w:rPr>
        <w:t>)</w:t>
      </w:r>
      <w:r w:rsidRPr="00EA77B7">
        <w:rPr>
          <w:rFonts w:eastAsia="Times New Roman"/>
          <w:b/>
          <w:i/>
          <w:iCs/>
          <w:lang w:val="kk-KZ" w:eastAsia="ru-RU"/>
        </w:rPr>
        <w:t xml:space="preserve"> 1 мақала: </w:t>
      </w:r>
    </w:p>
    <w:p w14:paraId="117491A4" w14:textId="6F0BF05B" w:rsidR="00C065E2" w:rsidRPr="00EA77B7" w:rsidRDefault="00C065E2" w:rsidP="00334DEA">
      <w:pPr>
        <w:shd w:val="clear" w:color="auto" w:fill="FFFFFF"/>
        <w:ind w:firstLine="567"/>
        <w:rPr>
          <w:rFonts w:eastAsia="Times New Roman"/>
          <w:bCs w:val="0"/>
          <w:lang w:val="kk-KZ" w:eastAsia="ru-RU"/>
        </w:rPr>
      </w:pPr>
      <w:r w:rsidRPr="00EA77B7">
        <w:rPr>
          <w:rFonts w:eastAsia="Times New Roman"/>
          <w:bCs w:val="0"/>
          <w:lang w:val="kk-KZ" w:eastAsia="ru-RU"/>
        </w:rPr>
        <w:t xml:space="preserve">1.  A current view of the development of creativity in music education: basic approaches and principles. Pedagogical Sciences: theory, history, innovative technologies: a scientific journal / The Ministry of Education and Science of Ukraine, Sumy State Pedagogical University named after A. S. Makarenko, 2023, №3 (127) pp. 450 – 465 </w:t>
      </w:r>
    </w:p>
    <w:p w14:paraId="4003FEB2" w14:textId="47EFFA33" w:rsidR="00C065E2" w:rsidRPr="00EA77B7" w:rsidRDefault="00C065E2" w:rsidP="00334DEA">
      <w:pPr>
        <w:shd w:val="clear" w:color="auto" w:fill="FFFFFF"/>
        <w:ind w:firstLine="567"/>
        <w:rPr>
          <w:lang w:val="kk-KZ"/>
        </w:rPr>
      </w:pPr>
      <w:r w:rsidRPr="00EA77B7">
        <w:rPr>
          <w:b/>
          <w:lang w:val="kk-KZ"/>
        </w:rPr>
        <w:t xml:space="preserve">Диссертацияның құрылымына </w:t>
      </w:r>
      <w:r w:rsidR="00072531" w:rsidRPr="00EA77B7">
        <w:rPr>
          <w:lang w:val="kk-KZ"/>
        </w:rPr>
        <w:t xml:space="preserve">кіріспе, үш тарау, </w:t>
      </w:r>
      <w:r w:rsidRPr="00EA77B7">
        <w:rPr>
          <w:lang w:val="kk-KZ"/>
        </w:rPr>
        <w:t xml:space="preserve">қорытынды, пайдаланылған әдебиеттер тізімі кіреді, сонымен қатар </w:t>
      </w:r>
      <w:r w:rsidR="00BD13DF" w:rsidRPr="00EA77B7">
        <w:rPr>
          <w:lang w:val="kk-KZ"/>
        </w:rPr>
        <w:t xml:space="preserve">диссертацияда </w:t>
      </w:r>
      <w:r w:rsidR="00D75681" w:rsidRPr="00EA77B7">
        <w:rPr>
          <w:lang w:val="kk-KZ"/>
        </w:rPr>
        <w:t xml:space="preserve">қосымшалар, </w:t>
      </w:r>
      <w:r w:rsidRPr="00EA77B7">
        <w:rPr>
          <w:lang w:val="kk-KZ"/>
        </w:rPr>
        <w:t>суреттер, кестелер мен диаграммалар бар.</w:t>
      </w:r>
    </w:p>
    <w:p w14:paraId="744EBC64" w14:textId="77777777" w:rsidR="00C065E2" w:rsidRPr="00EA77B7" w:rsidRDefault="00C065E2" w:rsidP="00334DEA">
      <w:pPr>
        <w:ind w:firstLine="567"/>
        <w:rPr>
          <w:lang w:val="kk-KZ"/>
        </w:rPr>
      </w:pPr>
    </w:p>
    <w:p w14:paraId="2B777E00" w14:textId="397183EF" w:rsidR="00E61CBC" w:rsidRPr="00EA77B7" w:rsidRDefault="00E61CBC" w:rsidP="00334DEA">
      <w:pPr>
        <w:ind w:firstLine="567"/>
        <w:rPr>
          <w:lang w:val="kk-KZ"/>
        </w:rPr>
      </w:pPr>
    </w:p>
    <w:p w14:paraId="52DF3CF1" w14:textId="0D6E5079" w:rsidR="00C065E2" w:rsidRPr="00EA77B7" w:rsidRDefault="00C065E2">
      <w:pPr>
        <w:rPr>
          <w:lang w:val="kk-KZ"/>
        </w:rPr>
      </w:pPr>
    </w:p>
    <w:p w14:paraId="357D5E98" w14:textId="5865B1F0" w:rsidR="00C065E2" w:rsidRPr="00EA77B7" w:rsidRDefault="00334DEA" w:rsidP="000B61EB">
      <w:pPr>
        <w:pStyle w:val="10"/>
        <w:keepNext w:val="0"/>
        <w:keepLines w:val="0"/>
        <w:pageBreakBefore w:val="0"/>
        <w:widowControl w:val="0"/>
        <w:numPr>
          <w:ilvl w:val="0"/>
          <w:numId w:val="0"/>
        </w:numPr>
        <w:spacing w:after="0"/>
        <w:ind w:firstLine="709"/>
        <w:jc w:val="both"/>
        <w:rPr>
          <w:lang w:val="kk-KZ"/>
        </w:rPr>
      </w:pPr>
      <w:r w:rsidRPr="00EA77B7">
        <w:rPr>
          <w:lang w:val="kk-KZ"/>
        </w:rPr>
        <w:br w:type="page"/>
      </w:r>
      <w:r w:rsidR="00C065E2" w:rsidRPr="00EA77B7">
        <w:rPr>
          <w:lang w:val="kk-KZ"/>
        </w:rPr>
        <w:lastRenderedPageBreak/>
        <w:t>1 ВОКАЛДЫ ОҚЫТУ Ү</w:t>
      </w:r>
      <w:r w:rsidR="00F26D01" w:rsidRPr="00EA77B7">
        <w:rPr>
          <w:lang w:val="kk-KZ"/>
        </w:rPr>
        <w:t>ДЕРІСІНДЕ</w:t>
      </w:r>
      <w:r w:rsidR="00C065E2" w:rsidRPr="00EA77B7">
        <w:rPr>
          <w:lang w:val="kk-KZ"/>
        </w:rPr>
        <w:t xml:space="preserve"> БОЛАШАҚ МУЗЫКАЛЫҚ БІЛІМ БАКАЛАВРЛАРЫНЫҢ КРЕАТИВТІЛІГІН ДАМЫТУДЫҢ ТЕОРИЯЛЫҚ-ӘДІСНАМАЛЫҚ НЕГІЗДЕРІ</w:t>
      </w:r>
    </w:p>
    <w:p w14:paraId="25A2BC32" w14:textId="77777777" w:rsidR="00C065E2" w:rsidRPr="00EA77B7" w:rsidRDefault="00C065E2" w:rsidP="00334DEA">
      <w:pPr>
        <w:ind w:firstLine="567"/>
        <w:rPr>
          <w:lang w:val="kk-KZ"/>
        </w:rPr>
      </w:pPr>
    </w:p>
    <w:p w14:paraId="6F1A8EDF" w14:textId="77777777" w:rsidR="00C065E2" w:rsidRPr="00EA77B7" w:rsidRDefault="00C065E2" w:rsidP="00334DEA">
      <w:pPr>
        <w:pStyle w:val="2"/>
        <w:keepNext w:val="0"/>
        <w:keepLines w:val="0"/>
        <w:widowControl w:val="0"/>
        <w:numPr>
          <w:ilvl w:val="0"/>
          <w:numId w:val="0"/>
        </w:numPr>
        <w:spacing w:before="0" w:after="0"/>
        <w:ind w:firstLine="567"/>
        <w:jc w:val="both"/>
        <w:rPr>
          <w:lang w:val="kk-KZ"/>
        </w:rPr>
      </w:pPr>
      <w:bookmarkStart w:id="7" w:name="_Toc75542072"/>
      <w:bookmarkStart w:id="8" w:name="_Toc115139403"/>
      <w:r w:rsidRPr="00EA77B7">
        <w:rPr>
          <w:lang w:val="kk-KZ"/>
        </w:rPr>
        <w:t xml:space="preserve">1.1 Креативтілік феноменінің салааралық зерттеулердегі концептосферасы </w:t>
      </w:r>
      <w:bookmarkEnd w:id="7"/>
      <w:bookmarkEnd w:id="8"/>
    </w:p>
    <w:p w14:paraId="2502697E" w14:textId="5E2F3360" w:rsidR="00C065E2" w:rsidRPr="00EA77B7" w:rsidRDefault="00C065E2" w:rsidP="00334DEA">
      <w:pPr>
        <w:ind w:firstLine="567"/>
        <w:rPr>
          <w:lang w:val="kk-KZ"/>
        </w:rPr>
      </w:pPr>
      <w:r w:rsidRPr="00EA77B7">
        <w:rPr>
          <w:lang w:val="kk-KZ"/>
        </w:rPr>
        <w:t xml:space="preserve">Шығармашылық ойлауға, оның нәтижесінде кәсіби қызметтің өзгермелі жағдайларында тиімді шешімдер қабылдауға қабілетті жоғары білім беру саласындағы болашақ мамандарды даярлау, ұлттық білім беру стандарттарын айқындаудың барлық деңгейлерінде басым міндет болып танылады. </w:t>
      </w:r>
      <w:r w:rsidR="001E5F77" w:rsidRPr="00EA77B7">
        <w:rPr>
          <w:lang w:val="kk-KZ"/>
        </w:rPr>
        <w:t xml:space="preserve">Ол </w:t>
      </w:r>
      <w:r w:rsidRPr="00EA77B7">
        <w:rPr>
          <w:lang w:val="kk-KZ"/>
        </w:rPr>
        <w:t>өз кезегінде,</w:t>
      </w:r>
      <w:r w:rsidR="001C582A" w:rsidRPr="00EA77B7">
        <w:rPr>
          <w:lang w:val="kk-KZ"/>
        </w:rPr>
        <w:t xml:space="preserve"> </w:t>
      </w:r>
      <w:r w:rsidRPr="00EA77B7">
        <w:rPr>
          <w:lang w:val="kk-KZ"/>
        </w:rPr>
        <w:t xml:space="preserve">болашақ </w:t>
      </w:r>
      <w:r w:rsidR="001C582A" w:rsidRPr="00EA77B7">
        <w:rPr>
          <w:lang w:val="kk-KZ"/>
        </w:rPr>
        <w:t xml:space="preserve">музыкалық білім </w:t>
      </w:r>
      <w:r w:rsidRPr="00EA77B7">
        <w:rPr>
          <w:lang w:val="kk-KZ"/>
        </w:rPr>
        <w:t xml:space="preserve">бакалаврларын даярлау мазмұнын нақтылаулар үшін әзірленетін біліктілік талаптарын орындауға және кәсіби қызметте музыкалық-орындаушылық, музыкалық-интерпретациялық, педагогикалық үдерістерде шығармашылық белсенділік дағдыларын интегралды қолдануға арналған. Анықталған мәселені кешенді түрде жүзеге асыру, шығармашылықтың ғылыми-теориялық негіздерін және онымен байланысты ұғымдарды зерттеуді қажет етеді. Сондай-ақ, «шығармашылық» түсінігі көп факторлы мәнге ие, өйткені оның құрылымы </w:t>
      </w:r>
      <w:r w:rsidRPr="00EA77B7">
        <w:rPr>
          <w:b/>
          <w:lang w:val="kk-KZ"/>
        </w:rPr>
        <w:t>креативтілік, қабілеттілік</w:t>
      </w:r>
      <w:r w:rsidRPr="00EA77B7">
        <w:rPr>
          <w:lang w:val="kk-KZ"/>
        </w:rPr>
        <w:t xml:space="preserve"> ғылыми ұғымдар</w:t>
      </w:r>
      <w:r w:rsidR="00C405FE" w:rsidRPr="00EA77B7">
        <w:rPr>
          <w:lang w:val="kk-KZ"/>
        </w:rPr>
        <w:t>ы</w:t>
      </w:r>
      <w:r w:rsidRPr="00EA77B7">
        <w:rPr>
          <w:lang w:val="kk-KZ"/>
        </w:rPr>
        <w:t xml:space="preserve">мен толығып, олар арнайы ұғымдық-категориялық аппаратты қамтамасыз етеді. </w:t>
      </w:r>
    </w:p>
    <w:p w14:paraId="6895DE70" w14:textId="38D0F36A" w:rsidR="00C065E2" w:rsidRPr="00EA77B7" w:rsidRDefault="00C065E2" w:rsidP="00334DEA">
      <w:pPr>
        <w:ind w:firstLine="567"/>
        <w:rPr>
          <w:rStyle w:val="anegp0gi0b9av8jahpyh"/>
          <w:lang w:val="kk-KZ"/>
        </w:rPr>
      </w:pPr>
      <w:r w:rsidRPr="00EA77B7">
        <w:rPr>
          <w:rStyle w:val="anegp0gi0b9av8jahpyh"/>
          <w:lang w:val="kk-KZ"/>
        </w:rPr>
        <w:t>Д</w:t>
      </w:r>
      <w:r w:rsidRPr="00EA77B7">
        <w:rPr>
          <w:lang w:val="kk-KZ"/>
        </w:rPr>
        <w:t>.</w:t>
      </w:r>
      <w:r w:rsidRPr="00EA77B7">
        <w:rPr>
          <w:rStyle w:val="anegp0gi0b9av8jahpyh"/>
          <w:lang w:val="kk-KZ"/>
        </w:rPr>
        <w:t>С</w:t>
      </w:r>
      <w:r w:rsidRPr="00EA77B7">
        <w:rPr>
          <w:lang w:val="kk-KZ"/>
        </w:rPr>
        <w:t xml:space="preserve">. </w:t>
      </w:r>
      <w:r w:rsidRPr="00EA77B7">
        <w:rPr>
          <w:rStyle w:val="anegp0gi0b9av8jahpyh"/>
          <w:lang w:val="kk-KZ"/>
        </w:rPr>
        <w:t>Лихачев</w:t>
      </w:r>
      <w:r w:rsidRPr="00EA77B7">
        <w:rPr>
          <w:lang w:val="kk-KZ"/>
        </w:rPr>
        <w:t xml:space="preserve"> </w:t>
      </w:r>
      <w:r w:rsidRPr="00EA77B7">
        <w:rPr>
          <w:rStyle w:val="anegp0gi0b9av8jahpyh"/>
          <w:lang w:val="kk-KZ"/>
        </w:rPr>
        <w:t>ұсынған</w:t>
      </w:r>
      <w:r w:rsidRPr="00EA77B7">
        <w:rPr>
          <w:lang w:val="kk-KZ"/>
        </w:rPr>
        <w:t xml:space="preserve"> </w:t>
      </w:r>
      <w:r w:rsidRPr="00EA77B7">
        <w:rPr>
          <w:rStyle w:val="anegp0gi0b9av8jahpyh"/>
          <w:lang w:val="kk-KZ"/>
        </w:rPr>
        <w:t>«концептосфера»</w:t>
      </w:r>
      <w:r w:rsidRPr="00EA77B7">
        <w:rPr>
          <w:lang w:val="kk-KZ"/>
        </w:rPr>
        <w:t xml:space="preserve"> </w:t>
      </w:r>
      <w:r w:rsidRPr="00EA77B7">
        <w:rPr>
          <w:rStyle w:val="anegp0gi0b9av8jahpyh"/>
          <w:lang w:val="kk-KZ"/>
        </w:rPr>
        <w:t>термині,</w:t>
      </w:r>
      <w:r w:rsidRPr="00EA77B7">
        <w:rPr>
          <w:lang w:val="kk-KZ"/>
        </w:rPr>
        <w:t xml:space="preserve"> </w:t>
      </w:r>
      <w:r w:rsidRPr="00EA77B7">
        <w:rPr>
          <w:rStyle w:val="anegp0gi0b9av8jahpyh"/>
          <w:lang w:val="kk-KZ"/>
        </w:rPr>
        <w:t>қазіргі</w:t>
      </w:r>
      <w:r w:rsidRPr="00EA77B7">
        <w:rPr>
          <w:lang w:val="kk-KZ"/>
        </w:rPr>
        <w:t xml:space="preserve"> </w:t>
      </w:r>
      <w:r w:rsidRPr="00EA77B7">
        <w:rPr>
          <w:rStyle w:val="anegp0gi0b9av8jahpyh"/>
          <w:lang w:val="kk-KZ"/>
        </w:rPr>
        <w:t>ғылыми</w:t>
      </w:r>
      <w:r w:rsidRPr="00EA77B7">
        <w:rPr>
          <w:lang w:val="kk-KZ"/>
        </w:rPr>
        <w:t xml:space="preserve"> </w:t>
      </w:r>
      <w:r w:rsidRPr="00EA77B7">
        <w:rPr>
          <w:rStyle w:val="anegp0gi0b9av8jahpyh"/>
          <w:lang w:val="kk-KZ"/>
        </w:rPr>
        <w:t>айналымда</w:t>
      </w:r>
      <w:r w:rsidRPr="00EA77B7">
        <w:rPr>
          <w:lang w:val="kk-KZ"/>
        </w:rPr>
        <w:t xml:space="preserve"> </w:t>
      </w:r>
      <w:r w:rsidRPr="00EA77B7">
        <w:rPr>
          <w:rStyle w:val="anegp0gi0b9av8jahpyh"/>
          <w:lang w:val="kk-KZ"/>
        </w:rPr>
        <w:t>өте</w:t>
      </w:r>
      <w:r w:rsidRPr="00EA77B7">
        <w:rPr>
          <w:lang w:val="kk-KZ"/>
        </w:rPr>
        <w:t xml:space="preserve"> </w:t>
      </w:r>
      <w:r w:rsidRPr="00EA77B7">
        <w:rPr>
          <w:rStyle w:val="anegp0gi0b9av8jahpyh"/>
          <w:lang w:val="kk-KZ"/>
        </w:rPr>
        <w:t>маңызды</w:t>
      </w:r>
      <w:r w:rsidRPr="00EA77B7">
        <w:rPr>
          <w:lang w:val="kk-KZ"/>
        </w:rPr>
        <w:t xml:space="preserve"> </w:t>
      </w:r>
      <w:r w:rsidRPr="00EA77B7">
        <w:rPr>
          <w:rStyle w:val="anegp0gi0b9av8jahpyh"/>
          <w:lang w:val="kk-KZ"/>
        </w:rPr>
        <w:t>орын</w:t>
      </w:r>
      <w:r w:rsidRPr="00EA77B7">
        <w:rPr>
          <w:lang w:val="kk-KZ"/>
        </w:rPr>
        <w:t xml:space="preserve"> алады</w:t>
      </w:r>
      <w:r w:rsidRPr="00EA77B7">
        <w:rPr>
          <w:rStyle w:val="anegp0gi0b9av8jahpyh"/>
          <w:lang w:val="kk-KZ"/>
        </w:rPr>
        <w:t>.</w:t>
      </w:r>
      <w:r w:rsidRPr="00EA77B7">
        <w:rPr>
          <w:lang w:val="kk-KZ"/>
        </w:rPr>
        <w:t xml:space="preserve"> </w:t>
      </w:r>
      <w:r w:rsidRPr="00EA77B7">
        <w:rPr>
          <w:rStyle w:val="anegp0gi0b9av8jahpyh"/>
          <w:lang w:val="kk-KZ"/>
        </w:rPr>
        <w:t>Ғалымның</w:t>
      </w:r>
      <w:r w:rsidRPr="00EA77B7">
        <w:rPr>
          <w:lang w:val="kk-KZ"/>
        </w:rPr>
        <w:t xml:space="preserve"> </w:t>
      </w:r>
      <w:r w:rsidRPr="00EA77B7">
        <w:rPr>
          <w:rStyle w:val="anegp0gi0b9av8jahpyh"/>
          <w:lang w:val="kk-KZ"/>
        </w:rPr>
        <w:t>пікірінше,</w:t>
      </w:r>
      <w:r w:rsidRPr="00EA77B7">
        <w:rPr>
          <w:lang w:val="kk-KZ"/>
        </w:rPr>
        <w:t xml:space="preserve"> </w:t>
      </w:r>
      <w:r w:rsidRPr="00EA77B7">
        <w:rPr>
          <w:rStyle w:val="anegp0gi0b9av8jahpyh"/>
          <w:lang w:val="kk-KZ"/>
        </w:rPr>
        <w:t>«концептосфера»</w:t>
      </w:r>
      <w:r w:rsidRPr="00EA77B7">
        <w:rPr>
          <w:lang w:val="kk-KZ"/>
        </w:rPr>
        <w:t xml:space="preserve"> </w:t>
      </w:r>
      <w:r w:rsidR="004C7CD1" w:rsidRPr="00EA77B7">
        <w:rPr>
          <w:rStyle w:val="anegp0gi0b9av8jahpyh"/>
          <w:lang w:val="kk-KZ"/>
        </w:rPr>
        <w:t>–</w:t>
      </w:r>
      <w:r w:rsidRPr="00EA77B7">
        <w:rPr>
          <w:rStyle w:val="anegp0gi0b9av8jahpyh"/>
          <w:lang w:val="kk-KZ"/>
        </w:rPr>
        <w:t>бүкіл</w:t>
      </w:r>
      <w:r w:rsidRPr="00EA77B7">
        <w:rPr>
          <w:lang w:val="kk-KZ"/>
        </w:rPr>
        <w:t xml:space="preserve"> </w:t>
      </w:r>
      <w:r w:rsidRPr="00EA77B7">
        <w:rPr>
          <w:rStyle w:val="anegp0gi0b9av8jahpyh"/>
          <w:lang w:val="kk-KZ"/>
        </w:rPr>
        <w:t>тілдің</w:t>
      </w:r>
      <w:r w:rsidRPr="00EA77B7">
        <w:rPr>
          <w:lang w:val="kk-KZ"/>
        </w:rPr>
        <w:t xml:space="preserve"> </w:t>
      </w:r>
      <w:r w:rsidRPr="00EA77B7">
        <w:rPr>
          <w:rStyle w:val="anegp0gi0b9av8jahpyh"/>
          <w:lang w:val="kk-KZ"/>
        </w:rPr>
        <w:t>сөздік</w:t>
      </w:r>
      <w:r w:rsidRPr="00EA77B7">
        <w:rPr>
          <w:lang w:val="kk-KZ"/>
        </w:rPr>
        <w:t xml:space="preserve"> </w:t>
      </w:r>
      <w:r w:rsidRPr="00EA77B7">
        <w:rPr>
          <w:rStyle w:val="anegp0gi0b9av8jahpyh"/>
          <w:lang w:val="kk-KZ"/>
        </w:rPr>
        <w:t>қоры мен оның</w:t>
      </w:r>
      <w:r w:rsidRPr="00EA77B7">
        <w:rPr>
          <w:lang w:val="kk-KZ"/>
        </w:rPr>
        <w:t xml:space="preserve"> </w:t>
      </w:r>
      <w:r w:rsidRPr="00EA77B7">
        <w:rPr>
          <w:rStyle w:val="anegp0gi0b9av8jahpyh"/>
          <w:lang w:val="kk-KZ"/>
        </w:rPr>
        <w:t>белгілі</w:t>
      </w:r>
      <w:r w:rsidRPr="00EA77B7">
        <w:rPr>
          <w:lang w:val="kk-KZ"/>
        </w:rPr>
        <w:t xml:space="preserve"> бір </w:t>
      </w:r>
      <w:r w:rsidRPr="00EA77B7">
        <w:rPr>
          <w:rStyle w:val="anegp0gi0b9av8jahpyh"/>
          <w:lang w:val="kk-KZ"/>
        </w:rPr>
        <w:t>сөйлеушісінің</w:t>
      </w:r>
      <w:r w:rsidRPr="00EA77B7">
        <w:rPr>
          <w:lang w:val="kk-KZ"/>
        </w:rPr>
        <w:t xml:space="preserve"> </w:t>
      </w:r>
      <w:r w:rsidRPr="00EA77B7">
        <w:rPr>
          <w:rStyle w:val="anegp0gi0b9av8jahpyh"/>
          <w:lang w:val="kk-KZ"/>
        </w:rPr>
        <w:t>сөздік</w:t>
      </w:r>
      <w:r w:rsidRPr="00EA77B7">
        <w:rPr>
          <w:lang w:val="kk-KZ"/>
        </w:rPr>
        <w:t xml:space="preserve"> </w:t>
      </w:r>
      <w:r w:rsidRPr="00EA77B7">
        <w:rPr>
          <w:rStyle w:val="anegp0gi0b9av8jahpyh"/>
          <w:lang w:val="kk-KZ"/>
        </w:rPr>
        <w:t>қорында</w:t>
      </w:r>
      <w:r w:rsidRPr="00EA77B7">
        <w:rPr>
          <w:lang w:val="kk-KZ"/>
        </w:rPr>
        <w:t xml:space="preserve"> </w:t>
      </w:r>
      <w:r w:rsidRPr="00EA77B7">
        <w:rPr>
          <w:rStyle w:val="anegp0gi0b9av8jahpyh"/>
          <w:lang w:val="kk-KZ"/>
        </w:rPr>
        <w:t>да</w:t>
      </w:r>
      <w:r w:rsidRPr="00EA77B7">
        <w:rPr>
          <w:lang w:val="kk-KZ"/>
        </w:rPr>
        <w:t xml:space="preserve"> </w:t>
      </w:r>
      <w:r w:rsidRPr="00EA77B7">
        <w:rPr>
          <w:rStyle w:val="anegp0gi0b9av8jahpyh"/>
          <w:lang w:val="kk-KZ"/>
        </w:rPr>
        <w:t>ашылатын</w:t>
      </w:r>
      <w:r w:rsidRPr="00EA77B7">
        <w:rPr>
          <w:lang w:val="kk-KZ"/>
        </w:rPr>
        <w:t xml:space="preserve"> </w:t>
      </w:r>
      <w:r w:rsidRPr="00EA77B7">
        <w:rPr>
          <w:rStyle w:val="anegp0gi0b9av8jahpyh"/>
          <w:lang w:val="kk-KZ"/>
        </w:rPr>
        <w:t>ұғымдар</w:t>
      </w:r>
      <w:r w:rsidRPr="00EA77B7">
        <w:rPr>
          <w:lang w:val="kk-KZ"/>
        </w:rPr>
        <w:t xml:space="preserve"> </w:t>
      </w:r>
      <w:r w:rsidRPr="00EA77B7">
        <w:rPr>
          <w:rStyle w:val="anegp0gi0b9av8jahpyh"/>
          <w:lang w:val="kk-KZ"/>
        </w:rPr>
        <w:t>жүйесі</w:t>
      </w:r>
      <w:r w:rsidR="001C582A" w:rsidRPr="00EA77B7">
        <w:rPr>
          <w:lang w:val="kk-KZ"/>
        </w:rPr>
        <w:t xml:space="preserve"> </w:t>
      </w:r>
      <w:r w:rsidR="00884DF1" w:rsidRPr="00EA77B7">
        <w:rPr>
          <w:rStyle w:val="anegp0gi0b9av8jahpyh"/>
          <w:lang w:val="kk-KZ"/>
        </w:rPr>
        <w:t>[</w:t>
      </w:r>
      <w:r w:rsidR="00D31020" w:rsidRPr="00EA77B7">
        <w:rPr>
          <w:rStyle w:val="anegp0gi0b9av8jahpyh"/>
          <w:lang w:val="kk-KZ"/>
        </w:rPr>
        <w:t>6</w:t>
      </w:r>
      <w:r w:rsidR="00D01F4D" w:rsidRPr="00EA77B7">
        <w:rPr>
          <w:rStyle w:val="anegp0gi0b9av8jahpyh"/>
          <w:lang w:val="kk-KZ"/>
        </w:rPr>
        <w:t>6</w:t>
      </w:r>
      <w:r w:rsidR="00432268" w:rsidRPr="00EA77B7">
        <w:rPr>
          <w:rStyle w:val="anegp0gi0b9av8jahpyh"/>
          <w:lang w:val="kk-KZ"/>
        </w:rPr>
        <w:t>, Б. 79</w:t>
      </w:r>
      <w:r w:rsidRPr="00EA77B7">
        <w:rPr>
          <w:rStyle w:val="anegp0gi0b9av8jahpyh"/>
          <w:lang w:val="kk-KZ"/>
        </w:rPr>
        <w:t>].</w:t>
      </w:r>
      <w:r w:rsidRPr="00EA77B7">
        <w:rPr>
          <w:lang w:val="kk-KZ"/>
        </w:rPr>
        <w:t xml:space="preserve"> Ұ</w:t>
      </w:r>
      <w:r w:rsidRPr="00EA77B7">
        <w:rPr>
          <w:rStyle w:val="anegp0gi0b9av8jahpyh"/>
          <w:lang w:val="kk-KZ"/>
        </w:rPr>
        <w:t>лттық</w:t>
      </w:r>
      <w:r w:rsidRPr="00EA77B7">
        <w:rPr>
          <w:lang w:val="kk-KZ"/>
        </w:rPr>
        <w:t xml:space="preserve"> </w:t>
      </w:r>
      <w:r w:rsidRPr="00EA77B7">
        <w:rPr>
          <w:rStyle w:val="anegp0gi0b9av8jahpyh"/>
          <w:lang w:val="kk-KZ"/>
        </w:rPr>
        <w:t>концептосфера</w:t>
      </w:r>
      <w:r w:rsidRPr="00EA77B7">
        <w:rPr>
          <w:lang w:val="kk-KZ"/>
        </w:rPr>
        <w:t xml:space="preserve"> </w:t>
      </w:r>
      <w:r w:rsidRPr="00EA77B7">
        <w:rPr>
          <w:rStyle w:val="anegp0gi0b9av8jahpyh"/>
          <w:lang w:val="kk-KZ"/>
        </w:rPr>
        <w:t>халықтық</w:t>
      </w:r>
      <w:r w:rsidRPr="00EA77B7">
        <w:rPr>
          <w:lang w:val="kk-KZ"/>
        </w:rPr>
        <w:t xml:space="preserve"> </w:t>
      </w:r>
      <w:r w:rsidRPr="00EA77B7">
        <w:rPr>
          <w:rStyle w:val="anegp0gi0b9av8jahpyh"/>
          <w:lang w:val="kk-KZ"/>
        </w:rPr>
        <w:t>мәдениетпен</w:t>
      </w:r>
      <w:r w:rsidRPr="00EA77B7">
        <w:rPr>
          <w:lang w:val="kk-KZ"/>
        </w:rPr>
        <w:t xml:space="preserve"> </w:t>
      </w:r>
      <w:r w:rsidRPr="00EA77B7">
        <w:rPr>
          <w:rStyle w:val="anegp0gi0b9av8jahpyh"/>
          <w:lang w:val="kk-KZ"/>
        </w:rPr>
        <w:t>тікелей</w:t>
      </w:r>
      <w:r w:rsidRPr="00EA77B7">
        <w:rPr>
          <w:lang w:val="kk-KZ"/>
        </w:rPr>
        <w:t xml:space="preserve"> </w:t>
      </w:r>
      <w:r w:rsidRPr="00EA77B7">
        <w:rPr>
          <w:rStyle w:val="anegp0gi0b9av8jahpyh"/>
          <w:lang w:val="kk-KZ"/>
        </w:rPr>
        <w:t>байланысты,</w:t>
      </w:r>
      <w:r w:rsidRPr="00EA77B7">
        <w:rPr>
          <w:lang w:val="kk-KZ"/>
        </w:rPr>
        <w:t xml:space="preserve"> </w:t>
      </w:r>
      <w:r w:rsidRPr="00EA77B7">
        <w:rPr>
          <w:rStyle w:val="anegp0gi0b9av8jahpyh"/>
          <w:lang w:val="kk-KZ"/>
        </w:rPr>
        <w:t>яғни</w:t>
      </w:r>
      <w:r w:rsidRPr="00EA77B7">
        <w:rPr>
          <w:lang w:val="kk-KZ"/>
        </w:rPr>
        <w:t xml:space="preserve">, </w:t>
      </w:r>
      <w:r w:rsidRPr="00EA77B7">
        <w:rPr>
          <w:rStyle w:val="anegp0gi0b9av8jahpyh"/>
          <w:lang w:val="kk-KZ"/>
        </w:rPr>
        <w:t>мәдениеттің</w:t>
      </w:r>
      <w:r w:rsidRPr="00EA77B7">
        <w:rPr>
          <w:lang w:val="kk-KZ"/>
        </w:rPr>
        <w:t xml:space="preserve"> </w:t>
      </w:r>
      <w:r w:rsidRPr="00EA77B7">
        <w:rPr>
          <w:rStyle w:val="anegp0gi0b9av8jahpyh"/>
          <w:lang w:val="kk-KZ"/>
        </w:rPr>
        <w:t>барлық</w:t>
      </w:r>
      <w:r w:rsidRPr="00EA77B7">
        <w:rPr>
          <w:lang w:val="kk-KZ"/>
        </w:rPr>
        <w:t xml:space="preserve"> </w:t>
      </w:r>
      <w:r w:rsidRPr="00EA77B7">
        <w:rPr>
          <w:rStyle w:val="anegp0gi0b9av8jahpyh"/>
          <w:lang w:val="kk-KZ"/>
        </w:rPr>
        <w:t>салаларында</w:t>
      </w:r>
      <w:r w:rsidRPr="00EA77B7">
        <w:rPr>
          <w:lang w:val="kk-KZ"/>
        </w:rPr>
        <w:t xml:space="preserve"> </w:t>
      </w:r>
      <w:r w:rsidRPr="00EA77B7">
        <w:rPr>
          <w:rStyle w:val="anegp0gi0b9av8jahpyh"/>
          <w:lang w:val="kk-KZ"/>
        </w:rPr>
        <w:t>(тарихи,</w:t>
      </w:r>
      <w:r w:rsidRPr="00EA77B7">
        <w:rPr>
          <w:lang w:val="kk-KZ"/>
        </w:rPr>
        <w:t xml:space="preserve"> </w:t>
      </w:r>
      <w:r w:rsidRPr="00EA77B7">
        <w:rPr>
          <w:rStyle w:val="anegp0gi0b9av8jahpyh"/>
          <w:lang w:val="kk-KZ"/>
        </w:rPr>
        <w:t>ғылыми,</w:t>
      </w:r>
      <w:r w:rsidRPr="00EA77B7">
        <w:rPr>
          <w:lang w:val="kk-KZ"/>
        </w:rPr>
        <w:t xml:space="preserve"> </w:t>
      </w:r>
      <w:r w:rsidRPr="00EA77B7">
        <w:rPr>
          <w:rStyle w:val="anegp0gi0b9av8jahpyh"/>
          <w:lang w:val="kk-KZ"/>
        </w:rPr>
        <w:t>әдеби,</w:t>
      </w:r>
      <w:r w:rsidRPr="00EA77B7">
        <w:rPr>
          <w:lang w:val="kk-KZ"/>
        </w:rPr>
        <w:t xml:space="preserve"> </w:t>
      </w:r>
      <w:r w:rsidRPr="00EA77B7">
        <w:rPr>
          <w:rStyle w:val="anegp0gi0b9av8jahpyh"/>
          <w:lang w:val="kk-KZ"/>
        </w:rPr>
        <w:t>діни</w:t>
      </w:r>
      <w:r w:rsidRPr="00EA77B7">
        <w:rPr>
          <w:lang w:val="kk-KZ"/>
        </w:rPr>
        <w:t xml:space="preserve"> </w:t>
      </w:r>
      <w:r w:rsidRPr="00EA77B7">
        <w:rPr>
          <w:rStyle w:val="anegp0gi0b9av8jahpyh"/>
          <w:lang w:val="kk-KZ"/>
        </w:rPr>
        <w:t>және</w:t>
      </w:r>
      <w:r w:rsidRPr="00EA77B7">
        <w:rPr>
          <w:lang w:val="kk-KZ"/>
        </w:rPr>
        <w:t xml:space="preserve"> </w:t>
      </w:r>
      <w:r w:rsidRPr="00EA77B7">
        <w:rPr>
          <w:rStyle w:val="anegp0gi0b9av8jahpyh"/>
          <w:lang w:val="kk-KZ"/>
        </w:rPr>
        <w:t>т</w:t>
      </w:r>
      <w:r w:rsidRPr="00EA77B7">
        <w:rPr>
          <w:lang w:val="kk-KZ"/>
        </w:rPr>
        <w:t>. б.</w:t>
      </w:r>
      <w:r w:rsidRPr="00EA77B7">
        <w:rPr>
          <w:rStyle w:val="anegp0gi0b9av8jahpyh"/>
          <w:lang w:val="kk-KZ"/>
        </w:rPr>
        <w:t>)</w:t>
      </w:r>
      <w:r w:rsidRPr="00EA77B7">
        <w:rPr>
          <w:lang w:val="kk-KZ"/>
        </w:rPr>
        <w:t xml:space="preserve"> </w:t>
      </w:r>
      <w:r w:rsidRPr="00EA77B7">
        <w:rPr>
          <w:rStyle w:val="anegp0gi0b9av8jahpyh"/>
          <w:lang w:val="kk-KZ"/>
        </w:rPr>
        <w:t>кешенді</w:t>
      </w:r>
      <w:r w:rsidRPr="00EA77B7">
        <w:rPr>
          <w:lang w:val="kk-KZ"/>
        </w:rPr>
        <w:t xml:space="preserve"> </w:t>
      </w:r>
      <w:r w:rsidRPr="00EA77B7">
        <w:rPr>
          <w:rStyle w:val="anegp0gi0b9av8jahpyh"/>
          <w:lang w:val="kk-KZ"/>
        </w:rPr>
        <w:t>дамуы,</w:t>
      </w:r>
      <w:r w:rsidRPr="00EA77B7">
        <w:rPr>
          <w:lang w:val="kk-KZ"/>
        </w:rPr>
        <w:t xml:space="preserve"> </w:t>
      </w:r>
      <w:r w:rsidRPr="00EA77B7">
        <w:rPr>
          <w:rStyle w:val="anegp0gi0b9av8jahpyh"/>
          <w:lang w:val="kk-KZ"/>
        </w:rPr>
        <w:t>оның</w:t>
      </w:r>
      <w:r w:rsidRPr="00EA77B7">
        <w:rPr>
          <w:lang w:val="kk-KZ"/>
        </w:rPr>
        <w:t xml:space="preserve"> </w:t>
      </w:r>
      <w:r w:rsidRPr="00EA77B7">
        <w:rPr>
          <w:rStyle w:val="anegp0gi0b9av8jahpyh"/>
          <w:lang w:val="kk-KZ"/>
        </w:rPr>
        <w:t>қалыптасуының</w:t>
      </w:r>
      <w:r w:rsidRPr="00EA77B7">
        <w:rPr>
          <w:lang w:val="kk-KZ"/>
        </w:rPr>
        <w:t xml:space="preserve"> </w:t>
      </w:r>
      <w:r w:rsidRPr="00EA77B7">
        <w:rPr>
          <w:rStyle w:val="anegp0gi0b9av8jahpyh"/>
          <w:lang w:val="kk-KZ"/>
        </w:rPr>
        <w:t>әмбебаптығы</w:t>
      </w:r>
      <w:r w:rsidRPr="00EA77B7">
        <w:rPr>
          <w:lang w:val="kk-KZ"/>
        </w:rPr>
        <w:t xml:space="preserve"> </w:t>
      </w:r>
      <w:r w:rsidRPr="00EA77B7">
        <w:rPr>
          <w:rStyle w:val="anegp0gi0b9av8jahpyh"/>
          <w:lang w:val="kk-KZ"/>
        </w:rPr>
        <w:t>мен</w:t>
      </w:r>
      <w:r w:rsidRPr="00EA77B7">
        <w:rPr>
          <w:lang w:val="kk-KZ"/>
        </w:rPr>
        <w:t xml:space="preserve"> </w:t>
      </w:r>
      <w:r w:rsidRPr="00EA77B7">
        <w:rPr>
          <w:rStyle w:val="anegp0gi0b9av8jahpyh"/>
          <w:lang w:val="kk-KZ"/>
        </w:rPr>
        <w:t>тереңдігін</w:t>
      </w:r>
      <w:r w:rsidRPr="00EA77B7">
        <w:rPr>
          <w:lang w:val="kk-KZ"/>
        </w:rPr>
        <w:t xml:space="preserve"> </w:t>
      </w:r>
      <w:r w:rsidRPr="00EA77B7">
        <w:rPr>
          <w:rStyle w:val="anegp0gi0b9av8jahpyh"/>
          <w:lang w:val="kk-KZ"/>
        </w:rPr>
        <w:t>анықтайды.</w:t>
      </w:r>
      <w:r w:rsidRPr="00EA77B7">
        <w:rPr>
          <w:lang w:val="kk-KZ"/>
        </w:rPr>
        <w:t xml:space="preserve"> </w:t>
      </w:r>
      <w:r w:rsidRPr="00EA77B7">
        <w:rPr>
          <w:rStyle w:val="anegp0gi0b9av8jahpyh"/>
          <w:lang w:val="kk-KZ"/>
        </w:rPr>
        <w:t>«Концептосфера» ұғымына</w:t>
      </w:r>
      <w:r w:rsidRPr="00EA77B7">
        <w:rPr>
          <w:lang w:val="kk-KZ"/>
        </w:rPr>
        <w:t xml:space="preserve"> </w:t>
      </w:r>
      <w:r w:rsidRPr="00EA77B7">
        <w:rPr>
          <w:rStyle w:val="anegp0gi0b9av8jahpyh"/>
          <w:lang w:val="kk-KZ"/>
        </w:rPr>
        <w:t>когнитивті</w:t>
      </w:r>
      <w:r w:rsidRPr="00EA77B7">
        <w:rPr>
          <w:lang w:val="kk-KZ"/>
        </w:rPr>
        <w:t xml:space="preserve"> </w:t>
      </w:r>
      <w:r w:rsidRPr="00EA77B7">
        <w:rPr>
          <w:rStyle w:val="anegp0gi0b9av8jahpyh"/>
          <w:lang w:val="kk-KZ"/>
        </w:rPr>
        <w:t>лингвистика</w:t>
      </w:r>
      <w:r w:rsidRPr="00EA77B7">
        <w:rPr>
          <w:lang w:val="kk-KZ"/>
        </w:rPr>
        <w:t xml:space="preserve"> </w:t>
      </w:r>
      <w:r w:rsidRPr="00EA77B7">
        <w:rPr>
          <w:rStyle w:val="anegp0gi0b9av8jahpyh"/>
          <w:lang w:val="kk-KZ"/>
        </w:rPr>
        <w:t>аясында</w:t>
      </w:r>
      <w:r w:rsidRPr="00EA77B7">
        <w:rPr>
          <w:lang w:val="kk-KZ"/>
        </w:rPr>
        <w:t xml:space="preserve"> </w:t>
      </w:r>
      <w:r w:rsidRPr="00EA77B7">
        <w:rPr>
          <w:rStyle w:val="anegp0gi0b9av8jahpyh"/>
          <w:lang w:val="kk-KZ"/>
        </w:rPr>
        <w:t>ерекше</w:t>
      </w:r>
      <w:r w:rsidRPr="00EA77B7">
        <w:rPr>
          <w:lang w:val="kk-KZ"/>
        </w:rPr>
        <w:t xml:space="preserve"> </w:t>
      </w:r>
      <w:r w:rsidRPr="00EA77B7">
        <w:rPr>
          <w:rStyle w:val="anegp0gi0b9av8jahpyh"/>
          <w:lang w:val="kk-KZ"/>
        </w:rPr>
        <w:t>орын</w:t>
      </w:r>
      <w:r w:rsidRPr="00EA77B7">
        <w:rPr>
          <w:lang w:val="kk-KZ"/>
        </w:rPr>
        <w:t xml:space="preserve"> беріледі</w:t>
      </w:r>
      <w:r w:rsidRPr="00EA77B7">
        <w:rPr>
          <w:rStyle w:val="anegp0gi0b9av8jahpyh"/>
          <w:lang w:val="kk-KZ"/>
        </w:rPr>
        <w:t>,</w:t>
      </w:r>
      <w:r w:rsidRPr="00EA77B7">
        <w:rPr>
          <w:lang w:val="kk-KZ"/>
        </w:rPr>
        <w:t xml:space="preserve"> </w:t>
      </w:r>
      <w:r w:rsidRPr="00EA77B7">
        <w:rPr>
          <w:rStyle w:val="anegp0gi0b9av8jahpyh"/>
          <w:lang w:val="kk-KZ"/>
        </w:rPr>
        <w:t>бұл</w:t>
      </w:r>
      <w:r w:rsidRPr="00EA77B7">
        <w:rPr>
          <w:lang w:val="kk-KZ"/>
        </w:rPr>
        <w:t xml:space="preserve"> </w:t>
      </w:r>
      <w:r w:rsidRPr="00EA77B7">
        <w:rPr>
          <w:rStyle w:val="anegp0gi0b9av8jahpyh"/>
          <w:lang w:val="kk-KZ"/>
        </w:rPr>
        <w:t>тілдік</w:t>
      </w:r>
      <w:r w:rsidRPr="00EA77B7">
        <w:rPr>
          <w:lang w:val="kk-KZ"/>
        </w:rPr>
        <w:t xml:space="preserve"> </w:t>
      </w:r>
      <w:r w:rsidRPr="00EA77B7">
        <w:rPr>
          <w:rStyle w:val="anegp0gi0b9av8jahpyh"/>
          <w:lang w:val="kk-KZ"/>
        </w:rPr>
        <w:t>қарым</w:t>
      </w:r>
      <w:r w:rsidRPr="00EA77B7">
        <w:rPr>
          <w:lang w:val="kk-KZ"/>
        </w:rPr>
        <w:t xml:space="preserve">-қатынас </w:t>
      </w:r>
      <w:r w:rsidRPr="00EA77B7">
        <w:rPr>
          <w:rStyle w:val="anegp0gi0b9av8jahpyh"/>
          <w:lang w:val="kk-KZ"/>
        </w:rPr>
        <w:t>тәсілі</w:t>
      </w:r>
      <w:r w:rsidRPr="00EA77B7">
        <w:rPr>
          <w:lang w:val="kk-KZ"/>
        </w:rPr>
        <w:t xml:space="preserve"> </w:t>
      </w:r>
      <w:r w:rsidRPr="00EA77B7">
        <w:rPr>
          <w:rStyle w:val="anegp0gi0b9av8jahpyh"/>
          <w:lang w:val="kk-KZ"/>
        </w:rPr>
        <w:t>ретінде</w:t>
      </w:r>
      <w:r w:rsidRPr="00EA77B7">
        <w:rPr>
          <w:lang w:val="kk-KZ"/>
        </w:rPr>
        <w:t xml:space="preserve"> және </w:t>
      </w:r>
      <w:r w:rsidRPr="00EA77B7">
        <w:rPr>
          <w:rStyle w:val="anegp0gi0b9av8jahpyh"/>
          <w:lang w:val="kk-KZ"/>
        </w:rPr>
        <w:t>ұлт</w:t>
      </w:r>
      <w:r w:rsidRPr="00EA77B7">
        <w:rPr>
          <w:lang w:val="kk-KZ"/>
        </w:rPr>
        <w:t xml:space="preserve"> </w:t>
      </w:r>
      <w:r w:rsidRPr="00EA77B7">
        <w:rPr>
          <w:rStyle w:val="anegp0gi0b9av8jahpyh"/>
          <w:lang w:val="kk-KZ"/>
        </w:rPr>
        <w:t>мәдениетінің</w:t>
      </w:r>
      <w:r w:rsidRPr="00EA77B7">
        <w:rPr>
          <w:lang w:val="kk-KZ"/>
        </w:rPr>
        <w:t xml:space="preserve"> </w:t>
      </w:r>
      <w:r w:rsidRPr="00EA77B7">
        <w:rPr>
          <w:rStyle w:val="anegp0gi0b9av8jahpyh"/>
          <w:lang w:val="kk-KZ"/>
        </w:rPr>
        <w:t>өнімі</w:t>
      </w:r>
      <w:r w:rsidRPr="00EA77B7">
        <w:rPr>
          <w:lang w:val="kk-KZ"/>
        </w:rPr>
        <w:t xml:space="preserve"> </w:t>
      </w:r>
      <w:r w:rsidRPr="00EA77B7">
        <w:rPr>
          <w:rStyle w:val="anegp0gi0b9av8jahpyh"/>
          <w:lang w:val="kk-KZ"/>
        </w:rPr>
        <w:t>ретінде</w:t>
      </w:r>
      <w:r w:rsidRPr="00EA77B7">
        <w:rPr>
          <w:lang w:val="kk-KZ"/>
        </w:rPr>
        <w:t xml:space="preserve"> де </w:t>
      </w:r>
      <w:r w:rsidRPr="00EA77B7">
        <w:rPr>
          <w:rStyle w:val="anegp0gi0b9av8jahpyh"/>
          <w:lang w:val="kk-KZ"/>
        </w:rPr>
        <w:t>зерттеуге</w:t>
      </w:r>
      <w:r w:rsidRPr="00EA77B7">
        <w:rPr>
          <w:lang w:val="kk-KZ"/>
        </w:rPr>
        <w:t xml:space="preserve"> </w:t>
      </w:r>
      <w:r w:rsidRPr="00EA77B7">
        <w:rPr>
          <w:rStyle w:val="anegp0gi0b9av8jahpyh"/>
          <w:lang w:val="kk-KZ"/>
        </w:rPr>
        <w:t>ықпал</w:t>
      </w:r>
      <w:r w:rsidRPr="00EA77B7">
        <w:rPr>
          <w:lang w:val="kk-KZ"/>
        </w:rPr>
        <w:t xml:space="preserve"> ететіндігімен түсіндіріледі</w:t>
      </w:r>
      <w:r w:rsidRPr="00EA77B7">
        <w:rPr>
          <w:rStyle w:val="anegp0gi0b9av8jahpyh"/>
          <w:lang w:val="kk-KZ"/>
        </w:rPr>
        <w:t xml:space="preserve">. </w:t>
      </w:r>
      <w:r w:rsidRPr="00EA77B7">
        <w:rPr>
          <w:rStyle w:val="anegp0gi0b9av8jahpyh"/>
          <w:i/>
          <w:lang w:val="kk-KZ"/>
        </w:rPr>
        <w:t>«Концептосфера» және «концепт»</w:t>
      </w:r>
      <w:r w:rsidRPr="00EA77B7">
        <w:rPr>
          <w:i/>
          <w:lang w:val="kk-KZ"/>
        </w:rPr>
        <w:t xml:space="preserve"> </w:t>
      </w:r>
      <w:r w:rsidRPr="00EA77B7">
        <w:rPr>
          <w:rStyle w:val="anegp0gi0b9av8jahpyh"/>
          <w:i/>
          <w:lang w:val="kk-KZ"/>
        </w:rPr>
        <w:t>–</w:t>
      </w:r>
      <w:r w:rsidR="001E5F77" w:rsidRPr="00EA77B7">
        <w:rPr>
          <w:rStyle w:val="anegp0gi0b9av8jahpyh"/>
          <w:i/>
          <w:lang w:val="kk-KZ"/>
        </w:rPr>
        <w:t xml:space="preserve"> </w:t>
      </w:r>
      <w:r w:rsidRPr="00EA77B7">
        <w:rPr>
          <w:lang w:val="kk-KZ"/>
        </w:rPr>
        <w:t xml:space="preserve">байқалмайтын </w:t>
      </w:r>
      <w:r w:rsidRPr="00EA77B7">
        <w:rPr>
          <w:rStyle w:val="anegp0gi0b9av8jahpyh"/>
          <w:lang w:val="kk-KZ"/>
        </w:rPr>
        <w:t>ойлау</w:t>
      </w:r>
      <w:r w:rsidRPr="00EA77B7">
        <w:rPr>
          <w:lang w:val="kk-KZ"/>
        </w:rPr>
        <w:t xml:space="preserve"> </w:t>
      </w:r>
      <w:r w:rsidRPr="00EA77B7">
        <w:rPr>
          <w:rStyle w:val="anegp0gi0b9av8jahpyh"/>
          <w:lang w:val="kk-KZ"/>
        </w:rPr>
        <w:t>құбылыстары дегенге саяды.</w:t>
      </w:r>
      <w:r w:rsidRPr="00EA77B7">
        <w:rPr>
          <w:lang w:val="kk-KZ"/>
        </w:rPr>
        <w:t xml:space="preserve"> </w:t>
      </w:r>
    </w:p>
    <w:p w14:paraId="7C085203" w14:textId="0EFBEA44" w:rsidR="001E5F77" w:rsidRPr="00EA77B7" w:rsidRDefault="00C065E2" w:rsidP="0094557F">
      <w:pPr>
        <w:ind w:firstLine="567"/>
        <w:rPr>
          <w:lang w:val="kk-KZ"/>
        </w:rPr>
      </w:pPr>
      <w:r w:rsidRPr="00EA77B7">
        <w:rPr>
          <w:lang w:val="kk-KZ"/>
        </w:rPr>
        <w:t xml:space="preserve">Зерттеулерге сүйене отырып, концептосфераны </w:t>
      </w:r>
      <w:r w:rsidRPr="00EA77B7">
        <w:rPr>
          <w:rStyle w:val="anegp0gi0b9av8jahpyh"/>
          <w:lang w:val="kk-KZ"/>
        </w:rPr>
        <w:t>қалыптастыратын</w:t>
      </w:r>
      <w:r w:rsidRPr="00EA77B7">
        <w:rPr>
          <w:lang w:val="kk-KZ"/>
        </w:rPr>
        <w:t xml:space="preserve"> </w:t>
      </w:r>
      <w:r w:rsidRPr="00EA77B7">
        <w:rPr>
          <w:rStyle w:val="anegp0gi0b9av8jahpyh"/>
          <w:lang w:val="kk-KZ"/>
        </w:rPr>
        <w:t>тұжырымдамалар,</w:t>
      </w:r>
      <w:r w:rsidRPr="00EA77B7">
        <w:rPr>
          <w:lang w:val="kk-KZ"/>
        </w:rPr>
        <w:t xml:space="preserve"> </w:t>
      </w:r>
      <w:r w:rsidRPr="00EA77B7">
        <w:rPr>
          <w:rStyle w:val="anegp0gi0b9av8jahpyh"/>
          <w:lang w:val="kk-KZ"/>
        </w:rPr>
        <w:t>иерархияның</w:t>
      </w:r>
      <w:r w:rsidRPr="00EA77B7">
        <w:rPr>
          <w:lang w:val="kk-KZ"/>
        </w:rPr>
        <w:t xml:space="preserve"> </w:t>
      </w:r>
      <w:r w:rsidRPr="00EA77B7">
        <w:rPr>
          <w:rStyle w:val="anegp0gi0b9av8jahpyh"/>
          <w:lang w:val="kk-KZ"/>
        </w:rPr>
        <w:t>жүйелік</w:t>
      </w:r>
      <w:r w:rsidRPr="00EA77B7">
        <w:rPr>
          <w:lang w:val="kk-KZ"/>
        </w:rPr>
        <w:t xml:space="preserve"> </w:t>
      </w:r>
      <w:r w:rsidRPr="00EA77B7">
        <w:rPr>
          <w:rStyle w:val="anegp0gi0b9av8jahpyh"/>
          <w:lang w:val="kk-KZ"/>
        </w:rPr>
        <w:t>қатынастарының</w:t>
      </w:r>
      <w:r w:rsidRPr="00EA77B7">
        <w:rPr>
          <w:lang w:val="kk-KZ"/>
        </w:rPr>
        <w:t xml:space="preserve"> </w:t>
      </w:r>
      <w:r w:rsidRPr="00EA77B7">
        <w:rPr>
          <w:rStyle w:val="anegp0gi0b9av8jahpyh"/>
          <w:lang w:val="kk-KZ"/>
        </w:rPr>
        <w:t>басқа</w:t>
      </w:r>
      <w:r w:rsidRPr="00EA77B7">
        <w:rPr>
          <w:lang w:val="kk-KZ"/>
        </w:rPr>
        <w:t xml:space="preserve"> </w:t>
      </w:r>
      <w:r w:rsidRPr="00EA77B7">
        <w:rPr>
          <w:rStyle w:val="anegp0gi0b9av8jahpyh"/>
          <w:lang w:val="kk-KZ"/>
        </w:rPr>
        <w:t>ұғымдармен</w:t>
      </w:r>
      <w:r w:rsidRPr="00EA77B7">
        <w:rPr>
          <w:lang w:val="kk-KZ"/>
        </w:rPr>
        <w:t xml:space="preserve"> </w:t>
      </w:r>
      <w:r w:rsidRPr="00EA77B7">
        <w:rPr>
          <w:rStyle w:val="anegp0gi0b9av8jahpyh"/>
          <w:lang w:val="kk-KZ"/>
        </w:rPr>
        <w:t>айырмашылықтары</w:t>
      </w:r>
      <w:r w:rsidRPr="00EA77B7">
        <w:rPr>
          <w:lang w:val="kk-KZ"/>
        </w:rPr>
        <w:t xml:space="preserve"> </w:t>
      </w:r>
      <w:r w:rsidRPr="00EA77B7">
        <w:rPr>
          <w:rStyle w:val="anegp0gi0b9av8jahpyh"/>
          <w:lang w:val="kk-KZ"/>
        </w:rPr>
        <w:t>мен</w:t>
      </w:r>
      <w:r w:rsidRPr="00EA77B7">
        <w:rPr>
          <w:lang w:val="kk-KZ"/>
        </w:rPr>
        <w:t xml:space="preserve"> </w:t>
      </w:r>
      <w:r w:rsidRPr="00EA77B7">
        <w:rPr>
          <w:rStyle w:val="anegp0gi0b9av8jahpyh"/>
          <w:lang w:val="kk-KZ"/>
        </w:rPr>
        <w:t>ұқсастықтарының</w:t>
      </w:r>
      <w:r w:rsidRPr="00EA77B7">
        <w:rPr>
          <w:lang w:val="kk-KZ"/>
        </w:rPr>
        <w:t xml:space="preserve"> </w:t>
      </w:r>
      <w:r w:rsidRPr="00EA77B7">
        <w:rPr>
          <w:rStyle w:val="anegp0gi0b9av8jahpyh"/>
          <w:lang w:val="kk-KZ"/>
        </w:rPr>
        <w:t>бөлігі</w:t>
      </w:r>
      <w:r w:rsidRPr="00EA77B7">
        <w:rPr>
          <w:lang w:val="kk-KZ"/>
        </w:rPr>
        <w:t xml:space="preserve"> </w:t>
      </w:r>
      <w:r w:rsidRPr="00EA77B7">
        <w:rPr>
          <w:rStyle w:val="anegp0gi0b9av8jahpyh"/>
          <w:lang w:val="kk-KZ"/>
        </w:rPr>
        <w:t>болатынын түсінеміз. Осы</w:t>
      </w:r>
      <w:r w:rsidRPr="00EA77B7">
        <w:rPr>
          <w:lang w:val="kk-KZ"/>
        </w:rPr>
        <w:t xml:space="preserve"> </w:t>
      </w:r>
      <w:r w:rsidRPr="00EA77B7">
        <w:rPr>
          <w:rStyle w:val="anegp0gi0b9av8jahpyh"/>
          <w:lang w:val="kk-KZ"/>
        </w:rPr>
        <w:t>тұжырымдамалар</w:t>
      </w:r>
      <w:r w:rsidRPr="00EA77B7">
        <w:rPr>
          <w:lang w:val="kk-KZ"/>
        </w:rPr>
        <w:t xml:space="preserve"> </w:t>
      </w:r>
      <w:r w:rsidRPr="00EA77B7">
        <w:rPr>
          <w:rStyle w:val="anegp0gi0b9av8jahpyh"/>
          <w:lang w:val="kk-KZ"/>
        </w:rPr>
        <w:t>жүйесіндегі</w:t>
      </w:r>
      <w:r w:rsidRPr="00EA77B7">
        <w:rPr>
          <w:lang w:val="kk-KZ"/>
        </w:rPr>
        <w:t xml:space="preserve"> </w:t>
      </w:r>
      <w:r w:rsidRPr="00EA77B7">
        <w:rPr>
          <w:rStyle w:val="anegp0gi0b9av8jahpyh"/>
          <w:lang w:val="kk-KZ"/>
        </w:rPr>
        <w:t>қатынастардың</w:t>
      </w:r>
      <w:r w:rsidRPr="00EA77B7">
        <w:rPr>
          <w:lang w:val="kk-KZ"/>
        </w:rPr>
        <w:t xml:space="preserve"> </w:t>
      </w:r>
      <w:r w:rsidRPr="00EA77B7">
        <w:rPr>
          <w:rStyle w:val="anegp0gi0b9av8jahpyh"/>
          <w:lang w:val="kk-KZ"/>
        </w:rPr>
        <w:t>белгілі</w:t>
      </w:r>
      <w:r w:rsidRPr="00EA77B7">
        <w:rPr>
          <w:lang w:val="kk-KZ"/>
        </w:rPr>
        <w:t xml:space="preserve"> бір </w:t>
      </w:r>
      <w:r w:rsidRPr="00EA77B7">
        <w:rPr>
          <w:rStyle w:val="anegp0gi0b9av8jahpyh"/>
          <w:lang w:val="kk-KZ"/>
        </w:rPr>
        <w:t>ерекшелігі</w:t>
      </w:r>
      <w:r w:rsidRPr="00EA77B7">
        <w:rPr>
          <w:lang w:val="kk-KZ"/>
        </w:rPr>
        <w:t xml:space="preserve"> </w:t>
      </w:r>
      <w:r w:rsidRPr="00EA77B7">
        <w:rPr>
          <w:rStyle w:val="anegp0gi0b9av8jahpyh"/>
          <w:lang w:val="kk-KZ"/>
        </w:rPr>
        <w:t>неғұрлым</w:t>
      </w:r>
      <w:r w:rsidRPr="00EA77B7">
        <w:rPr>
          <w:lang w:val="kk-KZ"/>
        </w:rPr>
        <w:t xml:space="preserve"> </w:t>
      </w:r>
      <w:r w:rsidRPr="00EA77B7">
        <w:rPr>
          <w:rStyle w:val="anegp0gi0b9av8jahpyh"/>
          <w:lang w:val="kk-KZ"/>
        </w:rPr>
        <w:t>нақты</w:t>
      </w:r>
      <w:r w:rsidRPr="00EA77B7">
        <w:rPr>
          <w:lang w:val="kk-KZ"/>
        </w:rPr>
        <w:t xml:space="preserve"> </w:t>
      </w:r>
      <w:r w:rsidRPr="00EA77B7">
        <w:rPr>
          <w:rStyle w:val="anegp0gi0b9av8jahpyh"/>
          <w:lang w:val="kk-KZ"/>
        </w:rPr>
        <w:t>зерттеуді</w:t>
      </w:r>
      <w:r w:rsidRPr="00EA77B7">
        <w:rPr>
          <w:lang w:val="kk-KZ"/>
        </w:rPr>
        <w:t xml:space="preserve"> </w:t>
      </w:r>
      <w:r w:rsidRPr="00EA77B7">
        <w:rPr>
          <w:rStyle w:val="anegp0gi0b9av8jahpyh"/>
          <w:lang w:val="kk-KZ"/>
        </w:rPr>
        <w:t>қамтиды</w:t>
      </w:r>
      <w:r w:rsidRPr="00EA77B7">
        <w:rPr>
          <w:lang w:val="kk-KZ"/>
        </w:rPr>
        <w:t xml:space="preserve">, дегенмен </w:t>
      </w:r>
      <w:r w:rsidRPr="00EA77B7">
        <w:rPr>
          <w:rStyle w:val="anegp0gi0b9av8jahpyh"/>
          <w:lang w:val="kk-KZ"/>
        </w:rPr>
        <w:t>ұлттың</w:t>
      </w:r>
      <w:r w:rsidRPr="00EA77B7">
        <w:rPr>
          <w:lang w:val="kk-KZ"/>
        </w:rPr>
        <w:t xml:space="preserve"> тұжырымдамалық саласына қатысты </w:t>
      </w:r>
      <w:r w:rsidRPr="00EA77B7">
        <w:rPr>
          <w:rStyle w:val="anegp0gi0b9av8jahpyh"/>
          <w:lang w:val="kk-KZ"/>
        </w:rPr>
        <w:t>жүйе және жүйеліліктің</w:t>
      </w:r>
      <w:r w:rsidRPr="00EA77B7">
        <w:rPr>
          <w:lang w:val="kk-KZ"/>
        </w:rPr>
        <w:t xml:space="preserve"> жұмыс </w:t>
      </w:r>
      <w:r w:rsidRPr="00EA77B7">
        <w:rPr>
          <w:rStyle w:val="anegp0gi0b9av8jahpyh"/>
          <w:lang w:val="kk-KZ"/>
        </w:rPr>
        <w:t>істейтіні</w:t>
      </w:r>
      <w:r w:rsidRPr="00EA77B7">
        <w:rPr>
          <w:lang w:val="kk-KZ"/>
        </w:rPr>
        <w:t xml:space="preserve"> </w:t>
      </w:r>
      <w:r w:rsidRPr="00EA77B7">
        <w:rPr>
          <w:rStyle w:val="anegp0gi0b9av8jahpyh"/>
          <w:lang w:val="kk-KZ"/>
        </w:rPr>
        <w:t>сөзсіз.</w:t>
      </w:r>
      <w:r w:rsidRPr="00EA77B7">
        <w:rPr>
          <w:lang w:val="kk-KZ"/>
        </w:rPr>
        <w:t xml:space="preserve"> </w:t>
      </w:r>
      <w:r w:rsidRPr="00EA77B7">
        <w:rPr>
          <w:rStyle w:val="anegp0gi0b9av8jahpyh"/>
          <w:lang w:val="kk-KZ"/>
        </w:rPr>
        <w:t>Бұл</w:t>
      </w:r>
      <w:r w:rsidRPr="00EA77B7">
        <w:rPr>
          <w:lang w:val="kk-KZ"/>
        </w:rPr>
        <w:t xml:space="preserve"> </w:t>
      </w:r>
      <w:r w:rsidRPr="00EA77B7">
        <w:rPr>
          <w:rStyle w:val="anegp0gi0b9av8jahpyh"/>
          <w:lang w:val="kk-KZ"/>
        </w:rPr>
        <w:t>жағдай</w:t>
      </w:r>
      <w:r w:rsidRPr="00EA77B7">
        <w:rPr>
          <w:lang w:val="kk-KZ"/>
        </w:rPr>
        <w:t xml:space="preserve"> </w:t>
      </w:r>
      <w:r w:rsidRPr="00EA77B7">
        <w:rPr>
          <w:rStyle w:val="anegp0gi0b9av8jahpyh"/>
          <w:lang w:val="kk-KZ"/>
        </w:rPr>
        <w:t>ойлау</w:t>
      </w:r>
      <w:r w:rsidRPr="00EA77B7">
        <w:rPr>
          <w:lang w:val="kk-KZ"/>
        </w:rPr>
        <w:t xml:space="preserve"> </w:t>
      </w:r>
      <w:r w:rsidRPr="00EA77B7">
        <w:rPr>
          <w:rStyle w:val="anegp0gi0b9av8jahpyh"/>
          <w:lang w:val="kk-KZ"/>
        </w:rPr>
        <w:t>объектілерін</w:t>
      </w:r>
      <w:r w:rsidRPr="00EA77B7">
        <w:rPr>
          <w:lang w:val="kk-KZ"/>
        </w:rPr>
        <w:t xml:space="preserve"> санаттарға бөлуді </w:t>
      </w:r>
      <w:r w:rsidRPr="00EA77B7">
        <w:rPr>
          <w:rStyle w:val="anegp0gi0b9av8jahpyh"/>
          <w:lang w:val="kk-KZ"/>
        </w:rPr>
        <w:t>тікелей</w:t>
      </w:r>
      <w:r w:rsidRPr="00EA77B7">
        <w:rPr>
          <w:lang w:val="kk-KZ"/>
        </w:rPr>
        <w:t xml:space="preserve"> білдіретіндігімен </w:t>
      </w:r>
      <w:r w:rsidRPr="00EA77B7">
        <w:rPr>
          <w:rStyle w:val="anegp0gi0b9av8jahpyh"/>
          <w:lang w:val="kk-KZ"/>
        </w:rPr>
        <w:t>түсіндіріледі</w:t>
      </w:r>
      <w:r w:rsidRPr="00EA77B7">
        <w:rPr>
          <w:lang w:val="kk-KZ"/>
        </w:rPr>
        <w:t xml:space="preserve">, ал </w:t>
      </w:r>
      <w:r w:rsidRPr="00EA77B7">
        <w:rPr>
          <w:rStyle w:val="anegp0gi0b9av8jahpyh"/>
          <w:lang w:val="kk-KZ"/>
        </w:rPr>
        <w:t>категорияларға бөліп қарастыру</w:t>
      </w:r>
      <w:r w:rsidRPr="00EA77B7">
        <w:rPr>
          <w:lang w:val="kk-KZ"/>
        </w:rPr>
        <w:t xml:space="preserve"> </w:t>
      </w:r>
      <w:r w:rsidRPr="00EA77B7">
        <w:rPr>
          <w:rStyle w:val="anegp0gi0b9av8jahpyh"/>
          <w:lang w:val="kk-KZ"/>
        </w:rPr>
        <w:t>оның</w:t>
      </w:r>
      <w:r w:rsidRPr="00EA77B7">
        <w:rPr>
          <w:lang w:val="kk-KZ"/>
        </w:rPr>
        <w:t xml:space="preserve"> </w:t>
      </w:r>
      <w:r w:rsidRPr="00EA77B7">
        <w:rPr>
          <w:rStyle w:val="anegp0gi0b9av8jahpyh"/>
          <w:lang w:val="kk-KZ"/>
        </w:rPr>
        <w:t>көру</w:t>
      </w:r>
      <w:r w:rsidRPr="00EA77B7">
        <w:rPr>
          <w:lang w:val="kk-KZ"/>
        </w:rPr>
        <w:t xml:space="preserve"> аймағында </w:t>
      </w:r>
      <w:r w:rsidRPr="00EA77B7">
        <w:rPr>
          <w:rStyle w:val="anegp0gi0b9av8jahpyh"/>
          <w:lang w:val="kk-KZ"/>
        </w:rPr>
        <w:t>болатын</w:t>
      </w:r>
      <w:r w:rsidRPr="00EA77B7">
        <w:rPr>
          <w:lang w:val="kk-KZ"/>
        </w:rPr>
        <w:t xml:space="preserve"> </w:t>
      </w:r>
      <w:r w:rsidRPr="00EA77B7">
        <w:rPr>
          <w:rStyle w:val="anegp0gi0b9av8jahpyh"/>
          <w:lang w:val="kk-KZ"/>
        </w:rPr>
        <w:t>объектілерді</w:t>
      </w:r>
      <w:r w:rsidRPr="00EA77B7">
        <w:rPr>
          <w:lang w:val="kk-KZ"/>
        </w:rPr>
        <w:t xml:space="preserve"> </w:t>
      </w:r>
      <w:r w:rsidRPr="00EA77B7">
        <w:rPr>
          <w:rStyle w:val="anegp0gi0b9av8jahpyh"/>
          <w:lang w:val="kk-KZ"/>
        </w:rPr>
        <w:t>жүйелеуге</w:t>
      </w:r>
      <w:r w:rsidRPr="00EA77B7">
        <w:rPr>
          <w:lang w:val="kk-KZ"/>
        </w:rPr>
        <w:t xml:space="preserve"> </w:t>
      </w:r>
      <w:r w:rsidRPr="00EA77B7">
        <w:rPr>
          <w:rStyle w:val="anegp0gi0b9av8jahpyh"/>
          <w:lang w:val="kk-KZ"/>
        </w:rPr>
        <w:t>әкеледі.</w:t>
      </w:r>
      <w:r w:rsidRPr="00EA77B7">
        <w:rPr>
          <w:lang w:val="kk-KZ"/>
        </w:rPr>
        <w:t xml:space="preserve"> </w:t>
      </w:r>
      <w:r w:rsidRPr="00EA77B7">
        <w:rPr>
          <w:rStyle w:val="anegp0gi0b9av8jahpyh"/>
          <w:lang w:val="kk-KZ"/>
        </w:rPr>
        <w:t>Демек,</w:t>
      </w:r>
      <w:r w:rsidRPr="00EA77B7">
        <w:rPr>
          <w:lang w:val="kk-KZ"/>
        </w:rPr>
        <w:t xml:space="preserve"> </w:t>
      </w:r>
      <w:r w:rsidRPr="00EA77B7">
        <w:rPr>
          <w:rStyle w:val="anegp0gi0b9av8jahpyh"/>
          <w:lang w:val="kk-KZ"/>
        </w:rPr>
        <w:t>концептосфера –</w:t>
      </w:r>
      <w:r w:rsidR="001E5F77" w:rsidRPr="00EA77B7">
        <w:rPr>
          <w:rStyle w:val="anegp0gi0b9av8jahpyh"/>
          <w:lang w:val="kk-KZ"/>
        </w:rPr>
        <w:t xml:space="preserve"> </w:t>
      </w:r>
      <w:r w:rsidRPr="00EA77B7">
        <w:rPr>
          <w:rStyle w:val="anegp0gi0b9av8jahpyh"/>
          <w:lang w:val="kk-KZ"/>
        </w:rPr>
        <w:t>ұлт</w:t>
      </w:r>
      <w:r w:rsidRPr="00EA77B7">
        <w:rPr>
          <w:lang w:val="kk-KZ"/>
        </w:rPr>
        <w:t xml:space="preserve"> </w:t>
      </w:r>
      <w:r w:rsidRPr="00EA77B7">
        <w:rPr>
          <w:rStyle w:val="anegp0gi0b9av8jahpyh"/>
          <w:lang w:val="kk-KZ"/>
        </w:rPr>
        <w:t>тұжырымдамаларының</w:t>
      </w:r>
      <w:r w:rsidRPr="00EA77B7">
        <w:rPr>
          <w:lang w:val="kk-KZ"/>
        </w:rPr>
        <w:t xml:space="preserve"> </w:t>
      </w:r>
      <w:r w:rsidRPr="00EA77B7">
        <w:rPr>
          <w:rStyle w:val="anegp0gi0b9av8jahpyh"/>
          <w:lang w:val="kk-KZ"/>
        </w:rPr>
        <w:t>жүйеленген</w:t>
      </w:r>
      <w:r w:rsidRPr="00EA77B7">
        <w:rPr>
          <w:lang w:val="kk-KZ"/>
        </w:rPr>
        <w:t xml:space="preserve"> </w:t>
      </w:r>
      <w:r w:rsidRPr="00EA77B7">
        <w:rPr>
          <w:rStyle w:val="anegp0gi0b9av8jahpyh"/>
          <w:lang w:val="kk-KZ"/>
        </w:rPr>
        <w:t>жиынтығы</w:t>
      </w:r>
      <w:r w:rsidRPr="00EA77B7">
        <w:rPr>
          <w:lang w:val="kk-KZ"/>
        </w:rPr>
        <w:t xml:space="preserve"> </w:t>
      </w:r>
      <w:r w:rsidRPr="00EA77B7">
        <w:rPr>
          <w:rStyle w:val="anegp0gi0b9av8jahpyh"/>
          <w:lang w:val="kk-KZ"/>
        </w:rPr>
        <w:t>немесе</w:t>
      </w:r>
      <w:r w:rsidRPr="00EA77B7">
        <w:rPr>
          <w:lang w:val="kk-KZ"/>
        </w:rPr>
        <w:t xml:space="preserve"> </w:t>
      </w:r>
      <w:r w:rsidRPr="00EA77B7">
        <w:rPr>
          <w:rStyle w:val="anegp0gi0b9av8jahpyh"/>
          <w:lang w:val="kk-KZ"/>
        </w:rPr>
        <w:t>ақпараттық</w:t>
      </w:r>
      <w:r w:rsidRPr="00EA77B7">
        <w:rPr>
          <w:lang w:val="kk-KZ"/>
        </w:rPr>
        <w:t xml:space="preserve"> </w:t>
      </w:r>
      <w:r w:rsidRPr="00EA77B7">
        <w:rPr>
          <w:rStyle w:val="anegp0gi0b9av8jahpyh"/>
          <w:lang w:val="kk-KZ"/>
        </w:rPr>
        <w:t>ойлау</w:t>
      </w:r>
      <w:r w:rsidRPr="00EA77B7">
        <w:rPr>
          <w:lang w:val="kk-KZ"/>
        </w:rPr>
        <w:t xml:space="preserve"> </w:t>
      </w:r>
      <w:r w:rsidRPr="00EA77B7">
        <w:rPr>
          <w:rStyle w:val="anegp0gi0b9av8jahpyh"/>
          <w:lang w:val="kk-KZ"/>
        </w:rPr>
        <w:t>базасы [</w:t>
      </w:r>
      <w:r w:rsidR="00D31020" w:rsidRPr="00EA77B7">
        <w:rPr>
          <w:rStyle w:val="anegp0gi0b9av8jahpyh"/>
          <w:lang w:val="kk-KZ"/>
        </w:rPr>
        <w:t>6</w:t>
      </w:r>
      <w:r w:rsidR="00BD468D" w:rsidRPr="00EA77B7">
        <w:rPr>
          <w:rStyle w:val="anegp0gi0b9av8jahpyh"/>
          <w:lang w:val="kk-KZ"/>
        </w:rPr>
        <w:t>7</w:t>
      </w:r>
      <w:r w:rsidR="00432268" w:rsidRPr="00EA77B7">
        <w:rPr>
          <w:rStyle w:val="anegp0gi0b9av8jahpyh"/>
          <w:lang w:val="kk-KZ"/>
        </w:rPr>
        <w:t>, Б. 53</w:t>
      </w:r>
      <w:r w:rsidRPr="00EA77B7">
        <w:rPr>
          <w:rStyle w:val="anegp0gi0b9av8jahpyh"/>
          <w:lang w:val="kk-KZ"/>
        </w:rPr>
        <w:t>]. Ғылым</w:t>
      </w:r>
      <w:r w:rsidR="00AC35E4" w:rsidRPr="00EA77B7">
        <w:rPr>
          <w:rStyle w:val="anegp0gi0b9av8jahpyh"/>
          <w:lang w:val="kk-KZ"/>
        </w:rPr>
        <w:t>ның қазіргі</w:t>
      </w:r>
      <w:r w:rsidRPr="00EA77B7">
        <w:rPr>
          <w:lang w:val="kk-KZ"/>
        </w:rPr>
        <w:t xml:space="preserve"> </w:t>
      </w:r>
      <w:r w:rsidRPr="00EA77B7">
        <w:rPr>
          <w:rStyle w:val="anegp0gi0b9av8jahpyh"/>
          <w:lang w:val="kk-KZ"/>
        </w:rPr>
        <w:t>даму</w:t>
      </w:r>
      <w:r w:rsidR="00AC35E4" w:rsidRPr="00EA77B7">
        <w:rPr>
          <w:rStyle w:val="anegp0gi0b9av8jahpyh"/>
          <w:lang w:val="kk-KZ"/>
        </w:rPr>
        <w:t xml:space="preserve"> </w:t>
      </w:r>
      <w:r w:rsidRPr="00EA77B7">
        <w:rPr>
          <w:rStyle w:val="anegp0gi0b9av8jahpyh"/>
          <w:lang w:val="kk-KZ"/>
        </w:rPr>
        <w:t>кезеңінде</w:t>
      </w:r>
      <w:r w:rsidRPr="00EA77B7">
        <w:rPr>
          <w:lang w:val="kk-KZ"/>
        </w:rPr>
        <w:t xml:space="preserve"> </w:t>
      </w:r>
      <w:r w:rsidRPr="00EA77B7">
        <w:rPr>
          <w:rStyle w:val="anegp0gi0b9av8jahpyh"/>
          <w:lang w:val="kk-KZ"/>
        </w:rPr>
        <w:t>«концептосфера»</w:t>
      </w:r>
      <w:r w:rsidRPr="00EA77B7">
        <w:rPr>
          <w:lang w:val="kk-KZ"/>
        </w:rPr>
        <w:t xml:space="preserve"> </w:t>
      </w:r>
      <w:r w:rsidRPr="00EA77B7">
        <w:rPr>
          <w:rStyle w:val="anegp0gi0b9av8jahpyh"/>
          <w:lang w:val="kk-KZ"/>
        </w:rPr>
        <w:t>ұғымын</w:t>
      </w:r>
      <w:r w:rsidRPr="00EA77B7">
        <w:rPr>
          <w:lang w:val="kk-KZ"/>
        </w:rPr>
        <w:t xml:space="preserve"> </w:t>
      </w:r>
      <w:r w:rsidRPr="00EA77B7">
        <w:rPr>
          <w:rStyle w:val="anegp0gi0b9av8jahpyh"/>
          <w:lang w:val="kk-KZ"/>
        </w:rPr>
        <w:t>ғылыми</w:t>
      </w:r>
      <w:r w:rsidRPr="00EA77B7">
        <w:rPr>
          <w:lang w:val="kk-KZ"/>
        </w:rPr>
        <w:t xml:space="preserve"> </w:t>
      </w:r>
      <w:r w:rsidRPr="00EA77B7">
        <w:rPr>
          <w:rStyle w:val="anegp0gi0b9av8jahpyh"/>
          <w:lang w:val="kk-KZ"/>
        </w:rPr>
        <w:t>айналымға</w:t>
      </w:r>
      <w:r w:rsidRPr="00EA77B7">
        <w:rPr>
          <w:lang w:val="kk-KZ"/>
        </w:rPr>
        <w:t xml:space="preserve"> </w:t>
      </w:r>
      <w:r w:rsidRPr="00EA77B7">
        <w:rPr>
          <w:rStyle w:val="anegp0gi0b9av8jahpyh"/>
          <w:lang w:val="kk-KZ"/>
        </w:rPr>
        <w:t>енгізу</w:t>
      </w:r>
      <w:r w:rsidRPr="00EA77B7">
        <w:rPr>
          <w:lang w:val="kk-KZ"/>
        </w:rPr>
        <w:t xml:space="preserve"> </w:t>
      </w:r>
      <w:r w:rsidRPr="00EA77B7">
        <w:rPr>
          <w:rStyle w:val="anegp0gi0b9av8jahpyh"/>
          <w:lang w:val="kk-KZ"/>
        </w:rPr>
        <w:t>әртүрлі</w:t>
      </w:r>
      <w:r w:rsidRPr="00EA77B7">
        <w:rPr>
          <w:lang w:val="kk-KZ"/>
        </w:rPr>
        <w:t xml:space="preserve"> </w:t>
      </w:r>
      <w:r w:rsidRPr="00EA77B7">
        <w:rPr>
          <w:rStyle w:val="anegp0gi0b9av8jahpyh"/>
          <w:lang w:val="kk-KZ"/>
        </w:rPr>
        <w:t>бағыттарда</w:t>
      </w:r>
      <w:r w:rsidRPr="00EA77B7">
        <w:rPr>
          <w:lang w:val="kk-KZ"/>
        </w:rPr>
        <w:t xml:space="preserve"> жүреді</w:t>
      </w:r>
      <w:r w:rsidRPr="00EA77B7">
        <w:rPr>
          <w:rStyle w:val="anegp0gi0b9av8jahpyh"/>
          <w:lang w:val="kk-KZ"/>
        </w:rPr>
        <w:t>,</w:t>
      </w:r>
      <w:r w:rsidRPr="00EA77B7">
        <w:rPr>
          <w:lang w:val="kk-KZ"/>
        </w:rPr>
        <w:t xml:space="preserve"> </w:t>
      </w:r>
      <w:r w:rsidRPr="00EA77B7">
        <w:rPr>
          <w:rStyle w:val="anegp0gi0b9av8jahpyh"/>
          <w:lang w:val="kk-KZ"/>
        </w:rPr>
        <w:t>мысалы,</w:t>
      </w:r>
      <w:r w:rsidRPr="00EA77B7">
        <w:rPr>
          <w:lang w:val="kk-KZ"/>
        </w:rPr>
        <w:t xml:space="preserve"> </w:t>
      </w:r>
      <w:r w:rsidRPr="00EA77B7">
        <w:rPr>
          <w:rStyle w:val="anegp0gi0b9av8jahpyh"/>
          <w:lang w:val="kk-KZ"/>
        </w:rPr>
        <w:t>мәдени,</w:t>
      </w:r>
      <w:r w:rsidRPr="00EA77B7">
        <w:rPr>
          <w:lang w:val="kk-KZ"/>
        </w:rPr>
        <w:t xml:space="preserve"> </w:t>
      </w:r>
      <w:r w:rsidRPr="00EA77B7">
        <w:rPr>
          <w:rStyle w:val="anegp0gi0b9av8jahpyh"/>
          <w:lang w:val="kk-KZ"/>
        </w:rPr>
        <w:t>коммуникативті</w:t>
      </w:r>
      <w:r w:rsidR="001E5F77" w:rsidRPr="00EA77B7">
        <w:rPr>
          <w:rStyle w:val="anegp0gi0b9av8jahpyh"/>
          <w:lang w:val="kk-KZ"/>
        </w:rPr>
        <w:t>к</w:t>
      </w:r>
      <w:r w:rsidRPr="00EA77B7">
        <w:rPr>
          <w:rStyle w:val="anegp0gi0b9av8jahpyh"/>
          <w:lang w:val="kk-KZ"/>
        </w:rPr>
        <w:t>,</w:t>
      </w:r>
      <w:r w:rsidRPr="00EA77B7">
        <w:rPr>
          <w:lang w:val="kk-KZ"/>
        </w:rPr>
        <w:t xml:space="preserve"> </w:t>
      </w:r>
      <w:r w:rsidRPr="00EA77B7">
        <w:rPr>
          <w:rStyle w:val="anegp0gi0b9av8jahpyh"/>
          <w:lang w:val="kk-KZ"/>
        </w:rPr>
        <w:t>психологиялық,</w:t>
      </w:r>
      <w:r w:rsidRPr="00EA77B7">
        <w:rPr>
          <w:lang w:val="kk-KZ"/>
        </w:rPr>
        <w:t xml:space="preserve"> </w:t>
      </w:r>
      <w:r w:rsidRPr="00EA77B7">
        <w:rPr>
          <w:rStyle w:val="anegp0gi0b9av8jahpyh"/>
          <w:lang w:val="kk-KZ"/>
        </w:rPr>
        <w:t>философиялық, педагогикалық</w:t>
      </w:r>
      <w:r w:rsidRPr="00EA77B7">
        <w:rPr>
          <w:lang w:val="kk-KZ"/>
        </w:rPr>
        <w:t xml:space="preserve"> </w:t>
      </w:r>
      <w:r w:rsidRPr="00EA77B7">
        <w:rPr>
          <w:rStyle w:val="anegp0gi0b9av8jahpyh"/>
          <w:lang w:val="kk-KZ"/>
        </w:rPr>
        <w:t>және</w:t>
      </w:r>
      <w:r w:rsidRPr="00EA77B7">
        <w:rPr>
          <w:lang w:val="kk-KZ"/>
        </w:rPr>
        <w:t xml:space="preserve"> </w:t>
      </w:r>
      <w:r w:rsidRPr="00EA77B7">
        <w:rPr>
          <w:rStyle w:val="anegp0gi0b9av8jahpyh"/>
          <w:lang w:val="kk-KZ"/>
        </w:rPr>
        <w:t>т</w:t>
      </w:r>
      <w:r w:rsidRPr="00EA77B7">
        <w:rPr>
          <w:lang w:val="kk-KZ"/>
        </w:rPr>
        <w:t>.б.</w:t>
      </w:r>
      <w:r w:rsidR="004C7CD1" w:rsidRPr="00EA77B7">
        <w:rPr>
          <w:lang w:val="kk-KZ"/>
        </w:rPr>
        <w:t xml:space="preserve"> </w:t>
      </w:r>
      <w:r w:rsidRPr="00EA77B7">
        <w:rPr>
          <w:rStyle w:val="anegp0gi0b9av8jahpyh"/>
          <w:lang w:val="kk-KZ"/>
        </w:rPr>
        <w:t>Сонымен</w:t>
      </w:r>
      <w:r w:rsidRPr="00EA77B7">
        <w:rPr>
          <w:lang w:val="kk-KZ"/>
        </w:rPr>
        <w:t xml:space="preserve"> </w:t>
      </w:r>
      <w:r w:rsidRPr="00EA77B7">
        <w:rPr>
          <w:rStyle w:val="anegp0gi0b9av8jahpyh"/>
          <w:lang w:val="kk-KZ"/>
        </w:rPr>
        <w:t>қатар</w:t>
      </w:r>
      <w:r w:rsidRPr="00EA77B7">
        <w:rPr>
          <w:lang w:val="kk-KZ"/>
        </w:rPr>
        <w:t xml:space="preserve">, </w:t>
      </w:r>
      <w:r w:rsidRPr="00EA77B7">
        <w:rPr>
          <w:rStyle w:val="anegp0gi0b9av8jahpyh"/>
          <w:lang w:val="kk-KZ"/>
        </w:rPr>
        <w:t>мәдени</w:t>
      </w:r>
      <w:r w:rsidRPr="00EA77B7">
        <w:rPr>
          <w:lang w:val="kk-KZ"/>
        </w:rPr>
        <w:t xml:space="preserve"> </w:t>
      </w:r>
      <w:r w:rsidRPr="00EA77B7">
        <w:rPr>
          <w:lang w:val="kk-KZ"/>
        </w:rPr>
        <w:lastRenderedPageBreak/>
        <w:t>концептосфера</w:t>
      </w:r>
      <w:r w:rsidRPr="00EA77B7">
        <w:rPr>
          <w:rStyle w:val="anegp0gi0b9av8jahpyh"/>
          <w:lang w:val="kk-KZ"/>
        </w:rPr>
        <w:t xml:space="preserve"> – ұлттық</w:t>
      </w:r>
      <w:r w:rsidRPr="00EA77B7">
        <w:rPr>
          <w:lang w:val="kk-KZ"/>
        </w:rPr>
        <w:t xml:space="preserve"> </w:t>
      </w:r>
      <w:r w:rsidRPr="00EA77B7">
        <w:rPr>
          <w:rStyle w:val="anegp0gi0b9av8jahpyh"/>
          <w:lang w:val="kk-KZ"/>
        </w:rPr>
        <w:t>тілдің</w:t>
      </w:r>
      <w:r w:rsidRPr="00EA77B7">
        <w:rPr>
          <w:lang w:val="kk-KZ"/>
        </w:rPr>
        <w:t xml:space="preserve"> концептосферасы </w:t>
      </w:r>
      <w:r w:rsidRPr="00EA77B7">
        <w:rPr>
          <w:rStyle w:val="anegp0gi0b9av8jahpyh"/>
          <w:lang w:val="kk-KZ"/>
        </w:rPr>
        <w:t>немесе</w:t>
      </w:r>
      <w:r w:rsidRPr="00EA77B7">
        <w:rPr>
          <w:lang w:val="kk-KZ"/>
        </w:rPr>
        <w:t xml:space="preserve"> </w:t>
      </w:r>
      <w:r w:rsidRPr="00EA77B7">
        <w:rPr>
          <w:rStyle w:val="anegp0gi0b9av8jahpyh"/>
          <w:lang w:val="kk-KZ"/>
        </w:rPr>
        <w:t>оның</w:t>
      </w:r>
      <w:r w:rsidRPr="00EA77B7">
        <w:rPr>
          <w:lang w:val="kk-KZ"/>
        </w:rPr>
        <w:t xml:space="preserve"> </w:t>
      </w:r>
      <w:r w:rsidRPr="00EA77B7">
        <w:rPr>
          <w:rStyle w:val="anegp0gi0b9av8jahpyh"/>
          <w:lang w:val="kk-KZ"/>
        </w:rPr>
        <w:t>нақты</w:t>
      </w:r>
      <w:r w:rsidRPr="00EA77B7">
        <w:rPr>
          <w:lang w:val="kk-KZ"/>
        </w:rPr>
        <w:t xml:space="preserve"> </w:t>
      </w:r>
      <w:r w:rsidRPr="00EA77B7">
        <w:rPr>
          <w:rStyle w:val="anegp0gi0b9av8jahpyh"/>
          <w:lang w:val="kk-KZ"/>
        </w:rPr>
        <w:t>«бөліктері»</w:t>
      </w:r>
      <w:r w:rsidR="001C582A" w:rsidRPr="00EA77B7">
        <w:rPr>
          <w:rStyle w:val="anegp0gi0b9av8jahpyh"/>
          <w:lang w:val="kk-KZ"/>
        </w:rPr>
        <w:t xml:space="preserve"> яғни, жеке тұлғаның концептосферасы</w:t>
      </w:r>
      <w:r w:rsidRPr="00EA77B7">
        <w:rPr>
          <w:rStyle w:val="anegp0gi0b9av8jahpyh"/>
          <w:lang w:val="kk-KZ"/>
        </w:rPr>
        <w:t>. Қазіргі</w:t>
      </w:r>
      <w:r w:rsidRPr="00EA77B7">
        <w:rPr>
          <w:lang w:val="kk-KZ"/>
        </w:rPr>
        <w:t xml:space="preserve"> </w:t>
      </w:r>
      <w:r w:rsidRPr="00EA77B7">
        <w:rPr>
          <w:rStyle w:val="anegp0gi0b9av8jahpyh"/>
          <w:lang w:val="kk-KZ"/>
        </w:rPr>
        <w:t>ғылыми</w:t>
      </w:r>
      <w:r w:rsidRPr="00EA77B7">
        <w:rPr>
          <w:lang w:val="kk-KZ"/>
        </w:rPr>
        <w:t xml:space="preserve"> </w:t>
      </w:r>
      <w:r w:rsidRPr="00EA77B7">
        <w:rPr>
          <w:rStyle w:val="anegp0gi0b9av8jahpyh"/>
          <w:lang w:val="kk-KZ"/>
        </w:rPr>
        <w:t>еңбектерді</w:t>
      </w:r>
      <w:r w:rsidRPr="00EA77B7">
        <w:rPr>
          <w:lang w:val="kk-KZ"/>
        </w:rPr>
        <w:t xml:space="preserve"> </w:t>
      </w:r>
      <w:r w:rsidRPr="00EA77B7">
        <w:rPr>
          <w:rStyle w:val="anegp0gi0b9av8jahpyh"/>
          <w:lang w:val="kk-KZ"/>
        </w:rPr>
        <w:t>талдай</w:t>
      </w:r>
      <w:r w:rsidRPr="00EA77B7">
        <w:rPr>
          <w:lang w:val="kk-KZ"/>
        </w:rPr>
        <w:t xml:space="preserve"> отырып</w:t>
      </w:r>
      <w:r w:rsidRPr="00EA77B7">
        <w:rPr>
          <w:rStyle w:val="anegp0gi0b9av8jahpyh"/>
          <w:lang w:val="kk-KZ"/>
        </w:rPr>
        <w:t>,</w:t>
      </w:r>
      <w:r w:rsidRPr="00EA77B7">
        <w:rPr>
          <w:lang w:val="kk-KZ"/>
        </w:rPr>
        <w:t xml:space="preserve"> </w:t>
      </w:r>
      <w:r w:rsidRPr="00EA77B7">
        <w:rPr>
          <w:rStyle w:val="anegp0gi0b9av8jahpyh"/>
          <w:lang w:val="kk-KZ"/>
        </w:rPr>
        <w:t>біз</w:t>
      </w:r>
      <w:r w:rsidRPr="00EA77B7">
        <w:rPr>
          <w:lang w:val="kk-KZ"/>
        </w:rPr>
        <w:t xml:space="preserve"> </w:t>
      </w:r>
      <w:r w:rsidRPr="00EA77B7">
        <w:rPr>
          <w:rStyle w:val="anegp0gi0b9av8jahpyh"/>
          <w:lang w:val="kk-KZ"/>
        </w:rPr>
        <w:t>әр</w:t>
      </w:r>
      <w:r w:rsidRPr="00EA77B7">
        <w:rPr>
          <w:lang w:val="kk-KZ"/>
        </w:rPr>
        <w:t xml:space="preserve"> </w:t>
      </w:r>
      <w:r w:rsidRPr="00EA77B7">
        <w:rPr>
          <w:rStyle w:val="anegp0gi0b9av8jahpyh"/>
          <w:lang w:val="kk-KZ"/>
        </w:rPr>
        <w:t>зерттеудің</w:t>
      </w:r>
      <w:r w:rsidRPr="00EA77B7">
        <w:rPr>
          <w:lang w:val="kk-KZ"/>
        </w:rPr>
        <w:t xml:space="preserve"> концептосферасының </w:t>
      </w:r>
      <w:r w:rsidRPr="00EA77B7">
        <w:rPr>
          <w:rStyle w:val="anegp0gi0b9av8jahpyh"/>
          <w:lang w:val="kk-KZ"/>
        </w:rPr>
        <w:t>белгілі</w:t>
      </w:r>
      <w:r w:rsidRPr="00EA77B7">
        <w:rPr>
          <w:lang w:val="kk-KZ"/>
        </w:rPr>
        <w:t xml:space="preserve"> бір </w:t>
      </w:r>
      <w:r w:rsidRPr="00EA77B7">
        <w:rPr>
          <w:rStyle w:val="anegp0gi0b9av8jahpyh"/>
          <w:lang w:val="kk-KZ"/>
        </w:rPr>
        <w:t>нұсқасына</w:t>
      </w:r>
      <w:r w:rsidRPr="00EA77B7">
        <w:rPr>
          <w:lang w:val="kk-KZ"/>
        </w:rPr>
        <w:t xml:space="preserve"> </w:t>
      </w:r>
      <w:r w:rsidRPr="00EA77B7">
        <w:rPr>
          <w:rStyle w:val="anegp0gi0b9av8jahpyh"/>
          <w:lang w:val="kk-KZ"/>
        </w:rPr>
        <w:t>бағытталғанына</w:t>
      </w:r>
      <w:r w:rsidRPr="00EA77B7">
        <w:rPr>
          <w:lang w:val="kk-KZ"/>
        </w:rPr>
        <w:t xml:space="preserve"> </w:t>
      </w:r>
      <w:r w:rsidRPr="00EA77B7">
        <w:rPr>
          <w:rStyle w:val="anegp0gi0b9av8jahpyh"/>
          <w:lang w:val="kk-KZ"/>
        </w:rPr>
        <w:t>қарамастан,</w:t>
      </w:r>
      <w:r w:rsidRPr="00EA77B7">
        <w:rPr>
          <w:lang w:val="kk-KZ"/>
        </w:rPr>
        <w:t xml:space="preserve"> зерттеулер жүргізуде </w:t>
      </w:r>
      <w:r w:rsidRPr="00EA77B7">
        <w:rPr>
          <w:rStyle w:val="anegp0gi0b9av8jahpyh"/>
          <w:lang w:val="kk-KZ"/>
        </w:rPr>
        <w:t>авторлар</w:t>
      </w:r>
      <w:r w:rsidRPr="00EA77B7">
        <w:rPr>
          <w:lang w:val="kk-KZ"/>
        </w:rPr>
        <w:t xml:space="preserve"> </w:t>
      </w:r>
      <w:r w:rsidRPr="00EA77B7">
        <w:rPr>
          <w:rStyle w:val="anegp0gi0b9av8jahpyh"/>
          <w:lang w:val="kk-KZ"/>
        </w:rPr>
        <w:t>кез</w:t>
      </w:r>
      <w:r w:rsidR="0006639B" w:rsidRPr="00EA77B7">
        <w:rPr>
          <w:lang w:val="kk-KZ"/>
        </w:rPr>
        <w:t xml:space="preserve"> </w:t>
      </w:r>
      <w:r w:rsidRPr="00EA77B7">
        <w:rPr>
          <w:rStyle w:val="anegp0gi0b9av8jahpyh"/>
          <w:lang w:val="kk-KZ"/>
        </w:rPr>
        <w:t>келген</w:t>
      </w:r>
      <w:r w:rsidRPr="00EA77B7">
        <w:rPr>
          <w:lang w:val="kk-KZ"/>
        </w:rPr>
        <w:t xml:space="preserve"> </w:t>
      </w:r>
      <w:r w:rsidRPr="00EA77B7">
        <w:rPr>
          <w:rStyle w:val="anegp0gi0b9av8jahpyh"/>
          <w:lang w:val="kk-KZ"/>
        </w:rPr>
        <w:t>жағдайда</w:t>
      </w:r>
      <w:r w:rsidRPr="00EA77B7">
        <w:rPr>
          <w:lang w:val="kk-KZ"/>
        </w:rPr>
        <w:t xml:space="preserve"> </w:t>
      </w:r>
      <w:r w:rsidRPr="00EA77B7">
        <w:rPr>
          <w:rStyle w:val="anegp0gi0b9av8jahpyh"/>
          <w:lang w:val="kk-KZ"/>
        </w:rPr>
        <w:t>оның</w:t>
      </w:r>
      <w:r w:rsidRPr="00EA77B7">
        <w:rPr>
          <w:lang w:val="kk-KZ"/>
        </w:rPr>
        <w:t xml:space="preserve"> </w:t>
      </w:r>
      <w:r w:rsidRPr="00EA77B7">
        <w:rPr>
          <w:rStyle w:val="anegp0gi0b9av8jahpyh"/>
          <w:lang w:val="kk-KZ"/>
        </w:rPr>
        <w:t>барлық</w:t>
      </w:r>
      <w:r w:rsidRPr="00EA77B7">
        <w:rPr>
          <w:lang w:val="kk-KZ"/>
        </w:rPr>
        <w:t xml:space="preserve"> </w:t>
      </w:r>
      <w:r w:rsidRPr="00EA77B7">
        <w:rPr>
          <w:rStyle w:val="anegp0gi0b9av8jahpyh"/>
          <w:lang w:val="kk-KZ"/>
        </w:rPr>
        <w:t>үш</w:t>
      </w:r>
      <w:r w:rsidRPr="00EA77B7">
        <w:rPr>
          <w:lang w:val="kk-KZ"/>
        </w:rPr>
        <w:t xml:space="preserve"> </w:t>
      </w:r>
      <w:r w:rsidRPr="00EA77B7">
        <w:rPr>
          <w:rStyle w:val="anegp0gi0b9av8jahpyh"/>
          <w:lang w:val="kk-KZ"/>
        </w:rPr>
        <w:t>құбылысына:</w:t>
      </w:r>
      <w:r w:rsidRPr="00EA77B7">
        <w:rPr>
          <w:lang w:val="kk-KZ"/>
        </w:rPr>
        <w:t xml:space="preserve"> </w:t>
      </w:r>
      <w:r w:rsidRPr="00EA77B7">
        <w:rPr>
          <w:rStyle w:val="anegp0gi0b9av8jahpyh"/>
          <w:lang w:val="kk-KZ"/>
        </w:rPr>
        <w:t>жеке</w:t>
      </w:r>
      <w:r w:rsidRPr="00EA77B7">
        <w:rPr>
          <w:lang w:val="kk-KZ"/>
        </w:rPr>
        <w:t xml:space="preserve"> басына</w:t>
      </w:r>
      <w:r w:rsidRPr="00EA77B7">
        <w:rPr>
          <w:rStyle w:val="anegp0gi0b9av8jahpyh"/>
          <w:lang w:val="kk-KZ"/>
        </w:rPr>
        <w:t>,</w:t>
      </w:r>
      <w:r w:rsidRPr="00EA77B7">
        <w:rPr>
          <w:lang w:val="kk-KZ"/>
        </w:rPr>
        <w:t xml:space="preserve"> </w:t>
      </w:r>
      <w:r w:rsidRPr="00EA77B7">
        <w:rPr>
          <w:rStyle w:val="anegp0gi0b9av8jahpyh"/>
          <w:lang w:val="kk-KZ"/>
        </w:rPr>
        <w:t>тіліне</w:t>
      </w:r>
      <w:r w:rsidRPr="00EA77B7">
        <w:rPr>
          <w:lang w:val="kk-KZ"/>
        </w:rPr>
        <w:t xml:space="preserve"> </w:t>
      </w:r>
      <w:r w:rsidRPr="00EA77B7">
        <w:rPr>
          <w:rStyle w:val="anegp0gi0b9av8jahpyh"/>
          <w:lang w:val="kk-KZ"/>
        </w:rPr>
        <w:t>және</w:t>
      </w:r>
      <w:r w:rsidRPr="00EA77B7">
        <w:rPr>
          <w:lang w:val="kk-KZ"/>
        </w:rPr>
        <w:t xml:space="preserve"> </w:t>
      </w:r>
      <w:r w:rsidRPr="00EA77B7">
        <w:rPr>
          <w:rStyle w:val="anegp0gi0b9av8jahpyh"/>
          <w:lang w:val="kk-KZ"/>
        </w:rPr>
        <w:t>мәдениетіне</w:t>
      </w:r>
      <w:r w:rsidRPr="00EA77B7">
        <w:rPr>
          <w:lang w:val="kk-KZ"/>
        </w:rPr>
        <w:t xml:space="preserve"> </w:t>
      </w:r>
      <w:r w:rsidRPr="00EA77B7">
        <w:rPr>
          <w:rStyle w:val="anegp0gi0b9av8jahpyh"/>
          <w:lang w:val="kk-KZ"/>
        </w:rPr>
        <w:t>оралады</w:t>
      </w:r>
      <w:r w:rsidRPr="00EA77B7">
        <w:rPr>
          <w:lang w:val="kk-KZ"/>
        </w:rPr>
        <w:t xml:space="preserve"> </w:t>
      </w:r>
      <w:r w:rsidRPr="00EA77B7">
        <w:rPr>
          <w:rStyle w:val="anegp0gi0b9av8jahpyh"/>
          <w:lang w:val="kk-KZ"/>
        </w:rPr>
        <w:t>деп</w:t>
      </w:r>
      <w:r w:rsidRPr="00EA77B7">
        <w:rPr>
          <w:lang w:val="kk-KZ"/>
        </w:rPr>
        <w:t xml:space="preserve"> </w:t>
      </w:r>
      <w:r w:rsidRPr="00EA77B7">
        <w:rPr>
          <w:rStyle w:val="anegp0gi0b9av8jahpyh"/>
          <w:lang w:val="kk-KZ"/>
        </w:rPr>
        <w:t>айта</w:t>
      </w:r>
      <w:r w:rsidRPr="00EA77B7">
        <w:rPr>
          <w:lang w:val="kk-KZ"/>
        </w:rPr>
        <w:t xml:space="preserve"> </w:t>
      </w:r>
      <w:r w:rsidRPr="00EA77B7">
        <w:rPr>
          <w:rStyle w:val="anegp0gi0b9av8jahpyh"/>
          <w:lang w:val="kk-KZ"/>
        </w:rPr>
        <w:t xml:space="preserve">аламыз. </w:t>
      </w:r>
      <w:r w:rsidRPr="00EA77B7">
        <w:rPr>
          <w:lang w:val="kk-KZ"/>
        </w:rPr>
        <w:t>Біз, осы орайда зерттеу жұмысындағы негізгі ұғымдардың мәнін сипаттап,  оның мазмұны мен құрылымын анықтауды жөн санаймыз.</w:t>
      </w:r>
      <w:bookmarkStart w:id="9" w:name="_Hlk199153043"/>
      <w:r w:rsidR="00CB7A81" w:rsidRPr="00EA77B7">
        <w:rPr>
          <w:lang w:val="kk-KZ"/>
        </w:rPr>
        <w:t xml:space="preserve"> </w:t>
      </w:r>
    </w:p>
    <w:p w14:paraId="427ED250" w14:textId="18728295" w:rsidR="00C065E2" w:rsidRPr="00EA77B7" w:rsidRDefault="00C065E2" w:rsidP="0094557F">
      <w:pPr>
        <w:ind w:firstLine="567"/>
        <w:rPr>
          <w:lang w:val="kk-KZ"/>
        </w:rPr>
      </w:pPr>
      <w:r w:rsidRPr="00EA77B7">
        <w:rPr>
          <w:lang w:val="kk-KZ"/>
        </w:rPr>
        <w:t>Стэндфордт энциклопедиясы</w:t>
      </w:r>
      <w:bookmarkEnd w:id="9"/>
      <w:r w:rsidRPr="00EA77B7">
        <w:rPr>
          <w:lang w:val="kk-KZ"/>
        </w:rPr>
        <w:t xml:space="preserve">нда «шығармашылық» түсінігінің этимологиясы </w:t>
      </w:r>
      <w:r w:rsidRPr="00EA77B7">
        <w:rPr>
          <w:i/>
          <w:lang w:val="kk-KZ"/>
        </w:rPr>
        <w:t>«жасау», «тудыру»</w:t>
      </w:r>
      <w:r w:rsidRPr="00EA77B7">
        <w:rPr>
          <w:lang w:val="kk-KZ"/>
        </w:rPr>
        <w:t xml:space="preserve"> деген категориялар</w:t>
      </w:r>
      <w:r w:rsidR="004C7CD1" w:rsidRPr="00EA77B7">
        <w:rPr>
          <w:lang w:val="kk-KZ"/>
        </w:rPr>
        <w:t>ы</w:t>
      </w:r>
      <w:r w:rsidRPr="00EA77B7">
        <w:rPr>
          <w:lang w:val="kk-KZ"/>
        </w:rPr>
        <w:t xml:space="preserve">мен қатысты екендігін көруге болады. Осымен бірдей этимологиялық корреляция ағылшын тіліндегі мәндес </w:t>
      </w:r>
      <w:r w:rsidRPr="00EA77B7">
        <w:rPr>
          <w:b/>
          <w:lang w:val="kk-KZ"/>
        </w:rPr>
        <w:t>«creativity»</w:t>
      </w:r>
      <w:r w:rsidRPr="00EA77B7">
        <w:rPr>
          <w:lang w:val="kk-KZ"/>
        </w:rPr>
        <w:t xml:space="preserve"> сөзінде кездеседі. Оның да мағынасы </w:t>
      </w:r>
      <w:r w:rsidRPr="00EA77B7">
        <w:rPr>
          <w:b/>
          <w:lang w:val="kk-KZ"/>
        </w:rPr>
        <w:t>«шығармашылық»</w:t>
      </w:r>
      <w:r w:rsidRPr="00EA77B7">
        <w:rPr>
          <w:lang w:val="kk-KZ"/>
        </w:rPr>
        <w:t xml:space="preserve"> дегенді білдіреді, яғни түп-төркіні латын тіліндегі </w:t>
      </w:r>
      <w:r w:rsidRPr="00EA77B7">
        <w:rPr>
          <w:b/>
          <w:lang w:val="kk-KZ"/>
        </w:rPr>
        <w:t>«creare»</w:t>
      </w:r>
      <w:r w:rsidRPr="00EA77B7">
        <w:rPr>
          <w:lang w:val="kk-KZ"/>
        </w:rPr>
        <w:t xml:space="preserve"> демек, </w:t>
      </w:r>
      <w:r w:rsidRPr="00EA77B7">
        <w:rPr>
          <w:i/>
          <w:lang w:val="kk-KZ"/>
        </w:rPr>
        <w:t>«жасау»</w:t>
      </w:r>
      <w:r w:rsidR="00884DF1" w:rsidRPr="00EA77B7">
        <w:rPr>
          <w:lang w:val="kk-KZ"/>
        </w:rPr>
        <w:t xml:space="preserve"> сөзі</w:t>
      </w:r>
      <w:r w:rsidRPr="00EA77B7">
        <w:rPr>
          <w:lang w:val="kk-KZ"/>
        </w:rPr>
        <w:t xml:space="preserve"> </w:t>
      </w:r>
      <w:r w:rsidR="00884DF1" w:rsidRPr="00EA77B7">
        <w:rPr>
          <w:noProof/>
          <w:lang w:val="kk-KZ"/>
        </w:rPr>
        <w:t>[</w:t>
      </w:r>
      <w:r w:rsidR="00D31020" w:rsidRPr="00EA77B7">
        <w:rPr>
          <w:noProof/>
          <w:lang w:val="kk-KZ"/>
        </w:rPr>
        <w:t>6</w:t>
      </w:r>
      <w:r w:rsidR="00BD468D" w:rsidRPr="00EA77B7">
        <w:rPr>
          <w:noProof/>
          <w:lang w:val="kk-KZ"/>
        </w:rPr>
        <w:t>8</w:t>
      </w:r>
      <w:r w:rsidRPr="00EA77B7">
        <w:rPr>
          <w:noProof/>
          <w:lang w:val="kk-KZ"/>
        </w:rPr>
        <w:t>]</w:t>
      </w:r>
      <w:r w:rsidRPr="00EA77B7">
        <w:rPr>
          <w:lang w:val="kk-KZ"/>
        </w:rPr>
        <w:t>. Ендеше, «шығармашылық» ұғымы «креативтілік» ұғымымен мәні жағынан және құрылымы жағынан</w:t>
      </w:r>
      <w:r w:rsidR="00B23B69" w:rsidRPr="00EA77B7">
        <w:rPr>
          <w:lang w:val="kk-KZ"/>
        </w:rPr>
        <w:t xml:space="preserve"> </w:t>
      </w:r>
      <w:r w:rsidRPr="00EA77B7">
        <w:rPr>
          <w:lang w:val="kk-KZ"/>
        </w:rPr>
        <w:t xml:space="preserve">өте жақын келеді. </w:t>
      </w:r>
    </w:p>
    <w:p w14:paraId="165730CA" w14:textId="236F5537" w:rsidR="00C065E2" w:rsidRPr="00EA77B7" w:rsidRDefault="00C065E2" w:rsidP="00334DEA">
      <w:pPr>
        <w:ind w:firstLine="567"/>
        <w:rPr>
          <w:lang w:val="kk-KZ"/>
        </w:rPr>
      </w:pPr>
      <w:r w:rsidRPr="00EA77B7">
        <w:rPr>
          <w:lang w:val="kk-KZ"/>
        </w:rPr>
        <w:t>Д. Винидің еңбегінде «</w:t>
      </w:r>
      <w:r w:rsidRPr="00EA77B7">
        <w:rPr>
          <w:b/>
          <w:lang w:val="kk-KZ"/>
        </w:rPr>
        <w:t xml:space="preserve">шығармашылық </w:t>
      </w:r>
      <w:r w:rsidRPr="00EA77B7">
        <w:rPr>
          <w:lang w:val="kk-KZ"/>
        </w:rPr>
        <w:t>(creativity) құбылыс (феномен) ретінде сипатталады, оның мәні ғылыми теориялық тұрғыда жаратылыстың заңы ретінде түсіндіріледі. Сол дәуірдегі шығармашылыққа деген ғылыми дисскурс құдіреттің жарату актілерінің түрлі аспектілері бойынша теориялық-гипотетикалық зерттеу төңірегінде жүрді (</w:t>
      </w:r>
      <w:r w:rsidR="00DF2F65" w:rsidRPr="00EA77B7">
        <w:rPr>
          <w:lang w:val="kk-KZ"/>
        </w:rPr>
        <w:t>Әулие Аврелий Августин</w:t>
      </w:r>
      <w:r w:rsidRPr="00EA77B7">
        <w:rPr>
          <w:lang w:val="kk-KZ"/>
        </w:rPr>
        <w:t xml:space="preserve">, </w:t>
      </w:r>
      <w:r w:rsidR="00DF2F65" w:rsidRPr="00EA77B7">
        <w:rPr>
          <w:lang w:val="kk-KZ"/>
        </w:rPr>
        <w:t xml:space="preserve">Аквиналық </w:t>
      </w:r>
      <w:r w:rsidRPr="00EA77B7">
        <w:rPr>
          <w:lang w:val="kk-KZ"/>
        </w:rPr>
        <w:t>Фома, Боэций).</w:t>
      </w:r>
      <w:r w:rsidR="00912712" w:rsidRPr="00EA77B7">
        <w:rPr>
          <w:lang w:val="kk-KZ"/>
        </w:rPr>
        <w:t xml:space="preserve"> </w:t>
      </w:r>
      <w:r w:rsidRPr="00EA77B7">
        <w:rPr>
          <w:lang w:val="kk-KZ"/>
        </w:rPr>
        <w:t xml:space="preserve">Философтардың тұжырымдаулары бойынша: «..жаратушы бәрінің бастауында тұр ма, мәңгілік пе, оның ісі мен өзі уақытқа бағына ма?» деген сан қилы сұрақтардың, яғни, әлемді «жоқтан бар еткеніне» </w:t>
      </w:r>
      <w:r w:rsidRPr="00EA77B7">
        <w:rPr>
          <w:b/>
          <w:lang w:val="kk-KZ"/>
        </w:rPr>
        <w:t>(«creatio ex nihilo»</w:t>
      </w:r>
      <w:r w:rsidRPr="00EA77B7">
        <w:rPr>
          <w:lang w:val="kk-KZ"/>
        </w:rPr>
        <w:t xml:space="preserve">) және де жаратушының барлық дүнияуи істерге араласып отыру мүмкіндігі сияқты айрықша құқығына ие екендігіне болжам жасалды. Осылайша, шығармашылықты үдеріс ретінде яғни, құдіреттің </w:t>
      </w:r>
      <w:r w:rsidRPr="00EA77B7">
        <w:rPr>
          <w:i/>
          <w:lang w:val="kk-KZ"/>
        </w:rPr>
        <w:t>«дүниені жоқтан бар қылғаны»</w:t>
      </w:r>
      <w:r w:rsidRPr="00EA77B7">
        <w:rPr>
          <w:lang w:val="kk-KZ"/>
        </w:rPr>
        <w:t xml:space="preserve"> деп түсіндіру, сол дәуірдің философиялық негізгі доктринасы болып қала берді. Мұндағы негізгі ой, </w:t>
      </w:r>
      <w:r w:rsidRPr="00EA77B7">
        <w:rPr>
          <w:i/>
          <w:lang w:val="kk-KZ"/>
        </w:rPr>
        <w:t xml:space="preserve">жарату </w:t>
      </w:r>
      <w:r w:rsidRPr="00EA77B7">
        <w:rPr>
          <w:lang w:val="kk-KZ"/>
        </w:rPr>
        <w:t xml:space="preserve">яғни, </w:t>
      </w:r>
      <w:r w:rsidRPr="00EA77B7">
        <w:rPr>
          <w:i/>
          <w:lang w:val="kk-KZ"/>
        </w:rPr>
        <w:t>бір нәрсені ойлап шығару</w:t>
      </w:r>
      <w:r w:rsidRPr="00EA77B7">
        <w:rPr>
          <w:lang w:val="kk-KZ"/>
        </w:rPr>
        <w:t xml:space="preserve">, </w:t>
      </w:r>
      <w:r w:rsidRPr="00EA77B7">
        <w:rPr>
          <w:i/>
          <w:lang w:val="kk-KZ"/>
        </w:rPr>
        <w:t>ойлап табу</w:t>
      </w:r>
      <w:r w:rsidRPr="00EA77B7">
        <w:rPr>
          <w:lang w:val="kk-KZ"/>
        </w:rPr>
        <w:t xml:space="preserve"> немесе шығармашылықпен шұғылдану адамның жаратылысынан келетін қасиет </w:t>
      </w:r>
      <w:r w:rsidR="00884DF1" w:rsidRPr="00EA77B7">
        <w:rPr>
          <w:lang w:val="kk-KZ"/>
        </w:rPr>
        <w:t xml:space="preserve">деп сипатталады </w:t>
      </w:r>
      <w:r w:rsidRPr="00EA77B7">
        <w:rPr>
          <w:noProof/>
          <w:lang w:val="kk-KZ"/>
        </w:rPr>
        <w:t>[</w:t>
      </w:r>
      <w:r w:rsidR="00D31020" w:rsidRPr="00EA77B7">
        <w:rPr>
          <w:noProof/>
          <w:lang w:val="kk-KZ"/>
        </w:rPr>
        <w:t>6</w:t>
      </w:r>
      <w:r w:rsidR="00BD468D" w:rsidRPr="00EA77B7">
        <w:rPr>
          <w:noProof/>
          <w:lang w:val="kk-KZ"/>
        </w:rPr>
        <w:t>9</w:t>
      </w:r>
      <w:r w:rsidRPr="00EA77B7">
        <w:rPr>
          <w:noProof/>
          <w:lang w:val="kk-KZ"/>
        </w:rPr>
        <w:t>]</w:t>
      </w:r>
      <w:r w:rsidRPr="00EA77B7">
        <w:rPr>
          <w:lang w:val="kk-KZ"/>
        </w:rPr>
        <w:t>. Философтың тұжырымдарын болашақ мамандардың креативтілігін зерттеуде яғни, креативтілік ұғымының құрылымын айқындауда негізге алатын боламыз.</w:t>
      </w:r>
    </w:p>
    <w:p w14:paraId="29F7742D" w14:textId="18E18EBC" w:rsidR="00C065E2" w:rsidRPr="00EA77B7" w:rsidRDefault="00C065E2" w:rsidP="00334DEA">
      <w:pPr>
        <w:ind w:firstLine="567"/>
        <w:rPr>
          <w:lang w:val="kk-KZ"/>
        </w:rPr>
      </w:pPr>
      <w:r w:rsidRPr="00EA77B7">
        <w:rPr>
          <w:lang w:val="kk-KZ"/>
        </w:rPr>
        <w:t>Шығармашылық туралы түсініктер ежелгі шығыс философтарының қалдырған пікірлерінде де көрініс тапқан. Біз «шығармашылық» ұғымының жаратылыстан келетіндігін, сондай-ақ оның адамға тән емес, яғни құдіреттің ісі деп саналғанын</w:t>
      </w:r>
      <w:r w:rsidRPr="00EA77B7">
        <w:rPr>
          <w:i/>
          <w:lang w:val="kk-KZ"/>
        </w:rPr>
        <w:t xml:space="preserve">, </w:t>
      </w:r>
      <w:r w:rsidRPr="00EA77B7">
        <w:rPr>
          <w:lang w:val="kk-KZ"/>
        </w:rPr>
        <w:t>бұл</w:t>
      </w:r>
      <w:r w:rsidRPr="00EA77B7">
        <w:rPr>
          <w:i/>
          <w:lang w:val="kk-KZ"/>
        </w:rPr>
        <w:t xml:space="preserve"> </w:t>
      </w:r>
      <w:r w:rsidRPr="00EA77B7">
        <w:rPr>
          <w:lang w:val="kk-KZ"/>
        </w:rPr>
        <w:t xml:space="preserve">қасиет түрін (құдіретті) адамға байланысты </w:t>
      </w:r>
      <w:r w:rsidR="001E5F77" w:rsidRPr="00EA77B7">
        <w:rPr>
          <w:lang w:val="kk-KZ"/>
        </w:rPr>
        <w:t xml:space="preserve">емес </w:t>
      </w:r>
      <w:r w:rsidRPr="00EA77B7">
        <w:rPr>
          <w:lang w:val="kk-KZ"/>
        </w:rPr>
        <w:t xml:space="preserve">деген пікірден аулақ болғанын көреміз. Мәселен, әдетте осы күні, </w:t>
      </w:r>
      <w:r w:rsidR="0006261A" w:rsidRPr="00EA77B7">
        <w:rPr>
          <w:lang w:val="kk-KZ"/>
        </w:rPr>
        <w:t>музыкалық-</w:t>
      </w:r>
      <w:r w:rsidRPr="00EA77B7">
        <w:rPr>
          <w:lang w:val="kk-KZ"/>
        </w:rPr>
        <w:t>шығармашылық туынд</w:t>
      </w:r>
      <w:r w:rsidR="0006261A" w:rsidRPr="00EA77B7">
        <w:rPr>
          <w:lang w:val="kk-KZ"/>
        </w:rPr>
        <w:t>ы болып саналатын музыкалық шығармаларды, Әбу Насыр Әл-Фараби өз трактатында</w:t>
      </w:r>
      <w:r w:rsidR="00654F6B" w:rsidRPr="00EA77B7">
        <w:rPr>
          <w:lang w:val="kk-KZ"/>
        </w:rPr>
        <w:t>,</w:t>
      </w:r>
      <w:r w:rsidR="0006261A" w:rsidRPr="00EA77B7">
        <w:rPr>
          <w:lang w:val="kk-KZ"/>
        </w:rPr>
        <w:t xml:space="preserve"> </w:t>
      </w:r>
      <w:r w:rsidRPr="00EA77B7">
        <w:rPr>
          <w:lang w:val="kk-KZ"/>
        </w:rPr>
        <w:t xml:space="preserve">музыкалық орындаушылық кезінде жай ғана </w:t>
      </w:r>
      <w:r w:rsidR="0006261A" w:rsidRPr="00EA77B7">
        <w:rPr>
          <w:lang w:val="kk-KZ"/>
        </w:rPr>
        <w:t xml:space="preserve">адамның </w:t>
      </w:r>
      <w:r w:rsidRPr="00EA77B7">
        <w:rPr>
          <w:lang w:val="kk-KZ"/>
        </w:rPr>
        <w:t>музыкалық білімді меңгерудің жолында келген табыс</w:t>
      </w:r>
      <w:r w:rsidR="0006261A" w:rsidRPr="00EA77B7">
        <w:rPr>
          <w:lang w:val="kk-KZ"/>
        </w:rPr>
        <w:t>ы</w:t>
      </w:r>
      <w:r w:rsidRPr="00EA77B7">
        <w:rPr>
          <w:lang w:val="kk-KZ"/>
        </w:rPr>
        <w:t xml:space="preserve"> деп санап, яғни «...ноталарды үйрену және соған қатыстылардың мөлшері мен санын білу» дейді </w:t>
      </w:r>
      <w:r w:rsidR="00884DF1" w:rsidRPr="00EA77B7">
        <w:rPr>
          <w:noProof/>
          <w:lang w:val="kk-KZ"/>
        </w:rPr>
        <w:t>[</w:t>
      </w:r>
      <w:r w:rsidR="00BD468D" w:rsidRPr="00EA77B7">
        <w:rPr>
          <w:noProof/>
          <w:lang w:val="kk-KZ"/>
        </w:rPr>
        <w:t>70</w:t>
      </w:r>
      <w:r w:rsidR="00432268" w:rsidRPr="00EA77B7">
        <w:rPr>
          <w:noProof/>
          <w:lang w:val="kk-KZ"/>
        </w:rPr>
        <w:t>, Б. 46</w:t>
      </w:r>
      <w:r w:rsidRPr="00EA77B7">
        <w:rPr>
          <w:lang w:val="kk-KZ"/>
        </w:rPr>
        <w:t xml:space="preserve">]. </w:t>
      </w:r>
      <w:r w:rsidR="0006261A" w:rsidRPr="00EA77B7">
        <w:rPr>
          <w:lang w:val="kk-KZ"/>
        </w:rPr>
        <w:t xml:space="preserve"> </w:t>
      </w:r>
    </w:p>
    <w:p w14:paraId="15309E12" w14:textId="2BDB70D9" w:rsidR="00C065E2" w:rsidRPr="00EA77B7" w:rsidRDefault="00C065E2" w:rsidP="00334DEA">
      <w:pPr>
        <w:ind w:firstLine="567"/>
        <w:rPr>
          <w:lang w:val="kk-KZ"/>
        </w:rPr>
      </w:pPr>
      <w:r w:rsidRPr="00EA77B7">
        <w:rPr>
          <w:lang w:val="kk-KZ"/>
        </w:rPr>
        <w:t xml:space="preserve">Олай болса, ұлы философ музыканы математикалық ғылым ретінде қарастырған және ежелгі грек философы Аристотельдің тұтас өнердің даму </w:t>
      </w:r>
      <w:r w:rsidRPr="00EA77B7">
        <w:rPr>
          <w:lang w:val="kk-KZ"/>
        </w:rPr>
        <w:lastRenderedPageBreak/>
        <w:t>ерекшелігі делінетін дүниетанымына тура келетіндей етіп музыка ғылымы да риторика мен диалектика заңдылықтарына сүйеніп дамиды деген пікірді қолдайды (Аристотель</w:t>
      </w:r>
      <w:r w:rsidRPr="00EA77B7">
        <w:rPr>
          <w:lang w:val="uk-UA"/>
        </w:rPr>
        <w:t xml:space="preserve"> </w:t>
      </w:r>
      <w:r w:rsidRPr="00EA77B7">
        <w:rPr>
          <w:noProof/>
          <w:lang w:val="uk-UA"/>
        </w:rPr>
        <w:t>[</w:t>
      </w:r>
      <w:r w:rsidR="00F311C3" w:rsidRPr="00EA77B7">
        <w:rPr>
          <w:noProof/>
          <w:lang w:val="uk-UA"/>
        </w:rPr>
        <w:t>7</w:t>
      </w:r>
      <w:r w:rsidR="00BD468D" w:rsidRPr="00EA77B7">
        <w:rPr>
          <w:noProof/>
          <w:lang w:val="uk-UA"/>
        </w:rPr>
        <w:t>1</w:t>
      </w:r>
      <w:r w:rsidR="00432268" w:rsidRPr="00EA77B7">
        <w:rPr>
          <w:noProof/>
          <w:lang w:val="uk-UA"/>
        </w:rPr>
        <w:t>, Б. 296</w:t>
      </w:r>
      <w:r w:rsidRPr="00EA77B7">
        <w:rPr>
          <w:noProof/>
          <w:lang w:val="uk-UA"/>
        </w:rPr>
        <w:t>]</w:t>
      </w:r>
      <w:r w:rsidRPr="00EA77B7">
        <w:rPr>
          <w:lang w:val="kk-KZ"/>
        </w:rPr>
        <w:t>).</w:t>
      </w:r>
    </w:p>
    <w:p w14:paraId="052CC31A" w14:textId="1694414E" w:rsidR="00C065E2" w:rsidRPr="00EA77B7" w:rsidRDefault="00C065E2" w:rsidP="00334DEA">
      <w:pPr>
        <w:ind w:firstLine="567"/>
        <w:rPr>
          <w:lang w:val="kk-KZ"/>
        </w:rPr>
      </w:pPr>
      <w:r w:rsidRPr="00EA77B7">
        <w:rPr>
          <w:lang w:val="kk-KZ"/>
        </w:rPr>
        <w:t>Тұлғаның шығармашылық қабілетке ие, яғни, оның бойында белгілі бір ерекше қасиеттердің болу факторларының себебінен (</w:t>
      </w:r>
      <w:r w:rsidRPr="00EA77B7">
        <w:rPr>
          <w:b/>
          <w:lang w:val="kk-KZ"/>
        </w:rPr>
        <w:t xml:space="preserve">ойлау факторы </w:t>
      </w:r>
      <w:r w:rsidR="00CA7E9A" w:rsidRPr="00EA77B7">
        <w:rPr>
          <w:b/>
          <w:lang w:val="kk-KZ"/>
        </w:rPr>
        <w:t xml:space="preserve">және </w:t>
      </w:r>
      <w:r w:rsidRPr="00EA77B7">
        <w:rPr>
          <w:b/>
          <w:lang w:val="kk-KZ"/>
        </w:rPr>
        <w:t>т.б.</w:t>
      </w:r>
      <w:r w:rsidRPr="00EA77B7">
        <w:rPr>
          <w:lang w:val="kk-KZ"/>
        </w:rPr>
        <w:t>) осы мүмкіндікке қол жеткізе алады деген ой-пікір қайта</w:t>
      </w:r>
      <w:r w:rsidR="00245F4C" w:rsidRPr="00EA77B7">
        <w:rPr>
          <w:lang w:val="kk-KZ"/>
        </w:rPr>
        <w:t xml:space="preserve"> </w:t>
      </w:r>
      <w:r w:rsidRPr="00EA77B7">
        <w:rPr>
          <w:lang w:val="kk-KZ"/>
        </w:rPr>
        <w:t>өрлеу кезеңінде ғана алғаш рет айтыла бастады. Өйткені, бұл сол замандағы адамды, әлемнің даму орталығының басты тұлғасы етіп қойған гуманистік философияның өрлеуі нәтижесінде басымдыққа ие болған тұжыры</w:t>
      </w:r>
      <w:r w:rsidR="00884DF1" w:rsidRPr="00EA77B7">
        <w:rPr>
          <w:lang w:val="kk-KZ"/>
        </w:rPr>
        <w:t xml:space="preserve">м болды. Алайда, Л. Шеньи мен </w:t>
      </w:r>
      <w:r w:rsidR="00912712" w:rsidRPr="00EA77B7">
        <w:rPr>
          <w:lang w:val="kk-KZ"/>
        </w:rPr>
        <w:t xml:space="preserve">                </w:t>
      </w:r>
      <w:r w:rsidRPr="00EA77B7">
        <w:rPr>
          <w:lang w:val="kk-KZ"/>
        </w:rPr>
        <w:t>Т. Гендлер зерттеулерінде көрініс тапқан</w:t>
      </w:r>
      <w:r w:rsidR="00245F4C" w:rsidRPr="00EA77B7">
        <w:rPr>
          <w:lang w:val="kk-KZ"/>
        </w:rPr>
        <w:t xml:space="preserve"> ақпараттарға сәйкес, қайта өрлеу кезеңінде айтыла басталған тұжырымдар, тек</w:t>
      </w:r>
      <w:r w:rsidRPr="00EA77B7">
        <w:rPr>
          <w:lang w:val="kk-KZ"/>
        </w:rPr>
        <w:t xml:space="preserve"> ағарту дәуірінде</w:t>
      </w:r>
      <w:r w:rsidR="00245F4C" w:rsidRPr="00EA77B7">
        <w:rPr>
          <w:lang w:val="kk-KZ"/>
        </w:rPr>
        <w:t xml:space="preserve"> </w:t>
      </w:r>
      <w:r w:rsidRPr="00EA77B7">
        <w:rPr>
          <w:lang w:val="kk-KZ"/>
        </w:rPr>
        <w:t xml:space="preserve">кең етек алып одан әрі жалғасын тапты деуге болады (L.Shenyi, T.Gendler) </w:t>
      </w:r>
      <w:r w:rsidRPr="00EA77B7">
        <w:rPr>
          <w:noProof/>
          <w:lang w:val="kk-KZ"/>
        </w:rPr>
        <w:t>[</w:t>
      </w:r>
      <w:r w:rsidR="00C6195C" w:rsidRPr="00EA77B7">
        <w:rPr>
          <w:noProof/>
          <w:lang w:val="kk-KZ"/>
        </w:rPr>
        <w:t>7</w:t>
      </w:r>
      <w:r w:rsidR="00BD468D" w:rsidRPr="00EA77B7">
        <w:rPr>
          <w:noProof/>
          <w:lang w:val="kk-KZ"/>
        </w:rPr>
        <w:t>2</w:t>
      </w:r>
      <w:r w:rsidRPr="00EA77B7">
        <w:rPr>
          <w:noProof/>
          <w:lang w:val="kk-KZ"/>
        </w:rPr>
        <w:t>]</w:t>
      </w:r>
      <w:r w:rsidRPr="00EA77B7">
        <w:rPr>
          <w:lang w:val="kk-KZ"/>
        </w:rPr>
        <w:t xml:space="preserve">. </w:t>
      </w:r>
    </w:p>
    <w:p w14:paraId="21457684" w14:textId="51087FF9" w:rsidR="00C065E2" w:rsidRPr="00EA77B7" w:rsidRDefault="00CA7E9A" w:rsidP="00334DEA">
      <w:pPr>
        <w:ind w:firstLine="567"/>
        <w:rPr>
          <w:lang w:val="kk-KZ"/>
        </w:rPr>
      </w:pPr>
      <w:r w:rsidRPr="00EA77B7">
        <w:rPr>
          <w:lang w:val="kk-KZ"/>
        </w:rPr>
        <w:t>И</w:t>
      </w:r>
      <w:r w:rsidR="00C065E2" w:rsidRPr="00EA77B7">
        <w:rPr>
          <w:lang w:val="kk-KZ"/>
        </w:rPr>
        <w:t>.</w:t>
      </w:r>
      <w:r w:rsidR="009A6A1E" w:rsidRPr="00EA77B7">
        <w:rPr>
          <w:lang w:val="kk-KZ"/>
        </w:rPr>
        <w:t xml:space="preserve"> </w:t>
      </w:r>
      <w:r w:rsidR="00C065E2" w:rsidRPr="00EA77B7">
        <w:rPr>
          <w:lang w:val="kk-KZ"/>
        </w:rPr>
        <w:t>Канттың еңбектерінде шығармашылықтың феномен екендігі және бұл құбылыстың адам қы</w:t>
      </w:r>
      <w:r w:rsidR="00044473" w:rsidRPr="00EA77B7">
        <w:rPr>
          <w:lang w:val="kk-KZ"/>
        </w:rPr>
        <w:t>з</w:t>
      </w:r>
      <w:r w:rsidR="00C065E2" w:rsidRPr="00EA77B7">
        <w:rPr>
          <w:lang w:val="kk-KZ"/>
        </w:rPr>
        <w:t xml:space="preserve">метіне қатысты, оның ішінде, адамның қиялының жұмыс атқаруына тікелей байланысты екендігі туралы пайымдайды, яғни, «…қиял эстетикаға бағытталған кезде оның </w:t>
      </w:r>
      <w:r w:rsidR="00C065E2" w:rsidRPr="00EA77B7">
        <w:rPr>
          <w:i/>
          <w:lang w:val="kk-KZ"/>
        </w:rPr>
        <w:t>ойға сыймайтындай дәрежеде шарықтап,</w:t>
      </w:r>
      <w:r w:rsidR="00C065E2" w:rsidRPr="00EA77B7">
        <w:rPr>
          <w:lang w:val="kk-KZ"/>
        </w:rPr>
        <w:t xml:space="preserve"> түсінік кең шеңберінен шығып кететіндей еркін ойға жетелейтіні бар»</w:t>
      </w:r>
      <w:r w:rsidR="00D0248E" w:rsidRPr="00EA77B7">
        <w:rPr>
          <w:lang w:val="kk-KZ"/>
        </w:rPr>
        <w:t xml:space="preserve">                        </w:t>
      </w:r>
      <w:r w:rsidR="00C065E2" w:rsidRPr="00EA77B7">
        <w:rPr>
          <w:lang w:val="kk-KZ"/>
        </w:rPr>
        <w:t>(</w:t>
      </w:r>
      <w:r w:rsidR="00432268" w:rsidRPr="00EA77B7">
        <w:rPr>
          <w:lang w:val="kk-KZ"/>
        </w:rPr>
        <w:t>Э</w:t>
      </w:r>
      <w:r w:rsidR="00C065E2" w:rsidRPr="00EA77B7">
        <w:rPr>
          <w:lang w:val="kk-KZ"/>
        </w:rPr>
        <w:t xml:space="preserve">. Канттың цитатасынан) </w:t>
      </w:r>
      <w:r w:rsidR="00C065E2" w:rsidRPr="00EA77B7">
        <w:rPr>
          <w:noProof/>
          <w:lang w:val="kk-KZ"/>
        </w:rPr>
        <w:t>[</w:t>
      </w:r>
      <w:r w:rsidR="00300C70" w:rsidRPr="00EA77B7">
        <w:rPr>
          <w:noProof/>
          <w:lang w:val="kk-KZ"/>
        </w:rPr>
        <w:t>7</w:t>
      </w:r>
      <w:r w:rsidR="00BD468D" w:rsidRPr="00EA77B7">
        <w:rPr>
          <w:noProof/>
          <w:lang w:val="kk-KZ"/>
        </w:rPr>
        <w:t>2</w:t>
      </w:r>
      <w:r w:rsidR="00C065E2" w:rsidRPr="00EA77B7">
        <w:rPr>
          <w:noProof/>
          <w:lang w:val="kk-KZ"/>
        </w:rPr>
        <w:t>]</w:t>
      </w:r>
      <w:r w:rsidR="00C065E2" w:rsidRPr="00EA77B7">
        <w:rPr>
          <w:lang w:val="kk-KZ"/>
        </w:rPr>
        <w:t xml:space="preserve">. Осылайша, «эстетика» категориясын өзектендіре отырып, </w:t>
      </w:r>
      <w:r w:rsidRPr="00EA77B7">
        <w:rPr>
          <w:lang w:val="kk-KZ"/>
        </w:rPr>
        <w:t>И</w:t>
      </w:r>
      <w:r w:rsidR="00C065E2" w:rsidRPr="00EA77B7">
        <w:rPr>
          <w:lang w:val="kk-KZ"/>
        </w:rPr>
        <w:t xml:space="preserve">. Кант шығармашылықты өнер туындысын дүниеге алып келу немесе көркемдік қызмет ұғымымен дәйекті түрде байланыстырады. </w:t>
      </w:r>
    </w:p>
    <w:p w14:paraId="57C31342" w14:textId="6F67315C" w:rsidR="0094557F" w:rsidRPr="00EA77B7" w:rsidRDefault="00C065E2" w:rsidP="0094557F">
      <w:pPr>
        <w:ind w:firstLine="567"/>
        <w:rPr>
          <w:lang w:val="kk-KZ"/>
        </w:rPr>
      </w:pPr>
      <w:r w:rsidRPr="00EA77B7">
        <w:rPr>
          <w:lang w:val="kk-KZ"/>
        </w:rPr>
        <w:t>Шығармашылық феноменін одан әрі айқындай түсу, оны зерттеудің ауқымын кеңейту қажеттілігіне алып келеді. Жоғарыда талданған еңбектер, шығармашылықтың ғылыми феноменін зерттеудің дұрыстығы мен мақсаттылығының қажеттілігін негіздеп береді. Осы жағдайды тарихи ретроспективті тұрғыда зерттеген Дж. Дейси (J. Dacey</w:t>
      </w:r>
      <w:r w:rsidRPr="00EA77B7">
        <w:rPr>
          <w:noProof/>
          <w:lang w:val="kk-KZ"/>
        </w:rPr>
        <w:t xml:space="preserve"> [</w:t>
      </w:r>
      <w:r w:rsidR="00BD3806" w:rsidRPr="00EA77B7">
        <w:rPr>
          <w:noProof/>
          <w:lang w:val="kk-KZ"/>
        </w:rPr>
        <w:t>7</w:t>
      </w:r>
      <w:r w:rsidR="00BD468D" w:rsidRPr="00EA77B7">
        <w:rPr>
          <w:noProof/>
          <w:lang w:val="kk-KZ"/>
        </w:rPr>
        <w:t>3</w:t>
      </w:r>
      <w:r w:rsidR="00432268" w:rsidRPr="00EA77B7">
        <w:rPr>
          <w:noProof/>
          <w:lang w:val="kk-KZ"/>
        </w:rPr>
        <w:t>, Б. 310</w:t>
      </w:r>
      <w:r w:rsidRPr="00EA77B7">
        <w:rPr>
          <w:noProof/>
          <w:lang w:val="kk-KZ"/>
        </w:rPr>
        <w:t>]</w:t>
      </w:r>
      <w:r w:rsidRPr="00EA77B7">
        <w:rPr>
          <w:lang w:val="kk-KZ"/>
        </w:rPr>
        <w:t>), шығармашылық түсінігін яғни, өнертапқыштық, жаңа технологиялық артефакт</w:t>
      </w:r>
      <w:r w:rsidR="002019E7" w:rsidRPr="00EA77B7">
        <w:rPr>
          <w:lang w:val="kk-KZ"/>
        </w:rPr>
        <w:t>т</w:t>
      </w:r>
      <w:r w:rsidRPr="00EA77B7">
        <w:rPr>
          <w:lang w:val="kk-KZ"/>
        </w:rPr>
        <w:t>ар, ерекше идеялар сияқты адамдар ойлап тұжырымдай білген генерациялық үдерісті</w:t>
      </w:r>
      <w:r w:rsidR="004E7E32" w:rsidRPr="00EA77B7">
        <w:rPr>
          <w:lang w:val="kk-KZ"/>
        </w:rPr>
        <w:t xml:space="preserve">                 </w:t>
      </w:r>
      <w:r w:rsidRPr="00EA77B7">
        <w:rPr>
          <w:lang w:val="kk-KZ"/>
        </w:rPr>
        <w:t xml:space="preserve"> Ч.</w:t>
      </w:r>
      <w:r w:rsidR="004E7E32" w:rsidRPr="00EA77B7">
        <w:rPr>
          <w:lang w:val="kk-KZ"/>
        </w:rPr>
        <w:t xml:space="preserve"> </w:t>
      </w:r>
      <w:r w:rsidRPr="00EA77B7">
        <w:rPr>
          <w:lang w:val="kk-KZ"/>
        </w:rPr>
        <w:t>Дарвин</w:t>
      </w:r>
      <w:r w:rsidR="002019E7" w:rsidRPr="00EA77B7">
        <w:rPr>
          <w:lang w:val="kk-KZ"/>
        </w:rPr>
        <w:t xml:space="preserve"> өзінің </w:t>
      </w:r>
      <w:r w:rsidRPr="00EA77B7">
        <w:rPr>
          <w:lang w:val="kk-KZ"/>
        </w:rPr>
        <w:t>зерттеулері</w:t>
      </w:r>
      <w:r w:rsidR="002019E7" w:rsidRPr="00EA77B7">
        <w:rPr>
          <w:lang w:val="kk-KZ"/>
        </w:rPr>
        <w:t xml:space="preserve"> арқылы </w:t>
      </w:r>
      <w:r w:rsidRPr="00EA77B7">
        <w:rPr>
          <w:lang w:val="kk-KZ"/>
        </w:rPr>
        <w:t xml:space="preserve">маңызды дәрежеде үлес қосты деп атап көрсетті. </w:t>
      </w:r>
      <w:r w:rsidR="000C1745" w:rsidRPr="00EA77B7">
        <w:rPr>
          <w:lang w:val="kk-KZ"/>
        </w:rPr>
        <w:t>Осы</w:t>
      </w:r>
      <w:r w:rsidRPr="00EA77B7">
        <w:rPr>
          <w:lang w:val="kk-KZ"/>
        </w:rPr>
        <w:t xml:space="preserve"> ретте ең әуелі адамның қабілеті мен сапасын анықтаудағы негізгі рөл атқаратын мұрагерліктің (тұқымқуалаушылықтың) сабақтастық факторын мойындау қажет. Олай болса</w:t>
      </w:r>
      <w:r w:rsidR="000C1745" w:rsidRPr="00EA77B7">
        <w:rPr>
          <w:lang w:val="kk-KZ"/>
        </w:rPr>
        <w:t>,</w:t>
      </w:r>
      <w:r w:rsidRPr="00EA77B7">
        <w:rPr>
          <w:lang w:val="kk-KZ"/>
        </w:rPr>
        <w:t xml:space="preserve"> бұл дегеніміз адамның шығармашылық қабілетін, шығарма тудыру, туынды жасау қасиетін де мойындау деген сөз. Дж. Дейсидің зерттеулерінің нәтижесіне сәйкес</w:t>
      </w:r>
      <w:r w:rsidR="004E7E32" w:rsidRPr="00EA77B7">
        <w:rPr>
          <w:lang w:val="kk-KZ"/>
        </w:rPr>
        <w:t xml:space="preserve">, </w:t>
      </w:r>
      <w:r w:rsidRPr="00EA77B7">
        <w:rPr>
          <w:lang w:val="kk-KZ"/>
        </w:rPr>
        <w:t xml:space="preserve">Ч. Дарвиннің ғылыми еңбегіндегі шығармашылық актісінің алғышарты «Құдіреттің, құдіретті күші» емес, </w:t>
      </w:r>
      <w:r w:rsidRPr="00EA77B7">
        <w:rPr>
          <w:b/>
          <w:lang w:val="kk-KZ"/>
        </w:rPr>
        <w:t>«адамның даналығы</w:t>
      </w:r>
      <w:r w:rsidRPr="00EA77B7">
        <w:rPr>
          <w:lang w:val="kk-KZ"/>
        </w:rPr>
        <w:t xml:space="preserve">, яғни, ата бабадан мұра етіп қабылдау нәтижесінде аса </w:t>
      </w:r>
      <w:r w:rsidRPr="00EA77B7">
        <w:rPr>
          <w:i/>
          <w:lang w:val="kk-KZ"/>
        </w:rPr>
        <w:t>өткір ақыл ой қабілеті тудырған тектердің сәтті комбинациясы</w:t>
      </w:r>
      <w:r w:rsidRPr="00EA77B7">
        <w:rPr>
          <w:lang w:val="kk-KZ"/>
        </w:rPr>
        <w:t>...» екенін мойындатқан тұлға теориялары болды</w:t>
      </w:r>
      <w:r w:rsidRPr="00EA77B7">
        <w:rPr>
          <w:noProof/>
          <w:lang w:val="kk-KZ"/>
        </w:rPr>
        <w:t xml:space="preserve"> [</w:t>
      </w:r>
      <w:r w:rsidR="006A3642" w:rsidRPr="00EA77B7">
        <w:rPr>
          <w:noProof/>
          <w:lang w:val="kk-KZ"/>
        </w:rPr>
        <w:t>7</w:t>
      </w:r>
      <w:r w:rsidR="00BD468D" w:rsidRPr="00EA77B7">
        <w:rPr>
          <w:noProof/>
          <w:lang w:val="kk-KZ"/>
        </w:rPr>
        <w:t>4</w:t>
      </w:r>
      <w:r w:rsidR="00432268" w:rsidRPr="00EA77B7">
        <w:rPr>
          <w:noProof/>
          <w:lang w:val="kk-KZ"/>
        </w:rPr>
        <w:t>, Б. 311</w:t>
      </w:r>
      <w:r w:rsidRPr="00EA77B7">
        <w:rPr>
          <w:noProof/>
          <w:lang w:val="kk-KZ"/>
        </w:rPr>
        <w:t>]</w:t>
      </w:r>
      <w:r w:rsidRPr="00EA77B7">
        <w:rPr>
          <w:lang w:val="kk-KZ"/>
        </w:rPr>
        <w:t>.</w:t>
      </w:r>
      <w:r w:rsidR="004E7E32" w:rsidRPr="00EA77B7">
        <w:rPr>
          <w:lang w:val="kk-KZ"/>
        </w:rPr>
        <w:t xml:space="preserve"> </w:t>
      </w:r>
    </w:p>
    <w:p w14:paraId="3E430F8D" w14:textId="0AC1D673" w:rsidR="00C065E2" w:rsidRPr="00EA77B7" w:rsidRDefault="00C065E2" w:rsidP="0094557F">
      <w:pPr>
        <w:ind w:firstLine="567"/>
        <w:rPr>
          <w:lang w:val="kk-KZ"/>
        </w:rPr>
      </w:pPr>
      <w:r w:rsidRPr="00EA77B7">
        <w:rPr>
          <w:lang w:val="kk-KZ"/>
        </w:rPr>
        <w:t>Осылайша, ғылыми дискурс даналық мұрасы феномені төңірегінде қызу өрбіді, атап айтқанда, (</w:t>
      </w:r>
      <w:r w:rsidR="00AA31E7" w:rsidRPr="00EA77B7">
        <w:rPr>
          <w:lang w:val="kk-KZ"/>
        </w:rPr>
        <w:t>H. Helmholtz</w:t>
      </w:r>
      <w:r w:rsidRPr="00EA77B7">
        <w:rPr>
          <w:lang w:val="kk-KZ"/>
        </w:rPr>
        <w:t xml:space="preserve"> </w:t>
      </w:r>
      <w:r w:rsidRPr="00EA77B7">
        <w:rPr>
          <w:noProof/>
          <w:lang w:val="kk-KZ"/>
        </w:rPr>
        <w:t>[</w:t>
      </w:r>
      <w:r w:rsidR="00D15396" w:rsidRPr="00EA77B7">
        <w:rPr>
          <w:noProof/>
          <w:lang w:val="kk-KZ"/>
        </w:rPr>
        <w:t>7</w:t>
      </w:r>
      <w:r w:rsidR="00BD468D" w:rsidRPr="00EA77B7">
        <w:rPr>
          <w:noProof/>
          <w:lang w:val="kk-KZ"/>
        </w:rPr>
        <w:t>4</w:t>
      </w:r>
      <w:r w:rsidR="006F4349" w:rsidRPr="00EA77B7">
        <w:rPr>
          <w:noProof/>
          <w:lang w:val="kk-KZ"/>
        </w:rPr>
        <w:t>,р. 311</w:t>
      </w:r>
      <w:r w:rsidRPr="00EA77B7">
        <w:rPr>
          <w:noProof/>
          <w:lang w:val="kk-KZ"/>
        </w:rPr>
        <w:t>]</w:t>
      </w:r>
      <w:r w:rsidRPr="00EA77B7">
        <w:rPr>
          <w:lang w:val="kk-KZ"/>
        </w:rPr>
        <w:t xml:space="preserve">, У. Джеймс </w:t>
      </w:r>
      <w:r w:rsidRPr="00EA77B7">
        <w:rPr>
          <w:noProof/>
          <w:lang w:val="kk-KZ"/>
        </w:rPr>
        <w:t>[</w:t>
      </w:r>
      <w:r w:rsidR="00E15D20" w:rsidRPr="00EA77B7">
        <w:rPr>
          <w:noProof/>
          <w:lang w:val="kk-KZ"/>
        </w:rPr>
        <w:t>7</w:t>
      </w:r>
      <w:r w:rsidR="00BD468D" w:rsidRPr="00EA77B7">
        <w:rPr>
          <w:noProof/>
          <w:lang w:val="kk-KZ"/>
        </w:rPr>
        <w:t>5</w:t>
      </w:r>
      <w:r w:rsidRPr="00EA77B7">
        <w:rPr>
          <w:noProof/>
          <w:lang w:val="kk-KZ"/>
        </w:rPr>
        <w:t>]</w:t>
      </w:r>
      <w:r w:rsidRPr="00EA77B7">
        <w:rPr>
          <w:lang w:val="kk-KZ"/>
        </w:rPr>
        <w:t xml:space="preserve">, А. Пуанкаре </w:t>
      </w:r>
      <w:r w:rsidRPr="00EA77B7">
        <w:rPr>
          <w:noProof/>
          <w:lang w:val="kk-KZ"/>
        </w:rPr>
        <w:t>[</w:t>
      </w:r>
      <w:r w:rsidR="00E15D20" w:rsidRPr="00EA77B7">
        <w:rPr>
          <w:noProof/>
          <w:lang w:val="kk-KZ"/>
        </w:rPr>
        <w:t>7</w:t>
      </w:r>
      <w:r w:rsidR="00BD468D" w:rsidRPr="00EA77B7">
        <w:rPr>
          <w:noProof/>
          <w:lang w:val="kk-KZ"/>
        </w:rPr>
        <w:t>6</w:t>
      </w:r>
      <w:r w:rsidRPr="00EA77B7">
        <w:rPr>
          <w:noProof/>
          <w:lang w:val="kk-KZ"/>
        </w:rPr>
        <w:t>]</w:t>
      </w:r>
      <w:r w:rsidRPr="00EA77B7">
        <w:rPr>
          <w:lang w:val="kk-KZ"/>
        </w:rPr>
        <w:t xml:space="preserve">) адам даналығы тудырған </w:t>
      </w:r>
      <w:r w:rsidRPr="00EA77B7">
        <w:rPr>
          <w:b/>
          <w:lang w:val="kk-KZ"/>
        </w:rPr>
        <w:t>таңғажайып идеялардың қалыптасу</w:t>
      </w:r>
      <w:r w:rsidRPr="00EA77B7">
        <w:rPr>
          <w:lang w:val="kk-KZ"/>
        </w:rPr>
        <w:t xml:space="preserve"> мәселесі жайлы ғылыми зерттеулері теориялық пікірталасты одан әрі жалғастырды. </w:t>
      </w:r>
    </w:p>
    <w:p w14:paraId="14D6B64F" w14:textId="7026789D" w:rsidR="00C065E2" w:rsidRPr="00EA77B7" w:rsidRDefault="00C065E2" w:rsidP="0094557F">
      <w:pPr>
        <w:ind w:firstLine="567"/>
        <w:rPr>
          <w:lang w:val="kk-KZ"/>
        </w:rPr>
      </w:pPr>
      <w:r w:rsidRPr="00EA77B7">
        <w:rPr>
          <w:lang w:val="kk-KZ"/>
        </w:rPr>
        <w:t xml:space="preserve">Адамзат даналығы тудырған ғылыми және көркемөнердің ғажайып шығармашылығы </w:t>
      </w:r>
      <w:r w:rsidR="00F26D01" w:rsidRPr="00EA77B7">
        <w:rPr>
          <w:lang w:val="kk-KZ"/>
        </w:rPr>
        <w:t>үдерісінде</w:t>
      </w:r>
      <w:r w:rsidRPr="00EA77B7">
        <w:rPr>
          <w:lang w:val="kk-KZ"/>
        </w:rPr>
        <w:t xml:space="preserve"> пайда болған тылсымға толы дүниелердің </w:t>
      </w:r>
      <w:r w:rsidRPr="00EA77B7">
        <w:rPr>
          <w:lang w:val="kk-KZ"/>
        </w:rPr>
        <w:lastRenderedPageBreak/>
        <w:t xml:space="preserve">құпиясын ашуға талпыныс кезінде ғалымдардың пікірлері екіге бөлініп, екі ғылыми теориялық </w:t>
      </w:r>
      <w:r w:rsidR="000C1745" w:rsidRPr="00EA77B7">
        <w:rPr>
          <w:lang w:val="kk-KZ"/>
        </w:rPr>
        <w:t>бағыт (</w:t>
      </w:r>
      <w:r w:rsidRPr="00EA77B7">
        <w:rPr>
          <w:lang w:val="kk-KZ"/>
        </w:rPr>
        <w:t>лагерь</w:t>
      </w:r>
      <w:r w:rsidR="000C1745" w:rsidRPr="00EA77B7">
        <w:rPr>
          <w:lang w:val="kk-KZ"/>
        </w:rPr>
        <w:t>)</w:t>
      </w:r>
      <w:r w:rsidRPr="00EA77B7">
        <w:rPr>
          <w:lang w:val="kk-KZ"/>
        </w:rPr>
        <w:t xml:space="preserve"> қалыптасты. Оның бірінің қатарын </w:t>
      </w:r>
      <w:r w:rsidRPr="00EA77B7">
        <w:rPr>
          <w:i/>
          <w:lang w:val="kk-KZ"/>
        </w:rPr>
        <w:t>бихевиоризм (ассоциативистер) теориясын жақтаушылар,</w:t>
      </w:r>
      <w:r w:rsidRPr="00EA77B7">
        <w:rPr>
          <w:lang w:val="kk-KZ"/>
        </w:rPr>
        <w:t xml:space="preserve"> ал екіншісінің қатарында </w:t>
      </w:r>
      <w:r w:rsidRPr="00EA77B7">
        <w:rPr>
          <w:i/>
          <w:lang w:val="kk-KZ"/>
        </w:rPr>
        <w:t>гештальт концепциясын</w:t>
      </w:r>
      <w:r w:rsidRPr="00EA77B7">
        <w:rPr>
          <w:lang w:val="kk-KZ"/>
        </w:rPr>
        <w:t xml:space="preserve"> жақтаушылар толықтырды.</w:t>
      </w:r>
      <w:r w:rsidR="004E7E32" w:rsidRPr="00EA77B7">
        <w:rPr>
          <w:lang w:val="kk-KZ"/>
        </w:rPr>
        <w:t xml:space="preserve"> </w:t>
      </w:r>
      <w:r w:rsidRPr="00EA77B7">
        <w:rPr>
          <w:lang w:val="kk-KZ"/>
        </w:rPr>
        <w:t xml:space="preserve">Бихевиоризм теориясын қолдайтындар даналықты анықтайтын қарапайым білім элементтерін тиімді пайдалана отырып, тамаша </w:t>
      </w:r>
      <w:r w:rsidRPr="00EA77B7">
        <w:rPr>
          <w:i/>
          <w:lang w:val="kk-KZ"/>
        </w:rPr>
        <w:t>комбинациялар жасау қабілеттері</w:t>
      </w:r>
      <w:r w:rsidRPr="00EA77B7">
        <w:rPr>
          <w:lang w:val="kk-KZ"/>
        </w:rPr>
        <w:t xml:space="preserve"> деп пайымдады. Шығармашылықты зерттейтін осы ғылыми дәстүрдің негізін қ</w:t>
      </w:r>
      <w:r w:rsidR="0071507A" w:rsidRPr="00EA77B7">
        <w:rPr>
          <w:lang w:val="kk-KZ"/>
        </w:rPr>
        <w:t xml:space="preserve">алаушы </w:t>
      </w:r>
      <w:r w:rsidRPr="00EA77B7">
        <w:rPr>
          <w:lang w:val="kk-KZ"/>
        </w:rPr>
        <w:t>Ф.</w:t>
      </w:r>
      <w:r w:rsidR="004E7E32" w:rsidRPr="00EA77B7">
        <w:rPr>
          <w:lang w:val="kk-KZ"/>
        </w:rPr>
        <w:t xml:space="preserve"> </w:t>
      </w:r>
      <w:r w:rsidRPr="00EA77B7">
        <w:rPr>
          <w:lang w:val="kk-KZ"/>
        </w:rPr>
        <w:t xml:space="preserve">Гальтон (F. Galton) </w:t>
      </w:r>
      <w:r w:rsidRPr="00EA77B7">
        <w:rPr>
          <w:noProof/>
          <w:lang w:val="kk-KZ"/>
        </w:rPr>
        <w:t>[</w:t>
      </w:r>
      <w:r w:rsidR="00C027F0" w:rsidRPr="00EA77B7">
        <w:rPr>
          <w:noProof/>
          <w:lang w:val="kk-KZ"/>
        </w:rPr>
        <w:t>7</w:t>
      </w:r>
      <w:r w:rsidR="00BD468D" w:rsidRPr="00EA77B7">
        <w:rPr>
          <w:noProof/>
          <w:lang w:val="kk-KZ"/>
        </w:rPr>
        <w:t>7</w:t>
      </w:r>
      <w:r w:rsidRPr="00EA77B7">
        <w:rPr>
          <w:noProof/>
          <w:lang w:val="kk-KZ"/>
        </w:rPr>
        <w:t>]</w:t>
      </w:r>
      <w:r w:rsidRPr="00EA77B7">
        <w:rPr>
          <w:lang w:val="kk-KZ"/>
        </w:rPr>
        <w:t xml:space="preserve"> деп түсіндіріледі. Ол барлық назарды шығармашылық </w:t>
      </w:r>
      <w:r w:rsidR="00F26D01" w:rsidRPr="00EA77B7">
        <w:rPr>
          <w:lang w:val="kk-KZ"/>
        </w:rPr>
        <w:t>үдерістің</w:t>
      </w:r>
      <w:r w:rsidRPr="00EA77B7">
        <w:rPr>
          <w:lang w:val="kk-KZ"/>
        </w:rPr>
        <w:t xml:space="preserve"> когнитивтік негізін зерттеуге шоғырландырды. Жүргізілген психологиялық зерттеулердің нәтижесінде </w:t>
      </w:r>
      <w:r w:rsidR="0071507A" w:rsidRPr="00EA77B7">
        <w:rPr>
          <w:lang w:val="kk-KZ"/>
        </w:rPr>
        <w:t xml:space="preserve">                  </w:t>
      </w:r>
      <w:r w:rsidRPr="00EA77B7">
        <w:rPr>
          <w:lang w:val="kk-KZ"/>
        </w:rPr>
        <w:t>Ф. Гальтон</w:t>
      </w:r>
      <w:r w:rsidR="002019E7" w:rsidRPr="00EA77B7">
        <w:rPr>
          <w:lang w:val="kk-KZ"/>
        </w:rPr>
        <w:t xml:space="preserve">, </w:t>
      </w:r>
      <w:r w:rsidRPr="00EA77B7">
        <w:rPr>
          <w:lang w:val="kk-KZ"/>
        </w:rPr>
        <w:t>түйсікті өзара қарым-қатынасқа түскен қиялдағы бейнелерге толы, әлдебір менталд</w:t>
      </w:r>
      <w:r w:rsidR="007D6BBF" w:rsidRPr="00EA77B7">
        <w:rPr>
          <w:lang w:val="kk-KZ"/>
        </w:rPr>
        <w:t>ы</w:t>
      </w:r>
      <w:r w:rsidRPr="00EA77B7">
        <w:rPr>
          <w:lang w:val="kk-KZ"/>
        </w:rPr>
        <w:t xml:space="preserve"> кеңістікке балауға болатынын анықтайды. Бұл тұста, шығармашылық түсініктің ояну сәтін белгілі ассоциациялардың белсенділігі нәтижесінде орын алатын, санаға әлдебір ақпараттың бейсаналық ортадан «енуі» деп санау керек. Бихевиористтердің танымдары бойынша, мұндай ассоциациялар саналы түрде </w:t>
      </w:r>
      <w:r w:rsidRPr="00EA77B7">
        <w:rPr>
          <w:b/>
          <w:lang w:val="kk-KZ"/>
        </w:rPr>
        <w:t>жаңа тиімді комбинациялар элементтерін</w:t>
      </w:r>
      <w:r w:rsidRPr="00EA77B7">
        <w:rPr>
          <w:lang w:val="kk-KZ"/>
        </w:rPr>
        <w:t xml:space="preserve"> табуға мүмкіндік жасап, толып жатқан ерекше </w:t>
      </w:r>
      <w:r w:rsidRPr="00EA77B7">
        <w:rPr>
          <w:i/>
          <w:lang w:val="kk-KZ"/>
        </w:rPr>
        <w:t>идеялар туындыларын, өнер шығармаларын, сондай-ақ ғылыми жаңалықтарды</w:t>
      </w:r>
      <w:r w:rsidRPr="00EA77B7">
        <w:rPr>
          <w:lang w:val="kk-KZ"/>
        </w:rPr>
        <w:t xml:space="preserve"> (сурет</w:t>
      </w:r>
      <w:r w:rsidR="006D3F70" w:rsidRPr="00EA77B7">
        <w:rPr>
          <w:lang w:val="kk-KZ"/>
        </w:rPr>
        <w:t xml:space="preserve"> 1</w:t>
      </w:r>
      <w:r w:rsidRPr="00EA77B7">
        <w:rPr>
          <w:lang w:val="kk-KZ"/>
        </w:rPr>
        <w:t xml:space="preserve">) тудырады </w:t>
      </w:r>
      <w:r w:rsidRPr="00EA77B7">
        <w:rPr>
          <w:noProof/>
          <w:lang w:val="kk-KZ"/>
        </w:rPr>
        <w:t>[</w:t>
      </w:r>
      <w:r w:rsidR="004E3378" w:rsidRPr="00EA77B7">
        <w:rPr>
          <w:noProof/>
          <w:lang w:val="kk-KZ"/>
        </w:rPr>
        <w:t>7</w:t>
      </w:r>
      <w:r w:rsidR="00BD468D" w:rsidRPr="00EA77B7">
        <w:rPr>
          <w:noProof/>
          <w:lang w:val="kk-KZ"/>
        </w:rPr>
        <w:t>7</w:t>
      </w:r>
      <w:r w:rsidRPr="00EA77B7">
        <w:rPr>
          <w:noProof/>
          <w:lang w:val="kk-KZ"/>
        </w:rPr>
        <w:t>,</w:t>
      </w:r>
      <w:r w:rsidR="00432268" w:rsidRPr="00EA77B7">
        <w:rPr>
          <w:noProof/>
          <w:lang w:val="kk-KZ"/>
        </w:rPr>
        <w:t xml:space="preserve"> Б</w:t>
      </w:r>
      <w:r w:rsidRPr="00EA77B7">
        <w:rPr>
          <w:lang w:val="kk-KZ"/>
        </w:rPr>
        <w:t>. 361].</w:t>
      </w:r>
    </w:p>
    <w:p w14:paraId="791B181D" w14:textId="77777777" w:rsidR="0094557F" w:rsidRPr="00EA77B7" w:rsidRDefault="0094557F" w:rsidP="00334DEA">
      <w:pPr>
        <w:ind w:firstLine="567"/>
        <w:rPr>
          <w:sz w:val="22"/>
          <w:szCs w:val="22"/>
          <w:lang w:val="kk-KZ"/>
        </w:rPr>
      </w:pPr>
    </w:p>
    <w:p w14:paraId="435E0D28" w14:textId="77777777" w:rsidR="00C065E2" w:rsidRPr="00EA77B7" w:rsidRDefault="00C065E2" w:rsidP="0094557F">
      <w:pPr>
        <w:ind w:firstLine="0"/>
        <w:jc w:val="center"/>
        <w:rPr>
          <w:lang w:val="kk-KZ"/>
        </w:rPr>
      </w:pPr>
      <w:r w:rsidRPr="00EA77B7">
        <w:rPr>
          <w:noProof/>
          <w:lang w:eastAsia="ru-RU"/>
        </w:rPr>
        <w:drawing>
          <wp:inline distT="0" distB="0" distL="0" distR="0" wp14:anchorId="2329CCF9" wp14:editId="7586FAFC">
            <wp:extent cx="5792908" cy="3177540"/>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6802" t="23464" r="11850" b="11624"/>
                    <a:stretch/>
                  </pic:blipFill>
                  <pic:spPr bwMode="auto">
                    <a:xfrm>
                      <a:off x="0" y="0"/>
                      <a:ext cx="5808498" cy="3186092"/>
                    </a:xfrm>
                    <a:prstGeom prst="rect">
                      <a:avLst/>
                    </a:prstGeom>
                    <a:ln>
                      <a:noFill/>
                    </a:ln>
                    <a:extLst>
                      <a:ext uri="{53640926-AAD7-44D8-BBD7-CCE9431645EC}">
                        <a14:shadowObscured xmlns:a14="http://schemas.microsoft.com/office/drawing/2010/main"/>
                      </a:ext>
                    </a:extLst>
                  </pic:spPr>
                </pic:pic>
              </a:graphicData>
            </a:graphic>
          </wp:inline>
        </w:drawing>
      </w:r>
    </w:p>
    <w:p w14:paraId="61C35065" w14:textId="77777777" w:rsidR="0094557F" w:rsidRPr="00EA77B7" w:rsidRDefault="0094557F" w:rsidP="0094557F">
      <w:pPr>
        <w:ind w:firstLine="0"/>
        <w:jc w:val="center"/>
        <w:rPr>
          <w:sz w:val="16"/>
          <w:szCs w:val="16"/>
          <w:lang w:val="kk-KZ"/>
        </w:rPr>
      </w:pPr>
    </w:p>
    <w:p w14:paraId="0A2B9006" w14:textId="3EDEB400" w:rsidR="00C065E2" w:rsidRPr="00EA77B7" w:rsidRDefault="0094557F" w:rsidP="0094557F">
      <w:pPr>
        <w:ind w:firstLine="0"/>
        <w:jc w:val="center"/>
        <w:rPr>
          <w:lang w:val="kk-KZ"/>
        </w:rPr>
      </w:pPr>
      <w:r w:rsidRPr="00EA77B7">
        <w:rPr>
          <w:lang w:val="kk-KZ"/>
        </w:rPr>
        <w:t xml:space="preserve">Сурет </w:t>
      </w:r>
      <w:r w:rsidR="00C065E2" w:rsidRPr="00EA77B7">
        <w:rPr>
          <w:lang w:val="kk-KZ"/>
        </w:rPr>
        <w:t>1</w:t>
      </w:r>
      <w:r w:rsidRPr="00EA77B7">
        <w:rPr>
          <w:lang w:val="kk-KZ"/>
        </w:rPr>
        <w:t xml:space="preserve"> </w:t>
      </w:r>
      <w:r w:rsidR="008A4F6D" w:rsidRPr="00EA77B7">
        <w:rPr>
          <w:lang w:val="kk-KZ"/>
        </w:rPr>
        <w:t>–</w:t>
      </w:r>
      <w:r w:rsidR="00C065E2" w:rsidRPr="00EA77B7">
        <w:rPr>
          <w:lang w:val="kk-KZ"/>
        </w:rPr>
        <w:t xml:space="preserve"> Креативтіліктің бихевиоризм теориясы бойынша мазмұны</w:t>
      </w:r>
    </w:p>
    <w:p w14:paraId="4D0447F6" w14:textId="77777777" w:rsidR="0071507A" w:rsidRPr="00EA77B7" w:rsidRDefault="0071507A" w:rsidP="0094557F">
      <w:pPr>
        <w:ind w:firstLine="567"/>
        <w:rPr>
          <w:lang w:val="kk-KZ"/>
        </w:rPr>
      </w:pPr>
    </w:p>
    <w:p w14:paraId="70384EDF" w14:textId="6B6F0906" w:rsidR="0071507A" w:rsidRPr="00EA77B7" w:rsidRDefault="0071507A" w:rsidP="0071507A">
      <w:pPr>
        <w:ind w:firstLine="567"/>
        <w:rPr>
          <w:lang w:val="kk-KZ"/>
        </w:rPr>
      </w:pPr>
      <w:r w:rsidRPr="00EA77B7">
        <w:rPr>
          <w:lang w:val="kk-KZ"/>
        </w:rPr>
        <w:t>Гештальт концепциясы, керісінше шығармашылықтың алғышарты ретінде адам түйсігінде пайда болған тұтастай идея, яғни, гештальттар, (немесе «менталд</w:t>
      </w:r>
      <w:r w:rsidR="007D6BBF" w:rsidRPr="00EA77B7">
        <w:rPr>
          <w:lang w:val="kk-KZ"/>
        </w:rPr>
        <w:t>ы</w:t>
      </w:r>
      <w:r w:rsidRPr="00EA77B7">
        <w:rPr>
          <w:lang w:val="kk-KZ"/>
        </w:rPr>
        <w:t xml:space="preserve"> паттерндер») өзара байланысқа түсіп, </w:t>
      </w:r>
      <w:r w:rsidRPr="00EA77B7">
        <w:rPr>
          <w:i/>
          <w:lang w:val="kk-KZ"/>
        </w:rPr>
        <w:t>біріккен элементтер</w:t>
      </w:r>
      <w:r w:rsidRPr="00EA77B7">
        <w:rPr>
          <w:lang w:val="kk-KZ"/>
        </w:rPr>
        <w:t xml:space="preserve"> түрінде күрделі байланыстықты құрайды деп қарастырады, яғни, нәтижесінде біріккен бөлшектер байланыстығынан гөрі де әлдеқайда күрделірек ерекше туынды пайда болмақ. Осы теориялардың негізін қалаушылардың бірі М. Вертхаймер (M. Wertheimer </w:t>
      </w:r>
      <w:r w:rsidRPr="00EA77B7">
        <w:rPr>
          <w:noProof/>
          <w:lang w:val="kk-KZ"/>
        </w:rPr>
        <w:t>[78]</w:t>
      </w:r>
      <w:r w:rsidRPr="00EA77B7">
        <w:rPr>
          <w:lang w:val="kk-KZ"/>
        </w:rPr>
        <w:t xml:space="preserve">), бихевиористтік танымды сынау барысында: «мәселен, </w:t>
      </w:r>
      <w:r w:rsidRPr="00EA77B7">
        <w:rPr>
          <w:lang w:val="kk-KZ"/>
        </w:rPr>
        <w:lastRenderedPageBreak/>
        <w:t xml:space="preserve">композитор өз шығармасын музыкалық мәтіннің бөлшектелген элементерін </w:t>
      </w:r>
      <w:r w:rsidRPr="00EA77B7">
        <w:rPr>
          <w:b/>
          <w:lang w:val="kk-KZ"/>
        </w:rPr>
        <w:t>жаңа ассоциациялар табу</w:t>
      </w:r>
      <w:r w:rsidRPr="00EA77B7">
        <w:rPr>
          <w:lang w:val="kk-KZ"/>
        </w:rPr>
        <w:t xml:space="preserve"> үмітімен жинақтап құраған жоқ, керісінше, түйсігіндегі </w:t>
      </w:r>
      <w:r w:rsidRPr="00EA77B7">
        <w:rPr>
          <w:i/>
          <w:lang w:val="kk-KZ"/>
        </w:rPr>
        <w:t>буырқаныстан пайда болған шығарманың</w:t>
      </w:r>
      <w:r w:rsidRPr="00EA77B7">
        <w:rPr>
          <w:lang w:val="kk-KZ"/>
        </w:rPr>
        <w:t xml:space="preserve"> толысқан идеясын құрылымдық және лексикалық көркем образға айналдырып, оның көзге көрінбей тұрған сандаған қырларын анықтап, сомдап жарыққа шығарады» деп атап көрсетеді </w:t>
      </w:r>
      <w:r w:rsidRPr="00EA77B7">
        <w:rPr>
          <w:noProof/>
          <w:lang w:val="kk-KZ"/>
        </w:rPr>
        <w:t>[78,</w:t>
      </w:r>
      <w:r w:rsidR="00432268" w:rsidRPr="00EA77B7">
        <w:rPr>
          <w:noProof/>
          <w:lang w:val="kk-KZ"/>
        </w:rPr>
        <w:t xml:space="preserve"> Б</w:t>
      </w:r>
      <w:r w:rsidRPr="00EA77B7">
        <w:rPr>
          <w:lang w:val="kk-KZ"/>
        </w:rPr>
        <w:t>. 15].</w:t>
      </w:r>
    </w:p>
    <w:p w14:paraId="0C4A616F" w14:textId="324BFF08" w:rsidR="00C065E2" w:rsidRPr="00EA77B7" w:rsidRDefault="00C065E2" w:rsidP="0094557F">
      <w:pPr>
        <w:ind w:firstLine="567"/>
        <w:rPr>
          <w:lang w:val="kk-KZ"/>
        </w:rPr>
      </w:pPr>
      <w:r w:rsidRPr="00EA77B7">
        <w:rPr>
          <w:lang w:val="kk-KZ"/>
        </w:rPr>
        <w:t xml:space="preserve">Теориялық зерттеулерде «шығармашылық» және «креативтілік» ұғымдары синоним ретінде қолданылған кездер болды. Өткен ғасырдың ортасында ғылымда </w:t>
      </w:r>
      <w:r w:rsidRPr="00EA77B7">
        <w:rPr>
          <w:i/>
          <w:lang w:val="kk-KZ"/>
        </w:rPr>
        <w:t>«креативтілік</w:t>
      </w:r>
      <w:r w:rsidRPr="00EA77B7">
        <w:rPr>
          <w:lang w:val="kk-KZ"/>
        </w:rPr>
        <w:t xml:space="preserve">» ұғымының мәні </w:t>
      </w:r>
      <w:r w:rsidRPr="00EA77B7">
        <w:rPr>
          <w:b/>
          <w:lang w:val="kk-KZ"/>
        </w:rPr>
        <w:t>«жасырын күш», «жасап шығаруға қабілеттілік»</w:t>
      </w:r>
      <w:r w:rsidRPr="00EA77B7">
        <w:rPr>
          <w:lang w:val="kk-KZ"/>
        </w:rPr>
        <w:t xml:space="preserve"> ретінде қарастырылды</w:t>
      </w:r>
      <w:r w:rsidR="000C5074" w:rsidRPr="00EA77B7">
        <w:rPr>
          <w:lang w:val="kk-KZ"/>
        </w:rPr>
        <w:t>[73]</w:t>
      </w:r>
      <w:r w:rsidRPr="00EA77B7">
        <w:rPr>
          <w:lang w:val="kk-KZ"/>
        </w:rPr>
        <w:t xml:space="preserve">. Ал </w:t>
      </w:r>
      <w:r w:rsidR="00183790" w:rsidRPr="00EA77B7">
        <w:rPr>
          <w:lang w:val="kk-KZ"/>
        </w:rPr>
        <w:t>сол</w:t>
      </w:r>
      <w:r w:rsidR="00EC1226" w:rsidRPr="00EA77B7">
        <w:rPr>
          <w:lang w:val="kk-KZ"/>
        </w:rPr>
        <w:t xml:space="preserve"> ғасырдың </w:t>
      </w:r>
      <w:r w:rsidRPr="00EA77B7">
        <w:rPr>
          <w:lang w:val="kk-KZ"/>
        </w:rPr>
        <w:t xml:space="preserve">50-60 жылдары шығармашылық ойлауға байланысты зерттеулер аясында «креативтілік» шығармашылық әрекетке қажетті </w:t>
      </w:r>
      <w:r w:rsidRPr="00EA77B7">
        <w:rPr>
          <w:i/>
          <w:lang w:val="kk-KZ"/>
        </w:rPr>
        <w:t>идеяларды таба алу</w:t>
      </w:r>
      <w:r w:rsidRPr="00EA77B7">
        <w:rPr>
          <w:lang w:val="kk-KZ"/>
        </w:rPr>
        <w:t xml:space="preserve">, </w:t>
      </w:r>
      <w:r w:rsidRPr="00EA77B7">
        <w:rPr>
          <w:i/>
          <w:lang w:val="kk-KZ"/>
        </w:rPr>
        <w:t>ойлаудың икемділігі</w:t>
      </w:r>
      <w:r w:rsidRPr="00EA77B7">
        <w:rPr>
          <w:lang w:val="kk-KZ"/>
        </w:rPr>
        <w:t xml:space="preserve"> сияқты интеллектуалдық қабілеттің ерекше типі дегенге мән берілді</w:t>
      </w:r>
      <w:r w:rsidR="000C5074" w:rsidRPr="00EA77B7">
        <w:rPr>
          <w:lang w:val="kk-KZ"/>
        </w:rPr>
        <w:t xml:space="preserve"> [73]. </w:t>
      </w:r>
      <w:r w:rsidRPr="00EA77B7">
        <w:rPr>
          <w:lang w:val="kk-KZ"/>
        </w:rPr>
        <w:t xml:space="preserve"> Теориялық тұжырымдамалар көрсетіп отырғандай, шығармашылық феноменінің терең зерттелуі адамның физиологиялық табиғатымен байланысты себептерді ашуда да ғылыми жаңалықтарды енгізгендігі белгілі. Атап айтқанда, адамның сөйлеу, жүріп-тұру, қозғалу, ойлау, талдау сияқты тағы басқа саналы әрекеттеріне мидың белгілі бір бөліктері жауап беретіндігін толықтай дәлелдеп шықты</w:t>
      </w:r>
      <w:r w:rsidR="00CB6DE3" w:rsidRPr="00EA77B7">
        <w:rPr>
          <w:lang w:val="kk-KZ"/>
        </w:rPr>
        <w:t xml:space="preserve"> (J. Dacey [73</w:t>
      </w:r>
      <w:r w:rsidR="002160BA" w:rsidRPr="00EA77B7">
        <w:rPr>
          <w:lang w:val="kk-KZ"/>
        </w:rPr>
        <w:t>,р. 12</w:t>
      </w:r>
      <w:r w:rsidR="00CB6DE3" w:rsidRPr="00EA77B7">
        <w:rPr>
          <w:lang w:val="kk-KZ"/>
        </w:rPr>
        <w:t xml:space="preserve">]). </w:t>
      </w:r>
      <w:r w:rsidRPr="00EA77B7">
        <w:rPr>
          <w:lang w:val="kk-KZ"/>
        </w:rPr>
        <w:t xml:space="preserve">Аталмыш зерттеулер нәтижесінде адамның физиологиялық әрекеттерінде шығармашылық үдеріске интеллект функциясының ерекшеліктері кіріктіріліп, адам миының жұмысына тікелей қатысы болатын көптеген талдамалар жасалынды. </w:t>
      </w:r>
    </w:p>
    <w:p w14:paraId="1C88A6CF" w14:textId="22921612" w:rsidR="00C065E2" w:rsidRPr="00EA77B7" w:rsidRDefault="00C065E2" w:rsidP="0094557F">
      <w:pPr>
        <w:ind w:firstLine="567"/>
        <w:rPr>
          <w:lang w:val="kk-KZ"/>
        </w:rPr>
      </w:pPr>
      <w:r w:rsidRPr="00EA77B7">
        <w:rPr>
          <w:lang w:val="kk-KZ"/>
        </w:rPr>
        <w:t xml:space="preserve">Осы контексте қабілеттерді зерттеу бойынша шығармашылық жөніндегі Дж. Гилфордтың </w:t>
      </w:r>
      <w:r w:rsidRPr="00EA77B7">
        <w:rPr>
          <w:noProof/>
          <w:lang w:val="kk-KZ"/>
        </w:rPr>
        <w:t>[</w:t>
      </w:r>
      <w:r w:rsidR="007E2907" w:rsidRPr="00EA77B7">
        <w:rPr>
          <w:noProof/>
          <w:lang w:val="kk-KZ"/>
        </w:rPr>
        <w:t>7</w:t>
      </w:r>
      <w:r w:rsidR="00ED23A6" w:rsidRPr="00EA77B7">
        <w:rPr>
          <w:noProof/>
          <w:lang w:val="kk-KZ"/>
        </w:rPr>
        <w:t>9</w:t>
      </w:r>
      <w:r w:rsidRPr="00EA77B7">
        <w:rPr>
          <w:noProof/>
          <w:lang w:val="kk-KZ"/>
        </w:rPr>
        <w:t>]</w:t>
      </w:r>
      <w:r w:rsidRPr="00EA77B7">
        <w:rPr>
          <w:lang w:val="kk-KZ"/>
        </w:rPr>
        <w:t xml:space="preserve"> ғылыми жұмыстары үлкен үлес қосқаны анық. Шығармашылықты тұлғаның </w:t>
      </w:r>
      <w:r w:rsidRPr="00EA77B7">
        <w:rPr>
          <w:i/>
          <w:lang w:val="kk-KZ"/>
        </w:rPr>
        <w:t>ақыл-ой қабілетімен</w:t>
      </w:r>
      <w:r w:rsidRPr="00EA77B7">
        <w:rPr>
          <w:lang w:val="kk-KZ"/>
        </w:rPr>
        <w:t xml:space="preserve"> байланыстыра қарастыратын зерттеулер қатарына Дж. Гилфорд</w:t>
      </w:r>
      <w:r w:rsidR="00432268" w:rsidRPr="00EA77B7">
        <w:rPr>
          <w:lang w:val="kk-KZ"/>
        </w:rPr>
        <w:t xml:space="preserve"> </w:t>
      </w:r>
      <w:r w:rsidR="00432268" w:rsidRPr="00EA77B7">
        <w:rPr>
          <w:noProof/>
          <w:lang w:val="kk-KZ"/>
        </w:rPr>
        <w:t>[79]</w:t>
      </w:r>
      <w:r w:rsidRPr="00EA77B7">
        <w:rPr>
          <w:lang w:val="kk-KZ"/>
        </w:rPr>
        <w:t xml:space="preserve">, </w:t>
      </w:r>
      <w:r w:rsidR="00432268" w:rsidRPr="00EA77B7">
        <w:rPr>
          <w:lang w:val="kk-KZ"/>
        </w:rPr>
        <w:t>«...</w:t>
      </w:r>
      <w:r w:rsidRPr="00EA77B7">
        <w:rPr>
          <w:lang w:val="kk-KZ"/>
        </w:rPr>
        <w:t>ақыл-ой қызметіне қабілеттілік шығармашылыққа әкеледі, ал шығармашылық дивергенттік өнім, яғни белгілі бір ақпарат негізінде жаңа, тапқыр шешім тудырады деп есептейді де, ал дивергенттік ойлау жылдамдылығымен, икемділігімен (өзгеріске түсе алатын) сипаттала</w:t>
      </w:r>
      <w:r w:rsidR="009A16AE" w:rsidRPr="00EA77B7">
        <w:rPr>
          <w:lang w:val="kk-KZ"/>
        </w:rPr>
        <w:t xml:space="preserve">ды» </w:t>
      </w:r>
      <w:r w:rsidR="009A16AE" w:rsidRPr="00EA77B7">
        <w:rPr>
          <w:noProof/>
          <w:lang w:val="kk-KZ"/>
        </w:rPr>
        <w:t>[79]</w:t>
      </w:r>
      <w:r w:rsidRPr="00EA77B7">
        <w:rPr>
          <w:lang w:val="kk-KZ"/>
        </w:rPr>
        <w:t xml:space="preserve"> </w:t>
      </w:r>
      <w:r w:rsidR="009A16AE" w:rsidRPr="00EA77B7">
        <w:rPr>
          <w:lang w:val="kk-KZ"/>
        </w:rPr>
        <w:t>деп</w:t>
      </w:r>
      <w:r w:rsidRPr="00EA77B7">
        <w:rPr>
          <w:lang w:val="kk-KZ"/>
        </w:rPr>
        <w:t xml:space="preserve"> пікір білдіреді. Алайда, осындағы қабілеттілік (адамның қоршаған әлемді өзгерту және түрлендіру қабілеті), шығармашылық және дивергенттік өнімнің нәтижелі болуында креативтіліктің болуы шарт. Ендеше, Дж. Гилфордтың еңбектеріндегі шығармашылықтың және интеллектінің сипаттауларын ұсынамыз.</w:t>
      </w:r>
    </w:p>
    <w:p w14:paraId="4174119D" w14:textId="4D27226D" w:rsidR="00C065E2" w:rsidRPr="00EA77B7" w:rsidRDefault="00C065E2" w:rsidP="0094557F">
      <w:pPr>
        <w:ind w:firstLine="567"/>
        <w:rPr>
          <w:lang w:val="kk-KZ"/>
        </w:rPr>
      </w:pPr>
      <w:r w:rsidRPr="00EA77B7">
        <w:rPr>
          <w:lang w:val="kk-KZ"/>
        </w:rPr>
        <w:t>Дж. Гилфорд жасаған қорытындыларға сәйкес, интеллект</w:t>
      </w:r>
      <w:r w:rsidR="002019E7" w:rsidRPr="00EA77B7">
        <w:rPr>
          <w:lang w:val="kk-KZ"/>
        </w:rPr>
        <w:t>ті</w:t>
      </w:r>
      <w:r w:rsidRPr="00EA77B7">
        <w:rPr>
          <w:lang w:val="kk-KZ"/>
        </w:rPr>
        <w:t xml:space="preserve"> феномен ретінде зерттегенде оның құрылымын </w:t>
      </w:r>
      <w:r w:rsidRPr="00EA77B7">
        <w:rPr>
          <w:i/>
          <w:lang w:val="kk-KZ"/>
        </w:rPr>
        <w:t>бірнеше қабілетке</w:t>
      </w:r>
      <w:r w:rsidRPr="00EA77B7">
        <w:rPr>
          <w:lang w:val="kk-KZ"/>
        </w:rPr>
        <w:t xml:space="preserve"> жіктейді:</w:t>
      </w:r>
    </w:p>
    <w:p w14:paraId="1CD499A4" w14:textId="284CC4CD" w:rsidR="00C065E2" w:rsidRPr="00EA77B7" w:rsidRDefault="00C065E2" w:rsidP="0094557F">
      <w:pPr>
        <w:ind w:firstLine="567"/>
        <w:rPr>
          <w:lang w:val="kk-KZ"/>
        </w:rPr>
      </w:pPr>
      <w:r w:rsidRPr="00EA77B7">
        <w:rPr>
          <w:i/>
          <w:lang w:val="kk-KZ"/>
        </w:rPr>
        <w:t>Таным</w:t>
      </w:r>
      <w:r w:rsidRPr="00EA77B7">
        <w:rPr>
          <w:lang w:val="kk-KZ"/>
        </w:rPr>
        <w:t xml:space="preserve"> – ақпаратты интер</w:t>
      </w:r>
      <w:r w:rsidR="00183790" w:rsidRPr="00EA77B7">
        <w:rPr>
          <w:lang w:val="kk-KZ"/>
        </w:rPr>
        <w:t>и</w:t>
      </w:r>
      <w:r w:rsidRPr="00EA77B7">
        <w:rPr>
          <w:lang w:val="kk-KZ"/>
        </w:rPr>
        <w:t>озиациялау және оны қайта қабылдағанда білу, тану үшін жауап береді;</w:t>
      </w:r>
    </w:p>
    <w:p w14:paraId="2316E7BF" w14:textId="2426AE90" w:rsidR="00C065E2" w:rsidRPr="00EA77B7" w:rsidRDefault="00C065E2" w:rsidP="0094557F">
      <w:pPr>
        <w:ind w:firstLine="567"/>
        <w:rPr>
          <w:lang w:val="kk-KZ"/>
        </w:rPr>
      </w:pPr>
      <w:r w:rsidRPr="00EA77B7">
        <w:rPr>
          <w:i/>
          <w:lang w:val="kk-KZ"/>
        </w:rPr>
        <w:t>Жад (есте сақтау)</w:t>
      </w:r>
      <w:r w:rsidRPr="00EA77B7">
        <w:rPr>
          <w:lang w:val="kk-KZ"/>
        </w:rPr>
        <w:t xml:space="preserve"> – интер</w:t>
      </w:r>
      <w:r w:rsidR="00183790" w:rsidRPr="00EA77B7">
        <w:rPr>
          <w:lang w:val="kk-KZ"/>
        </w:rPr>
        <w:t>и</w:t>
      </w:r>
      <w:r w:rsidRPr="00EA77B7">
        <w:rPr>
          <w:lang w:val="kk-KZ"/>
        </w:rPr>
        <w:t>озиацияланған ақпараттың сақталуына жауап береді;</w:t>
      </w:r>
    </w:p>
    <w:p w14:paraId="40C54295" w14:textId="5542D710" w:rsidR="00C065E2" w:rsidRPr="00EA77B7" w:rsidRDefault="00C065E2" w:rsidP="0094557F">
      <w:pPr>
        <w:ind w:firstLine="567"/>
        <w:rPr>
          <w:lang w:val="kk-KZ"/>
        </w:rPr>
      </w:pPr>
      <w:r w:rsidRPr="00EA77B7">
        <w:rPr>
          <w:i/>
          <w:lang w:val="kk-KZ"/>
        </w:rPr>
        <w:t>Конвергенттік ойлау</w:t>
      </w:r>
      <w:r w:rsidRPr="00EA77B7">
        <w:rPr>
          <w:lang w:val="kk-KZ"/>
        </w:rPr>
        <w:t xml:space="preserve"> – ақпаратты талдау кезінде жалғыз ғана дұрыс жауапты қалыптастырып ең тиімді жауапты танып-біліп отыру үшін;</w:t>
      </w:r>
    </w:p>
    <w:p w14:paraId="6A9830CF" w14:textId="63F0B9C7" w:rsidR="00C065E2" w:rsidRPr="00EA77B7" w:rsidRDefault="00C065E2" w:rsidP="0094557F">
      <w:pPr>
        <w:ind w:firstLine="567"/>
        <w:rPr>
          <w:lang w:val="kk-KZ"/>
        </w:rPr>
      </w:pPr>
      <w:r w:rsidRPr="00EA77B7">
        <w:rPr>
          <w:i/>
          <w:lang w:val="kk-KZ"/>
        </w:rPr>
        <w:t>Дивергенттік ойлау</w:t>
      </w:r>
      <w:r w:rsidRPr="00EA77B7">
        <w:rPr>
          <w:lang w:val="kk-KZ"/>
        </w:rPr>
        <w:t xml:space="preserve"> – әртүрлі бағытта ойлай алу мүмкіндігі үшін, яғни, «кейде зерттеп, ал кейде өзгешеліктерін іздеп табуды қамтамасыз етеді»;</w:t>
      </w:r>
    </w:p>
    <w:p w14:paraId="6B955781" w14:textId="25E50B31" w:rsidR="00C065E2" w:rsidRPr="00EA77B7" w:rsidRDefault="00C065E2" w:rsidP="0094557F">
      <w:pPr>
        <w:ind w:firstLine="567"/>
        <w:rPr>
          <w:lang w:val="kk-KZ"/>
        </w:rPr>
      </w:pPr>
      <w:r w:rsidRPr="00EA77B7">
        <w:rPr>
          <w:i/>
          <w:lang w:val="kk-KZ"/>
        </w:rPr>
        <w:lastRenderedPageBreak/>
        <w:t>Бағалау</w:t>
      </w:r>
      <w:r w:rsidRPr="00EA77B7">
        <w:rPr>
          <w:lang w:val="kk-KZ"/>
        </w:rPr>
        <w:t xml:space="preserve"> – дұрыстығын анықтауға байланысты, қабылдау мен ақпаратқа талдау жасау, жинақталған білім нәтижесінде қалыптасқан аутентті</w:t>
      </w:r>
      <w:r w:rsidR="00613085" w:rsidRPr="00EA77B7">
        <w:rPr>
          <w:lang w:val="kk-KZ"/>
        </w:rPr>
        <w:t>лі</w:t>
      </w:r>
      <w:r w:rsidRPr="00EA77B7">
        <w:rPr>
          <w:lang w:val="kk-KZ"/>
        </w:rPr>
        <w:t xml:space="preserve">кке сәйкес баға беруге жауап береді </w:t>
      </w:r>
      <w:r w:rsidRPr="00EA77B7">
        <w:rPr>
          <w:noProof/>
          <w:lang w:val="kk-KZ"/>
        </w:rPr>
        <w:t>[</w:t>
      </w:r>
      <w:r w:rsidR="005115BD" w:rsidRPr="00EA77B7">
        <w:rPr>
          <w:noProof/>
          <w:lang w:val="kk-KZ"/>
        </w:rPr>
        <w:t>7</w:t>
      </w:r>
      <w:r w:rsidR="00ED23A6" w:rsidRPr="00EA77B7">
        <w:rPr>
          <w:noProof/>
          <w:lang w:val="kk-KZ"/>
        </w:rPr>
        <w:t>9</w:t>
      </w:r>
      <w:r w:rsidRPr="00EA77B7">
        <w:rPr>
          <w:noProof/>
          <w:lang w:val="kk-KZ"/>
        </w:rPr>
        <w:t>]</w:t>
      </w:r>
      <w:r w:rsidRPr="00EA77B7">
        <w:rPr>
          <w:lang w:val="kk-KZ"/>
        </w:rPr>
        <w:t>.</w:t>
      </w:r>
    </w:p>
    <w:p w14:paraId="5B4AD5B1" w14:textId="098F8467" w:rsidR="00C065E2" w:rsidRPr="00EA77B7" w:rsidRDefault="00C065E2" w:rsidP="0094557F">
      <w:pPr>
        <w:ind w:firstLine="567"/>
        <w:rPr>
          <w:lang w:val="kk-KZ"/>
        </w:rPr>
      </w:pPr>
      <w:r w:rsidRPr="00EA77B7">
        <w:rPr>
          <w:lang w:val="kk-KZ"/>
        </w:rPr>
        <w:t xml:space="preserve">Ғалымның зерттеуінде шығармашылық </w:t>
      </w:r>
      <w:r w:rsidR="00F26D01" w:rsidRPr="00EA77B7">
        <w:rPr>
          <w:lang w:val="kk-KZ"/>
        </w:rPr>
        <w:t>үдеріс</w:t>
      </w:r>
      <w:r w:rsidRPr="00EA77B7">
        <w:rPr>
          <w:lang w:val="kk-KZ"/>
        </w:rPr>
        <w:t xml:space="preserve"> дивергенттік ойлаумен тікелей байланысты болып келеді, бұған көркемдік нысан да, эмоционалдық-ситуациялық жағдай да, сондай-ақ оқу немесе алға қойылған кәсіби міндеттің орындалуына </w:t>
      </w:r>
      <w:r w:rsidR="00B1641A" w:rsidRPr="00EA77B7">
        <w:rPr>
          <w:lang w:val="kk-KZ"/>
        </w:rPr>
        <w:t>түрткі (</w:t>
      </w:r>
      <w:r w:rsidRPr="00EA77B7">
        <w:rPr>
          <w:lang w:val="kk-KZ"/>
        </w:rPr>
        <w:t>стимул</w:t>
      </w:r>
      <w:r w:rsidR="00B1641A" w:rsidRPr="00EA77B7">
        <w:rPr>
          <w:lang w:val="kk-KZ"/>
        </w:rPr>
        <w:t>)</w:t>
      </w:r>
      <w:r w:rsidRPr="00EA77B7">
        <w:rPr>
          <w:lang w:val="kk-KZ"/>
        </w:rPr>
        <w:t xml:space="preserve"> болатындығы сипатталады. Дж. Гилфордтың көзқарасынан, шығармашылық (дивергенттік) ойлаудың атқаратын қызметі тұлғадан шығармашылықты талап етіп, оны кәсіби</w:t>
      </w:r>
      <w:r w:rsidR="005F5029" w:rsidRPr="00EA77B7">
        <w:rPr>
          <w:lang w:val="kk-KZ"/>
        </w:rPr>
        <w:t xml:space="preserve"> жұмыс атқаруда</w:t>
      </w:r>
      <w:r w:rsidRPr="00EA77B7">
        <w:rPr>
          <w:lang w:val="kk-KZ"/>
        </w:rPr>
        <w:t xml:space="preserve"> тиімді іске асыруды қамтамасыз ететінін алға шығарамыз. Сонымен қатар </w:t>
      </w:r>
      <w:r w:rsidR="005F5029" w:rsidRPr="00EA77B7">
        <w:rPr>
          <w:lang w:val="kk-KZ"/>
        </w:rPr>
        <w:t xml:space="preserve">                                  </w:t>
      </w:r>
      <w:r w:rsidRPr="00EA77B7">
        <w:rPr>
          <w:lang w:val="kk-KZ"/>
        </w:rPr>
        <w:t>Дж. Гилфордтың зерттеулері кең көлемді теорияларға жол ашып, тұлғаның негізгі интеллектуалды қабілеттерінің (интеллекттің құрамдас бөліктерін) белсенді жұмыс жасауында тірек болады. Зерттеу барысында интеллектуалды қабілеттердің белсенді жұмыс жасауының психологиялық және физиологиялық деңгейлерде бірін-бірі толықтырып отыру сипатында болатынына назар аударған жөн. Бұл зерттеулерде эксперимент</w:t>
      </w:r>
      <w:r w:rsidR="00CB3BA3" w:rsidRPr="00EA77B7">
        <w:rPr>
          <w:lang w:val="kk-KZ"/>
        </w:rPr>
        <w:t>тік</w:t>
      </w:r>
      <w:r w:rsidRPr="00EA77B7">
        <w:rPr>
          <w:lang w:val="kk-KZ"/>
        </w:rPr>
        <w:t xml:space="preserve"> қорытындылар </w:t>
      </w:r>
      <w:r w:rsidR="00B1641A" w:rsidRPr="00EA77B7">
        <w:rPr>
          <w:lang w:val="kk-KZ"/>
        </w:rPr>
        <w:t xml:space="preserve">нәтижелері </w:t>
      </w:r>
      <w:r w:rsidRPr="00EA77B7">
        <w:rPr>
          <w:lang w:val="kk-KZ"/>
        </w:rPr>
        <w:t>көрсе</w:t>
      </w:r>
      <w:r w:rsidR="00B1641A" w:rsidRPr="00EA77B7">
        <w:rPr>
          <w:lang w:val="kk-KZ"/>
        </w:rPr>
        <w:t>ткендей</w:t>
      </w:r>
      <w:r w:rsidRPr="00EA77B7">
        <w:rPr>
          <w:lang w:val="kk-KZ"/>
        </w:rPr>
        <w:t xml:space="preserve">, мидың нейробиологиялық үдерістерін зерттеудегі жасалған негіздемелерге сүйенеді. </w:t>
      </w:r>
    </w:p>
    <w:p w14:paraId="60F4BB72" w14:textId="3C4F7982" w:rsidR="00C065E2" w:rsidRPr="00EA77B7" w:rsidRDefault="00C065E2" w:rsidP="0094557F">
      <w:pPr>
        <w:ind w:firstLine="567"/>
        <w:rPr>
          <w:lang w:val="kk-KZ"/>
        </w:rPr>
      </w:pPr>
      <w:r w:rsidRPr="00EA77B7">
        <w:rPr>
          <w:lang w:val="kk-KZ"/>
        </w:rPr>
        <w:t>Шығармашылық ү</w:t>
      </w:r>
      <w:r w:rsidR="00F26D01" w:rsidRPr="00EA77B7">
        <w:rPr>
          <w:lang w:val="kk-KZ"/>
        </w:rPr>
        <w:t>дерісте</w:t>
      </w:r>
      <w:r w:rsidRPr="00EA77B7">
        <w:rPr>
          <w:lang w:val="kk-KZ"/>
        </w:rPr>
        <w:t xml:space="preserve"> ойлаудың прагматикалық жұмыс істеу бөліктері, атап айтқанда «жылжымалы» (талдау және модельдеу) және «кристаллданған» (жинақталған тәжірибелерді қолдану) аумақтарының белсенді түрде қатысатынын ғалымдар дәлелдеген (E. Frith, et al.)</w:t>
      </w:r>
      <w:r w:rsidRPr="00EA77B7">
        <w:rPr>
          <w:noProof/>
          <w:lang w:val="kk-KZ"/>
        </w:rPr>
        <w:t xml:space="preserve"> [</w:t>
      </w:r>
      <w:r w:rsidR="00ED23A6" w:rsidRPr="00EA77B7">
        <w:rPr>
          <w:noProof/>
          <w:lang w:val="kk-KZ"/>
        </w:rPr>
        <w:t>80</w:t>
      </w:r>
      <w:r w:rsidR="009A16AE" w:rsidRPr="00EA77B7">
        <w:rPr>
          <w:noProof/>
          <w:lang w:val="kk-KZ"/>
        </w:rPr>
        <w:t>, Б. 609</w:t>
      </w:r>
      <w:r w:rsidRPr="00EA77B7">
        <w:rPr>
          <w:noProof/>
          <w:lang w:val="kk-KZ"/>
        </w:rPr>
        <w:t>]</w:t>
      </w:r>
      <w:r w:rsidRPr="00EA77B7">
        <w:rPr>
          <w:lang w:val="kk-KZ"/>
        </w:rPr>
        <w:t>.</w:t>
      </w:r>
    </w:p>
    <w:p w14:paraId="27C7DD95" w14:textId="2FF6E8A8" w:rsidR="00C065E2" w:rsidRPr="00EA77B7" w:rsidRDefault="00C065E2" w:rsidP="0094557F">
      <w:pPr>
        <w:ind w:firstLine="567"/>
        <w:rPr>
          <w:lang w:val="kk-KZ"/>
        </w:rPr>
      </w:pPr>
      <w:r w:rsidRPr="00EA77B7">
        <w:rPr>
          <w:lang w:val="kk-KZ"/>
        </w:rPr>
        <w:t>Теориялық талдаулар көрсеткендей, креативтілік шығармашылық үдеріс арқылы туындайды, яғни, саналылық деңгейдегі өзара байланысты тұлғаның көре білуі, жасай білуі әрекеттері</w:t>
      </w:r>
      <w:r w:rsidR="005F5029" w:rsidRPr="00EA77B7">
        <w:rPr>
          <w:lang w:val="kk-KZ"/>
        </w:rPr>
        <w:t>,</w:t>
      </w:r>
      <w:r w:rsidRPr="00EA77B7">
        <w:rPr>
          <w:lang w:val="kk-KZ"/>
        </w:rPr>
        <w:t xml:space="preserve"> дайындық, инкубация, ояну, қайта қарау</w:t>
      </w:r>
      <w:r w:rsidR="00B6454D" w:rsidRPr="00EA77B7">
        <w:rPr>
          <w:lang w:val="kk-KZ"/>
        </w:rPr>
        <w:t xml:space="preserve"> және</w:t>
      </w:r>
      <w:r w:rsidRPr="00EA77B7">
        <w:rPr>
          <w:lang w:val="kk-KZ"/>
        </w:rPr>
        <w:t xml:space="preserve"> т.б. қадамдар арқылы жүзеге асырылып, шығармашылық үдерісті құрайды</w:t>
      </w:r>
      <w:r w:rsidR="00ED23A6" w:rsidRPr="00EA77B7">
        <w:rPr>
          <w:lang w:val="kk-KZ"/>
        </w:rPr>
        <w:t xml:space="preserve"> </w:t>
      </w:r>
      <w:r w:rsidR="00ED23A6" w:rsidRPr="00EA77B7">
        <w:rPr>
          <w:noProof/>
          <w:lang w:val="kk-KZ"/>
        </w:rPr>
        <w:t>[65]</w:t>
      </w:r>
      <w:r w:rsidR="00ED23A6" w:rsidRPr="00EA77B7">
        <w:rPr>
          <w:lang w:val="kk-KZ"/>
        </w:rPr>
        <w:t>.</w:t>
      </w:r>
    </w:p>
    <w:p w14:paraId="398C5673" w14:textId="3476908B" w:rsidR="00C065E2" w:rsidRPr="00EA77B7" w:rsidRDefault="00C065E2" w:rsidP="0094557F">
      <w:pPr>
        <w:ind w:firstLine="567"/>
        <w:rPr>
          <w:lang w:val="kk-KZ"/>
        </w:rPr>
      </w:pPr>
      <w:r w:rsidRPr="00EA77B7">
        <w:rPr>
          <w:lang w:val="kk-KZ"/>
        </w:rPr>
        <w:t xml:space="preserve">Г. Айзенк </w:t>
      </w:r>
      <w:r w:rsidR="00B6454D" w:rsidRPr="00EA77B7">
        <w:rPr>
          <w:lang w:val="kk-KZ"/>
        </w:rPr>
        <w:t>пен</w:t>
      </w:r>
      <w:r w:rsidRPr="00EA77B7">
        <w:rPr>
          <w:lang w:val="kk-KZ"/>
        </w:rPr>
        <w:t xml:space="preserve"> Г. Лефрансуалардың ғылыми еңбектерінде жоғары деңгейде дамыған ақыл, шығармашылық қабілеттің жоғары деңгейін тудыруы немесе керісінше әсер етуі мүмкін деп тұжырым жасайды.</w:t>
      </w:r>
      <w:r w:rsidR="00503CC8" w:rsidRPr="00EA77B7">
        <w:rPr>
          <w:lang w:val="kk-KZ"/>
        </w:rPr>
        <w:t xml:space="preserve"> </w:t>
      </w:r>
      <w:r w:rsidRPr="00EA77B7">
        <w:rPr>
          <w:lang w:val="kk-KZ"/>
        </w:rPr>
        <w:t>Г. Лефрансуа: «</w:t>
      </w:r>
      <w:r w:rsidR="00F3055B" w:rsidRPr="00EA77B7">
        <w:rPr>
          <w:lang w:val="kk-KZ"/>
        </w:rPr>
        <w:t>...</w:t>
      </w:r>
      <w:r w:rsidRPr="00EA77B7">
        <w:rPr>
          <w:lang w:val="kk-KZ"/>
        </w:rPr>
        <w:t>Жоғары ақылға ие болған дара тұлғалар жоғары креативті немесе керісінше болуы ықтимал» деп есептесе [</w:t>
      </w:r>
      <w:r w:rsidR="0060509E" w:rsidRPr="00EA77B7">
        <w:rPr>
          <w:lang w:val="kk-KZ"/>
        </w:rPr>
        <w:t>8</w:t>
      </w:r>
      <w:r w:rsidR="00ED23A6" w:rsidRPr="00EA77B7">
        <w:rPr>
          <w:lang w:val="kk-KZ"/>
        </w:rPr>
        <w:t>1</w:t>
      </w:r>
      <w:r w:rsidRPr="00EA77B7">
        <w:rPr>
          <w:lang w:val="kk-KZ"/>
        </w:rPr>
        <w:t>],  Г. Айзенк, креативтілік (шығармашылыққа дайын болу) жалпы ақыл-ой дарындылығының бөлшегі деген ой айтады [</w:t>
      </w:r>
      <w:r w:rsidR="000B6539" w:rsidRPr="00EA77B7">
        <w:rPr>
          <w:lang w:val="kk-KZ"/>
        </w:rPr>
        <w:t>8</w:t>
      </w:r>
      <w:r w:rsidR="00ED23A6" w:rsidRPr="00EA77B7">
        <w:rPr>
          <w:lang w:val="kk-KZ"/>
        </w:rPr>
        <w:t>2</w:t>
      </w:r>
      <w:r w:rsidR="009A16AE" w:rsidRPr="00EA77B7">
        <w:rPr>
          <w:lang w:val="kk-KZ"/>
        </w:rPr>
        <w:t>, Б. 112</w:t>
      </w:r>
      <w:r w:rsidRPr="00EA77B7">
        <w:rPr>
          <w:lang w:val="kk-KZ"/>
        </w:rPr>
        <w:t xml:space="preserve">]. </w:t>
      </w:r>
    </w:p>
    <w:p w14:paraId="57DD51E4" w14:textId="7CFC301F" w:rsidR="00C065E2" w:rsidRPr="00EA77B7" w:rsidRDefault="00C065E2" w:rsidP="0094557F">
      <w:pPr>
        <w:ind w:firstLine="567"/>
        <w:rPr>
          <w:lang w:val="kk-KZ"/>
        </w:rPr>
      </w:pPr>
      <w:r w:rsidRPr="00EA77B7">
        <w:rPr>
          <w:lang w:val="kk-KZ"/>
        </w:rPr>
        <w:t>Педагогикалық тұрғыдан Б.А. Тұрғынбаева өзінің зерттеулерінде</w:t>
      </w:r>
      <w:r w:rsidR="00100E1D" w:rsidRPr="00EA77B7">
        <w:rPr>
          <w:lang w:val="kk-KZ"/>
        </w:rPr>
        <w:t>,</w:t>
      </w:r>
      <w:r w:rsidRPr="00EA77B7">
        <w:rPr>
          <w:lang w:val="kk-KZ"/>
        </w:rPr>
        <w:t xml:space="preserve"> «</w:t>
      </w:r>
      <w:r w:rsidR="00100E1D" w:rsidRPr="00EA77B7">
        <w:rPr>
          <w:lang w:val="kk-KZ"/>
        </w:rPr>
        <w:t>...</w:t>
      </w:r>
      <w:r w:rsidRPr="00EA77B7">
        <w:rPr>
          <w:lang w:val="kk-KZ"/>
        </w:rPr>
        <w:t>креативтілік – адамның интеллектуалдық белсенділігінің жоғары деңгейі, оның нәтижесінде құбылыстардың мәніне терең бойлау, мәселе көтеріп, оны тапқырлықпен шешу»</w:t>
      </w:r>
      <w:r w:rsidR="00FE3DCD" w:rsidRPr="00EA77B7">
        <w:rPr>
          <w:lang w:val="kk-KZ"/>
        </w:rPr>
        <w:t xml:space="preserve"> [46]</w:t>
      </w:r>
      <w:r w:rsidRPr="00EA77B7">
        <w:rPr>
          <w:lang w:val="kk-KZ"/>
        </w:rPr>
        <w:t xml:space="preserve"> деп пайымдайды. Автордың пікірімен келісе отырып, болашақ музыкалық білім бакалаврларының креативтілік құрылымында өнер табыстылықтың болуы аса маңызды  екендігін негізге алуға болады.</w:t>
      </w:r>
    </w:p>
    <w:p w14:paraId="609B890B" w14:textId="17BE95E6" w:rsidR="00C065E2" w:rsidRPr="00EA77B7" w:rsidRDefault="00C065E2" w:rsidP="0094557F">
      <w:pPr>
        <w:ind w:firstLine="567"/>
        <w:rPr>
          <w:lang w:val="kk-KZ"/>
        </w:rPr>
      </w:pPr>
      <w:r w:rsidRPr="00EA77B7">
        <w:rPr>
          <w:lang w:val="kk-KZ"/>
        </w:rPr>
        <w:t>Техникалық бағыттағы мамандар даярлайтын ЖОО мәселелеріне арналған зерттеулерде, оның ішінде, инж</w:t>
      </w:r>
      <w:r w:rsidR="00D40C90" w:rsidRPr="00EA77B7">
        <w:rPr>
          <w:lang w:val="kk-KZ"/>
        </w:rPr>
        <w:t>е</w:t>
      </w:r>
      <w:r w:rsidRPr="00EA77B7">
        <w:rPr>
          <w:lang w:val="kk-KZ"/>
        </w:rPr>
        <w:t>нерлік конструкциялау саласында қызметтің жоғары нәтижелі</w:t>
      </w:r>
      <w:r w:rsidR="005F5029" w:rsidRPr="00EA77B7">
        <w:rPr>
          <w:lang w:val="kk-KZ"/>
        </w:rPr>
        <w:t>лі</w:t>
      </w:r>
      <w:r w:rsidRPr="00EA77B7">
        <w:rPr>
          <w:lang w:val="kk-KZ"/>
        </w:rPr>
        <w:t xml:space="preserve">гі үшін шығармашылық дамудың рөлі маңызды деп мәлімделінген </w:t>
      </w:r>
      <w:r w:rsidRPr="00EA77B7">
        <w:rPr>
          <w:noProof/>
          <w:lang w:val="kk-KZ"/>
        </w:rPr>
        <w:t>[</w:t>
      </w:r>
      <w:r w:rsidR="00D55CC6" w:rsidRPr="00EA77B7">
        <w:rPr>
          <w:noProof/>
          <w:lang w:val="kk-KZ"/>
        </w:rPr>
        <w:t>8</w:t>
      </w:r>
      <w:r w:rsidR="00FC0F16" w:rsidRPr="00EA77B7">
        <w:rPr>
          <w:noProof/>
          <w:lang w:val="kk-KZ"/>
        </w:rPr>
        <w:t>3</w:t>
      </w:r>
      <w:r w:rsidR="009A16AE" w:rsidRPr="00EA77B7">
        <w:rPr>
          <w:noProof/>
          <w:lang w:val="kk-KZ"/>
        </w:rPr>
        <w:t>, Б. 6036</w:t>
      </w:r>
      <w:r w:rsidRPr="00EA77B7">
        <w:rPr>
          <w:noProof/>
          <w:lang w:val="kk-KZ"/>
        </w:rPr>
        <w:t>]</w:t>
      </w:r>
      <w:r w:rsidRPr="00EA77B7">
        <w:rPr>
          <w:lang w:val="kk-KZ"/>
        </w:rPr>
        <w:t>, сондай-ақ, ғылыми зерттеу ү</w:t>
      </w:r>
      <w:r w:rsidR="00F26D01" w:rsidRPr="00EA77B7">
        <w:rPr>
          <w:lang w:val="kk-KZ"/>
        </w:rPr>
        <w:t>дерісінде</w:t>
      </w:r>
      <w:r w:rsidRPr="00EA77B7">
        <w:rPr>
          <w:lang w:val="kk-KZ"/>
        </w:rPr>
        <w:t xml:space="preserve"> креативтіліктің де маңыздылығы мойындалады. С. Гарсестің еңбегінде, </w:t>
      </w:r>
      <w:r w:rsidRPr="00EA77B7">
        <w:rPr>
          <w:lang w:val="kk-KZ"/>
        </w:rPr>
        <w:lastRenderedPageBreak/>
        <w:t xml:space="preserve">көпшілік мойындайтын креативтілікті белсендіру қажеттілігін талап </w:t>
      </w:r>
      <w:r w:rsidR="00F3055B" w:rsidRPr="00EA77B7">
        <w:rPr>
          <w:lang w:val="kk-KZ"/>
        </w:rPr>
        <w:t>е</w:t>
      </w:r>
      <w:r w:rsidRPr="00EA77B7">
        <w:rPr>
          <w:lang w:val="kk-KZ"/>
        </w:rPr>
        <w:t>тетін көркем шығармашылық және ғылыми жаңалық ашу ү</w:t>
      </w:r>
      <w:r w:rsidR="00F26D01" w:rsidRPr="00EA77B7">
        <w:rPr>
          <w:lang w:val="kk-KZ"/>
        </w:rPr>
        <w:t>дерісі</w:t>
      </w:r>
      <w:r w:rsidRPr="00EA77B7">
        <w:rPr>
          <w:lang w:val="kk-KZ"/>
        </w:rPr>
        <w:t xml:space="preserve"> арасында талассыз ұқсастықтың бар екендігі айтылған</w:t>
      </w:r>
      <w:r w:rsidR="00304BA3" w:rsidRPr="00EA77B7">
        <w:rPr>
          <w:noProof/>
          <w:lang w:val="kk-KZ"/>
        </w:rPr>
        <w:t xml:space="preserve"> </w:t>
      </w:r>
      <w:r w:rsidR="000630BC" w:rsidRPr="00EA77B7">
        <w:rPr>
          <w:lang w:val="kk-KZ"/>
        </w:rPr>
        <w:t>(S. Garces)</w:t>
      </w:r>
      <w:r w:rsidR="000630BC" w:rsidRPr="00EA77B7">
        <w:rPr>
          <w:noProof/>
          <w:lang w:val="kk-KZ"/>
        </w:rPr>
        <w:t xml:space="preserve"> [84</w:t>
      </w:r>
      <w:r w:rsidR="009A16AE" w:rsidRPr="00EA77B7">
        <w:rPr>
          <w:noProof/>
          <w:lang w:val="kk-KZ"/>
        </w:rPr>
        <w:t>, Б. 241</w:t>
      </w:r>
      <w:r w:rsidR="000630BC" w:rsidRPr="00EA77B7">
        <w:rPr>
          <w:noProof/>
          <w:lang w:val="kk-KZ"/>
        </w:rPr>
        <w:t>]</w:t>
      </w:r>
      <w:r w:rsidR="000630BC" w:rsidRPr="00EA77B7">
        <w:rPr>
          <w:lang w:val="kk-KZ"/>
        </w:rPr>
        <w:t>.</w:t>
      </w:r>
    </w:p>
    <w:p w14:paraId="49E55671" w14:textId="7B8C5846" w:rsidR="00C065E2" w:rsidRPr="00EA77B7" w:rsidRDefault="00C065E2" w:rsidP="0094557F">
      <w:pPr>
        <w:ind w:firstLine="567"/>
        <w:rPr>
          <w:lang w:val="kk-KZ"/>
        </w:rPr>
      </w:pPr>
      <w:r w:rsidRPr="00EA77B7">
        <w:rPr>
          <w:lang w:val="kk-KZ"/>
        </w:rPr>
        <w:t>С. Парктың мәлімдемелерінде тек креативтілік қана ғылым</w:t>
      </w:r>
      <w:r w:rsidR="005F5029" w:rsidRPr="00EA77B7">
        <w:rPr>
          <w:lang w:val="kk-KZ"/>
        </w:rPr>
        <w:t>ның</w:t>
      </w:r>
      <w:r w:rsidRPr="00EA77B7">
        <w:rPr>
          <w:lang w:val="kk-KZ"/>
        </w:rPr>
        <w:t xml:space="preserve"> </w:t>
      </w:r>
      <w:r w:rsidR="005F5029" w:rsidRPr="00EA77B7">
        <w:rPr>
          <w:lang w:val="kk-KZ"/>
        </w:rPr>
        <w:t xml:space="preserve">ілгерілеуі </w:t>
      </w:r>
      <w:r w:rsidRPr="00EA77B7">
        <w:rPr>
          <w:lang w:val="kk-KZ"/>
        </w:rPr>
        <w:t>мүмкіндігін қамтамасыз ете алады делінген, себебі, ол «бақыланбайтын құбылыстарға»</w:t>
      </w:r>
      <w:r w:rsidR="00304BA3" w:rsidRPr="00EA77B7">
        <w:rPr>
          <w:noProof/>
          <w:lang w:val="kk-KZ"/>
        </w:rPr>
        <w:t xml:space="preserve"> [85</w:t>
      </w:r>
      <w:r w:rsidR="009A16AE" w:rsidRPr="00EA77B7">
        <w:rPr>
          <w:noProof/>
          <w:lang w:val="kk-KZ"/>
        </w:rPr>
        <w:t>, Б. 116</w:t>
      </w:r>
      <w:r w:rsidR="00304BA3" w:rsidRPr="00EA77B7">
        <w:rPr>
          <w:noProof/>
          <w:lang w:val="kk-KZ"/>
        </w:rPr>
        <w:t>]</w:t>
      </w:r>
      <w:r w:rsidR="00304BA3" w:rsidRPr="00EA77B7">
        <w:rPr>
          <w:lang w:val="kk-KZ"/>
        </w:rPr>
        <w:t xml:space="preserve"> </w:t>
      </w:r>
      <w:r w:rsidRPr="00EA77B7">
        <w:rPr>
          <w:lang w:val="kk-KZ"/>
        </w:rPr>
        <w:t xml:space="preserve"> қатысты </w:t>
      </w:r>
      <w:r w:rsidR="00234069" w:rsidRPr="00EA77B7">
        <w:rPr>
          <w:lang w:val="kk-KZ"/>
        </w:rPr>
        <w:t>болжам</w:t>
      </w:r>
      <w:r w:rsidRPr="00EA77B7">
        <w:rPr>
          <w:lang w:val="kk-KZ"/>
        </w:rPr>
        <w:t xml:space="preserve"> мен теорияны біріктіре алады, </w:t>
      </w:r>
      <w:r w:rsidR="00261EF9" w:rsidRPr="00EA77B7">
        <w:rPr>
          <w:lang w:val="kk-KZ"/>
        </w:rPr>
        <w:t xml:space="preserve">ғалым </w:t>
      </w:r>
      <w:r w:rsidRPr="00EA77B7">
        <w:rPr>
          <w:lang w:val="kk-KZ"/>
        </w:rPr>
        <w:t>бұл ретте А. Эйнштейннің ықтималды</w:t>
      </w:r>
      <w:r w:rsidR="00F3055B" w:rsidRPr="00EA77B7">
        <w:rPr>
          <w:lang w:val="kk-KZ"/>
        </w:rPr>
        <w:t>лы</w:t>
      </w:r>
      <w:r w:rsidRPr="00EA77B7">
        <w:rPr>
          <w:lang w:val="kk-KZ"/>
        </w:rPr>
        <w:t>қ теориясы соған мысал бола</w:t>
      </w:r>
      <w:r w:rsidR="00261EF9" w:rsidRPr="00EA77B7">
        <w:rPr>
          <w:lang w:val="kk-KZ"/>
        </w:rPr>
        <w:t xml:space="preserve">тынын алға жылжытады </w:t>
      </w:r>
      <w:r w:rsidR="00261EF9" w:rsidRPr="00EA77B7">
        <w:rPr>
          <w:noProof/>
          <w:lang w:val="kk-KZ"/>
        </w:rPr>
        <w:t>[85,</w:t>
      </w:r>
      <w:r w:rsidR="009A16AE" w:rsidRPr="00EA77B7">
        <w:rPr>
          <w:lang w:val="kk-KZ"/>
        </w:rPr>
        <w:t xml:space="preserve"> Б.</w:t>
      </w:r>
      <w:r w:rsidR="00261EF9" w:rsidRPr="00EA77B7">
        <w:rPr>
          <w:lang w:val="kk-KZ"/>
        </w:rPr>
        <w:t xml:space="preserve"> 1</w:t>
      </w:r>
      <w:r w:rsidR="009A16AE" w:rsidRPr="00EA77B7">
        <w:rPr>
          <w:lang w:val="kk-KZ"/>
        </w:rPr>
        <w:t>7</w:t>
      </w:r>
      <w:r w:rsidR="00261EF9" w:rsidRPr="00EA77B7">
        <w:rPr>
          <w:lang w:val="kk-KZ"/>
        </w:rPr>
        <w:t>7]</w:t>
      </w:r>
      <w:r w:rsidRPr="00EA77B7">
        <w:rPr>
          <w:lang w:val="kk-KZ"/>
        </w:rPr>
        <w:t xml:space="preserve">. </w:t>
      </w:r>
    </w:p>
    <w:p w14:paraId="7E321905" w14:textId="2A6D600D" w:rsidR="00C065E2" w:rsidRPr="00EA77B7" w:rsidRDefault="00C065E2" w:rsidP="0094557F">
      <w:pPr>
        <w:ind w:firstLine="567"/>
        <w:rPr>
          <w:lang w:val="kk-KZ"/>
        </w:rPr>
      </w:pPr>
      <w:r w:rsidRPr="00EA77B7">
        <w:rPr>
          <w:lang w:val="kk-KZ"/>
        </w:rPr>
        <w:t>С.</w:t>
      </w:r>
      <w:r w:rsidR="003C6036" w:rsidRPr="00EA77B7">
        <w:rPr>
          <w:lang w:val="kk-KZ"/>
        </w:rPr>
        <w:t xml:space="preserve"> </w:t>
      </w:r>
      <w:r w:rsidRPr="00EA77B7">
        <w:rPr>
          <w:lang w:val="kk-KZ"/>
        </w:rPr>
        <w:t>Джавид пен Дж. Пандаракаламның шығармашылықтың нейробиологиялық негізін зерттеуге арналған көпдеңгейлі ү</w:t>
      </w:r>
      <w:r w:rsidR="00F26D01" w:rsidRPr="00EA77B7">
        <w:rPr>
          <w:lang w:val="kk-KZ"/>
        </w:rPr>
        <w:t>деріс</w:t>
      </w:r>
      <w:r w:rsidRPr="00EA77B7">
        <w:rPr>
          <w:lang w:val="kk-KZ"/>
        </w:rPr>
        <w:t xml:space="preserve"> </w:t>
      </w:r>
      <w:r w:rsidR="00232DFB" w:rsidRPr="00EA77B7">
        <w:rPr>
          <w:lang w:val="kk-KZ"/>
        </w:rPr>
        <w:t xml:space="preserve">туралы </w:t>
      </w:r>
      <w:r w:rsidRPr="00EA77B7">
        <w:rPr>
          <w:lang w:val="kk-KZ"/>
        </w:rPr>
        <w:t>еңбегінде, ойлаудың конвергенттік және дивергенттік түрлерінің өзара әрекеттестігі зерделенген</w:t>
      </w:r>
      <w:r w:rsidR="009C2C24" w:rsidRPr="00EA77B7">
        <w:rPr>
          <w:lang w:val="kk-KZ"/>
        </w:rPr>
        <w:t xml:space="preserve"> </w:t>
      </w:r>
      <w:r w:rsidR="009C2C24" w:rsidRPr="00EA77B7">
        <w:rPr>
          <w:noProof/>
          <w:lang w:val="kk-KZ"/>
        </w:rPr>
        <w:t>[86</w:t>
      </w:r>
      <w:r w:rsidR="009A16AE" w:rsidRPr="00EA77B7">
        <w:rPr>
          <w:noProof/>
          <w:lang w:val="kk-KZ"/>
        </w:rPr>
        <w:t>, Б. 133</w:t>
      </w:r>
      <w:r w:rsidR="009C2C24" w:rsidRPr="00EA77B7">
        <w:rPr>
          <w:noProof/>
          <w:lang w:val="kk-KZ"/>
        </w:rPr>
        <w:t>]</w:t>
      </w:r>
      <w:r w:rsidRPr="00EA77B7">
        <w:rPr>
          <w:lang w:val="kk-KZ"/>
        </w:rPr>
        <w:t xml:space="preserve">. Ғалымдар шығармашылық үдерісті бір ғана белсендірілген дивергенттік ойлау жолымен іске асыру концепциясындағы ерекше </w:t>
      </w:r>
      <w:r w:rsidR="00483E46" w:rsidRPr="00EA77B7">
        <w:rPr>
          <w:lang w:val="kk-KZ"/>
        </w:rPr>
        <w:t>парадоксалдыққа</w:t>
      </w:r>
      <w:r w:rsidRPr="00EA77B7">
        <w:rPr>
          <w:lang w:val="kk-KZ"/>
        </w:rPr>
        <w:t xml:space="preserve"> назар аударады. С. Джавид пен Дж. Пандаракалам конвергенттік ойлаудың функционалдылығымен қамтамасыз етілетін шығармашылық қызметтің қалап күткен нәтижесінің тек ерекшелік қырларымен ғана емес, сонымен бірге, теориялық концепцияның логикалық құрылысы және көркем образға үйлесімді кірудің тағы басқа іс жүзіндегі пайдасымен де ерекшеленеді. Шығармашылық үдерісте мидың нейрохимиялық белсенділігіне жүргізілген зерттеулердің негізінде, ғалымдар тұлғаның шығармашылық қызметінің биологиялық алғышарты болып дофамин гармонының бөлінетінін анықтады. Бұл нәтиже, осы саладағы басқа да зерттеулердің нәтижелерімен бірге, авторлардың айтуынша, шығармашылық ү</w:t>
      </w:r>
      <w:r w:rsidR="00F26D01" w:rsidRPr="00EA77B7">
        <w:rPr>
          <w:lang w:val="kk-KZ"/>
        </w:rPr>
        <w:t>дерістегі</w:t>
      </w:r>
      <w:r w:rsidRPr="00EA77B7">
        <w:rPr>
          <w:lang w:val="kk-KZ"/>
        </w:rPr>
        <w:t xml:space="preserve"> аффективті фактордың ойлану факторымен салғастырғанда әлдеқайда басымдыққа ие болатындығына негіз бола алады. Сондай</w:t>
      </w:r>
      <w:r w:rsidR="009C6687" w:rsidRPr="00EA77B7">
        <w:rPr>
          <w:lang w:val="kk-KZ"/>
        </w:rPr>
        <w:t>-</w:t>
      </w:r>
      <w:r w:rsidRPr="00EA77B7">
        <w:rPr>
          <w:lang w:val="kk-KZ"/>
        </w:rPr>
        <w:t>ақ, дофаминнің шамадан тыс көп бөлінуі конвергенттік ойлау белсенділігін төмендетіп, қызметтің өнімділігін азайтатынын анықтап берді. Әйтсе де, дофаминнің артық бөлініп, дивергенттік ойлаудың белсендірілуі жағдайында оған жауап ретінде, когнитивті ү</w:t>
      </w:r>
      <w:r w:rsidR="00F26D01" w:rsidRPr="00EA77B7">
        <w:rPr>
          <w:lang w:val="kk-KZ"/>
        </w:rPr>
        <w:t>деріс</w:t>
      </w:r>
      <w:r w:rsidRPr="00EA77B7">
        <w:rPr>
          <w:lang w:val="kk-KZ"/>
        </w:rPr>
        <w:t xml:space="preserve"> белсенді бола бастайды да аталған ойлау түрлерінің қызметтері арасында қажетті теңдік қалыптасады, қызмет нәтижесі ерекше ғана емес, сонымен бірге, іске асырылмақ контекс</w:t>
      </w:r>
      <w:r w:rsidR="001B16A8" w:rsidRPr="00EA77B7">
        <w:rPr>
          <w:lang w:val="kk-KZ"/>
        </w:rPr>
        <w:t>т</w:t>
      </w:r>
      <w:r w:rsidRPr="00EA77B7">
        <w:rPr>
          <w:lang w:val="kk-KZ"/>
        </w:rPr>
        <w:t xml:space="preserve">інде логикалық жағынан өзін ақтайды. С. Джавид пен Дж. Пандаракаламдардың жасаған қорытындыларына сәйкес, шығармашылық қызметтің өнімділігі </w:t>
      </w:r>
      <w:r w:rsidRPr="00EA77B7">
        <w:rPr>
          <w:i/>
          <w:lang w:val="kk-KZ"/>
        </w:rPr>
        <w:t xml:space="preserve">«когнитивтік икемділік» </w:t>
      </w:r>
      <w:r w:rsidRPr="00EA77B7">
        <w:rPr>
          <w:lang w:val="kk-KZ"/>
        </w:rPr>
        <w:t xml:space="preserve">арқасында қамтамасыз етіледі немесе қабілеттілігі және ойлану белсенділігі есебінен, дивергенттік және конвергенттік ойлау түрлері бір мезгілде қызмет атқарғанда оңтайлы тепе-теңдік орнайды </w:t>
      </w:r>
      <w:r w:rsidRPr="00EA77B7">
        <w:rPr>
          <w:noProof/>
          <w:lang w:val="kk-KZ"/>
        </w:rPr>
        <w:t>[</w:t>
      </w:r>
      <w:r w:rsidR="00480855" w:rsidRPr="00EA77B7">
        <w:rPr>
          <w:noProof/>
          <w:lang w:val="kk-KZ"/>
        </w:rPr>
        <w:t>8</w:t>
      </w:r>
      <w:r w:rsidR="00995848" w:rsidRPr="00EA77B7">
        <w:rPr>
          <w:noProof/>
          <w:lang w:val="kk-KZ"/>
        </w:rPr>
        <w:t>6</w:t>
      </w:r>
      <w:r w:rsidRPr="00EA77B7">
        <w:rPr>
          <w:lang w:val="kk-KZ"/>
        </w:rPr>
        <w:t>,</w:t>
      </w:r>
      <w:r w:rsidR="009A16AE" w:rsidRPr="00EA77B7">
        <w:rPr>
          <w:lang w:val="kk-KZ"/>
        </w:rPr>
        <w:t xml:space="preserve"> Б. </w:t>
      </w:r>
      <w:r w:rsidRPr="00EA77B7">
        <w:rPr>
          <w:lang w:val="kk-KZ"/>
        </w:rPr>
        <w:t>136].</w:t>
      </w:r>
      <w:r w:rsidR="00CC503B" w:rsidRPr="00EA77B7">
        <w:rPr>
          <w:lang w:val="kk-KZ"/>
        </w:rPr>
        <w:t xml:space="preserve"> </w:t>
      </w:r>
    </w:p>
    <w:p w14:paraId="62F6CB34" w14:textId="3CFB82A5" w:rsidR="00C065E2" w:rsidRPr="00EA77B7" w:rsidRDefault="00C065E2" w:rsidP="0094557F">
      <w:pPr>
        <w:ind w:firstLine="567"/>
        <w:rPr>
          <w:lang w:val="kk-KZ"/>
        </w:rPr>
      </w:pPr>
      <w:r w:rsidRPr="00EA77B7">
        <w:rPr>
          <w:lang w:val="kk-KZ"/>
        </w:rPr>
        <w:t xml:space="preserve">Зерттеушілердің айтулары бойынша, алынған нәтижелер креативтіліктің шығармашылық қызметті жүзеге асыру қабілетіне жауап беретін тұлғалық сапа ретінде оның эмоционалдық қатысуы және де дивергенттік, конвергенттік ойлау түрлерінің дихотомиялық өзара әрекеттесуімен қамтамасыз етіледі </w:t>
      </w:r>
      <w:r w:rsidRPr="00EA77B7">
        <w:rPr>
          <w:noProof/>
          <w:lang w:val="kk-KZ"/>
        </w:rPr>
        <w:t>[</w:t>
      </w:r>
      <w:r w:rsidR="00D74C1A" w:rsidRPr="00EA77B7">
        <w:rPr>
          <w:noProof/>
          <w:lang w:val="kk-KZ"/>
        </w:rPr>
        <w:t>8</w:t>
      </w:r>
      <w:r w:rsidR="00995848" w:rsidRPr="00EA77B7">
        <w:rPr>
          <w:noProof/>
          <w:lang w:val="kk-KZ"/>
        </w:rPr>
        <w:t>6</w:t>
      </w:r>
      <w:r w:rsidRPr="00EA77B7">
        <w:rPr>
          <w:lang w:val="kk-KZ"/>
        </w:rPr>
        <w:t>,</w:t>
      </w:r>
      <w:r w:rsidR="009A16AE" w:rsidRPr="00EA77B7">
        <w:rPr>
          <w:lang w:val="kk-KZ"/>
        </w:rPr>
        <w:t xml:space="preserve"> Б. </w:t>
      </w:r>
      <w:r w:rsidRPr="00EA77B7">
        <w:rPr>
          <w:lang w:val="kk-KZ"/>
        </w:rPr>
        <w:t xml:space="preserve"> 138].</w:t>
      </w:r>
    </w:p>
    <w:p w14:paraId="30DE636E" w14:textId="27FBF850" w:rsidR="00C065E2" w:rsidRPr="00EA77B7" w:rsidRDefault="00C065E2" w:rsidP="0094557F">
      <w:pPr>
        <w:ind w:firstLine="567"/>
        <w:rPr>
          <w:lang w:val="kk-KZ"/>
        </w:rPr>
      </w:pPr>
      <w:r w:rsidRPr="00EA77B7">
        <w:rPr>
          <w:lang w:val="kk-KZ"/>
        </w:rPr>
        <w:t xml:space="preserve">Осы түсініктерге сай </w:t>
      </w:r>
      <w:r w:rsidR="001B16A8" w:rsidRPr="00EA77B7">
        <w:rPr>
          <w:lang w:val="kk-KZ"/>
        </w:rPr>
        <w:t xml:space="preserve">пікірлер </w:t>
      </w:r>
      <w:r w:rsidRPr="00EA77B7">
        <w:rPr>
          <w:lang w:val="kk-KZ"/>
        </w:rPr>
        <w:t>психология саласындағы зерттеулерде тереңірек көрініс табады. Г.</w:t>
      </w:r>
      <w:r w:rsidR="00F3055B" w:rsidRPr="00EA77B7">
        <w:rPr>
          <w:lang w:val="kk-KZ"/>
        </w:rPr>
        <w:t>В.</w:t>
      </w:r>
      <w:r w:rsidRPr="00EA77B7">
        <w:rPr>
          <w:lang w:val="kk-KZ"/>
        </w:rPr>
        <w:t xml:space="preserve"> Ковалеваның ғылыми еңбегінде креативтілік тұлғаның сапасы ретінде қарастырылып, оның жұмыс істеуінің шарты жеке </w:t>
      </w:r>
      <w:r w:rsidRPr="00EA77B7">
        <w:rPr>
          <w:lang w:val="kk-KZ"/>
        </w:rPr>
        <w:lastRenderedPageBreak/>
        <w:t>тұлғалық «Мен» дегенге жауап беретін жүйке жүйесінің өзара байланысты мінездемелерінің (оның ішінде тежеу) тұжырымдамалары және интел</w:t>
      </w:r>
      <w:r w:rsidR="00F3055B" w:rsidRPr="00EA77B7">
        <w:rPr>
          <w:lang w:val="kk-KZ"/>
        </w:rPr>
        <w:t>л</w:t>
      </w:r>
      <w:r w:rsidRPr="00EA77B7">
        <w:rPr>
          <w:lang w:val="kk-KZ"/>
        </w:rPr>
        <w:t xml:space="preserve">ектуалдық қабілеттері (ақпараттарды қайта өңдеу жылдамдығы сияқты, когнитивтік стильдер ерекшеліктері, мәселен «танымдық бақылау және түсінікті саралау сияқты») </w:t>
      </w:r>
      <w:r w:rsidRPr="00EA77B7">
        <w:rPr>
          <w:noProof/>
          <w:lang w:val="kk-KZ"/>
        </w:rPr>
        <w:t>[</w:t>
      </w:r>
      <w:r w:rsidR="009A2346" w:rsidRPr="00EA77B7">
        <w:rPr>
          <w:noProof/>
          <w:lang w:val="kk-KZ"/>
        </w:rPr>
        <w:t>8</w:t>
      </w:r>
      <w:r w:rsidR="007C0B30" w:rsidRPr="00EA77B7">
        <w:rPr>
          <w:noProof/>
          <w:lang w:val="kk-KZ"/>
        </w:rPr>
        <w:t>7</w:t>
      </w:r>
      <w:r w:rsidR="009A16AE" w:rsidRPr="00EA77B7">
        <w:rPr>
          <w:noProof/>
          <w:lang w:val="kk-KZ"/>
        </w:rPr>
        <w:t>, 22 б.</w:t>
      </w:r>
      <w:r w:rsidRPr="00EA77B7">
        <w:rPr>
          <w:noProof/>
          <w:lang w:val="kk-KZ"/>
        </w:rPr>
        <w:t>] тұрғысында нақтылана түседі</w:t>
      </w:r>
      <w:r w:rsidRPr="00EA77B7">
        <w:rPr>
          <w:lang w:val="kk-KZ"/>
        </w:rPr>
        <w:t>.</w:t>
      </w:r>
    </w:p>
    <w:p w14:paraId="5E994F1F" w14:textId="0D88764B" w:rsidR="00C065E2" w:rsidRPr="00EA77B7" w:rsidRDefault="00C065E2" w:rsidP="0094557F">
      <w:pPr>
        <w:ind w:firstLine="567"/>
        <w:rPr>
          <w:lang w:val="kk-KZ"/>
        </w:rPr>
      </w:pPr>
      <w:r w:rsidRPr="00EA77B7">
        <w:rPr>
          <w:lang w:val="kk-KZ"/>
        </w:rPr>
        <w:t>Мәдениеттану</w:t>
      </w:r>
      <w:r w:rsidR="00F3055B" w:rsidRPr="00EA77B7">
        <w:rPr>
          <w:lang w:val="kk-KZ"/>
        </w:rPr>
        <w:t xml:space="preserve"> саласындағы</w:t>
      </w:r>
      <w:r w:rsidRPr="00EA77B7">
        <w:rPr>
          <w:lang w:val="kk-KZ"/>
        </w:rPr>
        <w:t xml:space="preserve"> зерттеулерде «креативтілік» түсінігін саралау барысында «шығармашылық» түсінігіне мән беру қажеттігі туындайды.</w:t>
      </w:r>
      <w:r w:rsidR="00CC503B" w:rsidRPr="00EA77B7">
        <w:rPr>
          <w:lang w:val="kk-KZ"/>
        </w:rPr>
        <w:t xml:space="preserve"> </w:t>
      </w:r>
      <w:r w:rsidR="00F3055B" w:rsidRPr="00EA77B7">
        <w:rPr>
          <w:lang w:val="kk-KZ"/>
        </w:rPr>
        <w:t xml:space="preserve">                    </w:t>
      </w:r>
      <w:r w:rsidRPr="00EA77B7">
        <w:rPr>
          <w:lang w:val="kk-KZ"/>
        </w:rPr>
        <w:t>Р.</w:t>
      </w:r>
      <w:r w:rsidR="00CC589F" w:rsidRPr="00EA77B7">
        <w:rPr>
          <w:lang w:val="kk-KZ"/>
        </w:rPr>
        <w:t>М.</w:t>
      </w:r>
      <w:r w:rsidRPr="00EA77B7">
        <w:rPr>
          <w:lang w:val="kk-KZ"/>
        </w:rPr>
        <w:t xml:space="preserve"> Шамаева музыкалық мәдениеттегі креативтіліктің мәні мен функцияларын зерттеп, бұл феноменді былайша түсіндіреді: «...шығармашылықтың ерекше сипаты</w:t>
      </w:r>
      <w:r w:rsidR="00CC589F" w:rsidRPr="00EA77B7">
        <w:rPr>
          <w:lang w:val="kk-KZ"/>
        </w:rPr>
        <w:t>ның</w:t>
      </w:r>
      <w:r w:rsidRPr="00EA77B7">
        <w:rPr>
          <w:lang w:val="kk-KZ"/>
        </w:rPr>
        <w:t xml:space="preserve"> болуы </w:t>
      </w:r>
      <w:r w:rsidR="00FC1F52" w:rsidRPr="00EA77B7">
        <w:rPr>
          <w:lang w:val="kk-KZ"/>
        </w:rPr>
        <w:t>шығармашылық</w:t>
      </w:r>
      <w:r w:rsidRPr="00EA77B7">
        <w:rPr>
          <w:lang w:val="kk-KZ"/>
        </w:rPr>
        <w:t xml:space="preserve"> қызмет ауқымының кеңдігі мен оның нәтижесінің  артықшылығы сонда, егер, суреткер ерекше маңыздылық пен мәдениетке жаңашылдық өзгеріс алып келсем деп іске кіріссе, оның шығармашылығы тұшымды әлеуметті-мәдениеттік </w:t>
      </w:r>
      <w:r w:rsidR="00F3055B" w:rsidRPr="00EA77B7">
        <w:rPr>
          <w:lang w:val="kk-KZ"/>
        </w:rPr>
        <w:t>әсер (</w:t>
      </w:r>
      <w:r w:rsidRPr="00EA77B7">
        <w:rPr>
          <w:lang w:val="kk-KZ"/>
        </w:rPr>
        <w:t>эффект</w:t>
      </w:r>
      <w:r w:rsidR="00F3055B" w:rsidRPr="00EA77B7">
        <w:rPr>
          <w:lang w:val="kk-KZ"/>
        </w:rPr>
        <w:t>)</w:t>
      </w:r>
      <w:r w:rsidRPr="00EA77B7">
        <w:rPr>
          <w:lang w:val="kk-KZ"/>
        </w:rPr>
        <w:t xml:space="preserve"> тудырары анық» </w:t>
      </w:r>
      <w:r w:rsidRPr="00EA77B7">
        <w:rPr>
          <w:noProof/>
          <w:lang w:val="kk-KZ"/>
        </w:rPr>
        <w:t>[</w:t>
      </w:r>
      <w:r w:rsidR="00A22C57" w:rsidRPr="00EA77B7">
        <w:rPr>
          <w:noProof/>
          <w:lang w:val="kk-KZ"/>
        </w:rPr>
        <w:t>8</w:t>
      </w:r>
      <w:r w:rsidR="007C0B30" w:rsidRPr="00EA77B7">
        <w:rPr>
          <w:noProof/>
          <w:lang w:val="kk-KZ"/>
        </w:rPr>
        <w:t>8</w:t>
      </w:r>
      <w:r w:rsidR="009A16AE" w:rsidRPr="00EA77B7">
        <w:rPr>
          <w:noProof/>
          <w:lang w:val="kk-KZ"/>
        </w:rPr>
        <w:t>, 9 б.</w:t>
      </w:r>
      <w:r w:rsidRPr="00EA77B7">
        <w:rPr>
          <w:noProof/>
          <w:lang w:val="kk-KZ"/>
        </w:rPr>
        <w:t>]</w:t>
      </w:r>
      <w:r w:rsidRPr="00EA77B7">
        <w:rPr>
          <w:lang w:val="kk-KZ"/>
        </w:rPr>
        <w:t>.</w:t>
      </w:r>
      <w:r w:rsidR="00AC3BC0" w:rsidRPr="00EA77B7">
        <w:rPr>
          <w:lang w:val="kk-KZ"/>
        </w:rPr>
        <w:t xml:space="preserve"> </w:t>
      </w:r>
      <w:r w:rsidRPr="00EA77B7">
        <w:rPr>
          <w:lang w:val="kk-KZ"/>
        </w:rPr>
        <w:t>Зерттеуші «креативті тұлға» феноменін «</w:t>
      </w:r>
      <w:r w:rsidRPr="00EA77B7">
        <w:rPr>
          <w:b/>
          <w:lang w:val="kk-KZ"/>
        </w:rPr>
        <w:t>креативті ү</w:t>
      </w:r>
      <w:r w:rsidR="00330FC4" w:rsidRPr="00EA77B7">
        <w:rPr>
          <w:b/>
          <w:lang w:val="kk-KZ"/>
        </w:rPr>
        <w:t>деріс</w:t>
      </w:r>
      <w:r w:rsidRPr="00EA77B7">
        <w:rPr>
          <w:b/>
          <w:lang w:val="kk-KZ"/>
        </w:rPr>
        <w:t>», «креативті өнім», «креативті орта»</w:t>
      </w:r>
      <w:r w:rsidRPr="00EA77B7">
        <w:rPr>
          <w:lang w:val="kk-KZ"/>
        </w:rPr>
        <w:t xml:space="preserve"> </w:t>
      </w:r>
      <w:r w:rsidR="00D132F1" w:rsidRPr="00EA77B7">
        <w:rPr>
          <w:lang w:val="kk-KZ"/>
        </w:rPr>
        <w:t xml:space="preserve">деп, оларды </w:t>
      </w:r>
      <w:r w:rsidRPr="00EA77B7">
        <w:rPr>
          <w:lang w:val="kk-KZ"/>
        </w:rPr>
        <w:t xml:space="preserve">музыкалық мәдениеттегі креативтіліктің </w:t>
      </w:r>
      <w:r w:rsidR="003E2456" w:rsidRPr="00EA77B7">
        <w:rPr>
          <w:lang w:val="kk-KZ"/>
        </w:rPr>
        <w:t xml:space="preserve">негізгі </w:t>
      </w:r>
      <w:r w:rsidRPr="00EA77B7">
        <w:rPr>
          <w:lang w:val="kk-KZ"/>
        </w:rPr>
        <w:t>атрибуттары ретінде қарастырады. Ғалымның еңбегінде осы элементтердің, яғни, «креативті: ү</w:t>
      </w:r>
      <w:r w:rsidR="00330FC4" w:rsidRPr="00EA77B7">
        <w:rPr>
          <w:lang w:val="kk-KZ"/>
        </w:rPr>
        <w:t>деріс</w:t>
      </w:r>
      <w:r w:rsidRPr="00EA77B7">
        <w:rPr>
          <w:lang w:val="kk-KZ"/>
        </w:rPr>
        <w:t>, өнім, тұлға, ортаның» өзара байланыстарын ғылыми жолмен негіздейді. Осылайша дүниеге келген ерекше музыкалық шығарма «креативті мәдениет өнімі» ретінде, креативті тұлғаның (композитор, орындаушы, тыңдаушы) шығармашылық әлеуетін белсенді етуге қабілетті болады және «креативті ортаны» қалыптастырады деп түсіндіреді. Мәдениет феномені саналған және креативтілік элементтерінің өзара байланыстарын ашқан Р.</w:t>
      </w:r>
      <w:r w:rsidR="003E2456" w:rsidRPr="00EA77B7">
        <w:rPr>
          <w:lang w:val="kk-KZ"/>
        </w:rPr>
        <w:t>М.</w:t>
      </w:r>
      <w:r w:rsidRPr="00EA77B7">
        <w:rPr>
          <w:lang w:val="kk-KZ"/>
        </w:rPr>
        <w:t xml:space="preserve"> Шамаева оны </w:t>
      </w:r>
      <w:r w:rsidRPr="00EA77B7">
        <w:rPr>
          <w:i/>
          <w:lang w:val="kk-KZ"/>
        </w:rPr>
        <w:t>«креативтік цикл»</w:t>
      </w:r>
      <w:r w:rsidRPr="00EA77B7">
        <w:rPr>
          <w:lang w:val="kk-KZ"/>
        </w:rPr>
        <w:t xml:space="preserve"> деп қарастырады, сондай-ақ</w:t>
      </w:r>
      <w:r w:rsidR="00232DFB" w:rsidRPr="00EA77B7">
        <w:rPr>
          <w:lang w:val="kk-KZ"/>
        </w:rPr>
        <w:t>,</w:t>
      </w:r>
      <w:r w:rsidRPr="00EA77B7">
        <w:rPr>
          <w:lang w:val="kk-KZ"/>
        </w:rPr>
        <w:t xml:space="preserve"> ғалымның зерттеуінің нысаны болған репрезентативтік </w:t>
      </w:r>
      <w:r w:rsidR="00D132F1" w:rsidRPr="00EA77B7">
        <w:rPr>
          <w:lang w:val="kk-KZ"/>
        </w:rPr>
        <w:t xml:space="preserve">саласы </w:t>
      </w:r>
      <w:r w:rsidRPr="00EA77B7">
        <w:rPr>
          <w:lang w:val="kk-KZ"/>
        </w:rPr>
        <w:t>музыкалық-орындаушылық өнер</w:t>
      </w:r>
      <w:r w:rsidR="00D132F1" w:rsidRPr="00EA77B7">
        <w:rPr>
          <w:lang w:val="kk-KZ"/>
        </w:rPr>
        <w:t>і</w:t>
      </w:r>
      <w:r w:rsidRPr="00EA77B7">
        <w:rPr>
          <w:lang w:val="kk-KZ"/>
        </w:rPr>
        <w:t xml:space="preserve"> екенін айта кеткеніміз жөн </w:t>
      </w:r>
      <w:r w:rsidRPr="00EA77B7">
        <w:rPr>
          <w:noProof/>
          <w:lang w:val="kk-KZ"/>
        </w:rPr>
        <w:t>[</w:t>
      </w:r>
      <w:r w:rsidR="00A22C57" w:rsidRPr="00EA77B7">
        <w:rPr>
          <w:noProof/>
          <w:lang w:val="kk-KZ"/>
        </w:rPr>
        <w:t>8</w:t>
      </w:r>
      <w:r w:rsidR="007C0B30" w:rsidRPr="00EA77B7">
        <w:rPr>
          <w:noProof/>
          <w:lang w:val="kk-KZ"/>
        </w:rPr>
        <w:t>8</w:t>
      </w:r>
      <w:r w:rsidRPr="00EA77B7">
        <w:rPr>
          <w:noProof/>
          <w:lang w:val="kk-KZ"/>
        </w:rPr>
        <w:t>]</w:t>
      </w:r>
      <w:r w:rsidRPr="00EA77B7">
        <w:rPr>
          <w:lang w:val="kk-KZ"/>
        </w:rPr>
        <w:t>.</w:t>
      </w:r>
    </w:p>
    <w:p w14:paraId="3A7D4223" w14:textId="2F9B2BBB" w:rsidR="00C065E2" w:rsidRPr="00EA77B7" w:rsidRDefault="00C065E2" w:rsidP="0094557F">
      <w:pPr>
        <w:ind w:firstLine="567"/>
        <w:rPr>
          <w:lang w:val="kk-KZ"/>
        </w:rPr>
      </w:pPr>
      <w:r w:rsidRPr="00EA77B7">
        <w:rPr>
          <w:lang w:val="kk-KZ"/>
        </w:rPr>
        <w:t xml:space="preserve">Креативтілікке негізделген синергетикалық амалдар түрлі ғылыми салаларға (философия, психология, педагогика, физиология, мәдениеттану </w:t>
      </w:r>
      <w:r w:rsidR="00C91D5E" w:rsidRPr="00EA77B7">
        <w:rPr>
          <w:lang w:val="kk-KZ"/>
        </w:rPr>
        <w:t xml:space="preserve">және </w:t>
      </w:r>
      <w:r w:rsidRPr="00EA77B7">
        <w:rPr>
          <w:lang w:val="kk-KZ"/>
        </w:rPr>
        <w:t xml:space="preserve">т.б.) қатысты болады және аталған құбылыстың феноменологиялық негізіндегі интегралды сипатын анықтайды, ал бұл өз кезегінде мақсатты түрде зерттеуді салааралық деуге болатын тұжырымдамаларда дәлелденіп, яғни, </w:t>
      </w:r>
      <w:r w:rsidRPr="00EA77B7">
        <w:rPr>
          <w:i/>
          <w:lang w:val="kk-KZ"/>
        </w:rPr>
        <w:t>концептосфера</w:t>
      </w:r>
      <w:r w:rsidRPr="00EA77B7">
        <w:rPr>
          <w:lang w:val="kk-KZ"/>
        </w:rPr>
        <w:t xml:space="preserve"> негізінде қарастырылады.</w:t>
      </w:r>
    </w:p>
    <w:p w14:paraId="725F0570" w14:textId="4966B0B7" w:rsidR="00C065E2" w:rsidRPr="00EA77B7" w:rsidRDefault="00C065E2" w:rsidP="0094557F">
      <w:pPr>
        <w:ind w:firstLine="567"/>
        <w:rPr>
          <w:lang w:val="kk-KZ"/>
        </w:rPr>
      </w:pPr>
      <w:r w:rsidRPr="00EA77B7">
        <w:rPr>
          <w:lang w:val="kk-KZ"/>
        </w:rPr>
        <w:t xml:space="preserve">Зерттеулерден белгілі болғандай, креативтілік құбылысының концептосферасының парадигмалық негізін, тұлғаның өзінің шығармашылық әлеуетін іске асыру үдерістерін реттейтін теорияларды құрайды. Бұл жерде </w:t>
      </w:r>
      <w:r w:rsidRPr="00EA77B7">
        <w:rPr>
          <w:i/>
          <w:lang w:val="kk-KZ"/>
        </w:rPr>
        <w:t>«таным мен іс-әрекеттің өзіндік құралдарын құру, оны қоршаған әлеуметтік-мәдени кеңістікті модельдеу және өзгерту үшін жаңа тәсілдерді қолдануын қарастыратын үдерістер»</w:t>
      </w:r>
      <w:r w:rsidR="006F4349" w:rsidRPr="00EA77B7">
        <w:rPr>
          <w:i/>
          <w:lang w:val="kk-KZ"/>
        </w:rPr>
        <w:t xml:space="preserve"> </w:t>
      </w:r>
      <w:r w:rsidR="00AC6B25" w:rsidRPr="00EA77B7">
        <w:rPr>
          <w:noProof/>
          <w:lang w:val="kk-KZ"/>
        </w:rPr>
        <w:t>[6</w:t>
      </w:r>
      <w:r w:rsidR="002E5C9C" w:rsidRPr="00EA77B7">
        <w:rPr>
          <w:noProof/>
          <w:lang w:val="kk-KZ"/>
        </w:rPr>
        <w:t>7</w:t>
      </w:r>
      <w:r w:rsidR="00AC6B25" w:rsidRPr="00EA77B7">
        <w:rPr>
          <w:noProof/>
          <w:lang w:val="kk-KZ"/>
        </w:rPr>
        <w:t>,</w:t>
      </w:r>
      <w:r w:rsidR="009A16AE" w:rsidRPr="00EA77B7">
        <w:rPr>
          <w:noProof/>
          <w:lang w:val="kk-KZ"/>
        </w:rPr>
        <w:t xml:space="preserve"> </w:t>
      </w:r>
      <w:r w:rsidR="00AC6B25" w:rsidRPr="00EA77B7">
        <w:rPr>
          <w:lang w:val="kk-KZ"/>
        </w:rPr>
        <w:t>5</w:t>
      </w:r>
      <w:r w:rsidR="009A16AE" w:rsidRPr="00EA77B7">
        <w:rPr>
          <w:lang w:val="kk-KZ"/>
        </w:rPr>
        <w:t>5 б.</w:t>
      </w:r>
      <w:r w:rsidR="006F4349" w:rsidRPr="00EA77B7">
        <w:rPr>
          <w:noProof/>
          <w:lang w:val="kk-KZ"/>
        </w:rPr>
        <w:t>]</w:t>
      </w:r>
      <w:r w:rsidR="006F4349" w:rsidRPr="00EA77B7">
        <w:rPr>
          <w:lang w:val="kk-KZ"/>
        </w:rPr>
        <w:t xml:space="preserve"> </w:t>
      </w:r>
      <w:r w:rsidRPr="00EA77B7">
        <w:rPr>
          <w:lang w:val="kk-KZ"/>
        </w:rPr>
        <w:t>туралы айтылады</w:t>
      </w:r>
      <w:r w:rsidR="00AC6B25" w:rsidRPr="00EA77B7">
        <w:rPr>
          <w:lang w:val="kk-KZ"/>
        </w:rPr>
        <w:t xml:space="preserve">. </w:t>
      </w:r>
      <w:r w:rsidRPr="00EA77B7">
        <w:rPr>
          <w:lang w:val="kk-KZ"/>
        </w:rPr>
        <w:t>Ғалымдардың п</w:t>
      </w:r>
      <w:r w:rsidR="00D132F1" w:rsidRPr="00EA77B7">
        <w:rPr>
          <w:lang w:val="kk-KZ"/>
        </w:rPr>
        <w:t>і</w:t>
      </w:r>
      <w:r w:rsidRPr="00EA77B7">
        <w:rPr>
          <w:lang w:val="kk-KZ"/>
        </w:rPr>
        <w:t>кірімен келісе отырып, синергетикалық тәсілдің өзіндік атқаратын функциясы жоғарыда көрсетілген үдерістерге сай тұлғаның креативтілігін дамытуға негіз болатындығын алға шығарамыз.</w:t>
      </w:r>
    </w:p>
    <w:p w14:paraId="426099E4" w14:textId="32EA1F28" w:rsidR="00C065E2" w:rsidRPr="00EA77B7" w:rsidRDefault="00C065E2" w:rsidP="0094557F">
      <w:pPr>
        <w:ind w:firstLine="567"/>
        <w:rPr>
          <w:lang w:val="kk-KZ"/>
        </w:rPr>
      </w:pPr>
      <w:r w:rsidRPr="00EA77B7">
        <w:rPr>
          <w:lang w:val="kk-KZ"/>
        </w:rPr>
        <w:t xml:space="preserve">Ғылымдағы «тұлға» категориясын өзектендіруде креативтілік феноменінің </w:t>
      </w:r>
      <w:r w:rsidRPr="00EA77B7">
        <w:rPr>
          <w:i/>
          <w:lang w:val="kk-KZ"/>
        </w:rPr>
        <w:t>қабылдау, ойлау, қиялдау, интеллект, есте сақтау</w:t>
      </w:r>
      <w:r w:rsidRPr="00EA77B7">
        <w:rPr>
          <w:lang w:val="kk-KZ"/>
        </w:rPr>
        <w:t xml:space="preserve"> </w:t>
      </w:r>
      <w:r w:rsidR="00D132F1" w:rsidRPr="00EA77B7">
        <w:rPr>
          <w:lang w:val="kk-KZ"/>
        </w:rPr>
        <w:t xml:space="preserve">және </w:t>
      </w:r>
      <w:r w:rsidRPr="00EA77B7">
        <w:rPr>
          <w:lang w:val="kk-KZ"/>
        </w:rPr>
        <w:t>т.б. бірқатар психологиялық ғылыми категорияларды талдаудың қажеттігі туындайды.</w:t>
      </w:r>
    </w:p>
    <w:p w14:paraId="0EFC9194" w14:textId="52C313F8" w:rsidR="00C065E2" w:rsidRPr="00EA77B7" w:rsidRDefault="00C065E2" w:rsidP="0094557F">
      <w:pPr>
        <w:ind w:firstLine="567"/>
        <w:rPr>
          <w:lang w:val="kk-KZ"/>
        </w:rPr>
      </w:pPr>
      <w:r w:rsidRPr="00EA77B7">
        <w:rPr>
          <w:lang w:val="kk-KZ"/>
        </w:rPr>
        <w:lastRenderedPageBreak/>
        <w:t>Креативтілік, оның мәнінің терең сипатталуына ықпал етуші факторлардың кейбір белгілері С.</w:t>
      </w:r>
      <w:r w:rsidR="007D503B" w:rsidRPr="00EA77B7">
        <w:rPr>
          <w:lang w:val="kk-KZ"/>
        </w:rPr>
        <w:t>Л.</w:t>
      </w:r>
      <w:r w:rsidRPr="00EA77B7">
        <w:rPr>
          <w:lang w:val="kk-KZ"/>
        </w:rPr>
        <w:t xml:space="preserve"> Рубинштейннің еңбектерінде түбегейлі қарастырылып, зерттелгенін ерекше айта кеткен жөн </w:t>
      </w:r>
      <w:r w:rsidRPr="00EA77B7">
        <w:rPr>
          <w:noProof/>
          <w:lang w:val="kk-KZ"/>
        </w:rPr>
        <w:t>[</w:t>
      </w:r>
      <w:r w:rsidR="000C644C" w:rsidRPr="00EA77B7">
        <w:rPr>
          <w:noProof/>
          <w:lang w:val="kk-KZ"/>
        </w:rPr>
        <w:t>8</w:t>
      </w:r>
      <w:r w:rsidR="00B71D95" w:rsidRPr="00EA77B7">
        <w:rPr>
          <w:noProof/>
          <w:lang w:val="kk-KZ"/>
        </w:rPr>
        <w:t>9</w:t>
      </w:r>
      <w:r w:rsidRPr="00EA77B7">
        <w:rPr>
          <w:noProof/>
          <w:lang w:val="kk-KZ"/>
        </w:rPr>
        <w:t>]</w:t>
      </w:r>
      <w:r w:rsidRPr="00EA77B7">
        <w:rPr>
          <w:lang w:val="kk-KZ"/>
        </w:rPr>
        <w:t xml:space="preserve">. Ғалымның нақтылауларына сәйкес, тұлғаның жаңа және ерекше нәрсені дүниеге әкелу қабілетінің шарты негізінен екі психологиялық механизмнің жұмыс істеуіне байланысты, </w:t>
      </w:r>
      <w:r w:rsidRPr="00EA77B7">
        <w:rPr>
          <w:b/>
          <w:lang w:val="kk-KZ"/>
        </w:rPr>
        <w:t>олар – қабылдау және қиялдау</w:t>
      </w:r>
      <w:r w:rsidRPr="00EA77B7">
        <w:rPr>
          <w:lang w:val="kk-KZ"/>
        </w:rPr>
        <w:t>. Атап айтқанда, ғалым, «</w:t>
      </w:r>
      <w:r w:rsidRPr="00EA77B7">
        <w:rPr>
          <w:i/>
          <w:lang w:val="kk-KZ"/>
        </w:rPr>
        <w:t>қабылдау – адамның саналы әрекетінің қажетті алғышарты»</w:t>
      </w:r>
      <w:r w:rsidRPr="00EA77B7">
        <w:rPr>
          <w:lang w:val="kk-KZ"/>
        </w:rPr>
        <w:t xml:space="preserve"> деп қарастырады, себебі, қабылдау арқылы тұлға қоршаған әлем мен өзара әрекеттесу мүмкіндігін жүзеге асыратындығы анық </w:t>
      </w:r>
      <w:r w:rsidRPr="00EA77B7">
        <w:rPr>
          <w:noProof/>
          <w:lang w:val="kk-KZ"/>
        </w:rPr>
        <w:t>[</w:t>
      </w:r>
      <w:r w:rsidR="000C644C" w:rsidRPr="00EA77B7">
        <w:rPr>
          <w:noProof/>
          <w:lang w:val="kk-KZ"/>
        </w:rPr>
        <w:t>8</w:t>
      </w:r>
      <w:r w:rsidR="00B71D95" w:rsidRPr="00EA77B7">
        <w:rPr>
          <w:noProof/>
          <w:lang w:val="kk-KZ"/>
        </w:rPr>
        <w:t>9</w:t>
      </w:r>
      <w:r w:rsidR="000C644C" w:rsidRPr="00EA77B7">
        <w:rPr>
          <w:noProof/>
          <w:lang w:val="kk-KZ"/>
        </w:rPr>
        <w:t>,</w:t>
      </w:r>
      <w:r w:rsidR="009A16AE" w:rsidRPr="00EA77B7">
        <w:rPr>
          <w:noProof/>
          <w:lang w:val="kk-KZ"/>
        </w:rPr>
        <w:t xml:space="preserve"> 275 б.</w:t>
      </w:r>
      <w:r w:rsidRPr="00EA77B7">
        <w:rPr>
          <w:lang w:val="kk-KZ"/>
        </w:rPr>
        <w:t>]. Қабылдаудың даму бағытын көркем шығармашылық қызметтердің алғышарты ретінде қарастырып, ғалым оны қабылдаудан ерекше жағдайда шынайылыққа өту деп санайды, яғни, «...шығармашылық қызметке байланысты туындайтын көркем образбен әлемді эстетикалық тұрғыда түсіну»</w:t>
      </w:r>
      <w:r w:rsidR="00061153" w:rsidRPr="00EA77B7">
        <w:rPr>
          <w:noProof/>
          <w:lang w:val="kk-KZ"/>
        </w:rPr>
        <w:t xml:space="preserve"> </w:t>
      </w:r>
      <w:r w:rsidRPr="00EA77B7">
        <w:rPr>
          <w:lang w:val="kk-KZ"/>
        </w:rPr>
        <w:t>кезеңіне көшеді</w:t>
      </w:r>
      <w:r w:rsidR="009A16AE" w:rsidRPr="00EA77B7">
        <w:rPr>
          <w:lang w:val="kk-KZ"/>
        </w:rPr>
        <w:t xml:space="preserve"> </w:t>
      </w:r>
      <w:r w:rsidR="009A16AE" w:rsidRPr="00EA77B7">
        <w:rPr>
          <w:noProof/>
          <w:lang w:val="kk-KZ"/>
        </w:rPr>
        <w:t>[89</w:t>
      </w:r>
      <w:r w:rsidR="009A16AE" w:rsidRPr="00EA77B7">
        <w:rPr>
          <w:lang w:val="kk-KZ"/>
        </w:rPr>
        <w:t>,</w:t>
      </w:r>
      <w:r w:rsidR="009A16AE" w:rsidRPr="00EA77B7">
        <w:rPr>
          <w:noProof/>
          <w:lang w:val="kk-KZ"/>
        </w:rPr>
        <w:t xml:space="preserve"> 276 б.</w:t>
      </w:r>
      <w:r w:rsidR="009A16AE" w:rsidRPr="00EA77B7">
        <w:rPr>
          <w:lang w:val="kk-KZ"/>
        </w:rPr>
        <w:t>]</w:t>
      </w:r>
      <w:r w:rsidRPr="00EA77B7">
        <w:rPr>
          <w:lang w:val="kk-KZ"/>
        </w:rPr>
        <w:t xml:space="preserve">. </w:t>
      </w:r>
      <w:r w:rsidR="00061153" w:rsidRPr="00EA77B7">
        <w:rPr>
          <w:lang w:val="kk-KZ"/>
        </w:rPr>
        <w:t xml:space="preserve"> </w:t>
      </w:r>
      <w:r w:rsidRPr="00EA77B7">
        <w:rPr>
          <w:lang w:val="kk-KZ"/>
        </w:rPr>
        <w:t xml:space="preserve">Тұлғаның әрекетіндегі шынайылыққа өтуі тәжірибелік қызметпен шұғылдануды талап етіп, адамды өзі </w:t>
      </w:r>
      <w:r w:rsidRPr="00EA77B7">
        <w:rPr>
          <w:i/>
          <w:lang w:val="kk-KZ"/>
        </w:rPr>
        <w:t>«байқамай қабылдаудан»,</w:t>
      </w:r>
      <w:r w:rsidRPr="00EA77B7">
        <w:rPr>
          <w:lang w:val="kk-KZ"/>
        </w:rPr>
        <w:t xml:space="preserve"> </w:t>
      </w:r>
      <w:r w:rsidRPr="00EA77B7">
        <w:rPr>
          <w:i/>
          <w:lang w:val="kk-KZ"/>
        </w:rPr>
        <w:t>«мақсатты түрде бақылау» қызметіне</w:t>
      </w:r>
      <w:r w:rsidRPr="00EA77B7">
        <w:rPr>
          <w:lang w:val="kk-KZ"/>
        </w:rPr>
        <w:t xml:space="preserve"> ауысып, қабылдау үдерісіне жетектейді. Бұл сатыда </w:t>
      </w:r>
      <w:r w:rsidRPr="00EA77B7">
        <w:rPr>
          <w:i/>
          <w:lang w:val="kk-KZ"/>
        </w:rPr>
        <w:t>қабылдау мен ойлау</w:t>
      </w:r>
      <w:r w:rsidRPr="00EA77B7">
        <w:rPr>
          <w:lang w:val="kk-KZ"/>
        </w:rPr>
        <w:t xml:space="preserve"> қызметінің күрделі спецификалық теориялық қызметіне ауысып, оның мәні қабылданғанның бәрін зерделеп түсіну деген сөз, яғни, </w:t>
      </w:r>
      <w:r w:rsidRPr="00EA77B7">
        <w:rPr>
          <w:b/>
          <w:lang w:val="kk-KZ"/>
        </w:rPr>
        <w:t>«анализ және синтез»</w:t>
      </w:r>
      <w:r w:rsidRPr="00EA77B7">
        <w:rPr>
          <w:lang w:val="kk-KZ"/>
        </w:rPr>
        <w:t xml:space="preserve"> жұмыс жасайды </w:t>
      </w:r>
      <w:r w:rsidRPr="00EA77B7">
        <w:rPr>
          <w:noProof/>
          <w:lang w:val="kk-KZ"/>
        </w:rPr>
        <w:t>[</w:t>
      </w:r>
      <w:r w:rsidR="00A6115B" w:rsidRPr="00EA77B7">
        <w:rPr>
          <w:noProof/>
          <w:lang w:val="kk-KZ"/>
        </w:rPr>
        <w:t>8</w:t>
      </w:r>
      <w:r w:rsidR="00B71D95" w:rsidRPr="00EA77B7">
        <w:rPr>
          <w:noProof/>
          <w:lang w:val="kk-KZ"/>
        </w:rPr>
        <w:t>9</w:t>
      </w:r>
      <w:r w:rsidR="00A6115B" w:rsidRPr="00EA77B7">
        <w:rPr>
          <w:lang w:val="kk-KZ"/>
        </w:rPr>
        <w:t>,</w:t>
      </w:r>
      <w:r w:rsidR="009A16AE" w:rsidRPr="00EA77B7">
        <w:rPr>
          <w:lang w:val="kk-KZ"/>
        </w:rPr>
        <w:t xml:space="preserve"> </w:t>
      </w:r>
      <w:r w:rsidR="00A6115B" w:rsidRPr="00EA77B7">
        <w:rPr>
          <w:lang w:val="kk-KZ"/>
        </w:rPr>
        <w:t>276</w:t>
      </w:r>
      <w:r w:rsidR="009A16AE" w:rsidRPr="00EA77B7">
        <w:rPr>
          <w:lang w:val="kk-KZ"/>
        </w:rPr>
        <w:t xml:space="preserve"> б.</w:t>
      </w:r>
      <w:r w:rsidRPr="00EA77B7">
        <w:rPr>
          <w:lang w:val="kk-KZ"/>
        </w:rPr>
        <w:t xml:space="preserve">]. Біздің көзқарасымызда, </w:t>
      </w:r>
      <w:r w:rsidR="00B126C4" w:rsidRPr="00EA77B7">
        <w:rPr>
          <w:lang w:val="kk-KZ"/>
        </w:rPr>
        <w:t xml:space="preserve">                </w:t>
      </w:r>
      <w:r w:rsidRPr="00EA77B7">
        <w:rPr>
          <w:lang w:val="kk-KZ"/>
        </w:rPr>
        <w:t>С.</w:t>
      </w:r>
      <w:r w:rsidR="007D503B" w:rsidRPr="00EA77B7">
        <w:rPr>
          <w:lang w:val="kk-KZ"/>
        </w:rPr>
        <w:t>Л.</w:t>
      </w:r>
      <w:r w:rsidRPr="00EA77B7">
        <w:rPr>
          <w:lang w:val="kk-KZ"/>
        </w:rPr>
        <w:t xml:space="preserve"> Рубинштейннің тұжырымынан қабылдау өзіндік ерекшеліктер арқылы шығармашылыққа ықпал етіп қана қоймайды, сонымен бірге, шығармашылық ү</w:t>
      </w:r>
      <w:r w:rsidR="00F26D01" w:rsidRPr="00EA77B7">
        <w:rPr>
          <w:lang w:val="kk-KZ"/>
        </w:rPr>
        <w:t>дерісте</w:t>
      </w:r>
      <w:r w:rsidRPr="00EA77B7">
        <w:rPr>
          <w:lang w:val="kk-KZ"/>
        </w:rPr>
        <w:t xml:space="preserve"> туындаған көркем образдың әсерін де сезіндіреді, яғни, тұлғаның шығармашылық қабылдауы делінетін спецификалық құбылысқа өтеді деп түсінеміз. Осы кезеңде, қиялдаудың рөлінің өзектілігі күшейіп, көркем образды да, айрықша ғылыми идеяларды да байыта түседі, содан барып ғылыми шығармашылық феномен</w:t>
      </w:r>
      <w:r w:rsidR="00061153" w:rsidRPr="00EA77B7">
        <w:rPr>
          <w:lang w:val="kk-KZ"/>
        </w:rPr>
        <w:t>і</w:t>
      </w:r>
      <w:r w:rsidRPr="00EA77B7">
        <w:rPr>
          <w:lang w:val="kk-KZ"/>
        </w:rPr>
        <w:t xml:space="preserve"> дұрыстығының сейкестену шарты болады </w:t>
      </w:r>
      <w:r w:rsidRPr="00EA77B7">
        <w:rPr>
          <w:noProof/>
          <w:lang w:val="kk-KZ"/>
        </w:rPr>
        <w:t>[</w:t>
      </w:r>
      <w:r w:rsidR="000B708D" w:rsidRPr="00EA77B7">
        <w:rPr>
          <w:noProof/>
          <w:lang w:val="kk-KZ"/>
        </w:rPr>
        <w:t>89</w:t>
      </w:r>
      <w:r w:rsidRPr="00EA77B7">
        <w:rPr>
          <w:noProof/>
          <w:lang w:val="kk-KZ"/>
        </w:rPr>
        <w:t>]</w:t>
      </w:r>
      <w:r w:rsidRPr="00EA77B7">
        <w:rPr>
          <w:lang w:val="kk-KZ"/>
        </w:rPr>
        <w:t>. С.</w:t>
      </w:r>
      <w:r w:rsidR="007D503B" w:rsidRPr="00EA77B7">
        <w:rPr>
          <w:lang w:val="kk-KZ"/>
        </w:rPr>
        <w:t>Л.</w:t>
      </w:r>
      <w:r w:rsidRPr="00EA77B7">
        <w:rPr>
          <w:lang w:val="kk-KZ"/>
        </w:rPr>
        <w:t xml:space="preserve"> Рубинштейннің пікірінше, </w:t>
      </w:r>
      <w:r w:rsidRPr="00EA77B7">
        <w:rPr>
          <w:b/>
          <w:lang w:val="kk-KZ"/>
        </w:rPr>
        <w:t>көркем ой мен ғылыми идеяны</w:t>
      </w:r>
      <w:r w:rsidRPr="00EA77B7">
        <w:rPr>
          <w:lang w:val="kk-KZ"/>
        </w:rPr>
        <w:t xml:space="preserve"> анықтап саралаған жөн болады. Бұл ретте «</w:t>
      </w:r>
      <w:r w:rsidRPr="00EA77B7">
        <w:rPr>
          <w:i/>
          <w:lang w:val="kk-KZ"/>
        </w:rPr>
        <w:t>көркем ой</w:t>
      </w:r>
      <w:r w:rsidRPr="00EA77B7">
        <w:rPr>
          <w:lang w:val="kk-KZ"/>
        </w:rPr>
        <w:t xml:space="preserve"> – </w:t>
      </w:r>
      <w:r w:rsidRPr="00EA77B7">
        <w:rPr>
          <w:b/>
          <w:lang w:val="kk-KZ"/>
        </w:rPr>
        <w:t xml:space="preserve">әлдебір идеялық мазмұн бейнеленген жаңа образдар жасау» </w:t>
      </w:r>
      <w:r w:rsidRPr="00EA77B7">
        <w:rPr>
          <w:lang w:val="kk-KZ"/>
        </w:rPr>
        <w:t xml:space="preserve">сипатына тән. Сондықтан көркем шығарманың тұрпаты </w:t>
      </w:r>
      <w:r w:rsidRPr="00EA77B7">
        <w:rPr>
          <w:i/>
          <w:lang w:val="kk-KZ"/>
        </w:rPr>
        <w:t xml:space="preserve">«көрнекі </w:t>
      </w:r>
      <w:r w:rsidR="00061153" w:rsidRPr="00EA77B7">
        <w:rPr>
          <w:i/>
          <w:lang w:val="kk-KZ"/>
        </w:rPr>
        <w:t>–</w:t>
      </w:r>
      <w:r w:rsidRPr="00EA77B7">
        <w:rPr>
          <w:i/>
          <w:lang w:val="kk-KZ"/>
        </w:rPr>
        <w:t xml:space="preserve"> бейне мазмұнында»,</w:t>
      </w:r>
      <w:r w:rsidRPr="00EA77B7">
        <w:rPr>
          <w:lang w:val="kk-KZ"/>
        </w:rPr>
        <w:t xml:space="preserve"> яғни, ол шындықтың айнасы болуымен бірге, білім алушы тұлғаның мақсатына сәйкес өзгерілуі де мүмкін болмақ. Ал, </w:t>
      </w:r>
      <w:r w:rsidRPr="00EA77B7">
        <w:rPr>
          <w:b/>
          <w:lang w:val="kk-KZ"/>
        </w:rPr>
        <w:t>ғылыми идея</w:t>
      </w:r>
      <w:r w:rsidRPr="00EA77B7">
        <w:rPr>
          <w:lang w:val="kk-KZ"/>
        </w:rPr>
        <w:t xml:space="preserve"> – қиялдың жұмысымен қамтамасыз етіледі, бірақ, </w:t>
      </w:r>
      <w:r w:rsidRPr="00EA77B7">
        <w:rPr>
          <w:i/>
          <w:lang w:val="kk-KZ"/>
        </w:rPr>
        <w:t>ойлаумен тығыз байланысты</w:t>
      </w:r>
      <w:r w:rsidRPr="00EA77B7">
        <w:rPr>
          <w:lang w:val="kk-KZ"/>
        </w:rPr>
        <w:t xml:space="preserve"> іске асырылады, сондықтан да автор көркем ой туралы «...мәселенің образдық-көрнекілік мазмұнын қайта құрып, оның шешілуіне қолдау жасайды»</w:t>
      </w:r>
      <w:r w:rsidR="00061153" w:rsidRPr="00EA77B7">
        <w:rPr>
          <w:noProof/>
          <w:lang w:val="kk-KZ"/>
        </w:rPr>
        <w:t xml:space="preserve"> [89</w:t>
      </w:r>
      <w:r w:rsidR="00061153" w:rsidRPr="00EA77B7">
        <w:rPr>
          <w:lang w:val="kk-KZ"/>
        </w:rPr>
        <w:t>,с. 374]</w:t>
      </w:r>
      <w:r w:rsidRPr="00EA77B7">
        <w:rPr>
          <w:lang w:val="kk-KZ"/>
        </w:rPr>
        <w:t xml:space="preserve"> деп көрсетеді. Бұдан шығатын қорытынды, қандай да бір зерттеу кезінде эксперимент жүргізгенде ғылыми болжамды тексеріп алуға көмек жасайтын белгілі бір «</w:t>
      </w:r>
      <w:r w:rsidRPr="00EA77B7">
        <w:rPr>
          <w:i/>
          <w:lang w:val="kk-KZ"/>
        </w:rPr>
        <w:t>ғылыми идеяларды түсінудегі орныққан заңдарды»</w:t>
      </w:r>
      <w:r w:rsidRPr="00EA77B7">
        <w:rPr>
          <w:lang w:val="kk-KZ"/>
        </w:rPr>
        <w:t xml:space="preserve"> есепке ала отырып, </w:t>
      </w:r>
      <w:r w:rsidRPr="00EA77B7">
        <w:rPr>
          <w:b/>
          <w:lang w:val="kk-KZ"/>
        </w:rPr>
        <w:t>қиялын модельдеп,</w:t>
      </w:r>
      <w:r w:rsidRPr="00EA77B7">
        <w:rPr>
          <w:lang w:val="kk-KZ"/>
        </w:rPr>
        <w:t xml:space="preserve"> ситуативті жағдайды көз алдына елестете, болжамдап іске кірі</w:t>
      </w:r>
      <w:r w:rsidR="00A05FFC" w:rsidRPr="00EA77B7">
        <w:rPr>
          <w:lang w:val="kk-KZ"/>
        </w:rPr>
        <w:t>ссе</w:t>
      </w:r>
      <w:r w:rsidRPr="00EA77B7">
        <w:rPr>
          <w:lang w:val="kk-KZ"/>
        </w:rPr>
        <w:t xml:space="preserve">, тіптен осы тұста тұлғаның </w:t>
      </w:r>
      <w:r w:rsidRPr="00EA77B7">
        <w:rPr>
          <w:i/>
          <w:lang w:val="kk-KZ"/>
        </w:rPr>
        <w:t>ойлауы белсендендіріледі</w:t>
      </w:r>
      <w:r w:rsidRPr="00EA77B7">
        <w:rPr>
          <w:lang w:val="kk-KZ"/>
        </w:rPr>
        <w:t xml:space="preserve"> </w:t>
      </w:r>
      <w:r w:rsidRPr="00EA77B7">
        <w:rPr>
          <w:noProof/>
          <w:lang w:val="kk-KZ"/>
        </w:rPr>
        <w:t>[</w:t>
      </w:r>
      <w:r w:rsidR="00042CA1" w:rsidRPr="00EA77B7">
        <w:rPr>
          <w:noProof/>
          <w:lang w:val="kk-KZ"/>
        </w:rPr>
        <w:t>8</w:t>
      </w:r>
      <w:r w:rsidR="006865CB" w:rsidRPr="00EA77B7">
        <w:rPr>
          <w:noProof/>
          <w:lang w:val="kk-KZ"/>
        </w:rPr>
        <w:t>9</w:t>
      </w:r>
      <w:r w:rsidRPr="00EA77B7">
        <w:rPr>
          <w:noProof/>
          <w:lang w:val="kk-KZ"/>
        </w:rPr>
        <w:t>]</w:t>
      </w:r>
      <w:r w:rsidRPr="00EA77B7">
        <w:rPr>
          <w:lang w:val="kk-KZ"/>
        </w:rPr>
        <w:t>.</w:t>
      </w:r>
      <w:r w:rsidR="00061153" w:rsidRPr="00EA77B7">
        <w:rPr>
          <w:lang w:val="kk-KZ"/>
        </w:rPr>
        <w:t xml:space="preserve"> </w:t>
      </w:r>
    </w:p>
    <w:p w14:paraId="0A6994C4" w14:textId="16FAC184" w:rsidR="00C065E2" w:rsidRPr="00EA77B7" w:rsidRDefault="00C065E2" w:rsidP="0094557F">
      <w:pPr>
        <w:ind w:firstLine="567"/>
        <w:rPr>
          <w:noProof/>
          <w:lang w:val="kk-KZ"/>
        </w:rPr>
      </w:pPr>
      <w:r w:rsidRPr="00EA77B7">
        <w:rPr>
          <w:lang w:val="kk-KZ"/>
        </w:rPr>
        <w:t xml:space="preserve">Ғылымдағы қазіргі зерттеулерде </w:t>
      </w:r>
      <w:r w:rsidRPr="00EA77B7">
        <w:rPr>
          <w:b/>
          <w:lang w:val="kk-KZ"/>
        </w:rPr>
        <w:t>«ой»</w:t>
      </w:r>
      <w:r w:rsidRPr="00EA77B7">
        <w:rPr>
          <w:lang w:val="kk-KZ"/>
        </w:rPr>
        <w:t xml:space="preserve"> категориясы өзара әрекеттесу жұмысын атқаратын үдерістер кешенін </w:t>
      </w:r>
      <w:r w:rsidRPr="00EA77B7">
        <w:rPr>
          <w:i/>
          <w:lang w:val="kk-KZ"/>
        </w:rPr>
        <w:t xml:space="preserve">(ойлау, қиял, интеллект, есте сақтау </w:t>
      </w:r>
      <w:r w:rsidR="00D132F1" w:rsidRPr="00EA77B7">
        <w:rPr>
          <w:i/>
          <w:lang w:val="kk-KZ"/>
        </w:rPr>
        <w:t xml:space="preserve">және </w:t>
      </w:r>
      <w:r w:rsidRPr="00EA77B7">
        <w:rPr>
          <w:i/>
          <w:lang w:val="kk-KZ"/>
        </w:rPr>
        <w:t>т.б.)</w:t>
      </w:r>
      <w:r w:rsidRPr="00EA77B7">
        <w:rPr>
          <w:lang w:val="kk-KZ"/>
        </w:rPr>
        <w:t xml:space="preserve"> яғни, креативтіліктің интегралдық негізін іздеп табуға бағытталған деуге болады. Осындай зерттеулер қатарында М.</w:t>
      </w:r>
      <w:r w:rsidR="00D132F1" w:rsidRPr="00EA77B7">
        <w:rPr>
          <w:lang w:val="kk-KZ"/>
        </w:rPr>
        <w:t>А.</w:t>
      </w:r>
      <w:r w:rsidRPr="00EA77B7">
        <w:rPr>
          <w:lang w:val="kk-KZ"/>
        </w:rPr>
        <w:t xml:space="preserve"> Холоднаяның еңбектері </w:t>
      </w:r>
      <w:r w:rsidRPr="00EA77B7">
        <w:rPr>
          <w:lang w:val="kk-KZ"/>
        </w:rPr>
        <w:lastRenderedPageBreak/>
        <w:t xml:space="preserve">негізге алынады </w:t>
      </w:r>
      <w:r w:rsidRPr="00EA77B7">
        <w:rPr>
          <w:noProof/>
          <w:lang w:val="kk-KZ"/>
        </w:rPr>
        <w:t>[</w:t>
      </w:r>
      <w:r w:rsidR="00F55A6D" w:rsidRPr="00EA77B7">
        <w:rPr>
          <w:noProof/>
          <w:lang w:val="kk-KZ"/>
        </w:rPr>
        <w:t>90</w:t>
      </w:r>
      <w:r w:rsidRPr="00EA77B7">
        <w:rPr>
          <w:noProof/>
          <w:lang w:val="kk-KZ"/>
        </w:rPr>
        <w:t>]</w:t>
      </w:r>
      <w:r w:rsidR="009A16AE" w:rsidRPr="00EA77B7">
        <w:rPr>
          <w:noProof/>
          <w:lang w:val="kk-KZ"/>
        </w:rPr>
        <w:t>, а</w:t>
      </w:r>
      <w:r w:rsidRPr="00EA77B7">
        <w:rPr>
          <w:noProof/>
          <w:lang w:val="kk-KZ"/>
        </w:rPr>
        <w:t xml:space="preserve">втор ойлаудың образдық және орнықты түрлерімен сенсорлық тәжірибе бойынша жұмыс </w:t>
      </w:r>
      <w:r w:rsidR="00592009" w:rsidRPr="00EA77B7">
        <w:rPr>
          <w:noProof/>
          <w:lang w:val="kk-KZ"/>
        </w:rPr>
        <w:t>атқаратын</w:t>
      </w:r>
      <w:r w:rsidRPr="00EA77B7">
        <w:rPr>
          <w:noProof/>
          <w:lang w:val="kk-KZ"/>
        </w:rPr>
        <w:t xml:space="preserve"> психологиялық құрылымдардың шығармашылық ү</w:t>
      </w:r>
      <w:r w:rsidR="00F26D01" w:rsidRPr="00EA77B7">
        <w:rPr>
          <w:noProof/>
          <w:lang w:val="kk-KZ"/>
        </w:rPr>
        <w:t>дерістегі</w:t>
      </w:r>
      <w:r w:rsidRPr="00EA77B7">
        <w:rPr>
          <w:noProof/>
          <w:lang w:val="kk-KZ"/>
        </w:rPr>
        <w:t xml:space="preserve"> өзара әрекеттестіктерін анықта</w:t>
      </w:r>
      <w:r w:rsidR="000E7379" w:rsidRPr="00EA77B7">
        <w:rPr>
          <w:noProof/>
          <w:lang w:val="kk-KZ"/>
        </w:rPr>
        <w:t>й</w:t>
      </w:r>
      <w:r w:rsidRPr="00EA77B7">
        <w:rPr>
          <w:noProof/>
          <w:lang w:val="kk-KZ"/>
        </w:rPr>
        <w:t>ды. Ғалымның көзқарасында, креативтіліктің интегралдық негіздері психологиядан туындайтындығы байқалады, олай дейтініміз, өзара әрекеттесу жұмысын атқаратын үдерістерді (ой, ойлау, қиял, қиялдау, есте сақтау</w:t>
      </w:r>
      <w:r w:rsidR="00592009" w:rsidRPr="00EA77B7">
        <w:rPr>
          <w:noProof/>
          <w:lang w:val="kk-KZ"/>
        </w:rPr>
        <w:t xml:space="preserve"> және</w:t>
      </w:r>
      <w:r w:rsidRPr="00EA77B7">
        <w:rPr>
          <w:noProof/>
          <w:lang w:val="kk-KZ"/>
        </w:rPr>
        <w:t xml:space="preserve"> т.б.) жүзеге асыруда аса қажетті психологиялық құрылымдар басты назарда екендігін өз зерттеуімізде қолданатын боламыз.</w:t>
      </w:r>
      <w:r w:rsidRPr="00EA77B7">
        <w:rPr>
          <w:lang w:val="kk-KZ"/>
        </w:rPr>
        <w:t xml:space="preserve"> М.</w:t>
      </w:r>
      <w:r w:rsidR="00592009" w:rsidRPr="00EA77B7">
        <w:rPr>
          <w:lang w:val="kk-KZ"/>
        </w:rPr>
        <w:t>А.</w:t>
      </w:r>
      <w:r w:rsidRPr="00EA77B7">
        <w:rPr>
          <w:lang w:val="kk-KZ"/>
        </w:rPr>
        <w:t xml:space="preserve"> Холодная </w:t>
      </w:r>
      <w:r w:rsidRPr="00EA77B7">
        <w:rPr>
          <w:noProof/>
          <w:lang w:val="kk-KZ"/>
        </w:rPr>
        <w:t>[</w:t>
      </w:r>
      <w:r w:rsidR="00592009" w:rsidRPr="00EA77B7">
        <w:rPr>
          <w:noProof/>
          <w:lang w:val="kk-KZ"/>
        </w:rPr>
        <w:t xml:space="preserve">91, </w:t>
      </w:r>
      <w:r w:rsidR="00F55A6D" w:rsidRPr="00EA77B7">
        <w:rPr>
          <w:noProof/>
          <w:lang w:val="kk-KZ"/>
        </w:rPr>
        <w:t>92</w:t>
      </w:r>
      <w:r w:rsidRPr="00EA77B7">
        <w:rPr>
          <w:noProof/>
          <w:lang w:val="kk-KZ"/>
        </w:rPr>
        <w:t>], интеллектуалдық бойынша тұлғаның жұмыс жасаудағы және шығармашылық ү</w:t>
      </w:r>
      <w:r w:rsidR="00F26D01" w:rsidRPr="00EA77B7">
        <w:rPr>
          <w:noProof/>
          <w:lang w:val="kk-KZ"/>
        </w:rPr>
        <w:t>дерісте</w:t>
      </w:r>
      <w:r w:rsidRPr="00EA77B7">
        <w:rPr>
          <w:noProof/>
          <w:lang w:val="kk-KZ"/>
        </w:rPr>
        <w:t xml:space="preserve"> де концептуалдық ойлай білу рөлінің жетекшілігін мойындаған ғалымдардың қатарында екені белгілі. </w:t>
      </w:r>
    </w:p>
    <w:p w14:paraId="0F7CC6F2" w14:textId="54E79028" w:rsidR="00C065E2" w:rsidRPr="00EA77B7" w:rsidRDefault="00C065E2" w:rsidP="0094557F">
      <w:pPr>
        <w:ind w:firstLine="567"/>
        <w:rPr>
          <w:lang w:val="kk-KZ"/>
        </w:rPr>
      </w:pPr>
      <w:r w:rsidRPr="00EA77B7">
        <w:rPr>
          <w:noProof/>
          <w:lang w:val="kk-KZ"/>
        </w:rPr>
        <w:t>Л.</w:t>
      </w:r>
      <w:r w:rsidR="00592009" w:rsidRPr="00EA77B7">
        <w:rPr>
          <w:noProof/>
          <w:lang w:val="kk-KZ"/>
        </w:rPr>
        <w:t>М.</w:t>
      </w:r>
      <w:r w:rsidRPr="00EA77B7">
        <w:rPr>
          <w:noProof/>
          <w:lang w:val="kk-KZ"/>
        </w:rPr>
        <w:t xml:space="preserve"> Веккер өзінің ғылыми әзірлемелерінде: </w:t>
      </w:r>
      <w:r w:rsidRPr="00EA77B7">
        <w:rPr>
          <w:lang w:val="kk-KZ"/>
        </w:rPr>
        <w:t xml:space="preserve">«…қаншалықты концептуалдық психикалық құрылымдардың қалыптасу деңгейі жоғары болған сайын, </w:t>
      </w:r>
      <w:r w:rsidRPr="00EA77B7">
        <w:rPr>
          <w:b/>
          <w:lang w:val="kk-KZ"/>
        </w:rPr>
        <w:t>интеллектуалды қызметтердің</w:t>
      </w:r>
      <w:r w:rsidRPr="00EA77B7">
        <w:rPr>
          <w:lang w:val="kk-KZ"/>
        </w:rPr>
        <w:t xml:space="preserve"> басқа түрлеріне олардың ықпал ету дәрежесі де, соншалықты жоғары болмақ, оның ішінде, креативтіліктің көрініс беруіне де күш салады» деп тұжырым жасайды</w:t>
      </w:r>
      <w:r w:rsidR="009A16AE" w:rsidRPr="00EA77B7">
        <w:rPr>
          <w:lang w:val="kk-KZ"/>
        </w:rPr>
        <w:t xml:space="preserve"> </w:t>
      </w:r>
      <w:r w:rsidR="009A16AE" w:rsidRPr="00EA77B7">
        <w:rPr>
          <w:noProof/>
          <w:lang w:val="kk-KZ"/>
        </w:rPr>
        <w:t>[91]</w:t>
      </w:r>
      <w:r w:rsidRPr="00EA77B7">
        <w:rPr>
          <w:lang w:val="kk-KZ"/>
        </w:rPr>
        <w:t xml:space="preserve">. Ғалымның ғылыми көзқарасын толықтай қолдауға болады, өйткені креативтіліктің түп бастауы интеллектінің тұқымқуалаушылық тұрғыдағы сипатына сай келеді. Жалпы алғанда, интеллектісі бар тұлғада үдеріс барысында креативтіліктің барлық қырлары көрініс береді деп тұжырымдаймыз. </w:t>
      </w:r>
    </w:p>
    <w:p w14:paraId="40E8FE0B" w14:textId="46065C1D" w:rsidR="00C065E2" w:rsidRPr="00EA77B7" w:rsidRDefault="00C065E2" w:rsidP="0094557F">
      <w:pPr>
        <w:ind w:firstLine="567"/>
        <w:rPr>
          <w:lang w:val="kk-KZ"/>
        </w:rPr>
      </w:pPr>
      <w:r w:rsidRPr="00EA77B7">
        <w:rPr>
          <w:noProof/>
          <w:lang w:val="kk-KZ"/>
        </w:rPr>
        <w:t>А.</w:t>
      </w:r>
      <w:r w:rsidR="00592009" w:rsidRPr="00EA77B7">
        <w:rPr>
          <w:noProof/>
          <w:lang w:val="kk-KZ"/>
        </w:rPr>
        <w:t>В.</w:t>
      </w:r>
      <w:r w:rsidRPr="00EA77B7">
        <w:rPr>
          <w:noProof/>
          <w:lang w:val="kk-KZ"/>
        </w:rPr>
        <w:t xml:space="preserve"> Брушлинскийдің мәлімдеуіне сәйкес: «</w:t>
      </w:r>
      <w:r w:rsidRPr="00EA77B7">
        <w:rPr>
          <w:b/>
          <w:noProof/>
          <w:lang w:val="kk-KZ"/>
        </w:rPr>
        <w:t>өз бетімен ойлай білудің</w:t>
      </w:r>
      <w:r w:rsidRPr="00EA77B7">
        <w:rPr>
          <w:noProof/>
          <w:lang w:val="kk-KZ"/>
        </w:rPr>
        <w:t xml:space="preserve"> кез келгені белгілі бір дәрежедегі (жоғары, төмен) </w:t>
      </w:r>
      <w:r w:rsidRPr="00EA77B7">
        <w:rPr>
          <w:i/>
          <w:noProof/>
          <w:lang w:val="kk-KZ"/>
        </w:rPr>
        <w:t>өзінше шешім шығара білуі</w:t>
      </w:r>
      <w:r w:rsidRPr="00EA77B7">
        <w:rPr>
          <w:noProof/>
          <w:lang w:val="kk-KZ"/>
        </w:rPr>
        <w:t xml:space="preserve"> шығармашылық деген атауға лайықты»</w:t>
      </w:r>
      <w:r w:rsidR="002F68F2" w:rsidRPr="00EA77B7">
        <w:rPr>
          <w:noProof/>
          <w:lang w:val="kk-KZ"/>
        </w:rPr>
        <w:t xml:space="preserve"> </w:t>
      </w:r>
      <w:r w:rsidRPr="00EA77B7">
        <w:rPr>
          <w:noProof/>
          <w:lang w:val="kk-KZ"/>
        </w:rPr>
        <w:t>деп берілген</w:t>
      </w:r>
      <w:r w:rsidR="009A16AE" w:rsidRPr="00EA77B7">
        <w:rPr>
          <w:noProof/>
          <w:lang w:val="kk-KZ"/>
        </w:rPr>
        <w:t xml:space="preserve"> [93]</w:t>
      </w:r>
      <w:r w:rsidRPr="00EA77B7">
        <w:rPr>
          <w:lang w:val="kk-KZ"/>
        </w:rPr>
        <w:t xml:space="preserve">. </w:t>
      </w:r>
      <w:r w:rsidR="002F68F2" w:rsidRPr="00EA77B7">
        <w:rPr>
          <w:lang w:val="kk-KZ"/>
        </w:rPr>
        <w:t xml:space="preserve"> </w:t>
      </w:r>
    </w:p>
    <w:p w14:paraId="4566B474" w14:textId="4F439590" w:rsidR="00C065E2" w:rsidRPr="00EA77B7" w:rsidRDefault="00C065E2" w:rsidP="0094557F">
      <w:pPr>
        <w:ind w:firstLine="567"/>
        <w:rPr>
          <w:lang w:val="kk-KZ"/>
        </w:rPr>
      </w:pPr>
      <w:r w:rsidRPr="00EA77B7">
        <w:rPr>
          <w:lang w:val="kk-KZ"/>
        </w:rPr>
        <w:t>Е.</w:t>
      </w:r>
      <w:r w:rsidR="00592009" w:rsidRPr="00EA77B7">
        <w:rPr>
          <w:lang w:val="kk-KZ"/>
        </w:rPr>
        <w:t>П.</w:t>
      </w:r>
      <w:r w:rsidRPr="00EA77B7">
        <w:rPr>
          <w:lang w:val="kk-KZ"/>
        </w:rPr>
        <w:t xml:space="preserve"> Ильин зерттеуінде ғылыми пікірталастарда шығармашылық ү</w:t>
      </w:r>
      <w:r w:rsidR="00F26D01" w:rsidRPr="00EA77B7">
        <w:rPr>
          <w:lang w:val="kk-KZ"/>
        </w:rPr>
        <w:t>деріс</w:t>
      </w:r>
      <w:r w:rsidRPr="00EA77B7">
        <w:rPr>
          <w:lang w:val="kk-KZ"/>
        </w:rPr>
        <w:t xml:space="preserve">тегі конвергенттік және дивергенттік ойлау функцияларын сараптаудың орынды тұсы туралы пікірлердің қарама-қайшылығына ден қояды. Ғалым, креативтіліктің көрініс беруінің өзі факторлардағы өзара әрекеттесуге байланысты дейді. Солардың ішінде </w:t>
      </w:r>
      <w:r w:rsidRPr="00EA77B7">
        <w:rPr>
          <w:i/>
          <w:lang w:val="kk-KZ"/>
        </w:rPr>
        <w:t>«креативтік қойылым»</w:t>
      </w:r>
      <w:r w:rsidRPr="00EA77B7">
        <w:rPr>
          <w:lang w:val="kk-KZ"/>
        </w:rPr>
        <w:t xml:space="preserve"> (жеке тұлғаға бағыт-бағдар беру) және жеке тұлғаның </w:t>
      </w:r>
      <w:r w:rsidRPr="00EA77B7">
        <w:rPr>
          <w:b/>
          <w:lang w:val="kk-KZ"/>
        </w:rPr>
        <w:t>жаңаны білуге, ойлап табуға ұмтылуы мен жаңаны байқау сезімталды</w:t>
      </w:r>
      <w:r w:rsidR="000E7379" w:rsidRPr="00EA77B7">
        <w:rPr>
          <w:b/>
          <w:lang w:val="kk-KZ"/>
        </w:rPr>
        <w:t>лы</w:t>
      </w:r>
      <w:r w:rsidRPr="00EA77B7">
        <w:rPr>
          <w:b/>
          <w:lang w:val="kk-KZ"/>
        </w:rPr>
        <w:t>ғы</w:t>
      </w:r>
      <w:r w:rsidRPr="00EA77B7">
        <w:rPr>
          <w:lang w:val="kk-KZ"/>
        </w:rPr>
        <w:t xml:space="preserve"> басты назарда болуы қажетті</w:t>
      </w:r>
      <w:r w:rsidR="00592009" w:rsidRPr="00EA77B7">
        <w:rPr>
          <w:lang w:val="kk-KZ"/>
        </w:rPr>
        <w:t>лі</w:t>
      </w:r>
      <w:r w:rsidRPr="00EA77B7">
        <w:rPr>
          <w:lang w:val="kk-KZ"/>
        </w:rPr>
        <w:t xml:space="preserve">гі бар </w:t>
      </w:r>
      <w:r w:rsidRPr="00EA77B7">
        <w:rPr>
          <w:noProof/>
          <w:lang w:val="kk-KZ"/>
        </w:rPr>
        <w:t>[</w:t>
      </w:r>
      <w:r w:rsidR="00DD5C6F" w:rsidRPr="00EA77B7">
        <w:rPr>
          <w:noProof/>
          <w:lang w:val="kk-KZ"/>
        </w:rPr>
        <w:t>9</w:t>
      </w:r>
      <w:r w:rsidR="00F55A6D" w:rsidRPr="00EA77B7">
        <w:rPr>
          <w:noProof/>
          <w:lang w:val="kk-KZ"/>
        </w:rPr>
        <w:t>4</w:t>
      </w:r>
      <w:r w:rsidRPr="00EA77B7">
        <w:rPr>
          <w:noProof/>
          <w:lang w:val="kk-KZ"/>
        </w:rPr>
        <w:t>]</w:t>
      </w:r>
      <w:r w:rsidRPr="00EA77B7">
        <w:rPr>
          <w:lang w:val="kk-KZ"/>
        </w:rPr>
        <w:t>.</w:t>
      </w:r>
    </w:p>
    <w:p w14:paraId="1025926C" w14:textId="7DF5C995" w:rsidR="00C065E2" w:rsidRPr="00EA77B7" w:rsidRDefault="00C065E2" w:rsidP="0094557F">
      <w:pPr>
        <w:ind w:firstLine="567"/>
        <w:rPr>
          <w:lang w:val="kk-KZ"/>
        </w:rPr>
      </w:pPr>
      <w:r w:rsidRPr="00EA77B7">
        <w:rPr>
          <w:lang w:val="kk-KZ"/>
        </w:rPr>
        <w:t xml:space="preserve">Ю. Вагин </w:t>
      </w:r>
      <w:r w:rsidRPr="00EA77B7">
        <w:rPr>
          <w:b/>
          <w:lang w:val="kk-KZ"/>
        </w:rPr>
        <w:t>«креативтілік»</w:t>
      </w:r>
      <w:r w:rsidRPr="00EA77B7">
        <w:rPr>
          <w:lang w:val="kk-KZ"/>
        </w:rPr>
        <w:t xml:space="preserve"> ұғымының мәніне байланысты құрамдасының бірі </w:t>
      </w:r>
      <w:r w:rsidRPr="00EA77B7">
        <w:rPr>
          <w:i/>
          <w:lang w:val="kk-KZ"/>
        </w:rPr>
        <w:t>«тұлғаның тұрақты сипаттамасы»</w:t>
      </w:r>
      <w:r w:rsidRPr="00EA77B7">
        <w:rPr>
          <w:lang w:val="kk-KZ"/>
        </w:rPr>
        <w:t xml:space="preserve"> дегенге қатысты келесідей пікір білдірді: </w:t>
      </w:r>
      <w:r w:rsidRPr="00EA77B7">
        <w:rPr>
          <w:b/>
          <w:lang w:val="kk-KZ"/>
        </w:rPr>
        <w:t>«ойлау</w:t>
      </w:r>
      <w:r w:rsidRPr="00EA77B7">
        <w:rPr>
          <w:lang w:val="kk-KZ"/>
        </w:rPr>
        <w:t xml:space="preserve"> – </w:t>
      </w:r>
      <w:r w:rsidRPr="00EA77B7">
        <w:rPr>
          <w:i/>
          <w:lang w:val="kk-KZ"/>
        </w:rPr>
        <w:t>бұл конформистік емес, индивидуалистік дүниетаным»</w:t>
      </w:r>
      <w:r w:rsidRPr="00EA77B7">
        <w:rPr>
          <w:lang w:val="kk-KZ"/>
        </w:rPr>
        <w:t xml:space="preserve"> </w:t>
      </w:r>
      <w:r w:rsidRPr="00EA77B7">
        <w:rPr>
          <w:noProof/>
          <w:lang w:val="kk-KZ"/>
        </w:rPr>
        <w:t>[</w:t>
      </w:r>
      <w:r w:rsidR="006144B4" w:rsidRPr="00EA77B7">
        <w:rPr>
          <w:noProof/>
          <w:lang w:val="kk-KZ"/>
        </w:rPr>
        <w:t>9</w:t>
      </w:r>
      <w:r w:rsidR="00F55A6D" w:rsidRPr="00EA77B7">
        <w:rPr>
          <w:noProof/>
          <w:lang w:val="kk-KZ"/>
        </w:rPr>
        <w:t>5</w:t>
      </w:r>
      <w:r w:rsidR="009A16AE" w:rsidRPr="00EA77B7">
        <w:rPr>
          <w:noProof/>
          <w:lang w:val="kk-KZ"/>
        </w:rPr>
        <w:t>, 6 б.</w:t>
      </w:r>
      <w:r w:rsidRPr="00EA77B7">
        <w:rPr>
          <w:lang w:val="kk-KZ"/>
        </w:rPr>
        <w:t>]. Дәл осындай пікірді В.</w:t>
      </w:r>
      <w:r w:rsidR="00592009" w:rsidRPr="00EA77B7">
        <w:rPr>
          <w:lang w:val="kk-KZ"/>
        </w:rPr>
        <w:t>Д.</w:t>
      </w:r>
      <w:r w:rsidRPr="00EA77B7">
        <w:rPr>
          <w:lang w:val="kk-KZ"/>
        </w:rPr>
        <w:t xml:space="preserve"> Шадриков</w:t>
      </w:r>
      <w:r w:rsidR="00F55A6D" w:rsidRPr="00EA77B7">
        <w:rPr>
          <w:lang w:val="kk-KZ"/>
        </w:rPr>
        <w:t xml:space="preserve"> </w:t>
      </w:r>
      <w:r w:rsidR="00F55A6D" w:rsidRPr="00EA77B7">
        <w:rPr>
          <w:noProof/>
          <w:lang w:val="kk-KZ"/>
        </w:rPr>
        <w:t>[96]</w:t>
      </w:r>
      <w:r w:rsidRPr="00EA77B7">
        <w:rPr>
          <w:lang w:val="kk-KZ"/>
        </w:rPr>
        <w:t xml:space="preserve"> пен</w:t>
      </w:r>
      <w:r w:rsidR="00F55A6D" w:rsidRPr="00EA77B7">
        <w:rPr>
          <w:lang w:val="kk-KZ"/>
        </w:rPr>
        <w:t xml:space="preserve"> </w:t>
      </w:r>
      <w:r w:rsidRPr="00EA77B7">
        <w:rPr>
          <w:lang w:val="kk-KZ"/>
        </w:rPr>
        <w:t>А.</w:t>
      </w:r>
      <w:r w:rsidR="00592009" w:rsidRPr="00EA77B7">
        <w:rPr>
          <w:lang w:val="kk-KZ"/>
        </w:rPr>
        <w:t>М.</w:t>
      </w:r>
      <w:r w:rsidRPr="00EA77B7">
        <w:rPr>
          <w:lang w:val="kk-KZ"/>
        </w:rPr>
        <w:t xml:space="preserve"> Матюшкин</w:t>
      </w:r>
      <w:r w:rsidR="00F55A6D" w:rsidRPr="00EA77B7">
        <w:rPr>
          <w:lang w:val="kk-KZ"/>
        </w:rPr>
        <w:t xml:space="preserve"> </w:t>
      </w:r>
      <w:r w:rsidR="00F55A6D" w:rsidRPr="00EA77B7">
        <w:rPr>
          <w:noProof/>
          <w:lang w:val="kk-KZ"/>
        </w:rPr>
        <w:t>[97]</w:t>
      </w:r>
      <w:r w:rsidRPr="00EA77B7">
        <w:rPr>
          <w:lang w:val="kk-KZ"/>
        </w:rPr>
        <w:t xml:space="preserve"> береді, яғни ғалымдар мақұлдаған стереотиптерден ада дүниетаным адамды </w:t>
      </w:r>
      <w:r w:rsidRPr="00EA77B7">
        <w:rPr>
          <w:i/>
          <w:lang w:val="kk-KZ"/>
        </w:rPr>
        <w:t>жаңалық жасап, қалыптан тыс әдістер іздеп,</w:t>
      </w:r>
      <w:r w:rsidRPr="00EA77B7">
        <w:rPr>
          <w:lang w:val="kk-KZ"/>
        </w:rPr>
        <w:t xml:space="preserve"> </w:t>
      </w:r>
      <w:r w:rsidRPr="00EA77B7">
        <w:rPr>
          <w:i/>
          <w:lang w:val="kk-KZ"/>
        </w:rPr>
        <w:t>ойға алғанын орындауға</w:t>
      </w:r>
      <w:r w:rsidRPr="00EA77B7">
        <w:rPr>
          <w:lang w:val="kk-KZ"/>
        </w:rPr>
        <w:t xml:space="preserve"> әртүрлі міндеттерді дұрыс шешуді және қандай да бір креативті нәтижелерге қол жеткізуге итермелейді</w:t>
      </w:r>
      <w:r w:rsidR="00F55A6D" w:rsidRPr="00EA77B7">
        <w:rPr>
          <w:lang w:val="kk-KZ"/>
        </w:rPr>
        <w:t>.</w:t>
      </w:r>
    </w:p>
    <w:p w14:paraId="0C6EE944" w14:textId="09088C85" w:rsidR="00C065E2" w:rsidRPr="00EA77B7" w:rsidRDefault="00C065E2" w:rsidP="0094557F">
      <w:pPr>
        <w:ind w:firstLine="567"/>
        <w:rPr>
          <w:lang w:val="kk-KZ"/>
        </w:rPr>
      </w:pPr>
      <w:r w:rsidRPr="00EA77B7">
        <w:rPr>
          <w:lang w:val="kk-KZ"/>
        </w:rPr>
        <w:t>Н.</w:t>
      </w:r>
      <w:r w:rsidR="00592009" w:rsidRPr="00EA77B7">
        <w:rPr>
          <w:lang w:val="kk-KZ"/>
        </w:rPr>
        <w:t>С.</w:t>
      </w:r>
      <w:r w:rsidRPr="00EA77B7">
        <w:rPr>
          <w:lang w:val="kk-KZ"/>
        </w:rPr>
        <w:t xml:space="preserve"> Лейтес зерттеулерінде «</w:t>
      </w:r>
      <w:r w:rsidRPr="00EA77B7">
        <w:rPr>
          <w:i/>
          <w:lang w:val="kk-KZ"/>
        </w:rPr>
        <w:t>креативтілік</w:t>
      </w:r>
      <w:r w:rsidRPr="00EA77B7">
        <w:rPr>
          <w:lang w:val="kk-KZ"/>
        </w:rPr>
        <w:t xml:space="preserve"> – тұлғаның «ақыл ой ү</w:t>
      </w:r>
      <w:r w:rsidR="008F574F" w:rsidRPr="00EA77B7">
        <w:rPr>
          <w:lang w:val="kk-KZ"/>
        </w:rPr>
        <w:t>дерісіндегі</w:t>
      </w:r>
      <w:r w:rsidRPr="00EA77B7">
        <w:rPr>
          <w:lang w:val="kk-KZ"/>
        </w:rPr>
        <w:t xml:space="preserve"> ерекше сапасымен» қамтамасыз етіледі» </w:t>
      </w:r>
      <w:r w:rsidR="009A16AE" w:rsidRPr="00EA77B7">
        <w:rPr>
          <w:noProof/>
          <w:lang w:val="kk-KZ"/>
        </w:rPr>
        <w:t>[98]</w:t>
      </w:r>
      <w:r w:rsidR="009A16AE" w:rsidRPr="00EA77B7">
        <w:rPr>
          <w:lang w:val="kk-KZ"/>
        </w:rPr>
        <w:t xml:space="preserve"> </w:t>
      </w:r>
      <w:r w:rsidRPr="00EA77B7">
        <w:rPr>
          <w:lang w:val="kk-KZ"/>
        </w:rPr>
        <w:t>деп көрсетіледі. Ғалым</w:t>
      </w:r>
      <w:r w:rsidR="00100E1D" w:rsidRPr="00EA77B7">
        <w:rPr>
          <w:lang w:val="kk-KZ"/>
        </w:rPr>
        <w:t>, «</w:t>
      </w:r>
      <w:r w:rsidRPr="00EA77B7">
        <w:rPr>
          <w:lang w:val="kk-KZ"/>
        </w:rPr>
        <w:t>шығармашылық ү</w:t>
      </w:r>
      <w:r w:rsidR="00F26D01" w:rsidRPr="00EA77B7">
        <w:rPr>
          <w:lang w:val="kk-KZ"/>
        </w:rPr>
        <w:t>дерістегі</w:t>
      </w:r>
      <w:r w:rsidRPr="00EA77B7">
        <w:rPr>
          <w:lang w:val="kk-KZ"/>
        </w:rPr>
        <w:t xml:space="preserve"> </w:t>
      </w:r>
      <w:r w:rsidRPr="00EA77B7">
        <w:rPr>
          <w:i/>
          <w:lang w:val="kk-KZ"/>
        </w:rPr>
        <w:t>таным мен эмоцияның өзара байланысындағы</w:t>
      </w:r>
      <w:r w:rsidRPr="00EA77B7">
        <w:rPr>
          <w:lang w:val="kk-KZ"/>
        </w:rPr>
        <w:t xml:space="preserve"> маңызды аспектілер</w:t>
      </w:r>
      <w:r w:rsidR="00592009" w:rsidRPr="00EA77B7">
        <w:rPr>
          <w:lang w:val="kk-KZ"/>
        </w:rPr>
        <w:t>іне</w:t>
      </w:r>
      <w:r w:rsidRPr="00EA77B7">
        <w:rPr>
          <w:lang w:val="kk-KZ"/>
        </w:rPr>
        <w:t xml:space="preserve"> көңіл аударып, «жекелей алғанда, </w:t>
      </w:r>
      <w:r w:rsidRPr="00EA77B7">
        <w:rPr>
          <w:b/>
          <w:lang w:val="kk-KZ"/>
        </w:rPr>
        <w:t>ешқандай таным, сезімталдықтан толық бөлектеніп өнімді бола алмайды»</w:t>
      </w:r>
      <w:r w:rsidR="00F55A6D" w:rsidRPr="00EA77B7">
        <w:rPr>
          <w:b/>
          <w:lang w:val="kk-KZ"/>
        </w:rPr>
        <w:t xml:space="preserve"> </w:t>
      </w:r>
      <w:r w:rsidR="00F55A6D" w:rsidRPr="00EA77B7">
        <w:rPr>
          <w:noProof/>
          <w:lang w:val="kk-KZ"/>
        </w:rPr>
        <w:lastRenderedPageBreak/>
        <w:t>[98]</w:t>
      </w:r>
      <w:r w:rsidRPr="00EA77B7">
        <w:rPr>
          <w:b/>
          <w:lang w:val="kk-KZ"/>
        </w:rPr>
        <w:t xml:space="preserve"> </w:t>
      </w:r>
      <w:r w:rsidRPr="00EA77B7">
        <w:rPr>
          <w:lang w:val="kk-KZ"/>
        </w:rPr>
        <w:t>деген психологиялық көзқарасын білдіреді. Сонымен бірге, Н.</w:t>
      </w:r>
      <w:r w:rsidR="00592009" w:rsidRPr="00EA77B7">
        <w:rPr>
          <w:lang w:val="kk-KZ"/>
        </w:rPr>
        <w:t>С.</w:t>
      </w:r>
      <w:r w:rsidRPr="00EA77B7">
        <w:rPr>
          <w:lang w:val="kk-KZ"/>
        </w:rPr>
        <w:t xml:space="preserve"> Лейтес креативтілік </w:t>
      </w:r>
      <w:r w:rsidR="00330FC4" w:rsidRPr="00EA77B7">
        <w:rPr>
          <w:lang w:val="kk-KZ"/>
        </w:rPr>
        <w:t>үдерісте</w:t>
      </w:r>
      <w:r w:rsidRPr="00EA77B7">
        <w:rPr>
          <w:lang w:val="kk-KZ"/>
        </w:rPr>
        <w:t xml:space="preserve"> жаңадан ерекше өнімді жасау жолындағы қиялдың маңызды функцияларын, </w:t>
      </w:r>
      <w:r w:rsidR="00B35218" w:rsidRPr="00EA77B7">
        <w:rPr>
          <w:lang w:val="kk-KZ"/>
        </w:rPr>
        <w:t>ішкі сезім (</w:t>
      </w:r>
      <w:r w:rsidRPr="00EA77B7">
        <w:rPr>
          <w:lang w:val="kk-KZ"/>
        </w:rPr>
        <w:t>интуиция</w:t>
      </w:r>
      <w:r w:rsidR="00B35218" w:rsidRPr="00EA77B7">
        <w:rPr>
          <w:lang w:val="kk-KZ"/>
        </w:rPr>
        <w:t>)</w:t>
      </w:r>
      <w:r w:rsidRPr="00EA77B7">
        <w:rPr>
          <w:lang w:val="kk-KZ"/>
        </w:rPr>
        <w:t xml:space="preserve"> мен «бейсаналық компоненттерді» негіздеуге ұмтылады</w:t>
      </w:r>
      <w:r w:rsidR="008A0A26" w:rsidRPr="00EA77B7">
        <w:rPr>
          <w:lang w:val="kk-KZ"/>
        </w:rPr>
        <w:t xml:space="preserve"> деп пікір білдіреді</w:t>
      </w:r>
      <w:r w:rsidRPr="00EA77B7">
        <w:rPr>
          <w:lang w:val="kk-KZ"/>
        </w:rPr>
        <w:t xml:space="preserve"> </w:t>
      </w:r>
      <w:r w:rsidRPr="00EA77B7">
        <w:rPr>
          <w:noProof/>
          <w:lang w:val="kk-KZ"/>
        </w:rPr>
        <w:t>[</w:t>
      </w:r>
      <w:r w:rsidR="00050126" w:rsidRPr="00EA77B7">
        <w:rPr>
          <w:noProof/>
          <w:lang w:val="kk-KZ"/>
        </w:rPr>
        <w:t>9</w:t>
      </w:r>
      <w:r w:rsidR="00F55A6D" w:rsidRPr="00EA77B7">
        <w:rPr>
          <w:noProof/>
          <w:lang w:val="kk-KZ"/>
        </w:rPr>
        <w:t>8</w:t>
      </w:r>
      <w:r w:rsidRPr="00EA77B7">
        <w:rPr>
          <w:noProof/>
          <w:lang w:val="kk-KZ"/>
        </w:rPr>
        <w:t>]</w:t>
      </w:r>
      <w:r w:rsidRPr="00EA77B7">
        <w:rPr>
          <w:lang w:val="kk-KZ"/>
        </w:rPr>
        <w:t>.</w:t>
      </w:r>
    </w:p>
    <w:p w14:paraId="15F799BE" w14:textId="5FE604D9" w:rsidR="00C065E2" w:rsidRPr="00EA77B7" w:rsidRDefault="00C065E2" w:rsidP="0094557F">
      <w:pPr>
        <w:ind w:firstLine="567"/>
        <w:rPr>
          <w:lang w:val="kk-KZ"/>
        </w:rPr>
      </w:pPr>
      <w:r w:rsidRPr="00EA77B7">
        <w:rPr>
          <w:lang w:val="kk-KZ"/>
        </w:rPr>
        <w:t>Креативтілік түрлі ғылым</w:t>
      </w:r>
      <w:r w:rsidR="00B35218" w:rsidRPr="00EA77B7">
        <w:rPr>
          <w:lang w:val="kk-KZ"/>
        </w:rPr>
        <w:t>и</w:t>
      </w:r>
      <w:r w:rsidRPr="00EA77B7">
        <w:rPr>
          <w:lang w:val="kk-KZ"/>
        </w:rPr>
        <w:t xml:space="preserve"> салалар</w:t>
      </w:r>
      <w:r w:rsidR="00B35218" w:rsidRPr="00EA77B7">
        <w:rPr>
          <w:lang w:val="kk-KZ"/>
        </w:rPr>
        <w:t>да</w:t>
      </w:r>
      <w:r w:rsidRPr="00EA77B7">
        <w:rPr>
          <w:lang w:val="kk-KZ"/>
        </w:rPr>
        <w:t xml:space="preserve"> сипатталуы бір мағынаны білдіргенімен, ЖОО-да болашақ педагогтерді даярлаудағы ұйымдастырылатын педагогикалық үдеріс барысында туындайтын факторларға әсерін шешуде креативтіліктің психологиялық аспектілерін талдап көрсетеміз.</w:t>
      </w:r>
    </w:p>
    <w:p w14:paraId="56D1BECD" w14:textId="56DFF8CC" w:rsidR="00C065E2" w:rsidRPr="00EA77B7" w:rsidRDefault="00C065E2" w:rsidP="0094557F">
      <w:pPr>
        <w:ind w:firstLine="567"/>
        <w:rPr>
          <w:lang w:val="kk-KZ"/>
        </w:rPr>
      </w:pPr>
      <w:r w:rsidRPr="00EA77B7">
        <w:rPr>
          <w:lang w:val="kk-KZ"/>
        </w:rPr>
        <w:t>Психологиялық үдерістегі білім алушылар үшін тұлғалық сипаттың рөлінің маңыздылығы жоғары деп танылады. Сондай</w:t>
      </w:r>
      <w:r w:rsidR="009C6687" w:rsidRPr="00EA77B7">
        <w:rPr>
          <w:lang w:val="kk-KZ"/>
        </w:rPr>
        <w:t>-</w:t>
      </w:r>
      <w:r w:rsidRPr="00EA77B7">
        <w:rPr>
          <w:lang w:val="kk-KZ"/>
        </w:rPr>
        <w:t xml:space="preserve">ақ, зерттеулерде креативтілікке психологиялық көзқарас тұрғысынан қарап, оны </w:t>
      </w:r>
      <w:r w:rsidRPr="00EA77B7">
        <w:rPr>
          <w:i/>
          <w:lang w:val="kk-KZ"/>
        </w:rPr>
        <w:t>тұлғаның интегралды сапасы</w:t>
      </w:r>
      <w:r w:rsidRPr="00EA77B7">
        <w:rPr>
          <w:lang w:val="kk-KZ"/>
        </w:rPr>
        <w:t xml:space="preserve"> ретіндегі </w:t>
      </w:r>
      <w:r w:rsidR="00392303" w:rsidRPr="00EA77B7">
        <w:rPr>
          <w:lang w:val="kk-KZ"/>
        </w:rPr>
        <w:t>жеке тұлғаның</w:t>
      </w:r>
      <w:r w:rsidRPr="00EA77B7">
        <w:rPr>
          <w:lang w:val="kk-KZ"/>
        </w:rPr>
        <w:t xml:space="preserve"> </w:t>
      </w:r>
      <w:r w:rsidRPr="00EA77B7">
        <w:rPr>
          <w:i/>
          <w:lang w:val="kk-KZ"/>
        </w:rPr>
        <w:t xml:space="preserve">әртүрлі саладағы шығармашылық қызметін </w:t>
      </w:r>
      <w:r w:rsidRPr="00EA77B7">
        <w:rPr>
          <w:lang w:val="kk-KZ"/>
        </w:rPr>
        <w:t>тиімді іске асыратын әлеуетті мүмкінді</w:t>
      </w:r>
      <w:r w:rsidR="00020D49" w:rsidRPr="00EA77B7">
        <w:rPr>
          <w:lang w:val="kk-KZ"/>
        </w:rPr>
        <w:t>гі</w:t>
      </w:r>
      <w:r w:rsidRPr="00EA77B7">
        <w:rPr>
          <w:lang w:val="kk-KZ"/>
        </w:rPr>
        <w:t xml:space="preserve"> ретінде қарастырыл</w:t>
      </w:r>
      <w:r w:rsidR="00392303" w:rsidRPr="00EA77B7">
        <w:rPr>
          <w:lang w:val="kk-KZ"/>
        </w:rPr>
        <w:t xml:space="preserve">ып                         </w:t>
      </w:r>
      <w:r w:rsidRPr="00EA77B7">
        <w:rPr>
          <w:lang w:val="kk-KZ"/>
        </w:rPr>
        <w:t xml:space="preserve"> </w:t>
      </w:r>
      <w:r w:rsidR="00020D49" w:rsidRPr="00EA77B7">
        <w:rPr>
          <w:lang w:val="kk-KZ"/>
        </w:rPr>
        <w:t xml:space="preserve">Н.Ф. </w:t>
      </w:r>
      <w:r w:rsidRPr="00EA77B7">
        <w:rPr>
          <w:lang w:val="kk-KZ"/>
        </w:rPr>
        <w:t>Вишнякова</w:t>
      </w:r>
      <w:r w:rsidR="00FD6647" w:rsidRPr="00EA77B7">
        <w:rPr>
          <w:lang w:val="kk-KZ"/>
        </w:rPr>
        <w:t xml:space="preserve"> </w:t>
      </w:r>
      <w:r w:rsidR="00FD6647" w:rsidRPr="00EA77B7">
        <w:rPr>
          <w:noProof/>
          <w:lang w:val="kk-KZ"/>
        </w:rPr>
        <w:t>[99]</w:t>
      </w:r>
      <w:r w:rsidRPr="00EA77B7">
        <w:rPr>
          <w:lang w:val="kk-KZ"/>
        </w:rPr>
        <w:t>, Е.</w:t>
      </w:r>
      <w:r w:rsidR="00020D49" w:rsidRPr="00EA77B7">
        <w:rPr>
          <w:lang w:val="kk-KZ"/>
        </w:rPr>
        <w:t>Ф.</w:t>
      </w:r>
      <w:r w:rsidRPr="00EA77B7">
        <w:rPr>
          <w:lang w:val="kk-KZ"/>
        </w:rPr>
        <w:t xml:space="preserve"> Коломиец</w:t>
      </w:r>
      <w:r w:rsidR="00FD6647" w:rsidRPr="00EA77B7">
        <w:rPr>
          <w:lang w:val="kk-KZ"/>
        </w:rPr>
        <w:t xml:space="preserve"> </w:t>
      </w:r>
      <w:r w:rsidR="00FD6647" w:rsidRPr="00EA77B7">
        <w:rPr>
          <w:noProof/>
          <w:lang w:val="kk-KZ"/>
        </w:rPr>
        <w:t>[100]</w:t>
      </w:r>
      <w:r w:rsidRPr="00EA77B7">
        <w:rPr>
          <w:lang w:val="kk-KZ"/>
        </w:rPr>
        <w:t>, А.</w:t>
      </w:r>
      <w:r w:rsidR="00020D49" w:rsidRPr="00EA77B7">
        <w:rPr>
          <w:lang w:val="kk-KZ"/>
        </w:rPr>
        <w:t>Н.</w:t>
      </w:r>
      <w:r w:rsidRPr="00EA77B7">
        <w:rPr>
          <w:lang w:val="kk-KZ"/>
        </w:rPr>
        <w:t xml:space="preserve"> Колпакова</w:t>
      </w:r>
      <w:r w:rsidR="00D80130" w:rsidRPr="00EA77B7">
        <w:rPr>
          <w:lang w:val="kk-KZ"/>
        </w:rPr>
        <w:t xml:space="preserve"> </w:t>
      </w:r>
      <w:r w:rsidR="00D80130" w:rsidRPr="00EA77B7">
        <w:rPr>
          <w:noProof/>
          <w:lang w:val="kk-KZ"/>
        </w:rPr>
        <w:t>[63]</w:t>
      </w:r>
      <w:r w:rsidRPr="00EA77B7">
        <w:rPr>
          <w:lang w:val="kk-KZ"/>
        </w:rPr>
        <w:t xml:space="preserve">, </w:t>
      </w:r>
      <w:r w:rsidR="002F68F2" w:rsidRPr="00EA77B7">
        <w:rPr>
          <w:lang w:val="kk-KZ"/>
        </w:rPr>
        <w:t xml:space="preserve">                     </w:t>
      </w:r>
      <w:r w:rsidRPr="00EA77B7">
        <w:rPr>
          <w:lang w:val="kk-KZ"/>
        </w:rPr>
        <w:t>Е.</w:t>
      </w:r>
      <w:r w:rsidR="00020D49" w:rsidRPr="00EA77B7">
        <w:rPr>
          <w:lang w:val="kk-KZ"/>
        </w:rPr>
        <w:t>Ю.</w:t>
      </w:r>
      <w:r w:rsidRPr="00EA77B7">
        <w:rPr>
          <w:lang w:val="kk-KZ"/>
        </w:rPr>
        <w:t xml:space="preserve"> Чичук</w:t>
      </w:r>
      <w:r w:rsidR="00456432" w:rsidRPr="00EA77B7">
        <w:rPr>
          <w:lang w:val="kk-KZ"/>
        </w:rPr>
        <w:t xml:space="preserve"> </w:t>
      </w:r>
      <w:r w:rsidR="00456432" w:rsidRPr="00EA77B7">
        <w:rPr>
          <w:noProof/>
          <w:lang w:val="kk-KZ"/>
        </w:rPr>
        <w:t>[112]</w:t>
      </w:r>
      <w:r w:rsidRPr="00EA77B7">
        <w:rPr>
          <w:lang w:val="kk-KZ"/>
        </w:rPr>
        <w:t>, М. Мартиннің</w:t>
      </w:r>
      <w:r w:rsidR="007B15CB" w:rsidRPr="00EA77B7">
        <w:rPr>
          <w:lang w:val="kk-KZ"/>
        </w:rPr>
        <w:t xml:space="preserve"> </w:t>
      </w:r>
      <w:r w:rsidR="007B15CB" w:rsidRPr="00EA77B7">
        <w:rPr>
          <w:noProof/>
          <w:lang w:val="kk-KZ"/>
        </w:rPr>
        <w:t>[113]</w:t>
      </w:r>
      <w:r w:rsidRPr="00EA77B7">
        <w:rPr>
          <w:lang w:val="kk-KZ"/>
        </w:rPr>
        <w:t xml:space="preserve"> зерттеулерінде көрініс та</w:t>
      </w:r>
      <w:r w:rsidR="00392303" w:rsidRPr="00EA77B7">
        <w:rPr>
          <w:lang w:val="kk-KZ"/>
        </w:rPr>
        <w:t>бады</w:t>
      </w:r>
      <w:r w:rsidR="00FD6647" w:rsidRPr="00EA77B7">
        <w:rPr>
          <w:lang w:val="kk-KZ"/>
        </w:rPr>
        <w:t>.</w:t>
      </w:r>
      <w:r w:rsidR="0039140F" w:rsidRPr="00EA77B7">
        <w:rPr>
          <w:lang w:val="kk-KZ"/>
        </w:rPr>
        <w:t xml:space="preserve"> </w:t>
      </w:r>
    </w:p>
    <w:p w14:paraId="4791A1D4" w14:textId="2D94FD0A" w:rsidR="00C065E2" w:rsidRPr="00EA77B7" w:rsidRDefault="00C065E2" w:rsidP="0094557F">
      <w:pPr>
        <w:ind w:firstLine="567"/>
        <w:rPr>
          <w:lang w:val="kk-KZ"/>
        </w:rPr>
      </w:pPr>
      <w:r w:rsidRPr="00EA77B7">
        <w:rPr>
          <w:lang w:val="kk-KZ"/>
        </w:rPr>
        <w:t xml:space="preserve">Бұл функционалдық бағыт, психологтардың қорытындыларына сәйкес, тұлғаның құндылық бағдары қызметтің </w:t>
      </w:r>
      <w:r w:rsidR="00020D49" w:rsidRPr="00EA77B7">
        <w:rPr>
          <w:lang w:val="kk-KZ"/>
        </w:rPr>
        <w:t>себептері</w:t>
      </w:r>
      <w:r w:rsidRPr="00EA77B7">
        <w:rPr>
          <w:lang w:val="kk-KZ"/>
        </w:rPr>
        <w:t xml:space="preserve"> мен сипаттарын анықтайтын ерекшеліктермен қамтамасыз етіледі. Ғалымдар, тұлғаның шығармашылық құндылықтарын ү</w:t>
      </w:r>
      <w:r w:rsidR="00DE13DF" w:rsidRPr="00EA77B7">
        <w:rPr>
          <w:lang w:val="kk-KZ"/>
        </w:rPr>
        <w:t>деріс</w:t>
      </w:r>
      <w:r w:rsidRPr="00EA77B7">
        <w:rPr>
          <w:lang w:val="kk-KZ"/>
        </w:rPr>
        <w:t xml:space="preserve"> деп танып, </w:t>
      </w:r>
      <w:r w:rsidR="00C05A20" w:rsidRPr="00EA77B7">
        <w:rPr>
          <w:lang w:val="kk-KZ"/>
        </w:rPr>
        <w:t>оны</w:t>
      </w:r>
      <w:r w:rsidRPr="00EA77B7">
        <w:rPr>
          <w:lang w:val="kk-KZ"/>
        </w:rPr>
        <w:t xml:space="preserve"> осы </w:t>
      </w:r>
      <w:r w:rsidR="00330FC4" w:rsidRPr="00EA77B7">
        <w:rPr>
          <w:lang w:val="kk-KZ"/>
        </w:rPr>
        <w:t>үдеріс</w:t>
      </w:r>
      <w:r w:rsidRPr="00EA77B7">
        <w:rPr>
          <w:lang w:val="kk-KZ"/>
        </w:rPr>
        <w:t xml:space="preserve"> нәтижесінде өндірілген соңғы өнім ретінде түсін</w:t>
      </w:r>
      <w:r w:rsidR="00C05A20" w:rsidRPr="00EA77B7">
        <w:rPr>
          <w:lang w:val="kk-KZ"/>
        </w:rPr>
        <w:t>діріп, ол өз кезегінде к</w:t>
      </w:r>
      <w:r w:rsidRPr="00EA77B7">
        <w:rPr>
          <w:lang w:val="kk-KZ"/>
        </w:rPr>
        <w:t xml:space="preserve">реативтілікті тудырып дайындауға мотивациялайды, яғни, қызметіндегі өзі қалаған нәтижеге қол жеткізу және өзін </w:t>
      </w:r>
      <w:r w:rsidR="00E54DD7" w:rsidRPr="00EA77B7">
        <w:rPr>
          <w:lang w:val="kk-KZ"/>
        </w:rPr>
        <w:t>жүзеге асыру</w:t>
      </w:r>
      <w:r w:rsidRPr="00EA77B7">
        <w:rPr>
          <w:lang w:val="kk-KZ"/>
        </w:rPr>
        <w:t xml:space="preserve"> мақсатына жетуге жетелейді. </w:t>
      </w:r>
    </w:p>
    <w:p w14:paraId="38FA1650" w14:textId="2EEABC69" w:rsidR="00C065E2" w:rsidRPr="00EA77B7" w:rsidRDefault="00C065E2" w:rsidP="0094557F">
      <w:pPr>
        <w:ind w:firstLine="567"/>
        <w:rPr>
          <w:lang w:val="kk-KZ"/>
        </w:rPr>
      </w:pPr>
      <w:r w:rsidRPr="00EA77B7">
        <w:rPr>
          <w:lang w:val="kk-KZ"/>
        </w:rPr>
        <w:t xml:space="preserve">Осы орайда психологиялық механизмнің бар болуы креативтіліктің маңызды функционалдық әлеуетін көрсетіп, жеке тұлғаның </w:t>
      </w:r>
      <w:r w:rsidRPr="00EA77B7">
        <w:rPr>
          <w:b/>
          <w:lang w:val="kk-KZ"/>
        </w:rPr>
        <w:t xml:space="preserve">өзін-өзі </w:t>
      </w:r>
      <w:r w:rsidR="00020D49" w:rsidRPr="00EA77B7">
        <w:rPr>
          <w:b/>
          <w:lang w:val="kk-KZ"/>
        </w:rPr>
        <w:t>жүзеге асыру</w:t>
      </w:r>
      <w:r w:rsidRPr="00EA77B7">
        <w:rPr>
          <w:b/>
          <w:lang w:val="kk-KZ"/>
        </w:rPr>
        <w:t xml:space="preserve"> және өзін-өзі дамыту қабілетін</w:t>
      </w:r>
      <w:r w:rsidRPr="00EA77B7">
        <w:rPr>
          <w:lang w:val="kk-KZ"/>
        </w:rPr>
        <w:t xml:space="preserve"> іске асыруды қамтамасыз етеді.</w:t>
      </w:r>
      <w:r w:rsidR="00476C0C" w:rsidRPr="00EA77B7">
        <w:rPr>
          <w:lang w:val="kk-KZ"/>
        </w:rPr>
        <w:t xml:space="preserve"> </w:t>
      </w:r>
      <w:r w:rsidR="00020D49" w:rsidRPr="00EA77B7">
        <w:rPr>
          <w:lang w:val="kk-KZ"/>
        </w:rPr>
        <w:t xml:space="preserve">                          </w:t>
      </w:r>
      <w:r w:rsidRPr="00EA77B7">
        <w:rPr>
          <w:lang w:val="kk-KZ"/>
        </w:rPr>
        <w:t>А.</w:t>
      </w:r>
      <w:r w:rsidR="00020D49" w:rsidRPr="00EA77B7">
        <w:rPr>
          <w:lang w:val="kk-KZ"/>
        </w:rPr>
        <w:t>Н.</w:t>
      </w:r>
      <w:r w:rsidRPr="00EA77B7">
        <w:rPr>
          <w:lang w:val="kk-KZ"/>
        </w:rPr>
        <w:t xml:space="preserve"> Колпакова, шығармашылық ү</w:t>
      </w:r>
      <w:r w:rsidR="00F26D01" w:rsidRPr="00EA77B7">
        <w:rPr>
          <w:lang w:val="kk-KZ"/>
        </w:rPr>
        <w:t>деріс</w:t>
      </w:r>
      <w:r w:rsidRPr="00EA77B7">
        <w:rPr>
          <w:lang w:val="kk-KZ"/>
        </w:rPr>
        <w:t xml:space="preserve"> </w:t>
      </w:r>
      <w:r w:rsidRPr="00EA77B7">
        <w:rPr>
          <w:i/>
          <w:lang w:val="kk-KZ"/>
        </w:rPr>
        <w:t>өзін-өзі өзектендіруге ұмтылысымен байланыс</w:t>
      </w:r>
      <w:r w:rsidR="00020D49" w:rsidRPr="00EA77B7">
        <w:rPr>
          <w:i/>
          <w:lang w:val="kk-KZ"/>
        </w:rPr>
        <w:t>т</w:t>
      </w:r>
      <w:r w:rsidRPr="00EA77B7">
        <w:rPr>
          <w:i/>
          <w:lang w:val="kk-KZ"/>
        </w:rPr>
        <w:t>ы</w:t>
      </w:r>
      <w:r w:rsidRPr="00EA77B7">
        <w:rPr>
          <w:lang w:val="kk-KZ"/>
        </w:rPr>
        <w:t xml:space="preserve"> деп атап көрсетеді </w:t>
      </w:r>
      <w:r w:rsidRPr="00EA77B7">
        <w:rPr>
          <w:noProof/>
          <w:lang w:val="kk-KZ"/>
        </w:rPr>
        <w:t>[</w:t>
      </w:r>
      <w:r w:rsidR="00986711" w:rsidRPr="00EA77B7">
        <w:rPr>
          <w:noProof/>
          <w:lang w:val="kk-KZ"/>
        </w:rPr>
        <w:t>6</w:t>
      </w:r>
      <w:r w:rsidR="00E7675F" w:rsidRPr="00EA77B7">
        <w:rPr>
          <w:noProof/>
          <w:lang w:val="kk-KZ"/>
        </w:rPr>
        <w:t>3</w:t>
      </w:r>
      <w:r w:rsidRPr="00EA77B7">
        <w:rPr>
          <w:noProof/>
          <w:lang w:val="kk-KZ"/>
        </w:rPr>
        <w:t>]</w:t>
      </w:r>
      <w:r w:rsidRPr="00EA77B7">
        <w:rPr>
          <w:lang w:val="kk-KZ"/>
        </w:rPr>
        <w:t xml:space="preserve">. </w:t>
      </w:r>
      <w:r w:rsidR="003D76D6" w:rsidRPr="00EA77B7">
        <w:rPr>
          <w:lang w:val="kk-KZ"/>
        </w:rPr>
        <w:t>Н.Ф.</w:t>
      </w:r>
      <w:r w:rsidRPr="00EA77B7">
        <w:rPr>
          <w:lang w:val="kk-KZ"/>
        </w:rPr>
        <w:t xml:space="preserve"> Вишнякова креативтілікті белгілі бір контексте маманның шығармашылық жағынан кемеліне толуы, яғни, </w:t>
      </w:r>
      <w:r w:rsidRPr="00EA77B7">
        <w:rPr>
          <w:i/>
          <w:lang w:val="kk-KZ"/>
        </w:rPr>
        <w:t>«интеграцияланған тұлғалық-жасампаздық» феномені</w:t>
      </w:r>
      <w:r w:rsidRPr="00EA77B7">
        <w:rPr>
          <w:lang w:val="kk-KZ"/>
        </w:rPr>
        <w:t xml:space="preserve"> ретінде қарастырады. Ғалым, креативті</w:t>
      </w:r>
      <w:r w:rsidR="003D76D6" w:rsidRPr="00EA77B7">
        <w:rPr>
          <w:lang w:val="kk-KZ"/>
        </w:rPr>
        <w:t xml:space="preserve">ліктің </w:t>
      </w:r>
      <w:r w:rsidRPr="00EA77B7">
        <w:rPr>
          <w:lang w:val="kk-KZ"/>
        </w:rPr>
        <w:t>функционалды</w:t>
      </w:r>
      <w:r w:rsidR="003D76D6" w:rsidRPr="00EA77B7">
        <w:rPr>
          <w:lang w:val="kk-KZ"/>
        </w:rPr>
        <w:t>лы</w:t>
      </w:r>
      <w:r w:rsidRPr="00EA77B7">
        <w:rPr>
          <w:lang w:val="kk-KZ"/>
        </w:rPr>
        <w:t xml:space="preserve">ғын тұлғаның </w:t>
      </w:r>
      <w:r w:rsidRPr="00EA77B7">
        <w:rPr>
          <w:i/>
          <w:lang w:val="kk-KZ"/>
        </w:rPr>
        <w:t>өзін-өзі өзектендіру</w:t>
      </w:r>
      <w:r w:rsidRPr="00EA77B7">
        <w:rPr>
          <w:lang w:val="kk-KZ"/>
        </w:rPr>
        <w:t xml:space="preserve"> деңгейімен </w:t>
      </w:r>
      <w:r w:rsidRPr="00EA77B7">
        <w:rPr>
          <w:i/>
          <w:lang w:val="kk-KZ"/>
        </w:rPr>
        <w:t>шығармашылық кемелінің</w:t>
      </w:r>
      <w:r w:rsidRPr="00EA77B7">
        <w:rPr>
          <w:lang w:val="kk-KZ"/>
        </w:rPr>
        <w:t xml:space="preserve"> шынайы өмірде «…тұрақты және өнімді де өміршең, ұзақ» болатын жоғары дәрежеге жеткізуге ықпал етеді деп негіздейді </w:t>
      </w:r>
      <w:r w:rsidRPr="00EA77B7">
        <w:rPr>
          <w:noProof/>
          <w:lang w:val="kk-KZ"/>
        </w:rPr>
        <w:t>[</w:t>
      </w:r>
      <w:r w:rsidR="00986711" w:rsidRPr="00EA77B7">
        <w:rPr>
          <w:noProof/>
          <w:lang w:val="kk-KZ"/>
        </w:rPr>
        <w:t>9</w:t>
      </w:r>
      <w:r w:rsidR="00E7675F" w:rsidRPr="00EA77B7">
        <w:rPr>
          <w:noProof/>
          <w:lang w:val="kk-KZ"/>
        </w:rPr>
        <w:t>9</w:t>
      </w:r>
      <w:r w:rsidRPr="00EA77B7">
        <w:rPr>
          <w:noProof/>
          <w:lang w:val="kk-KZ"/>
        </w:rPr>
        <w:t>]</w:t>
      </w:r>
      <w:r w:rsidRPr="00EA77B7">
        <w:rPr>
          <w:lang w:val="kk-KZ"/>
        </w:rPr>
        <w:t xml:space="preserve">. </w:t>
      </w:r>
    </w:p>
    <w:p w14:paraId="6D36BBCC" w14:textId="51C03A4A" w:rsidR="00C065E2" w:rsidRPr="00EA77B7" w:rsidRDefault="00C065E2" w:rsidP="0094557F">
      <w:pPr>
        <w:ind w:firstLine="567"/>
        <w:rPr>
          <w:lang w:val="kk-KZ"/>
        </w:rPr>
      </w:pPr>
      <w:r w:rsidRPr="00EA77B7">
        <w:rPr>
          <w:lang w:val="kk-KZ"/>
        </w:rPr>
        <w:t>Тұлғаның өзін-өзі дамыту қабілетін қамтамасыз ету контекстіндегі креативтіліктің функционалдығын зерттеген ғалым Е.</w:t>
      </w:r>
      <w:r w:rsidR="0034236B" w:rsidRPr="00EA77B7">
        <w:rPr>
          <w:lang w:val="kk-KZ"/>
        </w:rPr>
        <w:t>Ф.</w:t>
      </w:r>
      <w:r w:rsidRPr="00EA77B7">
        <w:rPr>
          <w:lang w:val="kk-KZ"/>
        </w:rPr>
        <w:t xml:space="preserve"> Коломиец өз еңбегінде креативтілікті әлеуметтік</w:t>
      </w:r>
      <w:r w:rsidR="00582417" w:rsidRPr="00EA77B7">
        <w:rPr>
          <w:lang w:val="kk-KZ"/>
        </w:rPr>
        <w:t xml:space="preserve"> тұрғыда</w:t>
      </w:r>
      <w:r w:rsidRPr="00EA77B7">
        <w:rPr>
          <w:lang w:val="kk-KZ"/>
        </w:rPr>
        <w:t xml:space="preserve"> зерттеудің орындылығын негіздеп берді және креативтіліктің әлеуеті міндеттерді тиімді шешу үшін </w:t>
      </w:r>
      <w:r w:rsidR="0034236B" w:rsidRPr="00EA77B7">
        <w:rPr>
          <w:lang w:val="kk-KZ"/>
        </w:rPr>
        <w:t>жеке тұлғаның</w:t>
      </w:r>
      <w:r w:rsidRPr="00EA77B7">
        <w:rPr>
          <w:lang w:val="kk-KZ"/>
        </w:rPr>
        <w:t xml:space="preserve"> жалпы шығармашылық ұстанымын анықтап және жеке бас ресурстарына қызмет етіп, ал, өз-кезегінде тұлғаның (танымдық, мотивация, қиял және т.б.) сияқты басқа да ресурстарын жұмылдыруға алғышарт болатынын көрсетеді</w:t>
      </w:r>
      <w:r w:rsidR="00A95135" w:rsidRPr="00EA77B7">
        <w:rPr>
          <w:lang w:val="kk-KZ"/>
        </w:rPr>
        <w:t xml:space="preserve"> </w:t>
      </w:r>
      <w:r w:rsidRPr="00EA77B7">
        <w:rPr>
          <w:noProof/>
          <w:lang w:val="kk-KZ"/>
        </w:rPr>
        <w:t>[</w:t>
      </w:r>
      <w:r w:rsidR="00E7675F" w:rsidRPr="00EA77B7">
        <w:rPr>
          <w:noProof/>
          <w:lang w:val="kk-KZ"/>
        </w:rPr>
        <w:t>100</w:t>
      </w:r>
      <w:r w:rsidRPr="00EA77B7">
        <w:rPr>
          <w:noProof/>
          <w:lang w:val="kk-KZ"/>
        </w:rPr>
        <w:t>]</w:t>
      </w:r>
      <w:r w:rsidRPr="00EA77B7">
        <w:rPr>
          <w:lang w:val="kk-KZ"/>
        </w:rPr>
        <w:t>.</w:t>
      </w:r>
    </w:p>
    <w:p w14:paraId="67CF7EE9" w14:textId="7941AED8" w:rsidR="00C065E2" w:rsidRPr="00EA77B7" w:rsidRDefault="00C065E2" w:rsidP="0094557F">
      <w:pPr>
        <w:ind w:firstLine="567"/>
        <w:rPr>
          <w:lang w:val="kk-KZ"/>
        </w:rPr>
      </w:pPr>
      <w:r w:rsidRPr="00EA77B7">
        <w:rPr>
          <w:lang w:val="kk-KZ"/>
        </w:rPr>
        <w:t>А.</w:t>
      </w:r>
      <w:r w:rsidR="000570F9" w:rsidRPr="00EA77B7">
        <w:rPr>
          <w:lang w:val="kk-KZ"/>
        </w:rPr>
        <w:t>Е.</w:t>
      </w:r>
      <w:r w:rsidRPr="00EA77B7">
        <w:rPr>
          <w:lang w:val="kk-KZ"/>
        </w:rPr>
        <w:t xml:space="preserve"> </w:t>
      </w:r>
      <w:r w:rsidRPr="00EA77B7">
        <w:rPr>
          <w:lang w:val="kk-KZ" w:eastAsia="ru-RU" w:bidi="ru-RU"/>
        </w:rPr>
        <w:t xml:space="preserve">Ташбулатова болашақ мұғалімнің креативтілігін тұлғалық сапа ретінде қалыптастырудың орындылығын мақсатты түрде негіздей келіп, маманның инновация және әркелкілікке </w:t>
      </w:r>
      <w:r w:rsidR="006A64B4" w:rsidRPr="00EA77B7">
        <w:rPr>
          <w:lang w:val="kk-KZ" w:eastAsia="ru-RU" w:bidi="ru-RU"/>
        </w:rPr>
        <w:t xml:space="preserve">жағымды </w:t>
      </w:r>
      <w:r w:rsidRPr="00EA77B7">
        <w:rPr>
          <w:lang w:val="kk-KZ" w:eastAsia="ru-RU" w:bidi="ru-RU"/>
        </w:rPr>
        <w:t xml:space="preserve">көзқарасы оған өз кезегінде </w:t>
      </w:r>
      <w:r w:rsidRPr="00EA77B7">
        <w:rPr>
          <w:lang w:val="kk-KZ" w:eastAsia="ru-RU" w:bidi="ru-RU"/>
        </w:rPr>
        <w:lastRenderedPageBreak/>
        <w:t>келешек кәсіби қызметте білім беру ү</w:t>
      </w:r>
      <w:r w:rsidR="00F26D01" w:rsidRPr="00EA77B7">
        <w:rPr>
          <w:lang w:val="kk-KZ" w:eastAsia="ru-RU" w:bidi="ru-RU"/>
        </w:rPr>
        <w:t>дерісінің</w:t>
      </w:r>
      <w:r w:rsidRPr="00EA77B7">
        <w:rPr>
          <w:lang w:val="kk-KZ" w:eastAsia="ru-RU" w:bidi="ru-RU"/>
        </w:rPr>
        <w:t xml:space="preserve"> әртүрлі жағдайларында инновациялық қабілетін қамтамасыз ететінін атап өтті</w:t>
      </w:r>
      <w:r w:rsidRPr="00EA77B7">
        <w:rPr>
          <w:lang w:val="kk-KZ"/>
        </w:rPr>
        <w:t xml:space="preserve"> </w:t>
      </w:r>
      <w:r w:rsidRPr="00EA77B7">
        <w:rPr>
          <w:noProof/>
          <w:lang w:val="kk-KZ"/>
        </w:rPr>
        <w:t>[</w:t>
      </w:r>
      <w:r w:rsidR="00E7675F" w:rsidRPr="00EA77B7">
        <w:rPr>
          <w:noProof/>
          <w:lang w:val="kk-KZ"/>
        </w:rPr>
        <w:t>101</w:t>
      </w:r>
      <w:r w:rsidRPr="00EA77B7">
        <w:rPr>
          <w:noProof/>
          <w:lang w:val="kk-KZ"/>
        </w:rPr>
        <w:t>]</w:t>
      </w:r>
      <w:r w:rsidRPr="00EA77B7">
        <w:rPr>
          <w:lang w:val="kk-KZ"/>
        </w:rPr>
        <w:t xml:space="preserve">. </w:t>
      </w:r>
    </w:p>
    <w:p w14:paraId="1E44AFF3" w14:textId="273009C4" w:rsidR="00C065E2" w:rsidRPr="00EA77B7" w:rsidRDefault="00C065E2" w:rsidP="0094557F">
      <w:pPr>
        <w:ind w:firstLine="567"/>
        <w:rPr>
          <w:lang w:val="kk-KZ"/>
        </w:rPr>
      </w:pPr>
      <w:r w:rsidRPr="00EA77B7">
        <w:rPr>
          <w:lang w:val="kk-KZ"/>
        </w:rPr>
        <w:t xml:space="preserve">Талдаулардан белгілі болғандай, креативтілік психологияда </w:t>
      </w:r>
      <w:r w:rsidRPr="00EA77B7">
        <w:rPr>
          <w:i/>
          <w:lang w:val="kk-KZ"/>
        </w:rPr>
        <w:t>тұлғалық сапа, өзін-өзі дамыту, өзін-өзі білімдендіру, күшті әлеует, жоғары қабілеттілік, жаңа идеяларды дамытуға тұрақты төзімділік</w:t>
      </w:r>
      <w:r w:rsidRPr="00EA77B7">
        <w:rPr>
          <w:lang w:val="kk-KZ"/>
        </w:rPr>
        <w:t xml:space="preserve"> дегенге негіздеп отыр</w:t>
      </w:r>
      <w:r w:rsidR="006D3F70" w:rsidRPr="00EA77B7">
        <w:rPr>
          <w:lang w:val="kk-KZ"/>
        </w:rPr>
        <w:t xml:space="preserve"> (сурет 2)</w:t>
      </w:r>
      <w:r w:rsidRPr="00EA77B7">
        <w:rPr>
          <w:lang w:val="kk-KZ"/>
        </w:rPr>
        <w:t>.</w:t>
      </w:r>
    </w:p>
    <w:p w14:paraId="796CB913" w14:textId="77777777" w:rsidR="00AC3BC0" w:rsidRPr="00EA77B7" w:rsidRDefault="00AC3BC0" w:rsidP="0094557F">
      <w:pPr>
        <w:ind w:firstLine="567"/>
        <w:rPr>
          <w:lang w:val="kk-KZ"/>
        </w:rPr>
      </w:pPr>
    </w:p>
    <w:p w14:paraId="4C1EC80E" w14:textId="77777777" w:rsidR="00C065E2" w:rsidRPr="00EA77B7" w:rsidRDefault="00C065E2" w:rsidP="0094557F">
      <w:pPr>
        <w:ind w:firstLine="426"/>
        <w:rPr>
          <w:lang w:val="kk-KZ"/>
        </w:rPr>
      </w:pPr>
      <w:r w:rsidRPr="00EA77B7">
        <w:rPr>
          <w:noProof/>
          <w:lang w:eastAsia="ru-RU"/>
        </w:rPr>
        <w:drawing>
          <wp:inline distT="0" distB="0" distL="0" distR="0" wp14:anchorId="143DC55F" wp14:editId="341780C7">
            <wp:extent cx="5486400" cy="1637071"/>
            <wp:effectExtent l="0" t="0" r="0" b="127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0963759" w14:textId="77777777" w:rsidR="0094557F" w:rsidRPr="00EA77B7" w:rsidRDefault="0094557F" w:rsidP="00C065E2">
      <w:pPr>
        <w:rPr>
          <w:lang w:val="kk-KZ"/>
        </w:rPr>
      </w:pPr>
    </w:p>
    <w:p w14:paraId="53EDA590" w14:textId="6C3A425A" w:rsidR="00C065E2" w:rsidRPr="00EA77B7" w:rsidRDefault="0094557F" w:rsidP="0094557F">
      <w:pPr>
        <w:ind w:firstLine="0"/>
        <w:jc w:val="center"/>
        <w:rPr>
          <w:lang w:val="kk-KZ"/>
        </w:rPr>
      </w:pPr>
      <w:r w:rsidRPr="00EA77B7">
        <w:rPr>
          <w:lang w:val="kk-KZ"/>
        </w:rPr>
        <w:t xml:space="preserve">Сурет </w:t>
      </w:r>
      <w:r w:rsidR="00C065E2" w:rsidRPr="00EA77B7">
        <w:rPr>
          <w:lang w:val="kk-KZ"/>
        </w:rPr>
        <w:t>2</w:t>
      </w:r>
      <w:r w:rsidRPr="00EA77B7">
        <w:rPr>
          <w:lang w:val="kk-KZ"/>
        </w:rPr>
        <w:t xml:space="preserve">  </w:t>
      </w:r>
      <w:r w:rsidR="008A4F6D" w:rsidRPr="00EA77B7">
        <w:rPr>
          <w:lang w:val="kk-KZ"/>
        </w:rPr>
        <w:t>–</w:t>
      </w:r>
      <w:r w:rsidRPr="00EA77B7">
        <w:rPr>
          <w:lang w:val="kk-KZ"/>
        </w:rPr>
        <w:t xml:space="preserve"> </w:t>
      </w:r>
      <w:r w:rsidR="00C065E2" w:rsidRPr="00EA77B7">
        <w:rPr>
          <w:lang w:val="kk-KZ"/>
        </w:rPr>
        <w:t xml:space="preserve"> «Креативтілік» ұғымының психологиялық құрамдас бөліктері</w:t>
      </w:r>
    </w:p>
    <w:p w14:paraId="5EF57567" w14:textId="77777777" w:rsidR="00C065E2" w:rsidRPr="00EA77B7" w:rsidRDefault="00C065E2" w:rsidP="00C065E2">
      <w:pPr>
        <w:rPr>
          <w:lang w:val="kk-KZ"/>
        </w:rPr>
      </w:pPr>
    </w:p>
    <w:p w14:paraId="09A5E66F" w14:textId="4B44477A" w:rsidR="00C065E2" w:rsidRPr="00EA77B7" w:rsidRDefault="00C065E2" w:rsidP="0094557F">
      <w:pPr>
        <w:ind w:firstLine="567"/>
        <w:rPr>
          <w:lang w:val="kk-KZ"/>
        </w:rPr>
      </w:pPr>
      <w:r w:rsidRPr="00EA77B7">
        <w:rPr>
          <w:lang w:val="kk-KZ"/>
        </w:rPr>
        <w:t>Я.</w:t>
      </w:r>
      <w:r w:rsidR="002247BD" w:rsidRPr="00EA77B7">
        <w:rPr>
          <w:lang w:val="kk-KZ"/>
        </w:rPr>
        <w:t>А.</w:t>
      </w:r>
      <w:r w:rsidRPr="00EA77B7">
        <w:rPr>
          <w:lang w:val="kk-KZ"/>
        </w:rPr>
        <w:t xml:space="preserve"> Пономаревтың тұжырымдамаларында креативтілікті </w:t>
      </w:r>
      <w:r w:rsidR="002247BD" w:rsidRPr="00EA77B7">
        <w:rPr>
          <w:lang w:val="kk-KZ"/>
        </w:rPr>
        <w:t xml:space="preserve">жеке тұлғаның </w:t>
      </w:r>
      <w:r w:rsidRPr="00EA77B7">
        <w:rPr>
          <w:lang w:val="kk-KZ"/>
        </w:rPr>
        <w:t>қабілетіне жауап беретін са</w:t>
      </w:r>
      <w:r w:rsidR="00582417" w:rsidRPr="00EA77B7">
        <w:rPr>
          <w:lang w:val="kk-KZ"/>
        </w:rPr>
        <w:t>н</w:t>
      </w:r>
      <w:r w:rsidRPr="00EA77B7">
        <w:rPr>
          <w:lang w:val="kk-KZ"/>
        </w:rPr>
        <w:t xml:space="preserve">а ретінде қарастырылатыны айтылған. </w:t>
      </w:r>
      <w:r w:rsidR="002247BD" w:rsidRPr="00EA77B7">
        <w:rPr>
          <w:lang w:val="kk-KZ"/>
        </w:rPr>
        <w:t>К</w:t>
      </w:r>
      <w:r w:rsidRPr="00EA77B7">
        <w:rPr>
          <w:lang w:val="kk-KZ"/>
        </w:rPr>
        <w:t>реативтілік ү</w:t>
      </w:r>
      <w:r w:rsidR="005C0F8A" w:rsidRPr="00EA77B7">
        <w:rPr>
          <w:lang w:val="kk-KZ"/>
        </w:rPr>
        <w:t>деріс</w:t>
      </w:r>
      <w:r w:rsidR="002247BD" w:rsidRPr="00EA77B7">
        <w:rPr>
          <w:lang w:val="kk-KZ"/>
        </w:rPr>
        <w:t>ті</w:t>
      </w:r>
      <w:r w:rsidRPr="00EA77B7">
        <w:rPr>
          <w:lang w:val="kk-KZ"/>
        </w:rPr>
        <w:t xml:space="preserve"> ғалым, белгілі бір мәселені шешуге бағытталған </w:t>
      </w:r>
      <w:r w:rsidRPr="00EA77B7">
        <w:rPr>
          <w:b/>
          <w:lang w:val="kk-KZ"/>
        </w:rPr>
        <w:t xml:space="preserve">интеллектуалдық қызмет </w:t>
      </w:r>
      <w:r w:rsidRPr="00EA77B7">
        <w:rPr>
          <w:lang w:val="kk-KZ"/>
        </w:rPr>
        <w:t>деп айқындайды</w:t>
      </w:r>
      <w:r w:rsidR="00DA0E37" w:rsidRPr="00EA77B7">
        <w:rPr>
          <w:lang w:val="kk-KZ"/>
        </w:rPr>
        <w:t xml:space="preserve"> </w:t>
      </w:r>
      <w:r w:rsidR="00DA0E37" w:rsidRPr="00EA77B7">
        <w:rPr>
          <w:noProof/>
          <w:lang w:val="kk-KZ"/>
        </w:rPr>
        <w:t>[102,</w:t>
      </w:r>
      <w:r w:rsidR="00F16EE5" w:rsidRPr="00EA77B7">
        <w:rPr>
          <w:noProof/>
          <w:lang w:val="kk-KZ"/>
        </w:rPr>
        <w:t xml:space="preserve"> </w:t>
      </w:r>
      <w:r w:rsidR="00DA0E37" w:rsidRPr="00EA77B7">
        <w:rPr>
          <w:lang w:val="kk-KZ"/>
        </w:rPr>
        <w:t>147</w:t>
      </w:r>
      <w:r w:rsidR="00F16EE5" w:rsidRPr="00EA77B7">
        <w:rPr>
          <w:lang w:val="kk-KZ"/>
        </w:rPr>
        <w:t xml:space="preserve"> б.</w:t>
      </w:r>
      <w:r w:rsidR="00DA0E37" w:rsidRPr="00EA77B7">
        <w:rPr>
          <w:lang w:val="kk-KZ"/>
        </w:rPr>
        <w:t>]</w:t>
      </w:r>
      <w:r w:rsidRPr="00EA77B7">
        <w:rPr>
          <w:lang w:val="kk-KZ"/>
        </w:rPr>
        <w:t xml:space="preserve">. Автор, креативтілік </w:t>
      </w:r>
      <w:r w:rsidR="005C0F8A" w:rsidRPr="00EA77B7">
        <w:rPr>
          <w:lang w:val="kk-KZ"/>
        </w:rPr>
        <w:t>үдерісіндегі</w:t>
      </w:r>
      <w:r w:rsidRPr="00EA77B7">
        <w:rPr>
          <w:lang w:val="kk-KZ"/>
        </w:rPr>
        <w:t xml:space="preserve"> логикалық пен интуитивтіліктің өзара әрекеттестігі</w:t>
      </w:r>
      <w:r w:rsidR="002247BD" w:rsidRPr="00EA77B7">
        <w:rPr>
          <w:lang w:val="kk-KZ"/>
        </w:rPr>
        <w:t>нде</w:t>
      </w:r>
      <w:r w:rsidRPr="00EA77B7">
        <w:rPr>
          <w:lang w:val="kk-KZ"/>
        </w:rPr>
        <w:t xml:space="preserve"> маңызды рөл атқаратынын атап көрсетеді. Я.</w:t>
      </w:r>
      <w:r w:rsidR="002247BD" w:rsidRPr="00EA77B7">
        <w:rPr>
          <w:lang w:val="kk-KZ"/>
        </w:rPr>
        <w:t>А.</w:t>
      </w:r>
      <w:r w:rsidRPr="00EA77B7">
        <w:rPr>
          <w:lang w:val="kk-KZ"/>
        </w:rPr>
        <w:t xml:space="preserve"> Пономаревтың тұжырымдамасындағы креативті үдеріс кезеңдері: </w:t>
      </w:r>
    </w:p>
    <w:p w14:paraId="3C85E706" w14:textId="2D476011" w:rsidR="00C065E2" w:rsidRPr="00EA77B7" w:rsidRDefault="002247BD" w:rsidP="0094557F">
      <w:pPr>
        <w:ind w:firstLine="567"/>
        <w:rPr>
          <w:lang w:val="kk-KZ"/>
        </w:rPr>
      </w:pPr>
      <w:r w:rsidRPr="00EA77B7">
        <w:rPr>
          <w:lang w:val="kk-KZ"/>
        </w:rPr>
        <w:t>–</w:t>
      </w:r>
      <w:r w:rsidR="00C065E2" w:rsidRPr="00EA77B7">
        <w:rPr>
          <w:lang w:val="kk-KZ"/>
        </w:rPr>
        <w:t xml:space="preserve"> мәселеге және оған байланысты факторларға талдау жасау;</w:t>
      </w:r>
    </w:p>
    <w:p w14:paraId="77FC9B95" w14:textId="12DFD0BD" w:rsidR="00C065E2" w:rsidRPr="00EA77B7" w:rsidRDefault="002247BD" w:rsidP="0094557F">
      <w:pPr>
        <w:ind w:firstLine="567"/>
        <w:rPr>
          <w:lang w:val="kk-KZ"/>
        </w:rPr>
      </w:pPr>
      <w:r w:rsidRPr="00EA77B7">
        <w:rPr>
          <w:lang w:val="kk-KZ"/>
        </w:rPr>
        <w:t>–</w:t>
      </w:r>
      <w:r w:rsidR="00C065E2" w:rsidRPr="00EA77B7">
        <w:rPr>
          <w:lang w:val="kk-KZ"/>
        </w:rPr>
        <w:t xml:space="preserve"> мәселені шешудің ең үздік жолын табуға интенцияның пайда болуы;</w:t>
      </w:r>
    </w:p>
    <w:p w14:paraId="30E98B21" w14:textId="4F30027D" w:rsidR="00C065E2" w:rsidRPr="00EA77B7" w:rsidRDefault="002247BD" w:rsidP="0094557F">
      <w:pPr>
        <w:ind w:firstLine="567"/>
        <w:rPr>
          <w:lang w:val="kk-KZ"/>
        </w:rPr>
      </w:pPr>
      <w:r w:rsidRPr="00EA77B7">
        <w:rPr>
          <w:lang w:val="kk-KZ"/>
        </w:rPr>
        <w:t>–</w:t>
      </w:r>
      <w:r w:rsidR="00C065E2" w:rsidRPr="00EA77B7">
        <w:rPr>
          <w:lang w:val="kk-KZ"/>
        </w:rPr>
        <w:t xml:space="preserve"> интенциядан пайда болған мақсатты орындауға барлық психикалық қуаттың белсендірілуі;</w:t>
      </w:r>
    </w:p>
    <w:p w14:paraId="0A8B4F54" w14:textId="06A94638" w:rsidR="00C065E2" w:rsidRPr="00EA77B7" w:rsidRDefault="002247BD" w:rsidP="0094557F">
      <w:pPr>
        <w:ind w:firstLine="567"/>
        <w:rPr>
          <w:lang w:val="kk-KZ"/>
        </w:rPr>
      </w:pPr>
      <w:r w:rsidRPr="00EA77B7">
        <w:rPr>
          <w:lang w:val="kk-KZ"/>
        </w:rPr>
        <w:t>–</w:t>
      </w:r>
      <w:r w:rsidR="00C065E2" w:rsidRPr="00EA77B7">
        <w:rPr>
          <w:lang w:val="kk-KZ"/>
        </w:rPr>
        <w:t xml:space="preserve"> бейсаналық </w:t>
      </w:r>
      <w:r w:rsidRPr="00EA77B7">
        <w:rPr>
          <w:lang w:val="kk-KZ"/>
        </w:rPr>
        <w:t>салаларды</w:t>
      </w:r>
      <w:r w:rsidR="00C065E2" w:rsidRPr="00EA77B7">
        <w:rPr>
          <w:lang w:val="kk-KZ"/>
        </w:rPr>
        <w:t xml:space="preserve">, сана арқылы туған идеяларды </w:t>
      </w:r>
      <w:r w:rsidRPr="00EA77B7">
        <w:rPr>
          <w:lang w:val="kk-KZ"/>
        </w:rPr>
        <w:t>сәйкестендіру</w:t>
      </w:r>
      <w:r w:rsidR="00C065E2" w:rsidRPr="00EA77B7">
        <w:rPr>
          <w:lang w:val="kk-KZ"/>
        </w:rPr>
        <w:t>;</w:t>
      </w:r>
    </w:p>
    <w:p w14:paraId="1D6EF0EE" w14:textId="5F3F9196" w:rsidR="00C065E2" w:rsidRPr="00EA77B7" w:rsidRDefault="00A826F4" w:rsidP="0094557F">
      <w:pPr>
        <w:ind w:firstLine="567"/>
        <w:rPr>
          <w:lang w:val="kk-KZ"/>
        </w:rPr>
      </w:pPr>
      <w:r w:rsidRPr="00EA77B7">
        <w:rPr>
          <w:lang w:val="kk-KZ"/>
        </w:rPr>
        <w:t xml:space="preserve">– </w:t>
      </w:r>
      <w:r w:rsidR="00C065E2" w:rsidRPr="00EA77B7">
        <w:rPr>
          <w:lang w:val="kk-KZ"/>
        </w:rPr>
        <w:t xml:space="preserve">бейсаналық </w:t>
      </w:r>
      <w:r w:rsidR="002247BD" w:rsidRPr="00EA77B7">
        <w:rPr>
          <w:lang w:val="kk-KZ"/>
        </w:rPr>
        <w:t>салаларда</w:t>
      </w:r>
      <w:r w:rsidR="00C065E2" w:rsidRPr="00EA77B7">
        <w:rPr>
          <w:lang w:val="kk-KZ"/>
        </w:rPr>
        <w:t xml:space="preserve"> («ауысу») пайда болған идеяларды кейінгі қызметтерге кіріктіру </w:t>
      </w:r>
      <w:r w:rsidR="00C065E2" w:rsidRPr="00EA77B7">
        <w:rPr>
          <w:noProof/>
          <w:lang w:val="kk-KZ"/>
        </w:rPr>
        <w:t>[</w:t>
      </w:r>
      <w:r w:rsidR="0005353D" w:rsidRPr="00EA77B7">
        <w:rPr>
          <w:noProof/>
          <w:lang w:val="kk-KZ"/>
        </w:rPr>
        <w:t>10</w:t>
      </w:r>
      <w:r w:rsidR="00DA0E37" w:rsidRPr="00EA77B7">
        <w:rPr>
          <w:noProof/>
          <w:lang w:val="kk-KZ"/>
        </w:rPr>
        <w:t>2</w:t>
      </w:r>
      <w:r w:rsidR="00C065E2" w:rsidRPr="00EA77B7">
        <w:rPr>
          <w:noProof/>
          <w:lang w:val="kk-KZ"/>
        </w:rPr>
        <w:t>,</w:t>
      </w:r>
      <w:r w:rsidR="00AC3BC0" w:rsidRPr="00EA77B7">
        <w:rPr>
          <w:noProof/>
          <w:lang w:val="kk-KZ"/>
        </w:rPr>
        <w:t>с.</w:t>
      </w:r>
      <w:r w:rsidR="00C065E2" w:rsidRPr="00EA77B7">
        <w:rPr>
          <w:noProof/>
          <w:lang w:val="kk-KZ"/>
        </w:rPr>
        <w:t xml:space="preserve"> </w:t>
      </w:r>
      <w:r w:rsidR="00C065E2" w:rsidRPr="00EA77B7">
        <w:rPr>
          <w:lang w:val="kk-KZ"/>
        </w:rPr>
        <w:t>1</w:t>
      </w:r>
      <w:r w:rsidR="00CA7E9A" w:rsidRPr="00EA77B7">
        <w:rPr>
          <w:lang w:val="kk-KZ"/>
        </w:rPr>
        <w:t>73</w:t>
      </w:r>
      <w:r w:rsidR="00C065E2" w:rsidRPr="00EA77B7">
        <w:rPr>
          <w:lang w:val="kk-KZ"/>
        </w:rPr>
        <w:t>].</w:t>
      </w:r>
    </w:p>
    <w:p w14:paraId="441DA2C4" w14:textId="7A92A1E9" w:rsidR="00C065E2" w:rsidRPr="00EA77B7" w:rsidRDefault="00C065E2" w:rsidP="0094557F">
      <w:pPr>
        <w:ind w:firstLine="567"/>
        <w:rPr>
          <w:lang w:val="kk-KZ"/>
        </w:rPr>
      </w:pPr>
      <w:r w:rsidRPr="00EA77B7">
        <w:rPr>
          <w:lang w:val="kk-KZ"/>
        </w:rPr>
        <w:t xml:space="preserve">Ғалымның зерттеулерінен байқайтынымыз, тұлғадағы креативті үдеріс интеллектуалдық қызмет ретінде өз жұмысын атқарады, мәселен ең алдымен, </w:t>
      </w:r>
      <w:r w:rsidRPr="00EA77B7">
        <w:rPr>
          <w:i/>
          <w:lang w:val="kk-KZ"/>
        </w:rPr>
        <w:t xml:space="preserve">факторларды талдауы, </w:t>
      </w:r>
      <w:r w:rsidRPr="00EA77B7">
        <w:rPr>
          <w:b/>
          <w:lang w:val="kk-KZ"/>
        </w:rPr>
        <w:t xml:space="preserve">интенцияның күштілігі, </w:t>
      </w:r>
      <w:r w:rsidRPr="00EA77B7">
        <w:rPr>
          <w:i/>
          <w:lang w:val="kk-KZ"/>
        </w:rPr>
        <w:t>психикалық қуаттар активі,</w:t>
      </w:r>
      <w:r w:rsidRPr="00EA77B7">
        <w:rPr>
          <w:lang w:val="kk-KZ"/>
        </w:rPr>
        <w:t xml:space="preserve"> </w:t>
      </w:r>
      <w:r w:rsidRPr="00EA77B7">
        <w:rPr>
          <w:b/>
          <w:lang w:val="kk-KZ"/>
        </w:rPr>
        <w:t xml:space="preserve">идеялар ошағын </w:t>
      </w:r>
      <w:r w:rsidR="002247BD" w:rsidRPr="00EA77B7">
        <w:rPr>
          <w:b/>
          <w:lang w:val="kk-KZ"/>
        </w:rPr>
        <w:t>сәйкестендіру</w:t>
      </w:r>
      <w:r w:rsidRPr="00EA77B7">
        <w:rPr>
          <w:b/>
          <w:lang w:val="kk-KZ"/>
        </w:rPr>
        <w:t>,</w:t>
      </w:r>
      <w:r w:rsidRPr="00EA77B7">
        <w:rPr>
          <w:lang w:val="kk-KZ"/>
        </w:rPr>
        <w:t xml:space="preserve"> сол </w:t>
      </w:r>
      <w:r w:rsidRPr="00EA77B7">
        <w:rPr>
          <w:i/>
          <w:lang w:val="kk-KZ"/>
        </w:rPr>
        <w:t>идеяларды қызметтерде жүзеге</w:t>
      </w:r>
      <w:r w:rsidRPr="00EA77B7">
        <w:rPr>
          <w:lang w:val="kk-KZ"/>
        </w:rPr>
        <w:t xml:space="preserve"> асыру </w:t>
      </w:r>
      <w:r w:rsidR="002247BD" w:rsidRPr="00EA77B7">
        <w:rPr>
          <w:lang w:val="kk-KZ"/>
        </w:rPr>
        <w:t xml:space="preserve">және </w:t>
      </w:r>
      <w:r w:rsidRPr="00EA77B7">
        <w:rPr>
          <w:lang w:val="kk-KZ"/>
        </w:rPr>
        <w:t>т.б. функциялары үдерісті толықтыра түседі.</w:t>
      </w:r>
      <w:r w:rsidR="00582417" w:rsidRPr="00EA77B7">
        <w:rPr>
          <w:lang w:val="kk-KZ"/>
        </w:rPr>
        <w:t xml:space="preserve"> </w:t>
      </w:r>
    </w:p>
    <w:p w14:paraId="3FFA1DE8" w14:textId="4B89A52E" w:rsidR="00C065E2" w:rsidRPr="00EA77B7" w:rsidRDefault="00C065E2" w:rsidP="0094557F">
      <w:pPr>
        <w:ind w:firstLine="567"/>
        <w:rPr>
          <w:lang w:val="kk-KZ"/>
        </w:rPr>
      </w:pPr>
      <w:r w:rsidRPr="00EA77B7">
        <w:rPr>
          <w:lang w:val="kk-KZ"/>
        </w:rPr>
        <w:t xml:space="preserve">Осылайша ғалымдар, </w:t>
      </w:r>
      <w:r w:rsidR="00582417" w:rsidRPr="00EA77B7">
        <w:rPr>
          <w:lang w:val="kk-KZ"/>
        </w:rPr>
        <w:t xml:space="preserve">ерекше өнім өндіретін </w:t>
      </w:r>
      <w:r w:rsidRPr="00EA77B7">
        <w:rPr>
          <w:lang w:val="kk-KZ"/>
        </w:rPr>
        <w:t xml:space="preserve">креативтілік шығармашылық </w:t>
      </w:r>
      <w:r w:rsidR="005C0F8A" w:rsidRPr="00EA77B7">
        <w:rPr>
          <w:lang w:val="kk-KZ"/>
        </w:rPr>
        <w:t>үдерісте</w:t>
      </w:r>
      <w:r w:rsidRPr="00EA77B7">
        <w:rPr>
          <w:lang w:val="kk-KZ"/>
        </w:rPr>
        <w:t xml:space="preserve"> пайда болады (интеллектуалдық, көркемдік, материалдық) деген ортақ пікірге келеді. Ары қарай </w:t>
      </w:r>
      <w:r w:rsidR="002247BD" w:rsidRPr="00EA77B7">
        <w:rPr>
          <w:lang w:val="kk-KZ"/>
        </w:rPr>
        <w:t>жеке тұлға</w:t>
      </w:r>
      <w:r w:rsidRPr="00EA77B7">
        <w:rPr>
          <w:lang w:val="kk-KZ"/>
        </w:rPr>
        <w:t xml:space="preserve"> креативтілігінің сипатын әрбір нақтылы жағдайда жеке зерттеп, әрбір әрекеттің орындалу контекстінде түсіндіріп интерпретациялаған орынды. </w:t>
      </w:r>
    </w:p>
    <w:p w14:paraId="795A2BEA" w14:textId="6CF32B75" w:rsidR="00C065E2" w:rsidRPr="00EA77B7" w:rsidRDefault="00C065E2" w:rsidP="0094557F">
      <w:pPr>
        <w:ind w:firstLine="567"/>
        <w:rPr>
          <w:lang w:val="kk-KZ"/>
        </w:rPr>
      </w:pPr>
      <w:r w:rsidRPr="00EA77B7">
        <w:rPr>
          <w:lang w:val="kk-KZ"/>
        </w:rPr>
        <w:t xml:space="preserve">Креативтілікті </w:t>
      </w:r>
      <w:r w:rsidRPr="00EA77B7">
        <w:rPr>
          <w:i/>
          <w:lang w:val="kk-KZ"/>
        </w:rPr>
        <w:t xml:space="preserve">нейрокогнитивистика </w:t>
      </w:r>
      <w:r w:rsidRPr="00EA77B7">
        <w:rPr>
          <w:lang w:val="kk-KZ"/>
        </w:rPr>
        <w:t xml:space="preserve">тұрғысынан зерттеген заманауи зерттеулерде шығармашылық белсенділік спецификасы белгілі бір саладағы </w:t>
      </w:r>
      <w:r w:rsidRPr="00EA77B7">
        <w:rPr>
          <w:lang w:val="kk-KZ"/>
        </w:rPr>
        <w:lastRenderedPageBreak/>
        <w:t xml:space="preserve">идеяларды біріктіруге бағыттау факторымен ерекшеленеді. Ол дегеніміз, шығармашылық үдерісте (минор бағдарламаларында) кәсіби біліктілік пен дағдыларды пайдалану дегенге саяды. Бұл тұрғыда Д. Девантараның, зерттеулерінде: </w:t>
      </w:r>
      <w:r w:rsidRPr="00EA77B7">
        <w:rPr>
          <w:i/>
          <w:lang w:val="kk-KZ"/>
        </w:rPr>
        <w:t>«білім – креативтілік пен шығармашылық үдерісі арақатынасын жалғайтын жетекшілік функциясын атқарады»</w:t>
      </w:r>
      <w:r w:rsidR="007C6FBB" w:rsidRPr="00EA77B7">
        <w:rPr>
          <w:noProof/>
          <w:lang w:val="kk-KZ"/>
        </w:rPr>
        <w:t xml:space="preserve"> [103]</w:t>
      </w:r>
      <w:r w:rsidRPr="00EA77B7">
        <w:rPr>
          <w:lang w:val="kk-KZ"/>
        </w:rPr>
        <w:t xml:space="preserve"> деп айтылады. Мұндай өзара байланыс, қандай да бір қызметтің алға қойған шығармашылық міндеттерін шешу мүмкіндігін, оның мәні мен ерекшеліктерін білмеген жағдайда жойылады </w:t>
      </w:r>
      <w:r w:rsidRPr="00EA77B7">
        <w:rPr>
          <w:noProof/>
          <w:lang w:val="kk-KZ"/>
        </w:rPr>
        <w:t>[</w:t>
      </w:r>
      <w:r w:rsidR="00392A20" w:rsidRPr="00EA77B7">
        <w:rPr>
          <w:noProof/>
          <w:lang w:val="kk-KZ"/>
        </w:rPr>
        <w:t>10</w:t>
      </w:r>
      <w:r w:rsidR="00CA1C4F" w:rsidRPr="00EA77B7">
        <w:rPr>
          <w:noProof/>
          <w:lang w:val="kk-KZ"/>
        </w:rPr>
        <w:t>3</w:t>
      </w:r>
      <w:r w:rsidRPr="00EA77B7">
        <w:rPr>
          <w:noProof/>
          <w:lang w:val="kk-KZ"/>
        </w:rPr>
        <w:t>,</w:t>
      </w:r>
      <w:r w:rsidR="00F16EE5" w:rsidRPr="00EA77B7">
        <w:rPr>
          <w:noProof/>
          <w:lang w:val="kk-KZ"/>
        </w:rPr>
        <w:t xml:space="preserve"> </w:t>
      </w:r>
      <w:r w:rsidRPr="00EA77B7">
        <w:rPr>
          <w:lang w:val="kk-KZ"/>
        </w:rPr>
        <w:t>314</w:t>
      </w:r>
      <w:r w:rsidR="00F16EE5" w:rsidRPr="00EA77B7">
        <w:rPr>
          <w:lang w:val="kk-KZ"/>
        </w:rPr>
        <w:t xml:space="preserve"> б.</w:t>
      </w:r>
      <w:r w:rsidRPr="00EA77B7">
        <w:rPr>
          <w:lang w:val="kk-KZ"/>
        </w:rPr>
        <w:t>]. Сондықтан креативтілік ү</w:t>
      </w:r>
      <w:r w:rsidR="005C0F8A" w:rsidRPr="00EA77B7">
        <w:rPr>
          <w:lang w:val="kk-KZ"/>
        </w:rPr>
        <w:t xml:space="preserve">дерісте </w:t>
      </w:r>
      <w:r w:rsidRPr="00EA77B7">
        <w:rPr>
          <w:lang w:val="kk-KZ"/>
        </w:rPr>
        <w:t>іске асырылатын қызмет спецификасына сай сипатқа ие болуы тиіс деп қорытынды жасаймыз.</w:t>
      </w:r>
    </w:p>
    <w:p w14:paraId="135399A9" w14:textId="3D51B2E1" w:rsidR="00C065E2" w:rsidRPr="00EA77B7" w:rsidRDefault="00C065E2" w:rsidP="0094557F">
      <w:pPr>
        <w:ind w:firstLine="567"/>
        <w:rPr>
          <w:lang w:val="kk-KZ"/>
        </w:rPr>
      </w:pPr>
      <w:r w:rsidRPr="00EA77B7">
        <w:rPr>
          <w:lang w:val="kk-KZ"/>
        </w:rPr>
        <w:t>А. Финк</w:t>
      </w:r>
      <w:r w:rsidR="00C072BB" w:rsidRPr="00EA77B7">
        <w:rPr>
          <w:lang w:val="kk-KZ"/>
        </w:rPr>
        <w:t xml:space="preserve"> пен</w:t>
      </w:r>
      <w:r w:rsidRPr="00EA77B7">
        <w:rPr>
          <w:lang w:val="kk-KZ"/>
        </w:rPr>
        <w:t xml:space="preserve"> М.</w:t>
      </w:r>
      <w:r w:rsidR="0006639B" w:rsidRPr="00EA77B7">
        <w:rPr>
          <w:lang w:val="kk-KZ"/>
        </w:rPr>
        <w:t xml:space="preserve"> </w:t>
      </w:r>
      <w:r w:rsidRPr="00EA77B7">
        <w:rPr>
          <w:lang w:val="kk-KZ"/>
        </w:rPr>
        <w:t>Бенедекттің ғылыми еңбектерінде: «...белгілі бір қызметтің міндеттерін шешу, орындау функциялары, есте сақтау ү</w:t>
      </w:r>
      <w:r w:rsidR="00330FC4" w:rsidRPr="00EA77B7">
        <w:rPr>
          <w:lang w:val="kk-KZ"/>
        </w:rPr>
        <w:t>дерісі</w:t>
      </w:r>
      <w:r w:rsidRPr="00EA77B7">
        <w:rPr>
          <w:lang w:val="kk-KZ"/>
        </w:rPr>
        <w:t xml:space="preserve">, ішкі назарды бағыттау және өздігінен ойлау қабілеті сияқты </w:t>
      </w:r>
      <w:r w:rsidRPr="00EA77B7">
        <w:rPr>
          <w:b/>
          <w:lang w:val="kk-KZ"/>
        </w:rPr>
        <w:t>нейрокогнитивтік ү</w:t>
      </w:r>
      <w:r w:rsidR="00330FC4" w:rsidRPr="00EA77B7">
        <w:rPr>
          <w:b/>
          <w:lang w:val="kk-KZ"/>
        </w:rPr>
        <w:t>дерістер</w:t>
      </w:r>
      <w:r w:rsidRPr="00EA77B7">
        <w:rPr>
          <w:lang w:val="kk-KZ"/>
        </w:rPr>
        <w:t xml:space="preserve"> конгломерантын белсендірілуге байланысты»</w:t>
      </w:r>
      <w:r w:rsidR="00CA1C4F" w:rsidRPr="00EA77B7">
        <w:rPr>
          <w:noProof/>
          <w:lang w:val="kk-KZ"/>
        </w:rPr>
        <w:t xml:space="preserve"> [104,</w:t>
      </w:r>
      <w:r w:rsidR="00F16EE5" w:rsidRPr="00EA77B7">
        <w:rPr>
          <w:noProof/>
          <w:lang w:val="kk-KZ"/>
        </w:rPr>
        <w:t xml:space="preserve"> </w:t>
      </w:r>
      <w:r w:rsidR="00CA1C4F" w:rsidRPr="00EA77B7">
        <w:rPr>
          <w:lang w:val="kk-KZ"/>
        </w:rPr>
        <w:t>231</w:t>
      </w:r>
      <w:r w:rsidR="00F16EE5" w:rsidRPr="00EA77B7">
        <w:rPr>
          <w:lang w:val="kk-KZ"/>
        </w:rPr>
        <w:t xml:space="preserve"> б.</w:t>
      </w:r>
      <w:r w:rsidR="00CA1C4F" w:rsidRPr="00EA77B7">
        <w:rPr>
          <w:lang w:val="kk-KZ"/>
        </w:rPr>
        <w:t>]</w:t>
      </w:r>
      <w:r w:rsidRPr="00EA77B7">
        <w:rPr>
          <w:lang w:val="kk-KZ"/>
        </w:rPr>
        <w:t xml:space="preserve"> деп түсіндіріледі. Кез</w:t>
      </w:r>
      <w:r w:rsidR="0006639B" w:rsidRPr="00EA77B7">
        <w:rPr>
          <w:lang w:val="kk-KZ"/>
        </w:rPr>
        <w:t xml:space="preserve"> </w:t>
      </w:r>
      <w:r w:rsidRPr="00EA77B7">
        <w:rPr>
          <w:lang w:val="kk-KZ"/>
        </w:rPr>
        <w:t xml:space="preserve">келген ғылым саласы болмасын, тұлға </w:t>
      </w:r>
      <w:r w:rsidRPr="00EA77B7">
        <w:rPr>
          <w:i/>
          <w:lang w:val="kk-KZ"/>
        </w:rPr>
        <w:t>нейрокогнитивтік ү</w:t>
      </w:r>
      <w:r w:rsidR="00330FC4" w:rsidRPr="00EA77B7">
        <w:rPr>
          <w:i/>
          <w:lang w:val="kk-KZ"/>
        </w:rPr>
        <w:t>дерістер</w:t>
      </w:r>
      <w:r w:rsidRPr="00EA77B7">
        <w:rPr>
          <w:lang w:val="kk-KZ"/>
        </w:rPr>
        <w:t xml:space="preserve"> конгломерантымен және </w:t>
      </w:r>
      <w:r w:rsidRPr="00EA77B7">
        <w:rPr>
          <w:i/>
          <w:lang w:val="kk-KZ"/>
        </w:rPr>
        <w:t>креативтілік қабілеттер</w:t>
      </w:r>
      <w:r w:rsidRPr="00EA77B7">
        <w:rPr>
          <w:lang w:val="kk-KZ"/>
        </w:rPr>
        <w:t xml:space="preserve"> кешені неғұрлым жоғары нәтижеге жету контекс</w:t>
      </w:r>
      <w:r w:rsidR="006A64B4" w:rsidRPr="00EA77B7">
        <w:rPr>
          <w:lang w:val="kk-KZ"/>
        </w:rPr>
        <w:t>т</w:t>
      </w:r>
      <w:r w:rsidRPr="00EA77B7">
        <w:rPr>
          <w:lang w:val="kk-KZ"/>
        </w:rPr>
        <w:t>інде өзінің креативтілік қызметтерін жүзеге асыруды белсендіре түседі. А. Финк және М. Бенедект</w:t>
      </w:r>
      <w:r w:rsidR="002247BD" w:rsidRPr="00EA77B7">
        <w:rPr>
          <w:lang w:val="kk-KZ"/>
        </w:rPr>
        <w:t>т</w:t>
      </w:r>
      <w:r w:rsidRPr="00EA77B7">
        <w:rPr>
          <w:lang w:val="kk-KZ"/>
        </w:rPr>
        <w:t>ің түсініктемелеріне сәйкес, нақты бір салада креативтілік міндеттерді тиімді жүзеге асыру үшін белгілі бір дәрежеде білім мен тәжірибені қолдану керек, сондай</w:t>
      </w:r>
      <w:r w:rsidR="009C6687" w:rsidRPr="00EA77B7">
        <w:rPr>
          <w:lang w:val="kk-KZ"/>
        </w:rPr>
        <w:t>-</w:t>
      </w:r>
      <w:r w:rsidRPr="00EA77B7">
        <w:rPr>
          <w:lang w:val="kk-KZ"/>
        </w:rPr>
        <w:t xml:space="preserve">ақ, теориялық, әдістемелік және техникалық дағдылар қажеттігін айтуға болады </w:t>
      </w:r>
      <w:r w:rsidR="003F03D0" w:rsidRPr="00EA77B7">
        <w:rPr>
          <w:noProof/>
          <w:lang w:val="kk-KZ"/>
        </w:rPr>
        <w:t>[104].</w:t>
      </w:r>
    </w:p>
    <w:p w14:paraId="093AA05F" w14:textId="67FC14ED" w:rsidR="00C065E2" w:rsidRPr="00EA77B7" w:rsidRDefault="00C065E2" w:rsidP="0094557F">
      <w:pPr>
        <w:ind w:firstLine="567"/>
        <w:rPr>
          <w:lang w:val="kk-KZ"/>
        </w:rPr>
      </w:pPr>
      <w:r w:rsidRPr="00EA77B7">
        <w:rPr>
          <w:lang w:val="kk-KZ"/>
        </w:rPr>
        <w:t xml:space="preserve">Креативтілікпен байланыстағы нейробілімді жетілдіруде когнитивті стильдерді пайдалану жағдайында тұлғалық сапаны ойлаудың инновациялық тәсілдерін ынталандыру арқылы дамыту да аталмыш ғалымдардың зерттеулерінде көрініс табады </w:t>
      </w:r>
      <w:r w:rsidR="0030277C" w:rsidRPr="00EA77B7">
        <w:rPr>
          <w:noProof/>
          <w:lang w:val="kk-KZ"/>
        </w:rPr>
        <w:t>[10</w:t>
      </w:r>
      <w:r w:rsidR="00391F20" w:rsidRPr="00EA77B7">
        <w:rPr>
          <w:noProof/>
          <w:lang w:val="kk-KZ"/>
        </w:rPr>
        <w:t>4</w:t>
      </w:r>
      <w:r w:rsidR="00A20CA9" w:rsidRPr="00EA77B7">
        <w:rPr>
          <w:noProof/>
          <w:lang w:val="kk-KZ"/>
        </w:rPr>
        <w:t>,</w:t>
      </w:r>
      <w:r w:rsidR="00F16EE5" w:rsidRPr="00EA77B7">
        <w:rPr>
          <w:noProof/>
          <w:lang w:val="kk-KZ"/>
        </w:rPr>
        <w:t xml:space="preserve"> </w:t>
      </w:r>
      <w:r w:rsidR="00A20CA9" w:rsidRPr="00EA77B7">
        <w:rPr>
          <w:lang w:val="kk-KZ"/>
        </w:rPr>
        <w:t>233</w:t>
      </w:r>
      <w:r w:rsidR="00F16EE5" w:rsidRPr="00EA77B7">
        <w:rPr>
          <w:lang w:val="kk-KZ"/>
        </w:rPr>
        <w:t xml:space="preserve"> б.</w:t>
      </w:r>
      <w:r w:rsidR="0030277C" w:rsidRPr="00EA77B7">
        <w:rPr>
          <w:lang w:val="kk-KZ"/>
        </w:rPr>
        <w:t xml:space="preserve">]. </w:t>
      </w:r>
      <w:r w:rsidRPr="00EA77B7">
        <w:rPr>
          <w:lang w:val="kk-KZ"/>
        </w:rPr>
        <w:t>А. Финк және М. Бенедект</w:t>
      </w:r>
      <w:r w:rsidR="002247BD" w:rsidRPr="00EA77B7">
        <w:rPr>
          <w:lang w:val="kk-KZ"/>
        </w:rPr>
        <w:t>т</w:t>
      </w:r>
      <w:r w:rsidRPr="00EA77B7">
        <w:rPr>
          <w:lang w:val="kk-KZ"/>
        </w:rPr>
        <w:t xml:space="preserve">ің зерттеулерінде атап өтілгендей, белгілі бір әрекеттер шеңберінде тапсырмаларды орындау </w:t>
      </w:r>
      <w:r w:rsidRPr="00EA77B7">
        <w:rPr>
          <w:i/>
          <w:lang w:val="kk-KZ"/>
        </w:rPr>
        <w:t xml:space="preserve">«атқарушы функцияларды, есте сақтау үдерісін, ішкі фокусты және </w:t>
      </w:r>
      <w:r w:rsidR="00516166" w:rsidRPr="00EA77B7">
        <w:rPr>
          <w:i/>
          <w:lang w:val="kk-KZ"/>
        </w:rPr>
        <w:t xml:space="preserve">бейсаналық </w:t>
      </w:r>
      <w:r w:rsidRPr="00EA77B7">
        <w:rPr>
          <w:i/>
          <w:lang w:val="kk-KZ"/>
        </w:rPr>
        <w:t xml:space="preserve">ойлау тәсілдерін қамтитын нейрокогнитивтік үдерістердің конгломератының жандануымен» </w:t>
      </w:r>
      <w:r w:rsidR="00391F20" w:rsidRPr="00EA77B7">
        <w:rPr>
          <w:noProof/>
          <w:lang w:val="kk-KZ"/>
        </w:rPr>
        <w:t>[104</w:t>
      </w:r>
      <w:r w:rsidR="00A20CA9" w:rsidRPr="00EA77B7">
        <w:rPr>
          <w:noProof/>
          <w:lang w:val="kk-KZ"/>
        </w:rPr>
        <w:t>,</w:t>
      </w:r>
      <w:r w:rsidR="00F16EE5" w:rsidRPr="00EA77B7">
        <w:rPr>
          <w:noProof/>
          <w:lang w:val="kk-KZ"/>
        </w:rPr>
        <w:t xml:space="preserve"> </w:t>
      </w:r>
      <w:r w:rsidR="00A20CA9" w:rsidRPr="00EA77B7">
        <w:rPr>
          <w:lang w:val="kk-KZ"/>
        </w:rPr>
        <w:t>231</w:t>
      </w:r>
      <w:r w:rsidR="00F16EE5" w:rsidRPr="00EA77B7">
        <w:rPr>
          <w:lang w:val="kk-KZ"/>
        </w:rPr>
        <w:t xml:space="preserve"> б.</w:t>
      </w:r>
      <w:r w:rsidR="00391F20" w:rsidRPr="00EA77B7">
        <w:rPr>
          <w:lang w:val="kk-KZ"/>
        </w:rPr>
        <w:t>]</w:t>
      </w:r>
      <w:r w:rsidR="00A20CA9" w:rsidRPr="00EA77B7">
        <w:rPr>
          <w:lang w:val="kk-KZ"/>
        </w:rPr>
        <w:t xml:space="preserve"> </w:t>
      </w:r>
      <w:r w:rsidRPr="00EA77B7">
        <w:rPr>
          <w:lang w:val="kk-KZ"/>
        </w:rPr>
        <w:t xml:space="preserve">байланысты. Белгілі бір салада креативтілік қызметті жүзеге асыра отырып, адам аталған үдерістердің конгломератымен және осы салада оңтайлы нәтижеге қол жеткізу контекстіне сәйкес келетін шығармашылық қабілеттер кешенімен бірге сипатталады. Авторлардың тұжырымдарына сәйкес, белгілі бір саладағы креативтілік мәселені тиімді шешу, белгілі бір нақты білім мен тәжірибені, теориялық, әдістемелік және техникалық дағдыларды қолдануды талап етеді, сонымен қатар жоғарыда түсіндіргеніміздей, креативтілікпен байланыстағы нейроүдерістерді белсенді етіп, педагогикалық тұрғыдан белгілі бір когнитивті стильдерді қолдануды шарттайды да, инновациялық ойлау тәсілдері арқылы жеке қасиеттердің жетілуіне ықпал етеді </w:t>
      </w:r>
      <w:r w:rsidR="00B41546" w:rsidRPr="00EA77B7">
        <w:rPr>
          <w:noProof/>
          <w:lang w:val="kk-KZ"/>
        </w:rPr>
        <w:t>[10</w:t>
      </w:r>
      <w:r w:rsidR="00391F20" w:rsidRPr="00EA77B7">
        <w:rPr>
          <w:noProof/>
          <w:lang w:val="kk-KZ"/>
        </w:rPr>
        <w:t>4</w:t>
      </w:r>
      <w:r w:rsidR="00A20CA9" w:rsidRPr="00EA77B7">
        <w:rPr>
          <w:noProof/>
          <w:lang w:val="kk-KZ"/>
        </w:rPr>
        <w:t xml:space="preserve">, </w:t>
      </w:r>
      <w:r w:rsidR="00A20CA9" w:rsidRPr="00EA77B7">
        <w:rPr>
          <w:lang w:val="kk-KZ"/>
        </w:rPr>
        <w:t>233</w:t>
      </w:r>
      <w:r w:rsidR="00F16EE5" w:rsidRPr="00EA77B7">
        <w:rPr>
          <w:lang w:val="kk-KZ"/>
        </w:rPr>
        <w:t xml:space="preserve"> б.</w:t>
      </w:r>
      <w:r w:rsidRPr="00EA77B7">
        <w:rPr>
          <w:lang w:val="kk-KZ"/>
        </w:rPr>
        <w:t>].</w:t>
      </w:r>
    </w:p>
    <w:p w14:paraId="4F1BC30F" w14:textId="77777777" w:rsidR="00F16EE5" w:rsidRPr="00EA77B7" w:rsidRDefault="00C065E2" w:rsidP="0094557F">
      <w:pPr>
        <w:ind w:firstLine="567"/>
        <w:rPr>
          <w:lang w:val="kk-KZ"/>
        </w:rPr>
      </w:pPr>
      <w:r w:rsidRPr="00EA77B7">
        <w:rPr>
          <w:lang w:val="kk-KZ"/>
        </w:rPr>
        <w:t xml:space="preserve">А. Финк </w:t>
      </w:r>
      <w:r w:rsidR="00D21854" w:rsidRPr="00EA77B7">
        <w:rPr>
          <w:lang w:val="kk-KZ"/>
        </w:rPr>
        <w:t>пен</w:t>
      </w:r>
      <w:r w:rsidRPr="00EA77B7">
        <w:rPr>
          <w:lang w:val="kk-KZ"/>
        </w:rPr>
        <w:t xml:space="preserve"> М. Бенедектің көзқарасы бойынша, белгілі бір құбылысты </w:t>
      </w:r>
      <w:r w:rsidRPr="00EA77B7">
        <w:rPr>
          <w:b/>
          <w:lang w:val="kk-KZ"/>
        </w:rPr>
        <w:t>(өнім, сапа, ү</w:t>
      </w:r>
      <w:r w:rsidR="00330FC4" w:rsidRPr="00EA77B7">
        <w:rPr>
          <w:b/>
          <w:lang w:val="kk-KZ"/>
        </w:rPr>
        <w:t>деріс</w:t>
      </w:r>
      <w:r w:rsidRPr="00EA77B7">
        <w:rPr>
          <w:b/>
          <w:lang w:val="kk-KZ"/>
        </w:rPr>
        <w:t xml:space="preserve"> </w:t>
      </w:r>
      <w:r w:rsidR="005D3A3C" w:rsidRPr="00EA77B7">
        <w:rPr>
          <w:b/>
          <w:lang w:val="kk-KZ"/>
        </w:rPr>
        <w:t xml:space="preserve">және </w:t>
      </w:r>
      <w:r w:rsidRPr="00EA77B7">
        <w:rPr>
          <w:b/>
          <w:lang w:val="kk-KZ"/>
        </w:rPr>
        <w:t>т.б.)</w:t>
      </w:r>
      <w:r w:rsidRPr="00EA77B7">
        <w:rPr>
          <w:lang w:val="kk-KZ"/>
        </w:rPr>
        <w:t xml:space="preserve"> дамытуға бағытталған креативтілік қызмет «…дамытуға қарай мүмкіндіктерді алдын-ала болжай және жаңа ұғымды елестете отырып қалыптастыру үшін есте сақтау, қиял мен жігерлі түрде орындаушылық бақылауды белсенділендіру, сондай-ақ тиімді шешімдерді іске </w:t>
      </w:r>
      <w:r w:rsidRPr="00EA77B7">
        <w:rPr>
          <w:lang w:val="kk-KZ"/>
        </w:rPr>
        <w:lastRenderedPageBreak/>
        <w:t xml:space="preserve">асыра отырып, бұрынғы қызмет нәтижелерін бағалау арқылы және жаңа стратегия әзірлеу жолымен әдеттегі шешімдерді даярлайды» </w:t>
      </w:r>
      <w:r w:rsidR="007C1EA8" w:rsidRPr="00EA77B7">
        <w:rPr>
          <w:noProof/>
          <w:lang w:val="kk-KZ"/>
        </w:rPr>
        <w:t>[10</w:t>
      </w:r>
      <w:r w:rsidR="00391F20" w:rsidRPr="00EA77B7">
        <w:rPr>
          <w:noProof/>
          <w:lang w:val="kk-KZ"/>
        </w:rPr>
        <w:t>4</w:t>
      </w:r>
      <w:r w:rsidR="00A20CA9" w:rsidRPr="00EA77B7">
        <w:rPr>
          <w:noProof/>
          <w:lang w:val="kk-KZ"/>
        </w:rPr>
        <w:t>,</w:t>
      </w:r>
      <w:r w:rsidR="00F16EE5" w:rsidRPr="00EA77B7">
        <w:rPr>
          <w:noProof/>
          <w:lang w:val="kk-KZ"/>
        </w:rPr>
        <w:t xml:space="preserve"> </w:t>
      </w:r>
      <w:r w:rsidR="00A20CA9" w:rsidRPr="00EA77B7">
        <w:rPr>
          <w:lang w:val="kk-KZ"/>
        </w:rPr>
        <w:t>233</w:t>
      </w:r>
      <w:r w:rsidR="00F16EE5" w:rsidRPr="00EA77B7">
        <w:rPr>
          <w:lang w:val="kk-KZ"/>
        </w:rPr>
        <w:t xml:space="preserve"> б.</w:t>
      </w:r>
      <w:r w:rsidR="007C1EA8" w:rsidRPr="00EA77B7">
        <w:rPr>
          <w:lang w:val="kk-KZ"/>
        </w:rPr>
        <w:t xml:space="preserve">]. </w:t>
      </w:r>
      <w:r w:rsidRPr="00EA77B7">
        <w:rPr>
          <w:lang w:val="kk-KZ"/>
        </w:rPr>
        <w:t>Физиологиялық деңгейде бұл ү</w:t>
      </w:r>
      <w:r w:rsidR="00330FC4" w:rsidRPr="00EA77B7">
        <w:rPr>
          <w:lang w:val="kk-KZ"/>
        </w:rPr>
        <w:t xml:space="preserve">деріс </w:t>
      </w:r>
      <w:r w:rsidR="005D3A3C" w:rsidRPr="00EA77B7">
        <w:rPr>
          <w:lang w:val="kk-KZ"/>
        </w:rPr>
        <w:t>ғалымдардың</w:t>
      </w:r>
      <w:r w:rsidRPr="00EA77B7">
        <w:rPr>
          <w:lang w:val="kk-KZ"/>
        </w:rPr>
        <w:t xml:space="preserve"> зерттеу нәтижелері бойынша нейрон тізбектерінің жұмыс істеуін күшейті</w:t>
      </w:r>
      <w:r w:rsidR="00394C97" w:rsidRPr="00EA77B7">
        <w:rPr>
          <w:lang w:val="kk-KZ"/>
        </w:rPr>
        <w:t>лу</w:t>
      </w:r>
      <w:r w:rsidRPr="00EA77B7">
        <w:rPr>
          <w:lang w:val="kk-KZ"/>
        </w:rPr>
        <w:t>інен және бұл тізбектер мидың желілерімен байланысты қамтамасыз етілетін болғандықтан көптеген когнитивтік міндеттерді шешерде қарсы әрекет ету қызметін атқарады. Мәселен, шығармашылық ойлау ми желілерінің күшейтілген байланыс функциясымен қатысты болуы мүмкін. Бұлар, мидың белсенділігін басқару үдерісін қамтамасыз ететін болғандықтан генеративтік және бағалау бойынша ойлау опера</w:t>
      </w:r>
      <w:r w:rsidR="00394C97" w:rsidRPr="00EA77B7">
        <w:rPr>
          <w:lang w:val="kk-KZ"/>
        </w:rPr>
        <w:t>ци</w:t>
      </w:r>
      <w:r w:rsidRPr="00EA77B7">
        <w:rPr>
          <w:lang w:val="kk-KZ"/>
        </w:rPr>
        <w:t xml:space="preserve">яларының арасындағы өзара әрекеттестіктерді көрсетуі ықтимал. </w:t>
      </w:r>
    </w:p>
    <w:p w14:paraId="58CE6367" w14:textId="08AEF34E" w:rsidR="00C065E2" w:rsidRPr="00EA77B7" w:rsidRDefault="00C065E2" w:rsidP="0094557F">
      <w:pPr>
        <w:ind w:firstLine="567"/>
        <w:rPr>
          <w:lang w:val="kk-KZ"/>
        </w:rPr>
      </w:pPr>
      <w:r w:rsidRPr="00EA77B7">
        <w:rPr>
          <w:lang w:val="kk-KZ"/>
        </w:rPr>
        <w:t xml:space="preserve">Авторлардың бұл зерттеулері арқылы алынған нәтижелерінде креативтілік, сапа ретінде танылып, функциясы релевантты тақырыптық саладағы дағдыларды және шығармашылық қабілеттерді, сонымен бірге, белгілі бір әлеумет үшін маңызды нәтижелерге қол жеткізудегі міндеттерді шешуге ұмтылуды тұжырымдайды </w:t>
      </w:r>
      <w:r w:rsidR="008A7EAA" w:rsidRPr="00EA77B7">
        <w:rPr>
          <w:noProof/>
          <w:lang w:val="kk-KZ"/>
        </w:rPr>
        <w:t>[10</w:t>
      </w:r>
      <w:r w:rsidR="00391F20" w:rsidRPr="00EA77B7">
        <w:rPr>
          <w:noProof/>
          <w:lang w:val="kk-KZ"/>
        </w:rPr>
        <w:t>4</w:t>
      </w:r>
      <w:r w:rsidR="00A20CA9" w:rsidRPr="00EA77B7">
        <w:rPr>
          <w:noProof/>
          <w:lang w:val="kk-KZ"/>
        </w:rPr>
        <w:t>,</w:t>
      </w:r>
      <w:r w:rsidR="00F16EE5" w:rsidRPr="00EA77B7">
        <w:rPr>
          <w:noProof/>
          <w:lang w:val="kk-KZ"/>
        </w:rPr>
        <w:t xml:space="preserve"> </w:t>
      </w:r>
      <w:r w:rsidR="00A20CA9" w:rsidRPr="00EA77B7">
        <w:rPr>
          <w:lang w:val="kk-KZ"/>
        </w:rPr>
        <w:t>236</w:t>
      </w:r>
      <w:r w:rsidR="00F16EE5" w:rsidRPr="00EA77B7">
        <w:rPr>
          <w:lang w:val="kk-KZ"/>
        </w:rPr>
        <w:t xml:space="preserve"> б.</w:t>
      </w:r>
      <w:r w:rsidR="008A7EAA" w:rsidRPr="00EA77B7">
        <w:rPr>
          <w:lang w:val="kk-KZ"/>
        </w:rPr>
        <w:t>].</w:t>
      </w:r>
    </w:p>
    <w:p w14:paraId="00C84B20" w14:textId="6F8ED3B8" w:rsidR="00C065E2" w:rsidRPr="00EA77B7" w:rsidRDefault="00C065E2" w:rsidP="0094557F">
      <w:pPr>
        <w:ind w:firstLine="567"/>
        <w:rPr>
          <w:lang w:val="kk-KZ"/>
        </w:rPr>
      </w:pPr>
      <w:r w:rsidRPr="00EA77B7">
        <w:rPr>
          <w:lang w:val="kk-KZ"/>
        </w:rPr>
        <w:t xml:space="preserve">Сондай-ақ, К. Стивенсонның </w:t>
      </w:r>
      <w:r w:rsidRPr="00EA77B7">
        <w:rPr>
          <w:i/>
          <w:lang w:val="kk-KZ"/>
        </w:rPr>
        <w:t>креативтіліктегі тұлғалық сапа және нейропсихологиялық қабілеттерінің</w:t>
      </w:r>
      <w:r w:rsidRPr="00EA77B7">
        <w:rPr>
          <w:lang w:val="kk-KZ"/>
        </w:rPr>
        <w:t xml:space="preserve"> тұжырымдамалық негіздерін нақтылауға арналған салааралық еңбегінде көрсетіледі</w:t>
      </w:r>
      <w:r w:rsidR="009227F0" w:rsidRPr="00EA77B7">
        <w:rPr>
          <w:lang w:val="kk-KZ"/>
        </w:rPr>
        <w:t xml:space="preserve"> </w:t>
      </w:r>
      <w:r w:rsidR="009227F0" w:rsidRPr="00EA77B7">
        <w:rPr>
          <w:noProof/>
          <w:lang w:val="kk-KZ"/>
        </w:rPr>
        <w:t>[105]</w:t>
      </w:r>
      <w:r w:rsidRPr="00EA77B7">
        <w:rPr>
          <w:lang w:val="kk-KZ"/>
        </w:rPr>
        <w:t xml:space="preserve">. Соның ішінде ғалымдар креативтілікті анықтау әр тақырып саласындағы оның функционалдығы нәтижесінде саралануы керек деген қорытындыға келеді. Әрбір нақтылы жағдайда зерттеушілер түсіндіруді «шағын теория» негізінде, яғни, </w:t>
      </w:r>
      <w:r w:rsidRPr="00EA77B7">
        <w:rPr>
          <w:i/>
          <w:lang w:val="kk-KZ"/>
        </w:rPr>
        <w:t>шығармашылық қабілеттер мен дағдылар, білімдер, танымдық қабілеттер, белгілі бір қызметтің тиімді атқарылуы контекс</w:t>
      </w:r>
      <w:r w:rsidR="006A64B4" w:rsidRPr="00EA77B7">
        <w:rPr>
          <w:i/>
          <w:lang w:val="kk-KZ"/>
        </w:rPr>
        <w:t>т</w:t>
      </w:r>
      <w:r w:rsidRPr="00EA77B7">
        <w:rPr>
          <w:i/>
          <w:lang w:val="kk-KZ"/>
        </w:rPr>
        <w:t>інде өзекті</w:t>
      </w:r>
      <w:r w:rsidR="00D21854" w:rsidRPr="00EA77B7">
        <w:rPr>
          <w:i/>
          <w:lang w:val="kk-KZ"/>
        </w:rPr>
        <w:t xml:space="preserve"> </w:t>
      </w:r>
      <w:r w:rsidR="00D21854" w:rsidRPr="00EA77B7">
        <w:rPr>
          <w:iCs/>
          <w:lang w:val="kk-KZ"/>
        </w:rPr>
        <w:t>екендігі</w:t>
      </w:r>
      <w:r w:rsidRPr="00EA77B7">
        <w:rPr>
          <w:iCs/>
          <w:lang w:val="kk-KZ"/>
        </w:rPr>
        <w:t xml:space="preserve"> туралы</w:t>
      </w:r>
      <w:r w:rsidRPr="00EA77B7">
        <w:rPr>
          <w:lang w:val="kk-KZ"/>
        </w:rPr>
        <w:t xml:space="preserve"> тұжырымдау орынды </w:t>
      </w:r>
      <w:r w:rsidRPr="00EA77B7">
        <w:rPr>
          <w:noProof/>
          <w:lang w:val="kk-KZ"/>
        </w:rPr>
        <w:t>[</w:t>
      </w:r>
      <w:r w:rsidR="00735BFC" w:rsidRPr="00EA77B7">
        <w:rPr>
          <w:noProof/>
          <w:lang w:val="kk-KZ"/>
        </w:rPr>
        <w:t>10</w:t>
      </w:r>
      <w:r w:rsidR="009227F0" w:rsidRPr="00EA77B7">
        <w:rPr>
          <w:noProof/>
          <w:lang w:val="kk-KZ"/>
        </w:rPr>
        <w:t>5</w:t>
      </w:r>
      <w:r w:rsidR="00A20CA9" w:rsidRPr="00EA77B7">
        <w:rPr>
          <w:noProof/>
          <w:lang w:val="kk-KZ"/>
        </w:rPr>
        <w:t>,</w:t>
      </w:r>
      <w:r w:rsidR="00F16EE5" w:rsidRPr="00EA77B7">
        <w:rPr>
          <w:noProof/>
          <w:lang w:val="kk-KZ"/>
        </w:rPr>
        <w:t xml:space="preserve"> Б. 7</w:t>
      </w:r>
      <w:r w:rsidRPr="00EA77B7">
        <w:rPr>
          <w:lang w:val="kk-KZ"/>
        </w:rPr>
        <w:t>].</w:t>
      </w:r>
    </w:p>
    <w:p w14:paraId="1EF6C2E6" w14:textId="575DC64F" w:rsidR="00C065E2" w:rsidRPr="00EA77B7" w:rsidRDefault="00C065E2" w:rsidP="0094557F">
      <w:pPr>
        <w:ind w:firstLine="567"/>
        <w:rPr>
          <w:lang w:val="kk-KZ"/>
        </w:rPr>
      </w:pPr>
      <w:r w:rsidRPr="00EA77B7">
        <w:rPr>
          <w:lang w:val="kk-KZ"/>
        </w:rPr>
        <w:t xml:space="preserve">Креативтіліктің осы шешуші функционалды бағдары бүгінгі заманауи қоғамдағы оның әлеуметтік маңыздылығын көрсетеді. Мәселен, </w:t>
      </w:r>
      <w:r w:rsidR="00394C97" w:rsidRPr="00EA77B7">
        <w:rPr>
          <w:lang w:val="kk-KZ"/>
        </w:rPr>
        <w:t xml:space="preserve">                              </w:t>
      </w:r>
      <w:r w:rsidRPr="00EA77B7">
        <w:rPr>
          <w:lang w:val="kk-KZ"/>
        </w:rPr>
        <w:t>Д.</w:t>
      </w:r>
      <w:r w:rsidR="00394C97" w:rsidRPr="00EA77B7">
        <w:rPr>
          <w:lang w:val="kk-KZ"/>
        </w:rPr>
        <w:t>А.</w:t>
      </w:r>
      <w:r w:rsidRPr="00EA77B7">
        <w:rPr>
          <w:lang w:val="kk-KZ"/>
        </w:rPr>
        <w:t xml:space="preserve"> Рыскулбекова креативтілік феноменін әлеуметтік мәдени ортаның ерекшеліктерін еске ала отырып, зерттегенде «батыстық» типтегі бүгінгі қоғамда</w:t>
      </w:r>
      <w:r w:rsidR="006A5B09" w:rsidRPr="00EA77B7">
        <w:rPr>
          <w:lang w:val="kk-KZ"/>
        </w:rPr>
        <w:t>ғы</w:t>
      </w:r>
      <w:r w:rsidRPr="00EA77B7">
        <w:rPr>
          <w:lang w:val="kk-KZ"/>
        </w:rPr>
        <w:t xml:space="preserve"> креативтілік сапасы</w:t>
      </w:r>
      <w:r w:rsidR="006A5B09" w:rsidRPr="00EA77B7">
        <w:rPr>
          <w:lang w:val="kk-KZ"/>
        </w:rPr>
        <w:t xml:space="preserve"> бар</w:t>
      </w:r>
      <w:r w:rsidRPr="00EA77B7">
        <w:rPr>
          <w:lang w:val="kk-KZ"/>
        </w:rPr>
        <w:t xml:space="preserve"> мамандарға деген сұраныстар жоғары екенін атап көрсетеді. Автордың тұжырымдауында </w:t>
      </w:r>
      <w:r w:rsidRPr="00EA77B7">
        <w:rPr>
          <w:i/>
          <w:lang w:val="kk-KZ"/>
        </w:rPr>
        <w:t>креативтілік</w:t>
      </w:r>
      <w:r w:rsidRPr="00EA77B7">
        <w:rPr>
          <w:lang w:val="kk-KZ"/>
        </w:rPr>
        <w:t xml:space="preserve"> </w:t>
      </w:r>
      <w:r w:rsidR="006A5B09" w:rsidRPr="00EA77B7">
        <w:rPr>
          <w:lang w:val="kk-KZ"/>
        </w:rPr>
        <w:t>ғ</w:t>
      </w:r>
      <w:r w:rsidRPr="00EA77B7">
        <w:rPr>
          <w:lang w:val="kk-KZ"/>
        </w:rPr>
        <w:t xml:space="preserve">ана </w:t>
      </w:r>
      <w:r w:rsidRPr="00EA77B7">
        <w:rPr>
          <w:b/>
          <w:lang w:val="kk-KZ"/>
        </w:rPr>
        <w:t>көпмәдениетті кеңістіктің талаптарына</w:t>
      </w:r>
      <w:r w:rsidRPr="00EA77B7">
        <w:rPr>
          <w:lang w:val="kk-KZ"/>
        </w:rPr>
        <w:t xml:space="preserve"> шынайы жауап бере алады, яғни, креативті тұлға ғана толеранттық пен плюрализм қағидаларын ұстанып қызмет атқара біледі </w:t>
      </w:r>
      <w:r w:rsidRPr="00EA77B7">
        <w:rPr>
          <w:noProof/>
          <w:lang w:val="kk-KZ"/>
        </w:rPr>
        <w:t>[</w:t>
      </w:r>
      <w:r w:rsidR="00EB4EE0" w:rsidRPr="00EA77B7">
        <w:rPr>
          <w:noProof/>
          <w:lang w:val="kk-KZ"/>
        </w:rPr>
        <w:t>10</w:t>
      </w:r>
      <w:r w:rsidR="00061515" w:rsidRPr="00EA77B7">
        <w:rPr>
          <w:noProof/>
          <w:lang w:val="kk-KZ"/>
        </w:rPr>
        <w:t>6</w:t>
      </w:r>
      <w:r w:rsidRPr="00EA77B7">
        <w:rPr>
          <w:noProof/>
          <w:lang w:val="kk-KZ"/>
        </w:rPr>
        <w:t xml:space="preserve">, </w:t>
      </w:r>
      <w:r w:rsidRPr="00EA77B7">
        <w:rPr>
          <w:lang w:val="kk-KZ"/>
        </w:rPr>
        <w:t>111-112</w:t>
      </w:r>
      <w:r w:rsidR="00F16EE5" w:rsidRPr="00EA77B7">
        <w:rPr>
          <w:lang w:val="kk-KZ"/>
        </w:rPr>
        <w:t xml:space="preserve"> б.</w:t>
      </w:r>
      <w:r w:rsidRPr="00EA77B7">
        <w:rPr>
          <w:lang w:val="kk-KZ"/>
        </w:rPr>
        <w:t>] дегенді негізге алады.</w:t>
      </w:r>
    </w:p>
    <w:p w14:paraId="7B9FB4D7" w14:textId="4E5A06A4" w:rsidR="00C065E2" w:rsidRPr="00EA77B7" w:rsidRDefault="00C065E2" w:rsidP="0094557F">
      <w:pPr>
        <w:ind w:firstLine="567"/>
        <w:rPr>
          <w:lang w:val="kk-KZ"/>
        </w:rPr>
      </w:pPr>
      <w:r w:rsidRPr="00EA77B7">
        <w:rPr>
          <w:lang w:val="kk-KZ"/>
        </w:rPr>
        <w:t>Жоғарыдағы талдаулар көрсетіп отырғандай, болашақ мамандарды даярлау жағдайында суденттердің креативтілігін дамыту мәселе</w:t>
      </w:r>
      <w:r w:rsidR="005D3A3C" w:rsidRPr="00EA77B7">
        <w:rPr>
          <w:lang w:val="kk-KZ"/>
        </w:rPr>
        <w:t>сіне</w:t>
      </w:r>
      <w:r w:rsidRPr="00EA77B7">
        <w:rPr>
          <w:lang w:val="kk-KZ"/>
        </w:rPr>
        <w:t xml:space="preserve"> </w:t>
      </w:r>
      <w:r w:rsidR="00E259EE" w:rsidRPr="00EA77B7">
        <w:rPr>
          <w:lang w:val="kk-KZ"/>
        </w:rPr>
        <w:t xml:space="preserve">көп </w:t>
      </w:r>
      <w:r w:rsidRPr="00EA77B7">
        <w:rPr>
          <w:lang w:val="kk-KZ"/>
        </w:rPr>
        <w:t>көңіл бөлетіндігі анықталды (А.</w:t>
      </w:r>
      <w:r w:rsidR="00394C97" w:rsidRPr="00EA77B7">
        <w:rPr>
          <w:lang w:val="kk-KZ"/>
        </w:rPr>
        <w:t>Н.</w:t>
      </w:r>
      <w:r w:rsidRPr="00EA77B7">
        <w:rPr>
          <w:lang w:val="kk-KZ"/>
        </w:rPr>
        <w:t xml:space="preserve"> Воронин </w:t>
      </w:r>
      <w:r w:rsidRPr="00EA77B7">
        <w:rPr>
          <w:noProof/>
          <w:lang w:val="kk-KZ"/>
        </w:rPr>
        <w:t>[</w:t>
      </w:r>
      <w:r w:rsidR="001E14A9" w:rsidRPr="00EA77B7">
        <w:rPr>
          <w:noProof/>
          <w:lang w:val="kk-KZ"/>
        </w:rPr>
        <w:t>10</w:t>
      </w:r>
      <w:r w:rsidR="00061515" w:rsidRPr="00EA77B7">
        <w:rPr>
          <w:noProof/>
          <w:lang w:val="kk-KZ"/>
        </w:rPr>
        <w:t>7</w:t>
      </w:r>
      <w:r w:rsidRPr="00EA77B7">
        <w:rPr>
          <w:noProof/>
          <w:lang w:val="kk-KZ"/>
        </w:rPr>
        <w:t>]</w:t>
      </w:r>
      <w:r w:rsidR="009C03FC" w:rsidRPr="00EA77B7">
        <w:rPr>
          <w:lang w:val="kk-KZ"/>
        </w:rPr>
        <w:t>,</w:t>
      </w:r>
      <w:r w:rsidRPr="00EA77B7">
        <w:rPr>
          <w:lang w:val="kk-KZ"/>
        </w:rPr>
        <w:t xml:space="preserve"> С.</w:t>
      </w:r>
      <w:r w:rsidR="00394C97" w:rsidRPr="00EA77B7">
        <w:rPr>
          <w:lang w:val="kk-KZ"/>
        </w:rPr>
        <w:t>Р.</w:t>
      </w:r>
      <w:r w:rsidRPr="00EA77B7">
        <w:rPr>
          <w:lang w:val="kk-KZ"/>
        </w:rPr>
        <w:t xml:space="preserve"> Кыдырова </w:t>
      </w:r>
      <w:r w:rsidRPr="00EA77B7">
        <w:rPr>
          <w:noProof/>
          <w:lang w:val="kk-KZ"/>
        </w:rPr>
        <w:t>[</w:t>
      </w:r>
      <w:r w:rsidR="001E14A9" w:rsidRPr="00EA77B7">
        <w:rPr>
          <w:noProof/>
          <w:lang w:val="kk-KZ"/>
        </w:rPr>
        <w:t>10</w:t>
      </w:r>
      <w:r w:rsidR="00061515" w:rsidRPr="00EA77B7">
        <w:rPr>
          <w:noProof/>
          <w:lang w:val="kk-KZ"/>
        </w:rPr>
        <w:t>8</w:t>
      </w:r>
      <w:r w:rsidRPr="00EA77B7">
        <w:rPr>
          <w:noProof/>
          <w:lang w:val="kk-KZ"/>
        </w:rPr>
        <w:t>]</w:t>
      </w:r>
      <w:r w:rsidR="009C03FC" w:rsidRPr="00EA77B7">
        <w:rPr>
          <w:lang w:val="kk-KZ"/>
        </w:rPr>
        <w:t>,</w:t>
      </w:r>
      <w:r w:rsidR="00F16EE5" w:rsidRPr="00EA77B7">
        <w:rPr>
          <w:lang w:val="kk-KZ"/>
        </w:rPr>
        <w:t xml:space="preserve">                  </w:t>
      </w:r>
      <w:r w:rsidRPr="00EA77B7">
        <w:rPr>
          <w:lang w:val="kk-KZ"/>
        </w:rPr>
        <w:t xml:space="preserve"> А.</w:t>
      </w:r>
      <w:r w:rsidR="00394C97" w:rsidRPr="00EA77B7">
        <w:rPr>
          <w:lang w:val="kk-KZ"/>
        </w:rPr>
        <w:t>К.</w:t>
      </w:r>
      <w:r w:rsidRPr="00EA77B7">
        <w:rPr>
          <w:lang w:val="kk-KZ"/>
        </w:rPr>
        <w:t xml:space="preserve"> Мынбаева, Н.</w:t>
      </w:r>
      <w:r w:rsidR="00394C97" w:rsidRPr="00EA77B7">
        <w:rPr>
          <w:lang w:val="kk-KZ"/>
        </w:rPr>
        <w:t>Р.</w:t>
      </w:r>
      <w:r w:rsidRPr="00EA77B7">
        <w:rPr>
          <w:lang w:val="kk-KZ"/>
        </w:rPr>
        <w:t xml:space="preserve"> Галимова</w:t>
      </w:r>
      <w:r w:rsidRPr="00EA77B7">
        <w:rPr>
          <w:noProof/>
          <w:lang w:val="kk-KZ"/>
        </w:rPr>
        <w:t xml:space="preserve"> [</w:t>
      </w:r>
      <w:r w:rsidR="00627DD9" w:rsidRPr="00EA77B7">
        <w:rPr>
          <w:noProof/>
          <w:lang w:val="kk-KZ"/>
        </w:rPr>
        <w:t>10</w:t>
      </w:r>
      <w:r w:rsidR="00061515" w:rsidRPr="00EA77B7">
        <w:rPr>
          <w:noProof/>
          <w:lang w:val="kk-KZ"/>
        </w:rPr>
        <w:t>9</w:t>
      </w:r>
      <w:r w:rsidRPr="00EA77B7">
        <w:rPr>
          <w:noProof/>
          <w:lang w:val="kk-KZ"/>
        </w:rPr>
        <w:t>]</w:t>
      </w:r>
      <w:r w:rsidR="009C03FC" w:rsidRPr="00EA77B7">
        <w:rPr>
          <w:lang w:val="kk-KZ"/>
        </w:rPr>
        <w:t>,</w:t>
      </w:r>
      <w:r w:rsidRPr="00EA77B7">
        <w:rPr>
          <w:lang w:val="kk-KZ"/>
        </w:rPr>
        <w:t xml:space="preserve"> Е. Щербакова</w:t>
      </w:r>
      <w:r w:rsidRPr="00EA77B7">
        <w:rPr>
          <w:noProof/>
          <w:lang w:val="kk-KZ"/>
        </w:rPr>
        <w:t xml:space="preserve"> [</w:t>
      </w:r>
      <w:r w:rsidR="00627DD9" w:rsidRPr="00EA77B7">
        <w:rPr>
          <w:noProof/>
          <w:lang w:val="kk-KZ"/>
        </w:rPr>
        <w:t>1</w:t>
      </w:r>
      <w:r w:rsidR="00061515" w:rsidRPr="00EA77B7">
        <w:rPr>
          <w:noProof/>
          <w:lang w:val="kk-KZ"/>
        </w:rPr>
        <w:t>10</w:t>
      </w:r>
      <w:r w:rsidRPr="00EA77B7">
        <w:rPr>
          <w:noProof/>
          <w:lang w:val="kk-KZ"/>
        </w:rPr>
        <w:t>]</w:t>
      </w:r>
      <w:r w:rsidRPr="00EA77B7">
        <w:rPr>
          <w:lang w:val="kk-KZ"/>
        </w:rPr>
        <w:t xml:space="preserve">). Ғалымдар болашақ мамандардың креативтілігін зерттегенде оған, </w:t>
      </w:r>
      <w:r w:rsidRPr="00EA77B7">
        <w:rPr>
          <w:i/>
          <w:lang w:val="kk-KZ"/>
        </w:rPr>
        <w:t>оқу үдерісінің тиімділігін арттыру</w:t>
      </w:r>
      <w:r w:rsidRPr="00EA77B7">
        <w:rPr>
          <w:lang w:val="kk-KZ"/>
        </w:rPr>
        <w:t xml:space="preserve"> және </w:t>
      </w:r>
      <w:r w:rsidRPr="00EA77B7">
        <w:rPr>
          <w:i/>
          <w:lang w:val="kk-KZ"/>
        </w:rPr>
        <w:t>кәсіби маңызды компоненттерді</w:t>
      </w:r>
      <w:r w:rsidRPr="00EA77B7">
        <w:rPr>
          <w:lang w:val="kk-KZ"/>
        </w:rPr>
        <w:t xml:space="preserve"> қалыптастыру факторы ретінде қарайды. Мысалы үшін, А.</w:t>
      </w:r>
      <w:r w:rsidR="00394C97" w:rsidRPr="00EA77B7">
        <w:rPr>
          <w:lang w:val="kk-KZ"/>
        </w:rPr>
        <w:t>Н.</w:t>
      </w:r>
      <w:r w:rsidRPr="00EA77B7">
        <w:rPr>
          <w:lang w:val="kk-KZ"/>
        </w:rPr>
        <w:t xml:space="preserve"> Воронин студенттердің креативтілігін өзектендіруде олардың білім алу </w:t>
      </w:r>
      <w:r w:rsidR="005C0F8A" w:rsidRPr="00EA77B7">
        <w:rPr>
          <w:lang w:val="kk-KZ"/>
        </w:rPr>
        <w:t>үдерістері</w:t>
      </w:r>
      <w:r w:rsidRPr="00EA77B7">
        <w:rPr>
          <w:lang w:val="kk-KZ"/>
        </w:rPr>
        <w:t xml:space="preserve"> </w:t>
      </w:r>
      <w:r w:rsidRPr="00EA77B7">
        <w:rPr>
          <w:b/>
          <w:lang w:val="kk-KZ"/>
        </w:rPr>
        <w:t>субъектаралық әрекеттестігі</w:t>
      </w:r>
      <w:r w:rsidRPr="00EA77B7">
        <w:rPr>
          <w:lang w:val="kk-KZ"/>
        </w:rPr>
        <w:t xml:space="preserve"> және достық қарым-қатынастың қалыптасуына ықпал ететіндігін алға тартады </w:t>
      </w:r>
      <w:r w:rsidRPr="00EA77B7">
        <w:rPr>
          <w:noProof/>
          <w:lang w:val="kk-KZ"/>
        </w:rPr>
        <w:t>[</w:t>
      </w:r>
      <w:r w:rsidR="009311BC" w:rsidRPr="00EA77B7">
        <w:rPr>
          <w:noProof/>
          <w:lang w:val="kk-KZ"/>
        </w:rPr>
        <w:t>10</w:t>
      </w:r>
      <w:r w:rsidR="00337C28" w:rsidRPr="00EA77B7">
        <w:rPr>
          <w:noProof/>
          <w:lang w:val="kk-KZ"/>
        </w:rPr>
        <w:t>7</w:t>
      </w:r>
      <w:r w:rsidRPr="00EA77B7">
        <w:rPr>
          <w:noProof/>
          <w:lang w:val="kk-KZ"/>
        </w:rPr>
        <w:t>,</w:t>
      </w:r>
      <w:r w:rsidR="00F16EE5" w:rsidRPr="00EA77B7">
        <w:rPr>
          <w:noProof/>
          <w:lang w:val="kk-KZ"/>
        </w:rPr>
        <w:t xml:space="preserve"> 47 б.</w:t>
      </w:r>
      <w:r w:rsidRPr="00EA77B7">
        <w:rPr>
          <w:lang w:val="kk-KZ"/>
        </w:rPr>
        <w:t>].</w:t>
      </w:r>
    </w:p>
    <w:p w14:paraId="38E985CB" w14:textId="63BECE6E" w:rsidR="00C065E2" w:rsidRPr="00EA77B7" w:rsidRDefault="00C065E2" w:rsidP="0094557F">
      <w:pPr>
        <w:ind w:firstLine="567"/>
        <w:rPr>
          <w:lang w:val="kk-KZ"/>
        </w:rPr>
      </w:pPr>
      <w:r w:rsidRPr="00EA77B7">
        <w:rPr>
          <w:lang w:val="kk-KZ"/>
        </w:rPr>
        <w:lastRenderedPageBreak/>
        <w:t>А.</w:t>
      </w:r>
      <w:r w:rsidR="00394C97" w:rsidRPr="00EA77B7">
        <w:rPr>
          <w:lang w:val="kk-KZ"/>
        </w:rPr>
        <w:t>К.</w:t>
      </w:r>
      <w:r w:rsidRPr="00EA77B7">
        <w:rPr>
          <w:lang w:val="kk-KZ"/>
        </w:rPr>
        <w:t xml:space="preserve"> Мынбаева мен Н.</w:t>
      </w:r>
      <w:r w:rsidR="00394C97" w:rsidRPr="00EA77B7">
        <w:rPr>
          <w:lang w:val="kk-KZ"/>
        </w:rPr>
        <w:t>Р.</w:t>
      </w:r>
      <w:r w:rsidRPr="00EA77B7">
        <w:rPr>
          <w:lang w:val="kk-KZ"/>
        </w:rPr>
        <w:t xml:space="preserve"> Галимованың еңбектерінде жоғарғы оқу орындарының білім алу ортасында студенттердің креативтілігі – </w:t>
      </w:r>
      <w:r w:rsidRPr="00EA77B7">
        <w:rPr>
          <w:b/>
          <w:lang w:val="kk-KZ"/>
        </w:rPr>
        <w:t>«ойлау шекараларын»</w:t>
      </w:r>
      <w:r w:rsidRPr="00EA77B7">
        <w:rPr>
          <w:lang w:val="kk-KZ"/>
        </w:rPr>
        <w:t xml:space="preserve"> кеңейтуге көмектесіп, </w:t>
      </w:r>
      <w:r w:rsidRPr="00EA77B7">
        <w:rPr>
          <w:i/>
          <w:lang w:val="kk-KZ"/>
        </w:rPr>
        <w:t>шығармашылық амалды</w:t>
      </w:r>
      <w:r w:rsidRPr="00EA77B7">
        <w:rPr>
          <w:lang w:val="kk-KZ"/>
        </w:rPr>
        <w:t xml:space="preserve"> талап ететін міндеттерді шешу мақсатында өздерінің </w:t>
      </w:r>
      <w:r w:rsidRPr="00EA77B7">
        <w:rPr>
          <w:b/>
          <w:lang w:val="kk-KZ"/>
        </w:rPr>
        <w:t>ойлау әлеуеттерін</w:t>
      </w:r>
      <w:r w:rsidRPr="00EA77B7">
        <w:rPr>
          <w:lang w:val="kk-KZ"/>
        </w:rPr>
        <w:t xml:space="preserve"> тиімді іске асыру мен </w:t>
      </w:r>
      <w:r w:rsidRPr="00EA77B7">
        <w:rPr>
          <w:b/>
          <w:lang w:val="kk-KZ"/>
        </w:rPr>
        <w:t>қабілеттерінің пайда болуына</w:t>
      </w:r>
      <w:r w:rsidRPr="00EA77B7">
        <w:rPr>
          <w:lang w:val="kk-KZ"/>
        </w:rPr>
        <w:t xml:space="preserve"> жағдай тудыратынын түсіндіреді </w:t>
      </w:r>
      <w:r w:rsidRPr="00EA77B7">
        <w:rPr>
          <w:noProof/>
          <w:lang w:val="kk-KZ"/>
        </w:rPr>
        <w:t>[</w:t>
      </w:r>
      <w:r w:rsidR="00D02508" w:rsidRPr="00EA77B7">
        <w:rPr>
          <w:noProof/>
          <w:lang w:val="kk-KZ"/>
        </w:rPr>
        <w:t>10</w:t>
      </w:r>
      <w:r w:rsidR="00337C28" w:rsidRPr="00EA77B7">
        <w:rPr>
          <w:noProof/>
          <w:lang w:val="kk-KZ"/>
        </w:rPr>
        <w:t>9</w:t>
      </w:r>
      <w:r w:rsidRPr="00EA77B7">
        <w:rPr>
          <w:noProof/>
          <w:lang w:val="kk-KZ"/>
        </w:rPr>
        <w:t>,</w:t>
      </w:r>
      <w:r w:rsidR="00F16EE5" w:rsidRPr="00EA77B7">
        <w:rPr>
          <w:noProof/>
          <w:lang w:val="kk-KZ"/>
        </w:rPr>
        <w:t xml:space="preserve"> 49 б.</w:t>
      </w:r>
      <w:r w:rsidRPr="00EA77B7">
        <w:rPr>
          <w:lang w:val="kk-KZ"/>
        </w:rPr>
        <w:t>]. Бұл ретте</w:t>
      </w:r>
      <w:r w:rsidR="005D3A3C" w:rsidRPr="00EA77B7">
        <w:rPr>
          <w:lang w:val="kk-KZ"/>
        </w:rPr>
        <w:t>,</w:t>
      </w:r>
      <w:r w:rsidRPr="00EA77B7">
        <w:rPr>
          <w:lang w:val="kk-KZ"/>
        </w:rPr>
        <w:t xml:space="preserve"> вокалды оқыту </w:t>
      </w:r>
      <w:r w:rsidR="005C0F8A" w:rsidRPr="00EA77B7">
        <w:rPr>
          <w:lang w:val="kk-KZ"/>
        </w:rPr>
        <w:t>үдерісінде</w:t>
      </w:r>
      <w:r w:rsidRPr="00EA77B7">
        <w:rPr>
          <w:lang w:val="kk-KZ"/>
        </w:rPr>
        <w:t xml:space="preserve"> болашақ музыкалық білім бакалаврларын дайындауда креативтіліктің негізгі қырлары көрініс табады, мысалы, ойлаудың шекараларын кеңейте түсуде шығармашылықтың салтанат құруы, ойлау әлеуеттерінің, осыған сай қабілеттердің ашылуы бізге қызығушылық туындатады.</w:t>
      </w:r>
    </w:p>
    <w:p w14:paraId="71BE8B58" w14:textId="739168CB" w:rsidR="00C065E2" w:rsidRPr="00EA77B7" w:rsidRDefault="00C065E2" w:rsidP="0094557F">
      <w:pPr>
        <w:ind w:firstLine="567"/>
        <w:rPr>
          <w:lang w:val="kk-KZ"/>
        </w:rPr>
      </w:pPr>
      <w:r w:rsidRPr="00EA77B7">
        <w:rPr>
          <w:lang w:val="kk-KZ"/>
        </w:rPr>
        <w:t>С.</w:t>
      </w:r>
      <w:r w:rsidR="00394C97" w:rsidRPr="00EA77B7">
        <w:rPr>
          <w:lang w:val="kk-KZ"/>
        </w:rPr>
        <w:t>Р.</w:t>
      </w:r>
      <w:r w:rsidRPr="00EA77B7">
        <w:rPr>
          <w:lang w:val="kk-KZ"/>
        </w:rPr>
        <w:t xml:space="preserve"> Кыдырова студенттердің креативті ойлау мәселесін зерттеген ғалымдардың бірі. Ол оны оқу </w:t>
      </w:r>
      <w:r w:rsidR="005C0F8A" w:rsidRPr="00EA77B7">
        <w:rPr>
          <w:lang w:val="kk-KZ"/>
        </w:rPr>
        <w:t>үдерісіндегі</w:t>
      </w:r>
      <w:r w:rsidRPr="00EA77B7">
        <w:rPr>
          <w:lang w:val="kk-KZ"/>
        </w:rPr>
        <w:t xml:space="preserve"> </w:t>
      </w:r>
      <w:r w:rsidRPr="00EA77B7">
        <w:rPr>
          <w:i/>
          <w:lang w:val="kk-KZ"/>
        </w:rPr>
        <w:t>аналитикалық-логикалық тұрғыдағы ойлану операцияларын</w:t>
      </w:r>
      <w:r w:rsidRPr="00EA77B7">
        <w:rPr>
          <w:lang w:val="kk-KZ"/>
        </w:rPr>
        <w:t xml:space="preserve"> тудырудың мотивациясы және міндеттерді шешудің </w:t>
      </w:r>
      <w:r w:rsidRPr="00EA77B7">
        <w:rPr>
          <w:b/>
          <w:lang w:val="kk-KZ"/>
        </w:rPr>
        <w:t>эвристикалық шығармашылық амалдар</w:t>
      </w:r>
      <w:r w:rsidRPr="00EA77B7">
        <w:rPr>
          <w:lang w:val="kk-KZ"/>
        </w:rPr>
        <w:t xml:space="preserve"> ретінде қолдануды қамтамасыз ететін фактор ретінде зерттеді</w:t>
      </w:r>
      <w:r w:rsidR="00337C28" w:rsidRPr="00EA77B7">
        <w:rPr>
          <w:lang w:val="kk-KZ"/>
        </w:rPr>
        <w:t xml:space="preserve"> </w:t>
      </w:r>
      <w:r w:rsidR="00337C28" w:rsidRPr="00EA77B7">
        <w:rPr>
          <w:noProof/>
          <w:lang w:val="kk-KZ"/>
        </w:rPr>
        <w:t>[108]</w:t>
      </w:r>
      <w:r w:rsidRPr="00EA77B7">
        <w:rPr>
          <w:lang w:val="kk-KZ"/>
        </w:rPr>
        <w:t xml:space="preserve">. Ғалымның пікірінше, креативті ойлаудың аталған функцияларын жүзеге асыру болашақ мамандардың интеллектуалдық қызметінің сапалық деңгейін көтеруге ықпал етеді және олардың өзіндік кәсіптік қырларын өздері ашу қабілеттерін дамытуға негіз болады </w:t>
      </w:r>
      <w:r w:rsidRPr="00EA77B7">
        <w:rPr>
          <w:noProof/>
          <w:lang w:val="kk-KZ"/>
        </w:rPr>
        <w:t>[</w:t>
      </w:r>
      <w:r w:rsidR="00D02508" w:rsidRPr="00EA77B7">
        <w:rPr>
          <w:noProof/>
          <w:lang w:val="kk-KZ"/>
        </w:rPr>
        <w:t>10</w:t>
      </w:r>
      <w:r w:rsidR="00337C28" w:rsidRPr="00EA77B7">
        <w:rPr>
          <w:noProof/>
          <w:lang w:val="kk-KZ"/>
        </w:rPr>
        <w:t>8</w:t>
      </w:r>
      <w:r w:rsidRPr="00EA77B7">
        <w:rPr>
          <w:noProof/>
          <w:lang w:val="kk-KZ"/>
        </w:rPr>
        <w:t>]</w:t>
      </w:r>
      <w:r w:rsidRPr="00EA77B7">
        <w:rPr>
          <w:lang w:val="kk-KZ"/>
        </w:rPr>
        <w:t>.</w:t>
      </w:r>
    </w:p>
    <w:p w14:paraId="35F49D90" w14:textId="2DBD2927" w:rsidR="00C065E2" w:rsidRPr="00EA77B7" w:rsidRDefault="00C065E2" w:rsidP="0094557F">
      <w:pPr>
        <w:ind w:firstLine="567"/>
        <w:rPr>
          <w:lang w:val="kk-KZ"/>
        </w:rPr>
      </w:pPr>
      <w:r w:rsidRPr="00EA77B7">
        <w:rPr>
          <w:lang w:val="kk-KZ"/>
        </w:rPr>
        <w:t>Осы орайда, ғалымдар үнемі дамып жатқан технология жағдайында өз бетімен оқу және өзіндік қабілеттерін өздері дамытып</w:t>
      </w:r>
      <w:r w:rsidR="00E259EE" w:rsidRPr="00EA77B7">
        <w:rPr>
          <w:lang w:val="kk-KZ"/>
        </w:rPr>
        <w:t xml:space="preserve"> </w:t>
      </w:r>
      <w:r w:rsidRPr="00EA77B7">
        <w:rPr>
          <w:lang w:val="kk-KZ"/>
        </w:rPr>
        <w:t>ашу механизмдері күннен күнге белсенділендіріп жатқан уақытта олардың келешек кәсіби қызметінде дұрыс бағдар алып, тиімді әрекеттер істеу қабілеттерін қамтамасыз ету мақсатында болашақ мамандардың креативтілігін мақсатты түрде дамытуға назар аударады.</w:t>
      </w:r>
    </w:p>
    <w:p w14:paraId="044D7B0D" w14:textId="32352EB6" w:rsidR="00C065E2" w:rsidRPr="00EA77B7" w:rsidRDefault="00C065E2" w:rsidP="0094557F">
      <w:pPr>
        <w:ind w:firstLine="567"/>
        <w:rPr>
          <w:lang w:val="kk-KZ"/>
        </w:rPr>
      </w:pPr>
      <w:r w:rsidRPr="00EA77B7">
        <w:rPr>
          <w:lang w:val="kk-KZ"/>
        </w:rPr>
        <w:t>Біршама ғалымдардың пайымдауында «</w:t>
      </w:r>
      <w:r w:rsidRPr="00EA77B7">
        <w:rPr>
          <w:b/>
          <w:lang w:val="kk-KZ"/>
        </w:rPr>
        <w:t>креативтілік – көпфункционалды»</w:t>
      </w:r>
      <w:r w:rsidRPr="00EA77B7">
        <w:rPr>
          <w:lang w:val="kk-KZ"/>
        </w:rPr>
        <w:t xml:space="preserve"> деп саналады. Осы тұрғыда креативтіліктің көпфункционалдылығын зерттеген И. Волощук</w:t>
      </w:r>
      <w:r w:rsidR="00394C97" w:rsidRPr="00EA77B7">
        <w:rPr>
          <w:lang w:val="kk-KZ"/>
        </w:rPr>
        <w:t xml:space="preserve"> пен О.</w:t>
      </w:r>
      <w:r w:rsidR="009D4F00" w:rsidRPr="00EA77B7">
        <w:rPr>
          <w:lang w:val="kk-KZ"/>
        </w:rPr>
        <w:t xml:space="preserve"> Шуленок</w:t>
      </w:r>
      <w:r w:rsidRPr="00EA77B7">
        <w:rPr>
          <w:lang w:val="kk-KZ"/>
        </w:rPr>
        <w:t xml:space="preserve">  зерттеулерінде: </w:t>
      </w:r>
      <w:r w:rsidRPr="00EA77B7">
        <w:rPr>
          <w:i/>
          <w:lang w:val="kk-KZ"/>
        </w:rPr>
        <w:t>«...креативтілік – барлық саладағы мамандардың бүгінгі таңдағы кәсіби құзіреттілігінің құрамдасы»</w:t>
      </w:r>
      <w:r w:rsidRPr="00EA77B7">
        <w:rPr>
          <w:lang w:val="kk-KZ"/>
        </w:rPr>
        <w:t xml:space="preserve"> деп атап өтеді. Креативтілікті белсенділіктің барлық түрінде, яғни, </w:t>
      </w:r>
      <w:r w:rsidRPr="00EA77B7">
        <w:rPr>
          <w:i/>
          <w:lang w:val="kk-KZ"/>
        </w:rPr>
        <w:t>ғылыми өнертапқыштықтан</w:t>
      </w:r>
      <w:r w:rsidRPr="00EA77B7">
        <w:rPr>
          <w:lang w:val="kk-KZ"/>
        </w:rPr>
        <w:t xml:space="preserve"> бастап, </w:t>
      </w:r>
      <w:r w:rsidRPr="00EA77B7">
        <w:rPr>
          <w:i/>
          <w:lang w:val="kk-KZ"/>
        </w:rPr>
        <w:t>әлеуметтік коммуникациялар қызметіне</w:t>
      </w:r>
      <w:r w:rsidRPr="00EA77B7">
        <w:rPr>
          <w:lang w:val="kk-KZ"/>
        </w:rPr>
        <w:t xml:space="preserve"> дейінгі «...</w:t>
      </w:r>
      <w:r w:rsidRPr="00EA77B7">
        <w:rPr>
          <w:b/>
          <w:lang w:val="kk-KZ"/>
        </w:rPr>
        <w:t>тез, икемді және түпнұсқалы түрде ерекше ойлау</w:t>
      </w:r>
      <w:r w:rsidRPr="00EA77B7">
        <w:rPr>
          <w:lang w:val="kk-KZ"/>
        </w:rPr>
        <w:t>, ...</w:t>
      </w:r>
      <w:r w:rsidRPr="00EA77B7">
        <w:rPr>
          <w:b/>
          <w:lang w:val="kk-KZ"/>
        </w:rPr>
        <w:t>стандарттан тыс шешімдер ойлап табу</w:t>
      </w:r>
      <w:r w:rsidRPr="00EA77B7">
        <w:rPr>
          <w:lang w:val="kk-KZ"/>
        </w:rPr>
        <w:t>, ымыраға келіп жоғары деңгейдегі жалпыға ортақ пайда алып келетін істер атқару» және де мәселелерді «келіссөздер жағдайын дидактикалық тұрғыда»</w:t>
      </w:r>
      <w:r w:rsidR="00654A51" w:rsidRPr="00EA77B7">
        <w:rPr>
          <w:noProof/>
          <w:lang w:val="kk-KZ"/>
        </w:rPr>
        <w:t xml:space="preserve"> [111,</w:t>
      </w:r>
      <w:r w:rsidR="00F16EE5" w:rsidRPr="00EA77B7">
        <w:rPr>
          <w:noProof/>
          <w:lang w:val="kk-KZ"/>
        </w:rPr>
        <w:t xml:space="preserve"> </w:t>
      </w:r>
      <w:r w:rsidR="00654A51" w:rsidRPr="00EA77B7">
        <w:rPr>
          <w:lang w:val="kk-KZ"/>
        </w:rPr>
        <w:t>5</w:t>
      </w:r>
      <w:r w:rsidR="00F16EE5" w:rsidRPr="00EA77B7">
        <w:rPr>
          <w:lang w:val="kk-KZ"/>
        </w:rPr>
        <w:t xml:space="preserve"> б.</w:t>
      </w:r>
      <w:r w:rsidR="00654A51" w:rsidRPr="00EA77B7">
        <w:rPr>
          <w:lang w:val="kk-KZ"/>
        </w:rPr>
        <w:t>]</w:t>
      </w:r>
      <w:r w:rsidRPr="00EA77B7">
        <w:rPr>
          <w:lang w:val="kk-KZ"/>
        </w:rPr>
        <w:t xml:space="preserve"> шешу деген қорытындыға келеді</w:t>
      </w:r>
      <w:r w:rsidR="00654A51" w:rsidRPr="00EA77B7">
        <w:rPr>
          <w:lang w:val="kk-KZ"/>
        </w:rPr>
        <w:t>.</w:t>
      </w:r>
      <w:r w:rsidRPr="00EA77B7">
        <w:rPr>
          <w:noProof/>
          <w:lang w:val="kk-KZ"/>
        </w:rPr>
        <w:t xml:space="preserve"> </w:t>
      </w:r>
      <w:r w:rsidRPr="00EA77B7">
        <w:rPr>
          <w:lang w:val="kk-KZ"/>
        </w:rPr>
        <w:t>И. Волощук</w:t>
      </w:r>
      <w:r w:rsidR="009D4F00" w:rsidRPr="00EA77B7">
        <w:rPr>
          <w:lang w:val="kk-KZ"/>
        </w:rPr>
        <w:t xml:space="preserve"> пен О. Щуленоктың</w:t>
      </w:r>
      <w:r w:rsidRPr="00EA77B7">
        <w:rPr>
          <w:lang w:val="kk-KZ"/>
        </w:rPr>
        <w:t xml:space="preserve"> идеяларын құптай отырып, біз өз зерттеуімізде креативтілік – бұл құзыреттіліктің бір құрамдас бөлігі ретінде бірнеше қызметті атқара алады</w:t>
      </w:r>
      <w:r w:rsidR="009D4F00" w:rsidRPr="00EA77B7">
        <w:rPr>
          <w:lang w:val="kk-KZ"/>
        </w:rPr>
        <w:t xml:space="preserve"> </w:t>
      </w:r>
      <w:r w:rsidRPr="00EA77B7">
        <w:rPr>
          <w:lang w:val="kk-KZ"/>
        </w:rPr>
        <w:t>деп негіздеме жасаймыз.</w:t>
      </w:r>
    </w:p>
    <w:p w14:paraId="2B765E1E" w14:textId="03AE5B3D" w:rsidR="00C065E2" w:rsidRPr="00EA77B7" w:rsidRDefault="00C065E2" w:rsidP="0094557F">
      <w:pPr>
        <w:ind w:firstLine="567"/>
        <w:rPr>
          <w:lang w:val="kk-KZ"/>
        </w:rPr>
      </w:pPr>
      <w:r w:rsidRPr="00EA77B7">
        <w:rPr>
          <w:lang w:val="kk-KZ"/>
        </w:rPr>
        <w:t>Креативтіліктің көпфункционалдылығының тағы бір дәлелі                           Е.</w:t>
      </w:r>
      <w:r w:rsidR="009D4F00" w:rsidRPr="00EA77B7">
        <w:rPr>
          <w:lang w:val="kk-KZ"/>
        </w:rPr>
        <w:t>Ю.</w:t>
      </w:r>
      <w:r w:rsidRPr="00EA77B7">
        <w:rPr>
          <w:lang w:val="kk-KZ"/>
        </w:rPr>
        <w:t xml:space="preserve"> Чичуктің еңбегінде қарастырылады. Автордың пікірінше, </w:t>
      </w:r>
      <w:r w:rsidR="009D4F00" w:rsidRPr="00EA77B7">
        <w:rPr>
          <w:lang w:val="kk-KZ"/>
        </w:rPr>
        <w:t>жеке тұлғаның</w:t>
      </w:r>
      <w:r w:rsidRPr="00EA77B7">
        <w:rPr>
          <w:lang w:val="kk-KZ"/>
        </w:rPr>
        <w:t xml:space="preserve"> әлеуметтік шығармашылыққа қатысты қабілеттерді қамтамасыз ету контекстін құрайтын әлеуметтік креативтілік дей келе, бұл қабілетті «…социономикалық кәсіптер (психолог, оқытушы, әлеуметтік қызметкер)» үшін айрықша маңызды </w:t>
      </w:r>
      <w:r w:rsidRPr="00EA77B7">
        <w:rPr>
          <w:lang w:val="kk-KZ"/>
        </w:rPr>
        <w:lastRenderedPageBreak/>
        <w:t>деп атап көрсет</w:t>
      </w:r>
      <w:r w:rsidR="009D4F00" w:rsidRPr="00EA77B7">
        <w:rPr>
          <w:lang w:val="kk-KZ"/>
        </w:rPr>
        <w:t>еді</w:t>
      </w:r>
      <w:r w:rsidRPr="00EA77B7">
        <w:rPr>
          <w:lang w:val="kk-KZ"/>
        </w:rPr>
        <w:t>. Оның бұлайша айту себебі, аталған мамандық иелерінің «ү</w:t>
      </w:r>
      <w:r w:rsidR="00330FC4" w:rsidRPr="00EA77B7">
        <w:rPr>
          <w:lang w:val="kk-KZ"/>
        </w:rPr>
        <w:t>дерісте</w:t>
      </w:r>
      <w:r w:rsidRPr="00EA77B7">
        <w:rPr>
          <w:lang w:val="kk-KZ"/>
        </w:rPr>
        <w:t>р мен құбылыстардың кеңістігінде...</w:t>
      </w:r>
      <w:r w:rsidRPr="00EA77B7">
        <w:rPr>
          <w:b/>
          <w:lang w:val="kk-KZ"/>
        </w:rPr>
        <w:t>түрлену белсенділігін</w:t>
      </w:r>
      <w:r w:rsidRPr="00EA77B7">
        <w:rPr>
          <w:lang w:val="kk-KZ"/>
        </w:rPr>
        <w:t>»</w:t>
      </w:r>
      <w:r w:rsidR="00163F0F" w:rsidRPr="00EA77B7">
        <w:rPr>
          <w:lang w:val="kk-KZ"/>
        </w:rPr>
        <w:t xml:space="preserve"> </w:t>
      </w:r>
      <w:r w:rsidR="00163F0F" w:rsidRPr="00EA77B7">
        <w:rPr>
          <w:noProof/>
          <w:lang w:val="kk-KZ"/>
        </w:rPr>
        <w:t>[112,</w:t>
      </w:r>
      <w:r w:rsidR="005638B9" w:rsidRPr="00EA77B7">
        <w:rPr>
          <w:noProof/>
          <w:lang w:val="kk-KZ"/>
        </w:rPr>
        <w:t xml:space="preserve"> 7 б.</w:t>
      </w:r>
      <w:r w:rsidR="00163F0F" w:rsidRPr="00EA77B7">
        <w:rPr>
          <w:lang w:val="kk-KZ"/>
        </w:rPr>
        <w:t>]</w:t>
      </w:r>
      <w:r w:rsidRPr="00EA77B7">
        <w:rPr>
          <w:lang w:val="kk-KZ"/>
        </w:rPr>
        <w:t xml:space="preserve"> қолдана білетін </w:t>
      </w:r>
      <w:r w:rsidRPr="00EA77B7">
        <w:rPr>
          <w:i/>
          <w:lang w:val="kk-KZ"/>
        </w:rPr>
        <w:t>тұлғалық қабілетті қамтамасыз ете алатын әлеуетіне</w:t>
      </w:r>
      <w:r w:rsidRPr="00EA77B7">
        <w:rPr>
          <w:lang w:val="kk-KZ"/>
        </w:rPr>
        <w:t xml:space="preserve"> байланысты болып отыр </w:t>
      </w:r>
      <w:r w:rsidRPr="00EA77B7">
        <w:rPr>
          <w:noProof/>
          <w:lang w:val="kk-KZ"/>
        </w:rPr>
        <w:t>[</w:t>
      </w:r>
      <w:r w:rsidR="00326ECE" w:rsidRPr="00EA77B7">
        <w:rPr>
          <w:noProof/>
          <w:lang w:val="kk-KZ"/>
        </w:rPr>
        <w:t>11</w:t>
      </w:r>
      <w:r w:rsidR="007C43A4" w:rsidRPr="00EA77B7">
        <w:rPr>
          <w:noProof/>
          <w:lang w:val="kk-KZ"/>
        </w:rPr>
        <w:t>0</w:t>
      </w:r>
      <w:r w:rsidR="00163F0F" w:rsidRPr="00EA77B7">
        <w:rPr>
          <w:lang w:val="kk-KZ"/>
        </w:rPr>
        <w:t>]</w:t>
      </w:r>
      <w:r w:rsidRPr="00EA77B7">
        <w:rPr>
          <w:lang w:val="kk-KZ"/>
        </w:rPr>
        <w:t>.</w:t>
      </w:r>
    </w:p>
    <w:p w14:paraId="770567CE" w14:textId="28E2446D" w:rsidR="00C065E2" w:rsidRPr="00EA77B7" w:rsidRDefault="00C065E2" w:rsidP="0094557F">
      <w:pPr>
        <w:ind w:firstLine="567"/>
        <w:rPr>
          <w:lang w:val="kk-KZ"/>
        </w:rPr>
      </w:pPr>
      <w:r w:rsidRPr="00EA77B7">
        <w:rPr>
          <w:lang w:val="kk-KZ"/>
        </w:rPr>
        <w:t>М. Мартиннің еңбектерінде креативтіліктің әлеуметтік маңыздылығы қарастырылады</w:t>
      </w:r>
      <w:r w:rsidR="00163F0F" w:rsidRPr="00EA77B7">
        <w:rPr>
          <w:lang w:val="kk-KZ"/>
        </w:rPr>
        <w:t xml:space="preserve"> </w:t>
      </w:r>
      <w:r w:rsidR="00163F0F" w:rsidRPr="00EA77B7">
        <w:rPr>
          <w:noProof/>
          <w:lang w:val="kk-KZ"/>
        </w:rPr>
        <w:t>[113]</w:t>
      </w:r>
      <w:r w:rsidRPr="00EA77B7">
        <w:rPr>
          <w:lang w:val="kk-KZ"/>
        </w:rPr>
        <w:t xml:space="preserve">. </w:t>
      </w:r>
      <w:r w:rsidR="000570F9" w:rsidRPr="00EA77B7">
        <w:rPr>
          <w:lang w:val="kk-KZ"/>
        </w:rPr>
        <w:t>Ғалымның пікірінше, к</w:t>
      </w:r>
      <w:r w:rsidRPr="00EA77B7">
        <w:rPr>
          <w:lang w:val="kk-KZ"/>
        </w:rPr>
        <w:t xml:space="preserve">реативті тұлға ғана </w:t>
      </w:r>
      <w:r w:rsidRPr="00EA77B7">
        <w:rPr>
          <w:i/>
          <w:lang w:val="kk-KZ"/>
        </w:rPr>
        <w:t>мақсаттылық және ерекше табыстарға</w:t>
      </w:r>
      <w:r w:rsidRPr="00EA77B7">
        <w:rPr>
          <w:lang w:val="kk-KZ"/>
        </w:rPr>
        <w:t xml:space="preserve"> қол жеткізу арқылы өзгелерге үлгі көрсетіп, оларды өзін-өзі жетілдіруге шабыттандырады. Креативтіліктің осы функциясын </w:t>
      </w:r>
      <w:r w:rsidR="005638B9" w:rsidRPr="00EA77B7">
        <w:rPr>
          <w:lang w:val="kk-KZ"/>
        </w:rPr>
        <w:t xml:space="preserve">          </w:t>
      </w:r>
      <w:r w:rsidRPr="00EA77B7">
        <w:rPr>
          <w:lang w:val="kk-KZ"/>
        </w:rPr>
        <w:t xml:space="preserve">М. Мартин </w:t>
      </w:r>
      <w:r w:rsidRPr="00EA77B7">
        <w:rPr>
          <w:i/>
          <w:lang w:val="kk-KZ"/>
        </w:rPr>
        <w:t>моральдық-шығармашылық жетекшілік функциясы</w:t>
      </w:r>
      <w:r w:rsidRPr="00EA77B7">
        <w:rPr>
          <w:lang w:val="kk-KZ"/>
        </w:rPr>
        <w:t xml:space="preserve"> деп белгілеп, оның ғылым мен білімді дамытудағы өмірлік маңыздылығын атап көрсетеді </w:t>
      </w:r>
      <w:r w:rsidRPr="00EA77B7">
        <w:rPr>
          <w:noProof/>
          <w:lang w:val="kk-KZ"/>
        </w:rPr>
        <w:t>[</w:t>
      </w:r>
      <w:r w:rsidR="00326ECE" w:rsidRPr="00EA77B7">
        <w:rPr>
          <w:noProof/>
          <w:lang w:val="kk-KZ"/>
        </w:rPr>
        <w:t>11</w:t>
      </w:r>
      <w:r w:rsidR="00163F0F" w:rsidRPr="00EA77B7">
        <w:rPr>
          <w:noProof/>
          <w:lang w:val="kk-KZ"/>
        </w:rPr>
        <w:t>3</w:t>
      </w:r>
      <w:r w:rsidRPr="00EA77B7">
        <w:rPr>
          <w:noProof/>
          <w:lang w:val="kk-KZ"/>
        </w:rPr>
        <w:t>,</w:t>
      </w:r>
      <w:r w:rsidR="005638B9" w:rsidRPr="00EA77B7">
        <w:rPr>
          <w:noProof/>
          <w:lang w:val="kk-KZ"/>
        </w:rPr>
        <w:t xml:space="preserve"> </w:t>
      </w:r>
      <w:r w:rsidRPr="00EA77B7">
        <w:rPr>
          <w:lang w:val="kk-KZ"/>
        </w:rPr>
        <w:t>430</w:t>
      </w:r>
      <w:r w:rsidR="005638B9" w:rsidRPr="00EA77B7">
        <w:rPr>
          <w:lang w:val="kk-KZ"/>
        </w:rPr>
        <w:t xml:space="preserve"> б.</w:t>
      </w:r>
      <w:r w:rsidRPr="00EA77B7">
        <w:rPr>
          <w:lang w:val="kk-KZ"/>
        </w:rPr>
        <w:t>].</w:t>
      </w:r>
    </w:p>
    <w:p w14:paraId="256C51E8" w14:textId="2A81B201" w:rsidR="00C065E2" w:rsidRPr="00EA77B7" w:rsidRDefault="00C065E2" w:rsidP="0094557F">
      <w:pPr>
        <w:ind w:firstLine="567"/>
        <w:rPr>
          <w:lang w:val="kk-KZ"/>
        </w:rPr>
      </w:pPr>
      <w:r w:rsidRPr="00EA77B7">
        <w:rPr>
          <w:lang w:val="kk-KZ"/>
        </w:rPr>
        <w:t>Креативтілікті коммуникациялық бағытта тануда Н.</w:t>
      </w:r>
      <w:r w:rsidR="001F6F2C" w:rsidRPr="00EA77B7">
        <w:rPr>
          <w:lang w:val="kk-KZ"/>
        </w:rPr>
        <w:t>А.</w:t>
      </w:r>
      <w:r w:rsidRPr="00EA77B7">
        <w:rPr>
          <w:lang w:val="kk-KZ"/>
        </w:rPr>
        <w:t xml:space="preserve"> Алексеева және              Т.</w:t>
      </w:r>
      <w:r w:rsidR="001F6F2C" w:rsidRPr="00EA77B7">
        <w:rPr>
          <w:lang w:val="kk-KZ"/>
        </w:rPr>
        <w:t>А.</w:t>
      </w:r>
      <w:r w:rsidRPr="00EA77B7">
        <w:rPr>
          <w:lang w:val="kk-KZ"/>
        </w:rPr>
        <w:t xml:space="preserve"> Поскребышева </w:t>
      </w:r>
      <w:r w:rsidRPr="00EA77B7">
        <w:rPr>
          <w:noProof/>
          <w:lang w:val="kk-KZ"/>
        </w:rPr>
        <w:t>[</w:t>
      </w:r>
      <w:r w:rsidR="00270F00" w:rsidRPr="00EA77B7">
        <w:rPr>
          <w:noProof/>
          <w:lang w:val="kk-KZ"/>
        </w:rPr>
        <w:t>11</w:t>
      </w:r>
      <w:r w:rsidR="00163F0F" w:rsidRPr="00EA77B7">
        <w:rPr>
          <w:noProof/>
          <w:lang w:val="kk-KZ"/>
        </w:rPr>
        <w:t>4</w:t>
      </w:r>
      <w:r w:rsidRPr="00EA77B7">
        <w:rPr>
          <w:noProof/>
          <w:lang w:val="kk-KZ"/>
        </w:rPr>
        <w:t>]</w:t>
      </w:r>
      <w:r w:rsidR="009C03FC" w:rsidRPr="00EA77B7">
        <w:rPr>
          <w:lang w:val="kk-KZ"/>
        </w:rPr>
        <w:t>,</w:t>
      </w:r>
      <w:r w:rsidRPr="00EA77B7">
        <w:rPr>
          <w:lang w:val="kk-KZ"/>
        </w:rPr>
        <w:t xml:space="preserve"> М.</w:t>
      </w:r>
      <w:r w:rsidR="001F6F2C" w:rsidRPr="00EA77B7">
        <w:rPr>
          <w:lang w:val="kk-KZ"/>
        </w:rPr>
        <w:t>В.</w:t>
      </w:r>
      <w:r w:rsidRPr="00EA77B7">
        <w:rPr>
          <w:lang w:val="kk-KZ"/>
        </w:rPr>
        <w:t xml:space="preserve"> Голубева </w:t>
      </w:r>
      <w:r w:rsidRPr="00EA77B7">
        <w:rPr>
          <w:noProof/>
          <w:lang w:val="kk-KZ"/>
        </w:rPr>
        <w:t>[</w:t>
      </w:r>
      <w:r w:rsidR="00270F00" w:rsidRPr="00EA77B7">
        <w:rPr>
          <w:noProof/>
          <w:lang w:val="kk-KZ"/>
        </w:rPr>
        <w:t>6</w:t>
      </w:r>
      <w:r w:rsidR="007C43A4" w:rsidRPr="00EA77B7">
        <w:rPr>
          <w:noProof/>
          <w:lang w:val="kk-KZ"/>
        </w:rPr>
        <w:t>0</w:t>
      </w:r>
      <w:r w:rsidRPr="00EA77B7">
        <w:rPr>
          <w:noProof/>
          <w:lang w:val="kk-KZ"/>
        </w:rPr>
        <w:t>]</w:t>
      </w:r>
      <w:r w:rsidR="009C03FC" w:rsidRPr="00EA77B7">
        <w:rPr>
          <w:lang w:val="kk-KZ"/>
        </w:rPr>
        <w:t>,</w:t>
      </w:r>
      <w:r w:rsidRPr="00EA77B7">
        <w:rPr>
          <w:lang w:val="kk-KZ"/>
        </w:rPr>
        <w:t xml:space="preserve"> Л.</w:t>
      </w:r>
      <w:r w:rsidR="001F6F2C" w:rsidRPr="00EA77B7">
        <w:rPr>
          <w:lang w:val="kk-KZ"/>
        </w:rPr>
        <w:t>Г.</w:t>
      </w:r>
      <w:r w:rsidRPr="00EA77B7">
        <w:rPr>
          <w:lang w:val="kk-KZ"/>
        </w:rPr>
        <w:t xml:space="preserve"> Дмитриева</w:t>
      </w:r>
      <w:r w:rsidRPr="00EA77B7">
        <w:rPr>
          <w:noProof/>
          <w:lang w:val="kk-KZ"/>
        </w:rPr>
        <w:t xml:space="preserve"> [</w:t>
      </w:r>
      <w:r w:rsidR="00270F00" w:rsidRPr="00EA77B7">
        <w:rPr>
          <w:noProof/>
          <w:lang w:val="kk-KZ"/>
        </w:rPr>
        <w:t>11</w:t>
      </w:r>
      <w:r w:rsidR="000D3408" w:rsidRPr="00EA77B7">
        <w:rPr>
          <w:noProof/>
          <w:lang w:val="kk-KZ"/>
        </w:rPr>
        <w:t>5</w:t>
      </w:r>
      <w:r w:rsidRPr="00EA77B7">
        <w:rPr>
          <w:noProof/>
          <w:lang w:val="kk-KZ"/>
        </w:rPr>
        <w:t>]</w:t>
      </w:r>
      <w:r w:rsidRPr="00EA77B7">
        <w:rPr>
          <w:lang w:val="kk-KZ"/>
        </w:rPr>
        <w:t xml:space="preserve">, </w:t>
      </w:r>
      <w:r w:rsidR="001F6F2C" w:rsidRPr="00EA77B7">
        <w:rPr>
          <w:lang w:val="kk-KZ"/>
        </w:rPr>
        <w:t xml:space="preserve">                 </w:t>
      </w:r>
      <w:r w:rsidRPr="00EA77B7">
        <w:rPr>
          <w:lang w:val="kk-KZ"/>
        </w:rPr>
        <w:t>Л.</w:t>
      </w:r>
      <w:r w:rsidR="001F6F2C" w:rsidRPr="00EA77B7">
        <w:rPr>
          <w:lang w:val="kk-KZ"/>
        </w:rPr>
        <w:t>А.</w:t>
      </w:r>
      <w:r w:rsidRPr="00EA77B7">
        <w:rPr>
          <w:lang w:val="kk-KZ"/>
        </w:rPr>
        <w:t xml:space="preserve"> Дорошук </w:t>
      </w:r>
      <w:r w:rsidRPr="00EA77B7">
        <w:rPr>
          <w:noProof/>
          <w:lang w:val="kk-KZ"/>
        </w:rPr>
        <w:t>[</w:t>
      </w:r>
      <w:r w:rsidR="00270F00" w:rsidRPr="00EA77B7">
        <w:rPr>
          <w:noProof/>
          <w:lang w:val="kk-KZ"/>
        </w:rPr>
        <w:t>1</w:t>
      </w:r>
      <w:r w:rsidR="00C04944" w:rsidRPr="00EA77B7">
        <w:rPr>
          <w:noProof/>
          <w:lang w:val="kk-KZ"/>
        </w:rPr>
        <w:t>16</w:t>
      </w:r>
      <w:r w:rsidRPr="00EA77B7">
        <w:rPr>
          <w:noProof/>
          <w:lang w:val="kk-KZ"/>
        </w:rPr>
        <w:t>]</w:t>
      </w:r>
      <w:r w:rsidR="009C03FC" w:rsidRPr="00EA77B7">
        <w:rPr>
          <w:lang w:val="kk-KZ"/>
        </w:rPr>
        <w:t>,</w:t>
      </w:r>
      <w:r w:rsidRPr="00EA77B7">
        <w:rPr>
          <w:lang w:val="kk-KZ"/>
        </w:rPr>
        <w:t xml:space="preserve"> А.</w:t>
      </w:r>
      <w:r w:rsidR="001F6F2C" w:rsidRPr="00EA77B7">
        <w:rPr>
          <w:lang w:val="kk-KZ"/>
        </w:rPr>
        <w:t>В.</w:t>
      </w:r>
      <w:r w:rsidRPr="00EA77B7">
        <w:rPr>
          <w:lang w:val="kk-KZ"/>
        </w:rPr>
        <w:t xml:space="preserve"> Казикин </w:t>
      </w:r>
      <w:r w:rsidRPr="00EA77B7">
        <w:rPr>
          <w:noProof/>
          <w:lang w:val="kk-KZ"/>
        </w:rPr>
        <w:t>[</w:t>
      </w:r>
      <w:r w:rsidR="00270F00" w:rsidRPr="00EA77B7">
        <w:rPr>
          <w:noProof/>
          <w:lang w:val="kk-KZ"/>
        </w:rPr>
        <w:t>1</w:t>
      </w:r>
      <w:r w:rsidR="00C04944" w:rsidRPr="00EA77B7">
        <w:rPr>
          <w:noProof/>
          <w:lang w:val="kk-KZ"/>
        </w:rPr>
        <w:t>17</w:t>
      </w:r>
      <w:r w:rsidRPr="00EA77B7">
        <w:rPr>
          <w:noProof/>
          <w:lang w:val="kk-KZ"/>
        </w:rPr>
        <w:t>]</w:t>
      </w:r>
      <w:r w:rsidR="009C03FC" w:rsidRPr="00EA77B7">
        <w:rPr>
          <w:lang w:val="kk-KZ"/>
        </w:rPr>
        <w:t>,</w:t>
      </w:r>
      <w:r w:rsidRPr="00EA77B7">
        <w:rPr>
          <w:lang w:val="kk-KZ"/>
        </w:rPr>
        <w:t xml:space="preserve"> Д.</w:t>
      </w:r>
      <w:r w:rsidR="001F6F2C" w:rsidRPr="00EA77B7">
        <w:rPr>
          <w:lang w:val="kk-KZ"/>
        </w:rPr>
        <w:t>Н.</w:t>
      </w:r>
      <w:r w:rsidRPr="00EA77B7">
        <w:rPr>
          <w:lang w:val="kk-KZ"/>
        </w:rPr>
        <w:t xml:space="preserve"> Сергеева </w:t>
      </w:r>
      <w:r w:rsidRPr="00EA77B7">
        <w:rPr>
          <w:noProof/>
          <w:lang w:val="kk-KZ"/>
        </w:rPr>
        <w:t>[</w:t>
      </w:r>
      <w:r w:rsidR="00270F00" w:rsidRPr="00EA77B7">
        <w:rPr>
          <w:noProof/>
          <w:lang w:val="kk-KZ"/>
        </w:rPr>
        <w:t>11</w:t>
      </w:r>
      <w:r w:rsidR="00C04944" w:rsidRPr="00EA77B7">
        <w:rPr>
          <w:noProof/>
          <w:lang w:val="kk-KZ"/>
        </w:rPr>
        <w:t>8</w:t>
      </w:r>
      <w:r w:rsidRPr="00EA77B7">
        <w:rPr>
          <w:noProof/>
          <w:lang w:val="kk-KZ"/>
        </w:rPr>
        <w:t>]</w:t>
      </w:r>
      <w:r w:rsidR="009C03FC" w:rsidRPr="00EA77B7">
        <w:rPr>
          <w:lang w:val="kk-KZ"/>
        </w:rPr>
        <w:t>,</w:t>
      </w:r>
      <w:r w:rsidRPr="00EA77B7">
        <w:rPr>
          <w:lang w:val="kk-KZ"/>
        </w:rPr>
        <w:t xml:space="preserve"> А.</w:t>
      </w:r>
      <w:r w:rsidR="001F6F2C" w:rsidRPr="00EA77B7">
        <w:rPr>
          <w:lang w:val="kk-KZ"/>
        </w:rPr>
        <w:t>Б.</w:t>
      </w:r>
      <w:r w:rsidRPr="00EA77B7">
        <w:rPr>
          <w:lang w:val="kk-KZ"/>
        </w:rPr>
        <w:t xml:space="preserve"> Тасова </w:t>
      </w:r>
      <w:r w:rsidRPr="00EA77B7">
        <w:rPr>
          <w:noProof/>
          <w:lang w:val="kk-KZ"/>
        </w:rPr>
        <w:t>[</w:t>
      </w:r>
      <w:r w:rsidR="00EA6AA5" w:rsidRPr="00EA77B7">
        <w:rPr>
          <w:noProof/>
          <w:lang w:val="kk-KZ"/>
        </w:rPr>
        <w:t>40</w:t>
      </w:r>
      <w:r w:rsidRPr="00EA77B7">
        <w:rPr>
          <w:noProof/>
          <w:lang w:val="kk-KZ"/>
        </w:rPr>
        <w:t>]</w:t>
      </w:r>
      <w:r w:rsidRPr="00EA77B7">
        <w:rPr>
          <w:lang w:val="kk-KZ"/>
        </w:rPr>
        <w:t xml:space="preserve"> және т.б. өз ғылыми болжамдарын көрсете білді. Осы ретте Н.</w:t>
      </w:r>
      <w:r w:rsidR="001F6F2C" w:rsidRPr="00EA77B7">
        <w:rPr>
          <w:lang w:val="kk-KZ"/>
        </w:rPr>
        <w:t>А.</w:t>
      </w:r>
      <w:r w:rsidRPr="00EA77B7">
        <w:rPr>
          <w:lang w:val="kk-KZ"/>
        </w:rPr>
        <w:t xml:space="preserve"> Алексеева мен Т.</w:t>
      </w:r>
      <w:r w:rsidR="001F6F2C" w:rsidRPr="00EA77B7">
        <w:rPr>
          <w:lang w:val="kk-KZ"/>
        </w:rPr>
        <w:t>А.</w:t>
      </w:r>
      <w:r w:rsidRPr="00EA77B7">
        <w:rPr>
          <w:lang w:val="kk-KZ"/>
        </w:rPr>
        <w:t xml:space="preserve"> Поскребышева креативтілікті </w:t>
      </w:r>
      <w:r w:rsidRPr="00EA77B7">
        <w:rPr>
          <w:b/>
          <w:lang w:val="kk-KZ"/>
        </w:rPr>
        <w:t>«…интегралдық тұлғалық білім»</w:t>
      </w:r>
      <w:r w:rsidRPr="00EA77B7">
        <w:rPr>
          <w:lang w:val="kk-KZ"/>
        </w:rPr>
        <w:t xml:space="preserve"> деп анықтап, оның «…психиканың әлеуметтік және коммуникативтік функциясының»</w:t>
      </w:r>
      <w:r w:rsidR="00AB3880" w:rsidRPr="00EA77B7">
        <w:rPr>
          <w:noProof/>
          <w:lang w:val="kk-KZ"/>
        </w:rPr>
        <w:t xml:space="preserve"> [114,</w:t>
      </w:r>
      <w:r w:rsidR="005638B9" w:rsidRPr="00EA77B7">
        <w:rPr>
          <w:noProof/>
          <w:lang w:val="kk-KZ"/>
        </w:rPr>
        <w:t xml:space="preserve"> </w:t>
      </w:r>
      <w:r w:rsidR="00AB3880" w:rsidRPr="00EA77B7">
        <w:rPr>
          <w:lang w:val="kk-KZ"/>
        </w:rPr>
        <w:t>288</w:t>
      </w:r>
      <w:r w:rsidR="005638B9" w:rsidRPr="00EA77B7">
        <w:rPr>
          <w:lang w:val="kk-KZ"/>
        </w:rPr>
        <w:t xml:space="preserve"> б.</w:t>
      </w:r>
      <w:r w:rsidR="00AB3880" w:rsidRPr="00EA77B7">
        <w:rPr>
          <w:lang w:val="kk-KZ"/>
        </w:rPr>
        <w:t>]</w:t>
      </w:r>
      <w:r w:rsidRPr="00EA77B7">
        <w:rPr>
          <w:lang w:val="kk-KZ"/>
        </w:rPr>
        <w:t xml:space="preserve"> әлеуеттік мүмкіндігін іске асыруын атап өтеді</w:t>
      </w:r>
      <w:r w:rsidR="00AB3880" w:rsidRPr="00EA77B7">
        <w:rPr>
          <w:lang w:val="kk-KZ"/>
        </w:rPr>
        <w:t>.</w:t>
      </w:r>
      <w:r w:rsidRPr="00EA77B7">
        <w:rPr>
          <w:lang w:val="kk-KZ"/>
        </w:rPr>
        <w:t xml:space="preserve"> Авторлар коммуникативтік үдерістің тиімділігі, </w:t>
      </w:r>
      <w:r w:rsidR="001F6F2C" w:rsidRPr="00EA77B7">
        <w:rPr>
          <w:lang w:val="kk-KZ"/>
        </w:rPr>
        <w:t>жеке тұлғаның</w:t>
      </w:r>
      <w:r w:rsidRPr="00EA77B7">
        <w:rPr>
          <w:lang w:val="kk-KZ"/>
        </w:rPr>
        <w:t xml:space="preserve"> ситуациялық жағдайды талдай білуі мен өзінің білімі, дағдысы және тәжірибесіне сүйене отырып, нәтижеге қарап қарым-қатынас стратегиясын белгілейтін қызмет деп зерттейді. Осы ү</w:t>
      </w:r>
      <w:r w:rsidR="00330FC4" w:rsidRPr="00EA77B7">
        <w:rPr>
          <w:lang w:val="kk-KZ"/>
        </w:rPr>
        <w:t>дерісте</w:t>
      </w:r>
      <w:r w:rsidRPr="00EA77B7">
        <w:rPr>
          <w:lang w:val="kk-KZ"/>
        </w:rPr>
        <w:t xml:space="preserve"> креативтілік коммуникативтік міндеттерді шешудің табыстылығын қолдағы бар мүмкіндіктерін тиімді комбинациялар жасау арқылы қамтамасыз ету қабілетіне жауап береді </w:t>
      </w:r>
      <w:r w:rsidRPr="00EA77B7">
        <w:rPr>
          <w:noProof/>
          <w:lang w:val="kk-KZ"/>
        </w:rPr>
        <w:t>[</w:t>
      </w:r>
      <w:r w:rsidR="00912231" w:rsidRPr="00EA77B7">
        <w:rPr>
          <w:noProof/>
          <w:lang w:val="kk-KZ"/>
        </w:rPr>
        <w:t>11</w:t>
      </w:r>
      <w:r w:rsidR="00AB3880" w:rsidRPr="00EA77B7">
        <w:rPr>
          <w:noProof/>
          <w:lang w:val="kk-KZ"/>
        </w:rPr>
        <w:t>4</w:t>
      </w:r>
      <w:r w:rsidRPr="00EA77B7">
        <w:rPr>
          <w:noProof/>
          <w:lang w:val="kk-KZ"/>
        </w:rPr>
        <w:t>]</w:t>
      </w:r>
      <w:r w:rsidRPr="00EA77B7">
        <w:rPr>
          <w:lang w:val="kk-KZ"/>
        </w:rPr>
        <w:t>.</w:t>
      </w:r>
    </w:p>
    <w:p w14:paraId="478F05BA" w14:textId="538767D7" w:rsidR="00C065E2" w:rsidRPr="00EA77B7" w:rsidRDefault="00C065E2" w:rsidP="0094557F">
      <w:pPr>
        <w:ind w:firstLine="567"/>
        <w:rPr>
          <w:lang w:val="kk-KZ"/>
        </w:rPr>
      </w:pPr>
      <w:r w:rsidRPr="00EA77B7">
        <w:rPr>
          <w:lang w:val="kk-KZ"/>
        </w:rPr>
        <w:t>А.</w:t>
      </w:r>
      <w:r w:rsidR="00CC7193" w:rsidRPr="00EA77B7">
        <w:rPr>
          <w:lang w:val="kk-KZ"/>
        </w:rPr>
        <w:t>В.</w:t>
      </w:r>
      <w:r w:rsidRPr="00EA77B7">
        <w:rPr>
          <w:lang w:val="kk-KZ"/>
        </w:rPr>
        <w:t xml:space="preserve"> Казикин, </w:t>
      </w:r>
      <w:r w:rsidR="00CC7193" w:rsidRPr="00EA77B7">
        <w:rPr>
          <w:lang w:val="kk-KZ"/>
        </w:rPr>
        <w:t>тұлғаның</w:t>
      </w:r>
      <w:r w:rsidRPr="00EA77B7">
        <w:rPr>
          <w:lang w:val="kk-KZ"/>
        </w:rPr>
        <w:t xml:space="preserve"> коммуникативтік креативтілігін зерттеу нәтижесінде – бұл феномен «...серіктес пен субъектаралық </w:t>
      </w:r>
      <w:r w:rsidRPr="00EA77B7">
        <w:rPr>
          <w:i/>
          <w:lang w:val="kk-KZ"/>
        </w:rPr>
        <w:t>қарым-қатынаста субъекттің</w:t>
      </w:r>
      <w:r w:rsidRPr="00EA77B7">
        <w:rPr>
          <w:lang w:val="kk-KZ"/>
        </w:rPr>
        <w:t xml:space="preserve"> әл ауқат жағдайын сақтау жетістігіне бағытталған ерекше, стандартқа сыймайтын </w:t>
      </w:r>
      <w:r w:rsidRPr="00EA77B7">
        <w:rPr>
          <w:b/>
          <w:lang w:val="kk-KZ"/>
        </w:rPr>
        <w:t>қабілеттердің генерациясында</w:t>
      </w:r>
      <w:r w:rsidRPr="00EA77B7">
        <w:rPr>
          <w:lang w:val="kk-KZ"/>
        </w:rPr>
        <w:t>»</w:t>
      </w:r>
      <w:r w:rsidR="00AB3880" w:rsidRPr="00EA77B7">
        <w:rPr>
          <w:noProof/>
          <w:lang w:val="kk-KZ"/>
        </w:rPr>
        <w:t xml:space="preserve"> [117</w:t>
      </w:r>
      <w:r w:rsidR="00AB3880" w:rsidRPr="00EA77B7">
        <w:rPr>
          <w:lang w:val="kk-KZ"/>
        </w:rPr>
        <w:t>,</w:t>
      </w:r>
      <w:r w:rsidR="005638B9" w:rsidRPr="00EA77B7">
        <w:rPr>
          <w:lang w:val="kk-KZ"/>
        </w:rPr>
        <w:t xml:space="preserve"> </w:t>
      </w:r>
      <w:r w:rsidR="00AB3880" w:rsidRPr="00EA77B7">
        <w:rPr>
          <w:lang w:val="kk-KZ"/>
        </w:rPr>
        <w:t>11</w:t>
      </w:r>
      <w:r w:rsidR="005638B9" w:rsidRPr="00EA77B7">
        <w:rPr>
          <w:lang w:val="kk-KZ"/>
        </w:rPr>
        <w:t xml:space="preserve"> б.</w:t>
      </w:r>
      <w:r w:rsidR="00AB3880" w:rsidRPr="00EA77B7">
        <w:rPr>
          <w:lang w:val="kk-KZ"/>
        </w:rPr>
        <w:t>]</w:t>
      </w:r>
      <w:r w:rsidRPr="00EA77B7">
        <w:rPr>
          <w:lang w:val="kk-KZ"/>
        </w:rPr>
        <w:t xml:space="preserve"> пайда болатын қабілет деген қорытындыға келді</w:t>
      </w:r>
      <w:r w:rsidR="00AB3880" w:rsidRPr="00EA77B7">
        <w:rPr>
          <w:lang w:val="kk-KZ"/>
        </w:rPr>
        <w:t>.</w:t>
      </w:r>
      <w:r w:rsidRPr="00EA77B7">
        <w:rPr>
          <w:lang w:val="kk-KZ"/>
        </w:rPr>
        <w:t xml:space="preserve"> А.</w:t>
      </w:r>
      <w:r w:rsidR="00CC7193" w:rsidRPr="00EA77B7">
        <w:rPr>
          <w:lang w:val="kk-KZ"/>
        </w:rPr>
        <w:t>В.</w:t>
      </w:r>
      <w:r w:rsidRPr="00EA77B7">
        <w:rPr>
          <w:lang w:val="kk-KZ"/>
        </w:rPr>
        <w:t xml:space="preserve"> Казикиннің зерттеулерінен креативтіліктің нақты коммуникациядағы сипатын анық байқауға болады. Қарым-қатынастың жоғары деңгейі бар жерде креативтілік сипат алады, ол қабілеттердің генерациясына өз үлесін қосады.</w:t>
      </w:r>
    </w:p>
    <w:p w14:paraId="54DB7F3E" w14:textId="4DC8FC06" w:rsidR="00C065E2" w:rsidRPr="00EA77B7" w:rsidRDefault="00C065E2" w:rsidP="0094557F">
      <w:pPr>
        <w:ind w:firstLine="567"/>
        <w:rPr>
          <w:lang w:val="kk-KZ"/>
        </w:rPr>
      </w:pPr>
      <w:r w:rsidRPr="00EA77B7">
        <w:rPr>
          <w:lang w:val="kk-KZ"/>
        </w:rPr>
        <w:t>Ғылымда коммуникацияның түрлері көп, алайда бұл ретте педагогикалық коммуникацияның маңызы жоғары, себебі, ЖОО-да музыкалық білім бакалаврларын дайындауда педагогикалық коммуникация ү</w:t>
      </w:r>
      <w:r w:rsidR="00330FC4" w:rsidRPr="00EA77B7">
        <w:rPr>
          <w:lang w:val="kk-KZ"/>
        </w:rPr>
        <w:t>дерісін</w:t>
      </w:r>
      <w:r w:rsidRPr="00EA77B7">
        <w:rPr>
          <w:lang w:val="kk-KZ"/>
        </w:rPr>
        <w:t xml:space="preserve"> жетілдірудің арқасында, білім алушылардың креативтілік және құзіреттілік дамуын қамтамасыз ететін тікелей педагогт</w:t>
      </w:r>
      <w:r w:rsidR="006C516C" w:rsidRPr="00EA77B7">
        <w:rPr>
          <w:lang w:val="kk-KZ"/>
        </w:rPr>
        <w:t>і</w:t>
      </w:r>
      <w:r w:rsidRPr="00EA77B7">
        <w:rPr>
          <w:lang w:val="kk-KZ"/>
        </w:rPr>
        <w:t>ң креативтілігінің функционалдық әлеуетіне зерттеушілер айрықша назар аударады. Мәселен, А.</w:t>
      </w:r>
      <w:r w:rsidR="00CC7193" w:rsidRPr="00EA77B7">
        <w:rPr>
          <w:lang w:val="kk-KZ"/>
        </w:rPr>
        <w:t>Б.</w:t>
      </w:r>
      <w:r w:rsidRPr="00EA77B7">
        <w:rPr>
          <w:lang w:val="kk-KZ"/>
        </w:rPr>
        <w:t xml:space="preserve"> Тасованың еңбегінде болашақ бастауыш сынып мұғалімдерінің коммуникативтік креативтілігі феномені зерттеледі, сонда бұл жерде аталмыш мамандар өз кәсібін</w:t>
      </w:r>
      <w:r w:rsidR="005A73B9" w:rsidRPr="00EA77B7">
        <w:rPr>
          <w:lang w:val="kk-KZ"/>
        </w:rPr>
        <w:t>де</w:t>
      </w:r>
      <w:r w:rsidR="00E259EE" w:rsidRPr="00EA77B7">
        <w:rPr>
          <w:lang w:val="kk-KZ"/>
        </w:rPr>
        <w:t>,</w:t>
      </w:r>
      <w:r w:rsidRPr="00EA77B7">
        <w:rPr>
          <w:lang w:val="kk-KZ"/>
        </w:rPr>
        <w:t xml:space="preserve"> белсенділігінің </w:t>
      </w:r>
      <w:r w:rsidR="00E259EE" w:rsidRPr="00EA77B7">
        <w:rPr>
          <w:lang w:val="kk-KZ"/>
        </w:rPr>
        <w:t>арқасында</w:t>
      </w:r>
      <w:r w:rsidRPr="00EA77B7">
        <w:rPr>
          <w:lang w:val="kk-KZ"/>
        </w:rPr>
        <w:t xml:space="preserve"> маңызды проблемаларды ашу қабілетіне жауап бер</w:t>
      </w:r>
      <w:r w:rsidR="005A73B9" w:rsidRPr="00EA77B7">
        <w:rPr>
          <w:lang w:val="kk-KZ"/>
        </w:rPr>
        <w:t>іп,</w:t>
      </w:r>
      <w:r w:rsidRPr="00EA77B7">
        <w:rPr>
          <w:lang w:val="kk-KZ"/>
        </w:rPr>
        <w:t xml:space="preserve"> белгілі болған кемшіліктерді жоюға бағытталған тиісті міндеттер шарасы қалыптастыры</w:t>
      </w:r>
      <w:r w:rsidR="005A73B9" w:rsidRPr="00EA77B7">
        <w:rPr>
          <w:lang w:val="kk-KZ"/>
        </w:rPr>
        <w:t>лып</w:t>
      </w:r>
      <w:r w:rsidRPr="00EA77B7">
        <w:rPr>
          <w:lang w:val="kk-KZ"/>
        </w:rPr>
        <w:t xml:space="preserve"> және </w:t>
      </w:r>
      <w:r w:rsidRPr="00EA77B7">
        <w:rPr>
          <w:b/>
          <w:lang w:val="kk-KZ"/>
        </w:rPr>
        <w:t>«…оларды ерекше, тез және тиімді шешетіні»</w:t>
      </w:r>
      <w:r w:rsidRPr="00EA77B7">
        <w:rPr>
          <w:lang w:val="kk-KZ"/>
        </w:rPr>
        <w:t xml:space="preserve"> </w:t>
      </w:r>
      <w:r w:rsidR="00AB3880" w:rsidRPr="00EA77B7">
        <w:rPr>
          <w:noProof/>
          <w:lang w:val="kk-KZ"/>
        </w:rPr>
        <w:t xml:space="preserve">[40] </w:t>
      </w:r>
      <w:r w:rsidRPr="00EA77B7">
        <w:rPr>
          <w:lang w:val="kk-KZ"/>
        </w:rPr>
        <w:t>анықталады.</w:t>
      </w:r>
    </w:p>
    <w:p w14:paraId="3092256B" w14:textId="0E0FA52C" w:rsidR="00954258" w:rsidRPr="00EA77B7" w:rsidRDefault="00954258" w:rsidP="00954258">
      <w:pPr>
        <w:ind w:firstLine="567"/>
        <w:rPr>
          <w:lang w:val="kk-KZ"/>
        </w:rPr>
      </w:pPr>
      <w:r w:rsidRPr="00EA77B7">
        <w:rPr>
          <w:lang w:val="kk-KZ"/>
        </w:rPr>
        <w:lastRenderedPageBreak/>
        <w:t xml:space="preserve">Сондай-ақ, Жоғары оқу орнының педагогикалық үдерісінде даярланатын болашақ мұғалімдердің креативтілігін дамытуда олардың оқу үдерісінде коммуникацияны тиімді ұйымдастыру қабілетін өнімді және шығармашылық дәрежеде еркін пікір алмасатындай білім алушылар арасында хабар алмасып, жаңа идеялар мен әдістер шығарып таратуды және ситуациялық жағдайларда жол табуды қамтамасыз ете алатынын Н. Акчанка және Л. Ожевгечтердің зерттеу нәтижелерінен аңғаруға болады </w:t>
      </w:r>
      <w:r w:rsidRPr="00EA77B7">
        <w:rPr>
          <w:noProof/>
          <w:lang w:val="kk-KZ"/>
        </w:rPr>
        <w:t>[62,р. 71]</w:t>
      </w:r>
      <w:r w:rsidRPr="00EA77B7">
        <w:rPr>
          <w:lang w:val="kk-KZ"/>
        </w:rPr>
        <w:t>.</w:t>
      </w:r>
    </w:p>
    <w:p w14:paraId="03AD6317" w14:textId="479C7B79" w:rsidR="00C065E2" w:rsidRPr="00EA77B7" w:rsidRDefault="00C065E2" w:rsidP="0094557F">
      <w:pPr>
        <w:ind w:firstLine="567"/>
        <w:rPr>
          <w:lang w:val="kk-KZ"/>
        </w:rPr>
      </w:pPr>
      <w:r w:rsidRPr="00EA77B7">
        <w:rPr>
          <w:lang w:val="kk-KZ"/>
        </w:rPr>
        <w:t>Креативтіліктің педагогикалық жағдайында біршама өрістерді негіздеуге болады, мысалы М.</w:t>
      </w:r>
      <w:r w:rsidR="00CC7193" w:rsidRPr="00EA77B7">
        <w:rPr>
          <w:lang w:val="kk-KZ"/>
        </w:rPr>
        <w:t>В.</w:t>
      </w:r>
      <w:r w:rsidRPr="00EA77B7">
        <w:rPr>
          <w:lang w:val="kk-KZ"/>
        </w:rPr>
        <w:t xml:space="preserve"> Голубева болашақ педагог мамандықтарындағы студенттердің педагогика тақырыбында тиімді әңгіме өткізу дайындығын қамтамасыз ету контектіндегі студенттердің эмоционалдық креативтілігінің ерекше маңыздылығын атап көрсетеді. Кәсіби қызметтің түпкі негізінде «</w:t>
      </w:r>
      <w:r w:rsidR="003B5BAC" w:rsidRPr="00EA77B7">
        <w:rPr>
          <w:lang w:val="kk-KZ"/>
        </w:rPr>
        <w:t>ұстанымдық</w:t>
      </w:r>
      <w:r w:rsidRPr="00EA77B7">
        <w:rPr>
          <w:lang w:val="kk-KZ"/>
        </w:rPr>
        <w:t xml:space="preserve"> коммуникативтік табиғаты» жатқанын көрсете отырып, соның нәтижесінде креативтілік қамтамасыз етіп қалыптастырған болашақ мұғалімдердің қарым қатынас байланысындағы «...эмоционалды тұлғалық ресурстарды шығармашылықпен қолдану маңызды мәселе болып қала береді» </w:t>
      </w:r>
      <w:r w:rsidR="00D52D6B" w:rsidRPr="00EA77B7">
        <w:rPr>
          <w:noProof/>
          <w:lang w:val="kk-KZ"/>
        </w:rPr>
        <w:t>[60,</w:t>
      </w:r>
      <w:r w:rsidR="00D52D6B" w:rsidRPr="00EA77B7">
        <w:rPr>
          <w:lang w:val="kk-KZ"/>
        </w:rPr>
        <w:t xml:space="preserve"> 18</w:t>
      </w:r>
      <w:r w:rsidR="005638B9" w:rsidRPr="00EA77B7">
        <w:rPr>
          <w:lang w:val="kk-KZ"/>
        </w:rPr>
        <w:t xml:space="preserve"> б.</w:t>
      </w:r>
      <w:r w:rsidR="00D52D6B" w:rsidRPr="00EA77B7">
        <w:rPr>
          <w:lang w:val="kk-KZ"/>
        </w:rPr>
        <w:t xml:space="preserve">] </w:t>
      </w:r>
      <w:r w:rsidRPr="00EA77B7">
        <w:rPr>
          <w:lang w:val="kk-KZ"/>
        </w:rPr>
        <w:t>деп тұжырым жасайды. Ендеше бұл ретте зерттеушінің пікірін қолдауда біз, креативтілікті дамытудың құралы қарым-қатынас екендігін негіздейміз.</w:t>
      </w:r>
    </w:p>
    <w:p w14:paraId="78FBB04E" w14:textId="0F9ABF00" w:rsidR="00FE0BFB" w:rsidRPr="00EA77B7" w:rsidRDefault="00C065E2" w:rsidP="0094557F">
      <w:pPr>
        <w:ind w:firstLine="567"/>
        <w:rPr>
          <w:lang w:val="kk-KZ"/>
        </w:rPr>
      </w:pPr>
      <w:bookmarkStart w:id="10" w:name="_Hlk198681116"/>
      <w:r w:rsidRPr="00EA77B7">
        <w:rPr>
          <w:lang w:val="kk-KZ"/>
        </w:rPr>
        <w:t xml:space="preserve">Қ. М. Нағымжанова болашақ педагогтердің креативтілігін инновациялық орта қалыптастыру тұрғысынан зерттеген ғалымдардың бірі ретінде келесідей сипаттайды: «креативтілік – </w:t>
      </w:r>
      <w:r w:rsidRPr="00EA77B7">
        <w:rPr>
          <w:b/>
          <w:lang w:val="kk-KZ"/>
        </w:rPr>
        <w:t>барлық әрекеттің сапа белгісі,</w:t>
      </w:r>
      <w:r w:rsidRPr="00EA77B7">
        <w:rPr>
          <w:lang w:val="kk-KZ"/>
        </w:rPr>
        <w:t xml:space="preserve"> ал креативті педагог </w:t>
      </w:r>
      <w:r w:rsidR="00484C09" w:rsidRPr="00EA77B7">
        <w:rPr>
          <w:lang w:val="kk-KZ"/>
        </w:rPr>
        <w:t>–</w:t>
      </w:r>
      <w:r w:rsidRPr="00EA77B7">
        <w:rPr>
          <w:lang w:val="kk-KZ"/>
        </w:rPr>
        <w:t xml:space="preserve"> </w:t>
      </w:r>
      <w:r w:rsidRPr="00EA77B7">
        <w:rPr>
          <w:b/>
          <w:lang w:val="kk-KZ"/>
        </w:rPr>
        <w:t>барлық реформаның негізгі кейіпкері»</w:t>
      </w:r>
      <w:r w:rsidR="00742008" w:rsidRPr="00EA77B7">
        <w:rPr>
          <w:b/>
          <w:lang w:val="kk-KZ"/>
        </w:rPr>
        <w:t xml:space="preserve"> </w:t>
      </w:r>
      <w:r w:rsidR="00742008" w:rsidRPr="00EA77B7">
        <w:rPr>
          <w:lang w:val="kk-KZ"/>
        </w:rPr>
        <w:t>[37]</w:t>
      </w:r>
      <w:r w:rsidRPr="00EA77B7">
        <w:rPr>
          <w:lang w:val="kk-KZ"/>
        </w:rPr>
        <w:t xml:space="preserve">. «Педагогикалық креативтілік – мәселені белгілі тәсілдермен шешуге болмайтын жағдайда туындайды. Дегенмен, бұл қисынсыз әрекет емес» дей отырып, жаңа тапқыр шешім қабылдауға әкелетін әрекет – әр түрлі деңгейде, бірнеше кезеңдерден тұратын күрделі психологиялық-педагогикалық үдеріс» </w:t>
      </w:r>
      <w:r w:rsidR="00742008" w:rsidRPr="00EA77B7">
        <w:rPr>
          <w:lang w:val="kk-KZ"/>
        </w:rPr>
        <w:t xml:space="preserve">[37] </w:t>
      </w:r>
      <w:r w:rsidRPr="00EA77B7">
        <w:rPr>
          <w:lang w:val="kk-KZ"/>
        </w:rPr>
        <w:t>деп түсіндіреді</w:t>
      </w:r>
      <w:bookmarkEnd w:id="10"/>
      <w:r w:rsidRPr="00EA77B7">
        <w:rPr>
          <w:lang w:val="kk-KZ"/>
        </w:rPr>
        <w:t>.</w:t>
      </w:r>
    </w:p>
    <w:p w14:paraId="2DBF1C9C" w14:textId="57DA9E67" w:rsidR="00C065E2" w:rsidRPr="00EA77B7" w:rsidRDefault="00C065E2" w:rsidP="0094557F">
      <w:pPr>
        <w:ind w:firstLine="567"/>
        <w:rPr>
          <w:lang w:val="kk-KZ"/>
        </w:rPr>
      </w:pPr>
      <w:r w:rsidRPr="00EA77B7">
        <w:rPr>
          <w:lang w:val="kk-KZ"/>
        </w:rPr>
        <w:t xml:space="preserve">Ғалымның пікірінен байқайтынымыз, </w:t>
      </w:r>
      <w:bookmarkStart w:id="11" w:name="_Hlk198681205"/>
      <w:r w:rsidRPr="00EA77B7">
        <w:rPr>
          <w:lang w:val="kk-KZ"/>
        </w:rPr>
        <w:t>педагогикалық үдерістің кез</w:t>
      </w:r>
      <w:r w:rsidR="0006639B" w:rsidRPr="00EA77B7">
        <w:rPr>
          <w:lang w:val="kk-KZ"/>
        </w:rPr>
        <w:t xml:space="preserve"> </w:t>
      </w:r>
      <w:r w:rsidRPr="00EA77B7">
        <w:rPr>
          <w:lang w:val="kk-KZ"/>
        </w:rPr>
        <w:t>келген түрінде немесе болашақ педагогтерді даярлау ісінде креативтілік сапа белгісі, ал кәсіби даярлауда креативтілік арқылы әрбір болашақ маман реформатор бола алатындығын негіздеуге болады.</w:t>
      </w:r>
    </w:p>
    <w:p w14:paraId="17B94971" w14:textId="00DD6AA2" w:rsidR="00C065E2" w:rsidRPr="00EA77B7" w:rsidRDefault="00C065E2" w:rsidP="0094557F">
      <w:pPr>
        <w:ind w:firstLine="567"/>
        <w:rPr>
          <w:lang w:val="kk-KZ"/>
        </w:rPr>
      </w:pPr>
      <w:bookmarkStart w:id="12" w:name="_Hlk198681249"/>
      <w:bookmarkEnd w:id="11"/>
      <w:r w:rsidRPr="00EA77B7">
        <w:rPr>
          <w:lang w:val="kk-KZ"/>
        </w:rPr>
        <w:t>Креативтіліктің педагогикалық аспектілерін зерттеген ғалымдар педагогикалық креативтілік</w:t>
      </w:r>
      <w:r w:rsidR="00CA3F92" w:rsidRPr="00EA77B7">
        <w:rPr>
          <w:lang w:val="kk-KZ"/>
        </w:rPr>
        <w:t>тің</w:t>
      </w:r>
      <w:r w:rsidRPr="00EA77B7">
        <w:rPr>
          <w:lang w:val="kk-KZ"/>
        </w:rPr>
        <w:t xml:space="preserve"> төмендегідей кезеңдерден тұратынын анықтаған: 1) педагогикалық </w:t>
      </w:r>
      <w:r w:rsidRPr="00EA77B7">
        <w:rPr>
          <w:i/>
          <w:lang w:val="kk-KZ"/>
        </w:rPr>
        <w:t>ойдың пайда болуы;</w:t>
      </w:r>
      <w:r w:rsidRPr="00EA77B7">
        <w:rPr>
          <w:lang w:val="kk-KZ"/>
        </w:rPr>
        <w:t xml:space="preserve"> 2) түпкі </w:t>
      </w:r>
      <w:r w:rsidRPr="00EA77B7">
        <w:rPr>
          <w:i/>
          <w:lang w:val="kk-KZ"/>
        </w:rPr>
        <w:t>ойды талдау</w:t>
      </w:r>
      <w:r w:rsidRPr="00EA77B7">
        <w:rPr>
          <w:lang w:val="kk-KZ"/>
        </w:rPr>
        <w:t xml:space="preserve">; 3) педагогикалық </w:t>
      </w:r>
      <w:r w:rsidRPr="00EA77B7">
        <w:rPr>
          <w:i/>
          <w:lang w:val="kk-KZ"/>
        </w:rPr>
        <w:t>ойды әрекетке айналдыру</w:t>
      </w:r>
      <w:r w:rsidRPr="00EA77B7">
        <w:rPr>
          <w:lang w:val="kk-KZ"/>
        </w:rPr>
        <w:t xml:space="preserve">; 4) креативтілік нәтижесін талдап </w:t>
      </w:r>
      <w:r w:rsidRPr="00EA77B7">
        <w:rPr>
          <w:i/>
          <w:lang w:val="kk-KZ"/>
        </w:rPr>
        <w:t>бағалау</w:t>
      </w:r>
      <w:r w:rsidRPr="00EA77B7">
        <w:rPr>
          <w:lang w:val="kk-KZ"/>
        </w:rPr>
        <w:t xml:space="preserve"> (В. А. Кан-Калик</w:t>
      </w:r>
      <w:r w:rsidR="000942A0" w:rsidRPr="00EA77B7">
        <w:rPr>
          <w:lang w:val="kk-KZ"/>
        </w:rPr>
        <w:t>,</w:t>
      </w:r>
      <w:r w:rsidRPr="00EA77B7">
        <w:rPr>
          <w:lang w:val="kk-KZ"/>
        </w:rPr>
        <w:t xml:space="preserve"> Н.Д. Никандров [</w:t>
      </w:r>
      <w:r w:rsidR="0075646B" w:rsidRPr="00EA77B7">
        <w:rPr>
          <w:lang w:val="kk-KZ"/>
        </w:rPr>
        <w:t>11</w:t>
      </w:r>
      <w:r w:rsidR="000942A0" w:rsidRPr="00EA77B7">
        <w:rPr>
          <w:lang w:val="kk-KZ"/>
        </w:rPr>
        <w:t>9</w:t>
      </w:r>
      <w:r w:rsidRPr="00EA77B7">
        <w:rPr>
          <w:lang w:val="kk-KZ"/>
        </w:rPr>
        <w:t xml:space="preserve">]; 5) </w:t>
      </w:r>
      <w:r w:rsidRPr="00EA77B7">
        <w:rPr>
          <w:i/>
          <w:lang w:val="kk-KZ"/>
        </w:rPr>
        <w:t>жаңалықты көру;</w:t>
      </w:r>
      <w:r w:rsidRPr="00EA77B7">
        <w:rPr>
          <w:lang w:val="kk-KZ"/>
        </w:rPr>
        <w:t xml:space="preserve"> 6) педагогикалық өнертапқыштық </w:t>
      </w:r>
      <w:r w:rsidRPr="00EA77B7">
        <w:rPr>
          <w:i/>
          <w:lang w:val="kk-KZ"/>
        </w:rPr>
        <w:t>құрастыру, үлгілеу;</w:t>
      </w:r>
      <w:r w:rsidRPr="00EA77B7">
        <w:rPr>
          <w:lang w:val="kk-KZ"/>
        </w:rPr>
        <w:t xml:space="preserve"> 7) </w:t>
      </w:r>
      <w:r w:rsidRPr="00EA77B7">
        <w:rPr>
          <w:i/>
          <w:lang w:val="kk-KZ"/>
        </w:rPr>
        <w:t xml:space="preserve">жетілдіру </w:t>
      </w:r>
      <w:r w:rsidRPr="00EA77B7">
        <w:rPr>
          <w:lang w:val="kk-KZ"/>
        </w:rPr>
        <w:t>(В.И. Загвязинский) [</w:t>
      </w:r>
      <w:r w:rsidR="0075646B" w:rsidRPr="00EA77B7">
        <w:rPr>
          <w:lang w:val="kk-KZ"/>
        </w:rPr>
        <w:t>1</w:t>
      </w:r>
      <w:r w:rsidR="000942A0" w:rsidRPr="00EA77B7">
        <w:rPr>
          <w:lang w:val="kk-KZ"/>
        </w:rPr>
        <w:t>20</w:t>
      </w:r>
      <w:r w:rsidRPr="00EA77B7">
        <w:rPr>
          <w:lang w:val="kk-KZ"/>
        </w:rPr>
        <w:t xml:space="preserve">]; 8) ұтымды </w:t>
      </w:r>
      <w:r w:rsidRPr="00EA77B7">
        <w:rPr>
          <w:i/>
          <w:lang w:val="kk-KZ"/>
        </w:rPr>
        <w:t>өнім;</w:t>
      </w:r>
      <w:r w:rsidRPr="00EA77B7">
        <w:rPr>
          <w:lang w:val="kk-KZ"/>
        </w:rPr>
        <w:t xml:space="preserve">9) </w:t>
      </w:r>
      <w:r w:rsidRPr="00EA77B7">
        <w:rPr>
          <w:i/>
          <w:lang w:val="kk-KZ"/>
        </w:rPr>
        <w:t>креативті өнім</w:t>
      </w:r>
      <w:r w:rsidRPr="00EA77B7">
        <w:rPr>
          <w:lang w:val="kk-KZ"/>
        </w:rPr>
        <w:t xml:space="preserve"> беріліп, нәтижесінде білім сапасы артады. Бұл тұста психологиялық атрибуттары орын алады, олар: эмоциялық күй, эмоциялық тұрақты мінез т.б.</w:t>
      </w:r>
      <w:bookmarkEnd w:id="12"/>
      <w:r w:rsidRPr="00EA77B7">
        <w:rPr>
          <w:lang w:val="kk-KZ"/>
        </w:rPr>
        <w:t xml:space="preserve"> (сурет</w:t>
      </w:r>
      <w:r w:rsidR="0094557F" w:rsidRPr="00EA77B7">
        <w:rPr>
          <w:lang w:val="kk-KZ"/>
        </w:rPr>
        <w:t xml:space="preserve"> 3</w:t>
      </w:r>
      <w:r w:rsidRPr="00EA77B7">
        <w:rPr>
          <w:lang w:val="kk-KZ"/>
        </w:rPr>
        <w:t>).</w:t>
      </w:r>
    </w:p>
    <w:p w14:paraId="3A433371" w14:textId="77777777" w:rsidR="00C065E2" w:rsidRPr="00EA77B7" w:rsidRDefault="00C065E2" w:rsidP="00C065E2">
      <w:pPr>
        <w:rPr>
          <w:sz w:val="16"/>
          <w:szCs w:val="16"/>
          <w:lang w:val="kk-KZ"/>
        </w:rPr>
      </w:pPr>
    </w:p>
    <w:p w14:paraId="3F194327" w14:textId="77777777" w:rsidR="00C065E2" w:rsidRPr="00EA77B7" w:rsidRDefault="00C065E2" w:rsidP="0094557F">
      <w:pPr>
        <w:ind w:firstLine="426"/>
        <w:rPr>
          <w:lang w:val="kk-KZ"/>
        </w:rPr>
      </w:pPr>
      <w:r w:rsidRPr="00EA77B7">
        <w:rPr>
          <w:noProof/>
          <w:lang w:eastAsia="ru-RU"/>
        </w:rPr>
        <w:lastRenderedPageBreak/>
        <w:drawing>
          <wp:inline distT="0" distB="0" distL="0" distR="0" wp14:anchorId="6CB6E378" wp14:editId="38030683">
            <wp:extent cx="5486400" cy="2787268"/>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6B65E68" w14:textId="77777777" w:rsidR="0094557F" w:rsidRPr="00EA77B7" w:rsidRDefault="0094557F" w:rsidP="00C065E2">
      <w:pPr>
        <w:rPr>
          <w:sz w:val="16"/>
          <w:szCs w:val="16"/>
          <w:lang w:val="kk-KZ"/>
        </w:rPr>
      </w:pPr>
    </w:p>
    <w:p w14:paraId="4732057C" w14:textId="18EB3E18" w:rsidR="00C065E2" w:rsidRPr="00EA77B7" w:rsidRDefault="0094557F" w:rsidP="0094557F">
      <w:pPr>
        <w:ind w:firstLine="0"/>
        <w:jc w:val="center"/>
        <w:rPr>
          <w:lang w:val="kk-KZ"/>
        </w:rPr>
      </w:pPr>
      <w:r w:rsidRPr="00EA77B7">
        <w:rPr>
          <w:lang w:val="kk-KZ"/>
        </w:rPr>
        <w:t xml:space="preserve">Сурет </w:t>
      </w:r>
      <w:r w:rsidR="00C065E2" w:rsidRPr="00EA77B7">
        <w:rPr>
          <w:lang w:val="kk-KZ"/>
        </w:rPr>
        <w:t>3</w:t>
      </w:r>
      <w:r w:rsidRPr="00EA77B7">
        <w:rPr>
          <w:lang w:val="kk-KZ"/>
        </w:rPr>
        <w:t xml:space="preserve"> </w:t>
      </w:r>
      <w:r w:rsidR="008A4F6D" w:rsidRPr="00EA77B7">
        <w:rPr>
          <w:lang w:val="kk-KZ"/>
        </w:rPr>
        <w:t>–</w:t>
      </w:r>
      <w:r w:rsidRPr="00EA77B7">
        <w:rPr>
          <w:lang w:val="kk-KZ"/>
        </w:rPr>
        <w:t xml:space="preserve"> </w:t>
      </w:r>
      <w:r w:rsidR="00C065E2" w:rsidRPr="00EA77B7">
        <w:rPr>
          <w:lang w:val="kk-KZ"/>
        </w:rPr>
        <w:t xml:space="preserve"> Педагогика ғылымындағы креативтіліктің даму кезеңдері</w:t>
      </w:r>
    </w:p>
    <w:p w14:paraId="1A7147D5" w14:textId="77777777" w:rsidR="009D54F0" w:rsidRPr="00EA77B7" w:rsidRDefault="009D54F0" w:rsidP="0094557F">
      <w:pPr>
        <w:ind w:firstLine="567"/>
        <w:rPr>
          <w:lang w:val="kk-KZ"/>
        </w:rPr>
      </w:pPr>
    </w:p>
    <w:p w14:paraId="3AD43F1C" w14:textId="544C3A09" w:rsidR="00C065E2" w:rsidRPr="00EA77B7" w:rsidRDefault="00C065E2" w:rsidP="0094557F">
      <w:pPr>
        <w:ind w:firstLine="567"/>
        <w:rPr>
          <w:lang w:val="kk-KZ"/>
        </w:rPr>
      </w:pPr>
      <w:r w:rsidRPr="00EA77B7">
        <w:rPr>
          <w:lang w:val="kk-KZ"/>
        </w:rPr>
        <w:t>Осылайша, біз өз</w:t>
      </w:r>
      <w:r w:rsidR="000C5074" w:rsidRPr="00EA77B7">
        <w:rPr>
          <w:lang w:val="kk-KZ"/>
        </w:rPr>
        <w:t>іміздің жүргізетін</w:t>
      </w:r>
      <w:r w:rsidRPr="00EA77B7">
        <w:rPr>
          <w:lang w:val="kk-KZ"/>
        </w:rPr>
        <w:t xml:space="preserve"> зерттеуімізде креативтіліктің бірнеше ғылымдар</w:t>
      </w:r>
      <w:r w:rsidR="000C5074" w:rsidRPr="00EA77B7">
        <w:rPr>
          <w:lang w:val="kk-KZ"/>
        </w:rPr>
        <w:t xml:space="preserve"> бойынша</w:t>
      </w:r>
      <w:r w:rsidRPr="00EA77B7">
        <w:rPr>
          <w:lang w:val="kk-KZ"/>
        </w:rPr>
        <w:t xml:space="preserve"> сипатын талда</w:t>
      </w:r>
      <w:r w:rsidR="000C5074" w:rsidRPr="00EA77B7">
        <w:rPr>
          <w:lang w:val="kk-KZ"/>
        </w:rPr>
        <w:t>й отырып</w:t>
      </w:r>
      <w:r w:rsidRPr="00EA77B7">
        <w:rPr>
          <w:lang w:val="kk-KZ"/>
        </w:rPr>
        <w:t xml:space="preserve">, осы талдаулар бойынша басшылыққа алынған </w:t>
      </w:r>
      <w:r w:rsidR="000C5074" w:rsidRPr="00EA77B7">
        <w:rPr>
          <w:lang w:val="kk-KZ"/>
        </w:rPr>
        <w:t xml:space="preserve">негізгі </w:t>
      </w:r>
      <w:r w:rsidRPr="00EA77B7">
        <w:rPr>
          <w:lang w:val="kk-KZ"/>
        </w:rPr>
        <w:t xml:space="preserve">тұжырымдарды </w:t>
      </w:r>
      <w:r w:rsidR="000C5074" w:rsidRPr="00EA77B7">
        <w:rPr>
          <w:lang w:val="kk-KZ"/>
        </w:rPr>
        <w:t>айқындауға</w:t>
      </w:r>
      <w:r w:rsidRPr="00EA77B7">
        <w:rPr>
          <w:lang w:val="kk-KZ"/>
        </w:rPr>
        <w:t xml:space="preserve"> мүмкіндік аламыз. Сондықтан, осы орайда вокалды оқыту </w:t>
      </w:r>
      <w:r w:rsidR="005C0F8A" w:rsidRPr="00EA77B7">
        <w:rPr>
          <w:lang w:val="kk-KZ"/>
        </w:rPr>
        <w:t xml:space="preserve">үдерісінде </w:t>
      </w:r>
      <w:r w:rsidRPr="00EA77B7">
        <w:rPr>
          <w:lang w:val="kk-KZ"/>
        </w:rPr>
        <w:t>болашақ музыкалық білім бакалаврларының креативтілігін дамытудағы кәсібилік, кәсіби даярлауға қатысы бар талдауларды ұсынуды жөн санадық.</w:t>
      </w:r>
    </w:p>
    <w:p w14:paraId="7B85ECFC" w14:textId="4D44CC9D" w:rsidR="00C065E2" w:rsidRPr="00EA77B7" w:rsidRDefault="00C065E2" w:rsidP="0094557F">
      <w:pPr>
        <w:ind w:firstLine="567"/>
        <w:rPr>
          <w:lang w:val="kk-KZ"/>
        </w:rPr>
      </w:pPr>
      <w:bookmarkStart w:id="13" w:name="_Hlk198681294"/>
      <w:r w:rsidRPr="00EA77B7">
        <w:rPr>
          <w:lang w:val="kk-KZ"/>
        </w:rPr>
        <w:t xml:space="preserve">Болашақ музыкалық білім бакалаврларының креативтілігін дамытудың ғылыми әзірлемелері, тек педагогикалық коммуникацияны ұйымдастыру бойынша ғана </w:t>
      </w:r>
      <w:r w:rsidRPr="00EA77B7">
        <w:rPr>
          <w:i/>
          <w:lang w:val="kk-KZ"/>
        </w:rPr>
        <w:t>креативтіліктің функционалдығын</w:t>
      </w:r>
      <w:r w:rsidRPr="00EA77B7">
        <w:rPr>
          <w:lang w:val="kk-KZ"/>
        </w:rPr>
        <w:t xml:space="preserve"> анықтап қойған жоқ, сонымен бірге, авторлар болашақ педагогтерге шәкірттер шығармашылығын дамытуды қамтамасыз ететін қабілеттер беретін креативтіліктің сапа ретінде сипат алуының маңыздылығын атап көрсетті </w:t>
      </w:r>
      <w:bookmarkEnd w:id="13"/>
      <w:r w:rsidRPr="00EA77B7">
        <w:rPr>
          <w:lang w:val="kk-KZ"/>
        </w:rPr>
        <w:t>(В.</w:t>
      </w:r>
      <w:r w:rsidR="00CA3F92" w:rsidRPr="00EA77B7">
        <w:rPr>
          <w:lang w:val="kk-KZ"/>
        </w:rPr>
        <w:t>В.</w:t>
      </w:r>
      <w:r w:rsidRPr="00EA77B7">
        <w:rPr>
          <w:lang w:val="kk-KZ"/>
        </w:rPr>
        <w:t xml:space="preserve"> Мороз </w:t>
      </w:r>
      <w:r w:rsidRPr="00EA77B7">
        <w:rPr>
          <w:noProof/>
          <w:lang w:val="kk-KZ"/>
        </w:rPr>
        <w:t>[</w:t>
      </w:r>
      <w:r w:rsidR="00FB4405" w:rsidRPr="00EA77B7">
        <w:rPr>
          <w:noProof/>
          <w:lang w:val="kk-KZ"/>
        </w:rPr>
        <w:t>1</w:t>
      </w:r>
      <w:r w:rsidR="00D07343" w:rsidRPr="00EA77B7">
        <w:rPr>
          <w:noProof/>
          <w:lang w:val="kk-KZ"/>
        </w:rPr>
        <w:t>21</w:t>
      </w:r>
      <w:r w:rsidRPr="00EA77B7">
        <w:rPr>
          <w:noProof/>
          <w:lang w:val="kk-KZ"/>
        </w:rPr>
        <w:t>]</w:t>
      </w:r>
      <w:r w:rsidRPr="00EA77B7">
        <w:rPr>
          <w:lang w:val="kk-KZ"/>
        </w:rPr>
        <w:t>, Д.</w:t>
      </w:r>
      <w:r w:rsidR="00CA3F92" w:rsidRPr="00EA77B7">
        <w:rPr>
          <w:lang w:val="kk-KZ"/>
        </w:rPr>
        <w:t>А.</w:t>
      </w:r>
      <w:r w:rsidRPr="00EA77B7">
        <w:rPr>
          <w:lang w:val="kk-KZ"/>
        </w:rPr>
        <w:t xml:space="preserve"> Хохлова </w:t>
      </w:r>
      <w:r w:rsidRPr="00EA77B7">
        <w:rPr>
          <w:noProof/>
          <w:lang w:val="kk-KZ"/>
        </w:rPr>
        <w:t>[</w:t>
      </w:r>
      <w:r w:rsidR="00FB4405" w:rsidRPr="00EA77B7">
        <w:rPr>
          <w:noProof/>
          <w:lang w:val="kk-KZ"/>
        </w:rPr>
        <w:t>1</w:t>
      </w:r>
      <w:r w:rsidR="0075646B" w:rsidRPr="00EA77B7">
        <w:rPr>
          <w:noProof/>
          <w:lang w:val="kk-KZ"/>
        </w:rPr>
        <w:t>2</w:t>
      </w:r>
      <w:r w:rsidR="00D07343" w:rsidRPr="00EA77B7">
        <w:rPr>
          <w:noProof/>
          <w:lang w:val="kk-KZ"/>
        </w:rPr>
        <w:t>2</w:t>
      </w:r>
      <w:r w:rsidRPr="00EA77B7">
        <w:rPr>
          <w:noProof/>
          <w:lang w:val="kk-KZ"/>
        </w:rPr>
        <w:t>]</w:t>
      </w:r>
      <w:r w:rsidRPr="00EA77B7">
        <w:rPr>
          <w:lang w:val="kk-KZ"/>
        </w:rPr>
        <w:t>), қорыта айтсақ, вокалды оқыту ү</w:t>
      </w:r>
      <w:r w:rsidR="005C0F8A" w:rsidRPr="00EA77B7">
        <w:rPr>
          <w:lang w:val="kk-KZ"/>
        </w:rPr>
        <w:t>дерісін</w:t>
      </w:r>
      <w:r w:rsidRPr="00EA77B7">
        <w:rPr>
          <w:lang w:val="kk-KZ"/>
        </w:rPr>
        <w:t xml:space="preserve"> ұйымдастыруда </w:t>
      </w:r>
      <w:r w:rsidRPr="00EA77B7">
        <w:rPr>
          <w:i/>
          <w:lang w:val="kk-KZ"/>
        </w:rPr>
        <w:t>стандарттық емес әдістер мен оқыту формасын</w:t>
      </w:r>
      <w:r w:rsidRPr="00EA77B7">
        <w:rPr>
          <w:lang w:val="kk-KZ"/>
        </w:rPr>
        <w:t xml:space="preserve"> дайындап, соның ішінде әдетте шығармашылықпен байланысы жоқ пәндер бойынша да тәжірибеге қолдануды ұсынуға болатындығын негіздейміз. </w:t>
      </w:r>
    </w:p>
    <w:p w14:paraId="5BE17B41" w14:textId="75977AF3" w:rsidR="00C065E2" w:rsidRPr="00EA77B7" w:rsidRDefault="00C065E2" w:rsidP="0094557F">
      <w:pPr>
        <w:ind w:firstLine="567"/>
        <w:rPr>
          <w:lang w:val="kk-KZ"/>
        </w:rPr>
      </w:pPr>
      <w:r w:rsidRPr="00EA77B7">
        <w:rPr>
          <w:lang w:val="kk-KZ"/>
        </w:rPr>
        <w:t>Бірқатар зерттеулерге сүйенсек, білім беру үдерісіне педагогикалық инновациялар енгізуге болашақ мамандарды даярлауда (П.</w:t>
      </w:r>
      <w:r w:rsidR="00CA3F92" w:rsidRPr="00EA77B7">
        <w:rPr>
          <w:lang w:val="kk-KZ"/>
        </w:rPr>
        <w:t>Д.</w:t>
      </w:r>
      <w:r w:rsidRPr="00EA77B7">
        <w:rPr>
          <w:lang w:val="kk-KZ"/>
        </w:rPr>
        <w:t xml:space="preserve"> Гаджиева,                    Н.</w:t>
      </w:r>
      <w:r w:rsidR="00CA3F92" w:rsidRPr="00EA77B7">
        <w:rPr>
          <w:lang w:val="kk-KZ"/>
        </w:rPr>
        <w:t>А.</w:t>
      </w:r>
      <w:r w:rsidRPr="00EA77B7">
        <w:rPr>
          <w:lang w:val="kk-KZ"/>
        </w:rPr>
        <w:t xml:space="preserve"> Хурдаев </w:t>
      </w:r>
      <w:r w:rsidRPr="00EA77B7">
        <w:rPr>
          <w:noProof/>
          <w:lang w:val="kk-KZ"/>
        </w:rPr>
        <w:t>[</w:t>
      </w:r>
      <w:r w:rsidR="003E4B10" w:rsidRPr="00EA77B7">
        <w:rPr>
          <w:noProof/>
          <w:lang w:val="kk-KZ"/>
        </w:rPr>
        <w:t>12</w:t>
      </w:r>
      <w:r w:rsidR="002A129F" w:rsidRPr="00EA77B7">
        <w:rPr>
          <w:noProof/>
          <w:lang w:val="kk-KZ"/>
        </w:rPr>
        <w:t>3</w:t>
      </w:r>
      <w:r w:rsidRPr="00EA77B7">
        <w:rPr>
          <w:noProof/>
          <w:lang w:val="kk-KZ"/>
        </w:rPr>
        <w:t>]</w:t>
      </w:r>
      <w:r w:rsidR="009C03FC" w:rsidRPr="00EA77B7">
        <w:rPr>
          <w:lang w:val="kk-KZ"/>
        </w:rPr>
        <w:t>,</w:t>
      </w:r>
      <w:r w:rsidRPr="00EA77B7">
        <w:rPr>
          <w:lang w:val="kk-KZ"/>
        </w:rPr>
        <w:t xml:space="preserve"> </w:t>
      </w:r>
      <w:r w:rsidRPr="00EA77B7">
        <w:rPr>
          <w:lang w:val="uk-UA"/>
        </w:rPr>
        <w:t>В.</w:t>
      </w:r>
      <w:r w:rsidR="00CA3F92" w:rsidRPr="00EA77B7">
        <w:rPr>
          <w:lang w:val="uk-UA"/>
        </w:rPr>
        <w:t>И.</w:t>
      </w:r>
      <w:r w:rsidRPr="00EA77B7">
        <w:rPr>
          <w:lang w:val="uk-UA"/>
        </w:rPr>
        <w:t xml:space="preserve"> </w:t>
      </w:r>
      <w:r w:rsidRPr="00EA77B7">
        <w:rPr>
          <w:lang w:val="kk-KZ"/>
        </w:rPr>
        <w:t xml:space="preserve">Рерке, </w:t>
      </w:r>
      <w:r w:rsidRPr="00EA77B7">
        <w:rPr>
          <w:lang w:val="uk-UA"/>
        </w:rPr>
        <w:t>И.</w:t>
      </w:r>
      <w:r w:rsidR="00CA3F92" w:rsidRPr="00EA77B7">
        <w:rPr>
          <w:lang w:val="uk-UA"/>
        </w:rPr>
        <w:t>С.</w:t>
      </w:r>
      <w:r w:rsidRPr="00EA77B7">
        <w:rPr>
          <w:lang w:val="kk-KZ"/>
        </w:rPr>
        <w:t xml:space="preserve"> Бубнова </w:t>
      </w:r>
      <w:r w:rsidRPr="00EA77B7">
        <w:rPr>
          <w:noProof/>
          <w:lang w:val="uk-UA"/>
        </w:rPr>
        <w:t>[</w:t>
      </w:r>
      <w:r w:rsidR="003E4B10" w:rsidRPr="00EA77B7">
        <w:rPr>
          <w:noProof/>
          <w:lang w:val="uk-UA"/>
        </w:rPr>
        <w:t>12</w:t>
      </w:r>
      <w:r w:rsidR="002A129F" w:rsidRPr="00EA77B7">
        <w:rPr>
          <w:noProof/>
          <w:lang w:val="uk-UA"/>
        </w:rPr>
        <w:t>4</w:t>
      </w:r>
      <w:r w:rsidRPr="00EA77B7">
        <w:rPr>
          <w:noProof/>
          <w:lang w:val="uk-UA"/>
        </w:rPr>
        <w:t>]</w:t>
      </w:r>
      <w:r w:rsidR="009C03FC" w:rsidRPr="00EA77B7">
        <w:rPr>
          <w:lang w:val="uk-UA"/>
        </w:rPr>
        <w:t>,</w:t>
      </w:r>
      <w:r w:rsidRPr="00EA77B7">
        <w:rPr>
          <w:lang w:val="uk-UA"/>
        </w:rPr>
        <w:t xml:space="preserve"> </w:t>
      </w:r>
      <w:r w:rsidRPr="00EA77B7">
        <w:rPr>
          <w:lang w:val="kk-KZ"/>
        </w:rPr>
        <w:t>Ю.</w:t>
      </w:r>
      <w:r w:rsidR="00CA3F92" w:rsidRPr="00EA77B7">
        <w:rPr>
          <w:lang w:val="kk-KZ"/>
        </w:rPr>
        <w:t xml:space="preserve">А. </w:t>
      </w:r>
      <w:r w:rsidRPr="00EA77B7">
        <w:rPr>
          <w:lang w:val="kk-KZ"/>
        </w:rPr>
        <w:t xml:space="preserve">Сергиенко, </w:t>
      </w:r>
      <w:r w:rsidR="00CA3F92" w:rsidRPr="00EA77B7">
        <w:rPr>
          <w:lang w:val="kk-KZ"/>
        </w:rPr>
        <w:t xml:space="preserve">                     </w:t>
      </w:r>
      <w:r w:rsidRPr="00EA77B7">
        <w:rPr>
          <w:lang w:val="kk-KZ"/>
        </w:rPr>
        <w:t>Т.</w:t>
      </w:r>
      <w:r w:rsidR="00CA3F92" w:rsidRPr="00EA77B7">
        <w:rPr>
          <w:lang w:val="kk-KZ"/>
        </w:rPr>
        <w:t xml:space="preserve">А. </w:t>
      </w:r>
      <w:r w:rsidRPr="00EA77B7">
        <w:rPr>
          <w:lang w:val="kk-KZ"/>
        </w:rPr>
        <w:t xml:space="preserve">Суняйкина </w:t>
      </w:r>
      <w:r w:rsidRPr="00EA77B7">
        <w:rPr>
          <w:noProof/>
          <w:lang w:val="kk-KZ"/>
        </w:rPr>
        <w:t>[</w:t>
      </w:r>
      <w:r w:rsidR="003E4B10" w:rsidRPr="00EA77B7">
        <w:rPr>
          <w:noProof/>
          <w:lang w:val="kk-KZ"/>
        </w:rPr>
        <w:t>12</w:t>
      </w:r>
      <w:r w:rsidR="002A129F" w:rsidRPr="00EA77B7">
        <w:rPr>
          <w:noProof/>
          <w:lang w:val="kk-KZ"/>
        </w:rPr>
        <w:t>5</w:t>
      </w:r>
      <w:r w:rsidRPr="00EA77B7">
        <w:rPr>
          <w:noProof/>
          <w:lang w:val="kk-KZ"/>
        </w:rPr>
        <w:t>]</w:t>
      </w:r>
      <w:r w:rsidR="009C03FC" w:rsidRPr="00EA77B7">
        <w:rPr>
          <w:lang w:val="kk-KZ"/>
        </w:rPr>
        <w:t>,</w:t>
      </w:r>
      <w:r w:rsidRPr="00EA77B7">
        <w:rPr>
          <w:lang w:val="kk-KZ"/>
        </w:rPr>
        <w:t xml:space="preserve"> В.</w:t>
      </w:r>
      <w:r w:rsidR="00CA3F92" w:rsidRPr="00EA77B7">
        <w:rPr>
          <w:lang w:val="kk-KZ"/>
        </w:rPr>
        <w:t>А.</w:t>
      </w:r>
      <w:r w:rsidRPr="00EA77B7">
        <w:rPr>
          <w:lang w:val="kk-KZ"/>
        </w:rPr>
        <w:t xml:space="preserve"> Сластенин, Л.</w:t>
      </w:r>
      <w:r w:rsidR="00CA3F92" w:rsidRPr="00EA77B7">
        <w:rPr>
          <w:lang w:val="kk-KZ"/>
        </w:rPr>
        <w:t>С.</w:t>
      </w:r>
      <w:r w:rsidRPr="00EA77B7">
        <w:rPr>
          <w:lang w:val="kk-KZ"/>
        </w:rPr>
        <w:t xml:space="preserve"> Подымова </w:t>
      </w:r>
      <w:r w:rsidRPr="00EA77B7">
        <w:rPr>
          <w:noProof/>
          <w:lang w:val="kk-KZ"/>
        </w:rPr>
        <w:t>[</w:t>
      </w:r>
      <w:r w:rsidR="003E4B10" w:rsidRPr="00EA77B7">
        <w:rPr>
          <w:noProof/>
          <w:lang w:val="kk-KZ"/>
        </w:rPr>
        <w:t>12</w:t>
      </w:r>
      <w:r w:rsidR="002A129F" w:rsidRPr="00EA77B7">
        <w:rPr>
          <w:noProof/>
          <w:lang w:val="kk-KZ"/>
        </w:rPr>
        <w:t>6</w:t>
      </w:r>
      <w:r w:rsidRPr="00EA77B7">
        <w:rPr>
          <w:noProof/>
          <w:lang w:val="kk-KZ"/>
        </w:rPr>
        <w:t>]</w:t>
      </w:r>
      <w:r w:rsidRPr="00EA77B7">
        <w:rPr>
          <w:lang w:val="kk-KZ"/>
        </w:rPr>
        <w:t xml:space="preserve">); жоғары оқу орнындағы студенттердің </w:t>
      </w:r>
      <w:r w:rsidRPr="00EA77B7">
        <w:rPr>
          <w:b/>
          <w:lang w:val="kk-KZ"/>
        </w:rPr>
        <w:t xml:space="preserve">өзін-өзі басқару, өзін-өзі дамыту, өзін-өзі негіздеуді </w:t>
      </w:r>
      <w:r w:rsidRPr="00EA77B7">
        <w:rPr>
          <w:lang w:val="kk-KZ"/>
        </w:rPr>
        <w:t>тиімді қамтамасыз ету мәселесіне (А.</w:t>
      </w:r>
      <w:r w:rsidR="00CA3F92" w:rsidRPr="00EA77B7">
        <w:rPr>
          <w:lang w:val="kk-KZ"/>
        </w:rPr>
        <w:t>Н.</w:t>
      </w:r>
      <w:r w:rsidRPr="00EA77B7">
        <w:rPr>
          <w:lang w:val="kk-KZ"/>
        </w:rPr>
        <w:t xml:space="preserve"> Колпакова </w:t>
      </w:r>
      <w:r w:rsidRPr="00EA77B7">
        <w:rPr>
          <w:noProof/>
          <w:lang w:val="kk-KZ"/>
        </w:rPr>
        <w:t>[</w:t>
      </w:r>
      <w:r w:rsidR="00CD4940" w:rsidRPr="00EA77B7">
        <w:rPr>
          <w:noProof/>
          <w:lang w:val="kk-KZ"/>
        </w:rPr>
        <w:t>63</w:t>
      </w:r>
      <w:r w:rsidRPr="00EA77B7">
        <w:rPr>
          <w:noProof/>
          <w:lang w:val="kk-KZ"/>
        </w:rPr>
        <w:t>]</w:t>
      </w:r>
      <w:r w:rsidR="009C03FC" w:rsidRPr="00EA77B7">
        <w:rPr>
          <w:lang w:val="kk-KZ"/>
        </w:rPr>
        <w:t>,</w:t>
      </w:r>
      <w:r w:rsidRPr="00EA77B7">
        <w:rPr>
          <w:lang w:val="kk-KZ"/>
        </w:rPr>
        <w:t xml:space="preserve"> Э.</w:t>
      </w:r>
      <w:r w:rsidR="00CA3F92" w:rsidRPr="00EA77B7">
        <w:rPr>
          <w:lang w:val="kk-KZ"/>
        </w:rPr>
        <w:t>Ф.</w:t>
      </w:r>
      <w:r w:rsidRPr="00EA77B7">
        <w:rPr>
          <w:lang w:val="kk-KZ"/>
        </w:rPr>
        <w:t xml:space="preserve"> Зеер, Л.</w:t>
      </w:r>
      <w:r w:rsidR="00CA3F92" w:rsidRPr="00EA77B7">
        <w:rPr>
          <w:lang w:val="kk-KZ"/>
        </w:rPr>
        <w:t>С.</w:t>
      </w:r>
      <w:r w:rsidRPr="00EA77B7">
        <w:rPr>
          <w:lang w:val="kk-KZ"/>
        </w:rPr>
        <w:t xml:space="preserve"> Попова </w:t>
      </w:r>
      <w:r w:rsidRPr="00EA77B7">
        <w:rPr>
          <w:noProof/>
          <w:lang w:val="kk-KZ"/>
        </w:rPr>
        <w:t>[</w:t>
      </w:r>
      <w:r w:rsidR="00CD4940" w:rsidRPr="00EA77B7">
        <w:rPr>
          <w:noProof/>
          <w:lang w:val="kk-KZ"/>
        </w:rPr>
        <w:t>12</w:t>
      </w:r>
      <w:r w:rsidR="009316D4" w:rsidRPr="00EA77B7">
        <w:rPr>
          <w:noProof/>
          <w:lang w:val="kk-KZ"/>
        </w:rPr>
        <w:t>7</w:t>
      </w:r>
      <w:r w:rsidRPr="00EA77B7">
        <w:rPr>
          <w:noProof/>
          <w:lang w:val="kk-KZ"/>
        </w:rPr>
        <w:t>]</w:t>
      </w:r>
      <w:r w:rsidR="009C03FC" w:rsidRPr="00EA77B7">
        <w:rPr>
          <w:lang w:val="kk-KZ"/>
        </w:rPr>
        <w:t>,</w:t>
      </w:r>
      <w:r w:rsidRPr="00EA77B7">
        <w:rPr>
          <w:lang w:val="kk-KZ"/>
        </w:rPr>
        <w:t xml:space="preserve"> И.</w:t>
      </w:r>
      <w:r w:rsidR="00CA3F92" w:rsidRPr="00EA77B7">
        <w:rPr>
          <w:lang w:val="kk-KZ"/>
        </w:rPr>
        <w:t>А.</w:t>
      </w:r>
      <w:r w:rsidRPr="00EA77B7">
        <w:rPr>
          <w:lang w:val="kk-KZ"/>
        </w:rPr>
        <w:t xml:space="preserve"> Чугунова </w:t>
      </w:r>
      <w:r w:rsidRPr="00EA77B7">
        <w:rPr>
          <w:noProof/>
          <w:lang w:val="kk-KZ"/>
        </w:rPr>
        <w:t>[</w:t>
      </w:r>
      <w:r w:rsidR="00CD4940" w:rsidRPr="00EA77B7">
        <w:rPr>
          <w:noProof/>
          <w:lang w:val="kk-KZ"/>
        </w:rPr>
        <w:t>12</w:t>
      </w:r>
      <w:r w:rsidR="009316D4" w:rsidRPr="00EA77B7">
        <w:rPr>
          <w:noProof/>
          <w:lang w:val="kk-KZ"/>
        </w:rPr>
        <w:t>8</w:t>
      </w:r>
      <w:r w:rsidRPr="00EA77B7">
        <w:rPr>
          <w:noProof/>
          <w:lang w:val="kk-KZ"/>
        </w:rPr>
        <w:t>]</w:t>
      </w:r>
      <w:r w:rsidRPr="00EA77B7">
        <w:rPr>
          <w:lang w:val="kk-KZ"/>
        </w:rPr>
        <w:t>) соның ішінде, кәсіби ұтқырлықты белсенділендіруде дайындықты қамтамасыз ететін фактор ретінде педагог креативтілігін дамытудың кейбір жағдайлары бойынша О.</w:t>
      </w:r>
      <w:r w:rsidR="00CA3F92" w:rsidRPr="00EA77B7">
        <w:rPr>
          <w:lang w:val="kk-KZ"/>
        </w:rPr>
        <w:t>А.</w:t>
      </w:r>
      <w:r w:rsidRPr="00EA77B7">
        <w:rPr>
          <w:lang w:val="kk-KZ"/>
        </w:rPr>
        <w:t xml:space="preserve"> Кипина </w:t>
      </w:r>
      <w:r w:rsidRPr="00EA77B7">
        <w:rPr>
          <w:noProof/>
          <w:lang w:val="kk-KZ"/>
        </w:rPr>
        <w:t>[</w:t>
      </w:r>
      <w:r w:rsidR="00CD4940" w:rsidRPr="00EA77B7">
        <w:rPr>
          <w:noProof/>
          <w:lang w:val="kk-KZ"/>
        </w:rPr>
        <w:t>12</w:t>
      </w:r>
      <w:r w:rsidR="009316D4" w:rsidRPr="00EA77B7">
        <w:rPr>
          <w:noProof/>
          <w:lang w:val="kk-KZ"/>
        </w:rPr>
        <w:t>9</w:t>
      </w:r>
      <w:r w:rsidRPr="00EA77B7">
        <w:rPr>
          <w:noProof/>
          <w:lang w:val="kk-KZ"/>
        </w:rPr>
        <w:t>]</w:t>
      </w:r>
      <w:r w:rsidRPr="00EA77B7">
        <w:rPr>
          <w:lang w:val="kk-KZ"/>
        </w:rPr>
        <w:t xml:space="preserve"> зерттеулер жүргізгені белгілі.</w:t>
      </w:r>
    </w:p>
    <w:p w14:paraId="74424241" w14:textId="6C6BE939" w:rsidR="00C065E2" w:rsidRPr="00EA77B7" w:rsidRDefault="00C065E2" w:rsidP="0094557F">
      <w:pPr>
        <w:ind w:firstLine="567"/>
        <w:rPr>
          <w:lang w:val="kk-KZ"/>
        </w:rPr>
      </w:pPr>
      <w:r w:rsidRPr="00EA77B7">
        <w:rPr>
          <w:lang w:val="kk-KZ"/>
        </w:rPr>
        <w:t>Л.</w:t>
      </w:r>
      <w:r w:rsidR="004E4003" w:rsidRPr="00EA77B7">
        <w:rPr>
          <w:lang w:val="kk-KZ"/>
        </w:rPr>
        <w:t>Г.</w:t>
      </w:r>
      <w:r w:rsidRPr="00EA77B7">
        <w:rPr>
          <w:lang w:val="kk-KZ"/>
        </w:rPr>
        <w:t xml:space="preserve"> Пузептің еңбектеріне жүргізілген талдаулар анықтағандай, креативтілікті білім беру </w:t>
      </w:r>
      <w:r w:rsidR="005C0F8A" w:rsidRPr="00EA77B7">
        <w:rPr>
          <w:lang w:val="kk-KZ"/>
        </w:rPr>
        <w:t xml:space="preserve">үдерісіндегі </w:t>
      </w:r>
      <w:r w:rsidRPr="00EA77B7">
        <w:rPr>
          <w:lang w:val="kk-KZ"/>
        </w:rPr>
        <w:t xml:space="preserve">міндеттерді айрықша педагогикалық </w:t>
      </w:r>
      <w:r w:rsidRPr="00EA77B7">
        <w:rPr>
          <w:lang w:val="kk-KZ"/>
        </w:rPr>
        <w:lastRenderedPageBreak/>
        <w:t xml:space="preserve">қарым-қатынас құру арқылы, </w:t>
      </w:r>
      <w:r w:rsidRPr="00EA77B7">
        <w:rPr>
          <w:i/>
          <w:lang w:val="kk-KZ"/>
        </w:rPr>
        <w:t>стандарттан тыс,</w:t>
      </w:r>
      <w:r w:rsidRPr="00EA77B7">
        <w:rPr>
          <w:lang w:val="kk-KZ"/>
        </w:rPr>
        <w:t xml:space="preserve"> инновациялық, шығармашылық амалдар мен әдістерді жетілдіруді интеграциялап, тиімді жүзеге асырудағы болашақ педагогт</w:t>
      </w:r>
      <w:r w:rsidR="006C516C" w:rsidRPr="00EA77B7">
        <w:rPr>
          <w:lang w:val="kk-KZ"/>
        </w:rPr>
        <w:t>і</w:t>
      </w:r>
      <w:r w:rsidRPr="00EA77B7">
        <w:rPr>
          <w:lang w:val="kk-KZ"/>
        </w:rPr>
        <w:t xml:space="preserve">ң </w:t>
      </w:r>
      <w:r w:rsidRPr="00EA77B7">
        <w:rPr>
          <w:i/>
          <w:lang w:val="kk-KZ"/>
        </w:rPr>
        <w:t>қабілетін қамтамасыз ететін сапа</w:t>
      </w:r>
      <w:r w:rsidRPr="00EA77B7">
        <w:rPr>
          <w:lang w:val="kk-KZ"/>
        </w:rPr>
        <w:t xml:space="preserve"> тұрғысында қарастырады</w:t>
      </w:r>
      <w:r w:rsidR="00E144A9" w:rsidRPr="00EA77B7">
        <w:rPr>
          <w:lang w:val="kk-KZ"/>
        </w:rPr>
        <w:t xml:space="preserve"> </w:t>
      </w:r>
      <w:r w:rsidR="00E144A9" w:rsidRPr="00EA77B7">
        <w:rPr>
          <w:noProof/>
          <w:lang w:val="kk-KZ"/>
        </w:rPr>
        <w:t>[130</w:t>
      </w:r>
      <w:r w:rsidR="009D54F0" w:rsidRPr="00EA77B7">
        <w:rPr>
          <w:noProof/>
          <w:lang w:val="kk-KZ"/>
        </w:rPr>
        <w:t>, 11 б.</w:t>
      </w:r>
      <w:r w:rsidR="00E144A9" w:rsidRPr="00EA77B7">
        <w:rPr>
          <w:lang w:val="kk-KZ"/>
        </w:rPr>
        <w:t>]</w:t>
      </w:r>
      <w:r w:rsidRPr="00EA77B7">
        <w:rPr>
          <w:lang w:val="kk-KZ"/>
        </w:rPr>
        <w:t>. Сондай</w:t>
      </w:r>
      <w:r w:rsidR="009C6687" w:rsidRPr="00EA77B7">
        <w:rPr>
          <w:lang w:val="kk-KZ"/>
        </w:rPr>
        <w:t>-</w:t>
      </w:r>
      <w:r w:rsidRPr="00EA77B7">
        <w:rPr>
          <w:lang w:val="kk-KZ"/>
        </w:rPr>
        <w:t>ақ, Л.</w:t>
      </w:r>
      <w:r w:rsidR="004E4003" w:rsidRPr="00EA77B7">
        <w:rPr>
          <w:lang w:val="kk-KZ"/>
        </w:rPr>
        <w:t>П.</w:t>
      </w:r>
      <w:r w:rsidRPr="00EA77B7">
        <w:rPr>
          <w:lang w:val="kk-KZ"/>
        </w:rPr>
        <w:t xml:space="preserve"> Пузептің диссертациясында «оқытудың әртүрлі әдістерін біріктіріп», оқу ақпараттарын интерпретациялау ү</w:t>
      </w:r>
      <w:r w:rsidR="008F574F" w:rsidRPr="00EA77B7">
        <w:rPr>
          <w:lang w:val="kk-KZ"/>
        </w:rPr>
        <w:t>дерісінде</w:t>
      </w:r>
      <w:r w:rsidRPr="00EA77B7">
        <w:rPr>
          <w:lang w:val="kk-KZ"/>
        </w:rPr>
        <w:t xml:space="preserve"> жаңа контекстерді өзектендіріп өзіндік жеке педагогикалық қызметін ұйымдастыруға шығармашылық тәсілмен келіп, қабілеттерді қамтамасыз ететін педагогт</w:t>
      </w:r>
      <w:r w:rsidR="006C516C" w:rsidRPr="00EA77B7">
        <w:rPr>
          <w:lang w:val="kk-KZ"/>
        </w:rPr>
        <w:t>і</w:t>
      </w:r>
      <w:r w:rsidRPr="00EA77B7">
        <w:rPr>
          <w:lang w:val="kk-KZ"/>
        </w:rPr>
        <w:t xml:space="preserve">ң креативтілігінің функциялары айқындалғанын айтуға болады </w:t>
      </w:r>
      <w:r w:rsidR="009D54F0" w:rsidRPr="00EA77B7">
        <w:rPr>
          <w:noProof/>
          <w:lang w:val="kk-KZ"/>
        </w:rPr>
        <w:t>[130, 11 б.</w:t>
      </w:r>
      <w:r w:rsidR="009D54F0" w:rsidRPr="00EA77B7">
        <w:rPr>
          <w:lang w:val="kk-KZ"/>
        </w:rPr>
        <w:t>]</w:t>
      </w:r>
      <w:r w:rsidRPr="00EA77B7">
        <w:rPr>
          <w:lang w:val="kk-KZ"/>
        </w:rPr>
        <w:t>. Ғалымның тұжырымдауларынан шығатын қорытынды вокалды оқыту ү</w:t>
      </w:r>
      <w:r w:rsidR="005C0F8A" w:rsidRPr="00EA77B7">
        <w:rPr>
          <w:lang w:val="kk-KZ"/>
        </w:rPr>
        <w:t>дерісінде</w:t>
      </w:r>
      <w:r w:rsidRPr="00EA77B7">
        <w:rPr>
          <w:lang w:val="kk-KZ"/>
        </w:rPr>
        <w:t xml:space="preserve"> болашақ музыкалық білім бакалаврларының креативтілігін дамытудағы әдіснамалық тұғырларды түзуде негізге алуға болатындығында деп санаймыз.</w:t>
      </w:r>
    </w:p>
    <w:p w14:paraId="2CF4A90E" w14:textId="399F40DF" w:rsidR="00C065E2" w:rsidRPr="00EA77B7" w:rsidRDefault="00C065E2" w:rsidP="0094557F">
      <w:pPr>
        <w:ind w:firstLine="567"/>
        <w:rPr>
          <w:lang w:val="kk-KZ"/>
        </w:rPr>
      </w:pPr>
      <w:r w:rsidRPr="00EA77B7">
        <w:rPr>
          <w:lang w:val="kk-KZ"/>
        </w:rPr>
        <w:t xml:space="preserve">Біздің зерттеуімізге жақын келетін зерттеулерге талдау жасауда шығармашылыққа мотивацияны қамтамасыз ету арқылы өнердің білім беру саласында болашақ мұғалімдердің белгілі бір кәсіби маңызы бар құзіреті мен сапасын дамытуға үлес қосатын және креативтіліктің фунционалдық әлеуетіне ғалымдардың бөлекше назар аударғанын айтқанымыз жөн, осы ретте шығармашылықтың көркем-бейнелеу қызметіне Ж. Небесаева </w:t>
      </w:r>
      <w:r w:rsidRPr="00EA77B7">
        <w:rPr>
          <w:noProof/>
          <w:lang w:val="kk-KZ"/>
        </w:rPr>
        <w:t>[</w:t>
      </w:r>
      <w:r w:rsidR="00612910" w:rsidRPr="00EA77B7">
        <w:rPr>
          <w:noProof/>
          <w:lang w:val="kk-KZ"/>
        </w:rPr>
        <w:t>1</w:t>
      </w:r>
      <w:r w:rsidR="001A6CF6" w:rsidRPr="00EA77B7">
        <w:rPr>
          <w:noProof/>
          <w:lang w:val="kk-KZ"/>
        </w:rPr>
        <w:t>31</w:t>
      </w:r>
      <w:r w:rsidRPr="00EA77B7">
        <w:rPr>
          <w:noProof/>
          <w:lang w:val="kk-KZ"/>
        </w:rPr>
        <w:t>]</w:t>
      </w:r>
      <w:r w:rsidRPr="00EA77B7">
        <w:rPr>
          <w:lang w:val="kk-KZ"/>
        </w:rPr>
        <w:t>, этномәдени құзіреттіліктерді дамытудағы креативтілік</w:t>
      </w:r>
      <w:r w:rsidR="001A6CF6" w:rsidRPr="00EA77B7">
        <w:rPr>
          <w:lang w:val="kk-KZ"/>
        </w:rPr>
        <w:t>ті</w:t>
      </w:r>
      <w:r w:rsidRPr="00EA77B7">
        <w:rPr>
          <w:lang w:val="kk-KZ"/>
        </w:rPr>
        <w:t xml:space="preserve"> Г.</w:t>
      </w:r>
      <w:r w:rsidR="004E4003" w:rsidRPr="00EA77B7">
        <w:rPr>
          <w:lang w:val="kk-KZ"/>
        </w:rPr>
        <w:t>А.</w:t>
      </w:r>
      <w:r w:rsidRPr="00EA77B7">
        <w:rPr>
          <w:lang w:val="kk-KZ"/>
        </w:rPr>
        <w:t xml:space="preserve"> Хусаинова </w:t>
      </w:r>
      <w:r w:rsidRPr="00EA77B7">
        <w:rPr>
          <w:noProof/>
          <w:lang w:val="kk-KZ"/>
        </w:rPr>
        <w:t>[</w:t>
      </w:r>
      <w:r w:rsidR="00612910" w:rsidRPr="00EA77B7">
        <w:rPr>
          <w:noProof/>
          <w:lang w:val="kk-KZ"/>
        </w:rPr>
        <w:t>13</w:t>
      </w:r>
      <w:r w:rsidR="001A6CF6" w:rsidRPr="00EA77B7">
        <w:rPr>
          <w:noProof/>
          <w:lang w:val="kk-KZ"/>
        </w:rPr>
        <w:t>2</w:t>
      </w:r>
      <w:r w:rsidRPr="00EA77B7">
        <w:rPr>
          <w:noProof/>
          <w:lang w:val="kk-KZ"/>
        </w:rPr>
        <w:t>]</w:t>
      </w:r>
      <w:r w:rsidRPr="00EA77B7">
        <w:rPr>
          <w:lang w:val="kk-KZ"/>
        </w:rPr>
        <w:t>, шығармашылық даму мәселесі Б.</w:t>
      </w:r>
      <w:r w:rsidR="004E4003" w:rsidRPr="00EA77B7">
        <w:rPr>
          <w:lang w:val="kk-KZ"/>
        </w:rPr>
        <w:t xml:space="preserve">М. </w:t>
      </w:r>
      <w:r w:rsidRPr="00EA77B7">
        <w:rPr>
          <w:lang w:val="kk-KZ"/>
        </w:rPr>
        <w:t xml:space="preserve">Бекмухамедов </w:t>
      </w:r>
      <w:r w:rsidRPr="00EA77B7">
        <w:rPr>
          <w:noProof/>
          <w:lang w:val="kk-KZ"/>
        </w:rPr>
        <w:t>[</w:t>
      </w:r>
      <w:r w:rsidR="00612910" w:rsidRPr="00EA77B7">
        <w:rPr>
          <w:noProof/>
          <w:lang w:val="kk-KZ"/>
        </w:rPr>
        <w:t>13</w:t>
      </w:r>
      <w:r w:rsidR="001A6CF6" w:rsidRPr="00EA77B7">
        <w:rPr>
          <w:noProof/>
          <w:lang w:val="kk-KZ"/>
        </w:rPr>
        <w:t>3</w:t>
      </w:r>
      <w:r w:rsidRPr="00EA77B7">
        <w:rPr>
          <w:noProof/>
          <w:lang w:val="kk-KZ"/>
        </w:rPr>
        <w:t>]</w:t>
      </w:r>
      <w:r w:rsidRPr="00EA77B7">
        <w:rPr>
          <w:lang w:val="kk-KZ"/>
        </w:rPr>
        <w:t xml:space="preserve"> және т.б. </w:t>
      </w:r>
      <w:r w:rsidR="004E4003" w:rsidRPr="00EA77B7">
        <w:rPr>
          <w:lang w:val="kk-KZ"/>
        </w:rPr>
        <w:t>назар аударған.</w:t>
      </w:r>
    </w:p>
    <w:p w14:paraId="4106583A" w14:textId="3CC645D6" w:rsidR="00C065E2" w:rsidRPr="00EA77B7" w:rsidRDefault="00C065E2" w:rsidP="0094557F">
      <w:pPr>
        <w:ind w:firstLine="567"/>
        <w:rPr>
          <w:lang w:val="kk-KZ"/>
        </w:rPr>
      </w:pPr>
      <w:r w:rsidRPr="00EA77B7">
        <w:rPr>
          <w:lang w:val="kk-KZ"/>
        </w:rPr>
        <w:t xml:space="preserve">Ж. Небесаеваның ғылыми зерттеу нәтижелеріне сәйкес, креативтілік – болашақ мұғалімдердің шығармашылық </w:t>
      </w:r>
      <w:r w:rsidRPr="00EA77B7">
        <w:rPr>
          <w:i/>
          <w:lang w:val="kk-KZ"/>
        </w:rPr>
        <w:t>көркем бейнелеу қызметіне дайындығы</w:t>
      </w:r>
      <w:r w:rsidRPr="00EA77B7">
        <w:rPr>
          <w:lang w:val="kk-KZ"/>
        </w:rPr>
        <w:t xml:space="preserve"> бойынша мотивациялық функцияның қызметін атқарады және олардың интенциясын (ниетін) қамтамасыз етіп, шығармашылық әлеуетін жүзеге асырып, </w:t>
      </w:r>
      <w:r w:rsidRPr="00EA77B7">
        <w:rPr>
          <w:b/>
          <w:lang w:val="kk-KZ"/>
        </w:rPr>
        <w:t>жасампаздық бағытта</w:t>
      </w:r>
      <w:r w:rsidRPr="00EA77B7">
        <w:rPr>
          <w:lang w:val="kk-KZ"/>
        </w:rPr>
        <w:t xml:space="preserve"> түрлендіріп барып </w:t>
      </w:r>
      <w:r w:rsidRPr="00EA77B7">
        <w:rPr>
          <w:b/>
          <w:lang w:val="kk-KZ"/>
        </w:rPr>
        <w:t>қоршаған шындық әлеміне</w:t>
      </w:r>
      <w:r w:rsidRPr="00EA77B7">
        <w:rPr>
          <w:lang w:val="kk-KZ"/>
        </w:rPr>
        <w:t xml:space="preserve"> жөнелтеді деп түсіндіріледі </w:t>
      </w:r>
      <w:r w:rsidRPr="00EA77B7">
        <w:rPr>
          <w:noProof/>
          <w:lang w:val="kk-KZ"/>
        </w:rPr>
        <w:t>[</w:t>
      </w:r>
      <w:r w:rsidR="00F42BE3" w:rsidRPr="00EA77B7">
        <w:rPr>
          <w:noProof/>
          <w:lang w:val="kk-KZ"/>
        </w:rPr>
        <w:t>1</w:t>
      </w:r>
      <w:r w:rsidR="001A6CF6" w:rsidRPr="00EA77B7">
        <w:rPr>
          <w:noProof/>
          <w:lang w:val="kk-KZ"/>
        </w:rPr>
        <w:t>31</w:t>
      </w:r>
      <w:r w:rsidRPr="00EA77B7">
        <w:rPr>
          <w:noProof/>
          <w:lang w:val="kk-KZ"/>
        </w:rPr>
        <w:t xml:space="preserve">, </w:t>
      </w:r>
      <w:r w:rsidRPr="00EA77B7">
        <w:rPr>
          <w:lang w:val="kk-KZ"/>
        </w:rPr>
        <w:t>98</w:t>
      </w:r>
      <w:r w:rsidR="003877EB" w:rsidRPr="00EA77B7">
        <w:rPr>
          <w:lang w:val="kk-KZ"/>
        </w:rPr>
        <w:t xml:space="preserve"> б.</w:t>
      </w:r>
      <w:r w:rsidRPr="00EA77B7">
        <w:rPr>
          <w:lang w:val="kk-KZ"/>
        </w:rPr>
        <w:t>]. Ғалымның көзқарасы</w:t>
      </w:r>
      <w:r w:rsidR="0098438F" w:rsidRPr="00EA77B7">
        <w:rPr>
          <w:lang w:val="kk-KZ"/>
        </w:rPr>
        <w:t xml:space="preserve">на сүйене отырып, </w:t>
      </w:r>
      <w:r w:rsidRPr="00EA77B7">
        <w:rPr>
          <w:lang w:val="kk-KZ"/>
        </w:rPr>
        <w:t xml:space="preserve">вокалды оқыту </w:t>
      </w:r>
      <w:r w:rsidR="005C0F8A" w:rsidRPr="00EA77B7">
        <w:rPr>
          <w:lang w:val="kk-KZ"/>
        </w:rPr>
        <w:t>үдерісінде</w:t>
      </w:r>
      <w:r w:rsidRPr="00EA77B7">
        <w:rPr>
          <w:lang w:val="kk-KZ"/>
        </w:rPr>
        <w:t xml:space="preserve"> болашақ музыкалық білім бакалаврларының креативтілігін дамытудағы компоненттер түзу үшін мотивациялық функцияның маңызы жоғары</w:t>
      </w:r>
      <w:r w:rsidR="00060B6F" w:rsidRPr="00EA77B7">
        <w:rPr>
          <w:lang w:val="kk-KZ"/>
        </w:rPr>
        <w:t xml:space="preserve"> болғандықтан</w:t>
      </w:r>
      <w:r w:rsidRPr="00EA77B7">
        <w:rPr>
          <w:lang w:val="kk-KZ"/>
        </w:rPr>
        <w:t xml:space="preserve"> біз, модельдеуде оны негізге алатын боламыз.</w:t>
      </w:r>
    </w:p>
    <w:p w14:paraId="2B737041" w14:textId="479B7CD6" w:rsidR="00C065E2" w:rsidRPr="00EA77B7" w:rsidRDefault="00C065E2" w:rsidP="0094557F">
      <w:pPr>
        <w:ind w:firstLine="567"/>
        <w:rPr>
          <w:lang w:val="kk-KZ"/>
        </w:rPr>
      </w:pPr>
      <w:r w:rsidRPr="00EA77B7">
        <w:rPr>
          <w:lang w:val="kk-KZ"/>
        </w:rPr>
        <w:t>Б.</w:t>
      </w:r>
      <w:r w:rsidR="00B12D18" w:rsidRPr="00EA77B7">
        <w:rPr>
          <w:lang w:val="kk-KZ"/>
        </w:rPr>
        <w:t>М.</w:t>
      </w:r>
      <w:r w:rsidRPr="00EA77B7">
        <w:rPr>
          <w:lang w:val="kk-KZ"/>
        </w:rPr>
        <w:t xml:space="preserve"> Бекмухамедов болашақ музыка мұғалімдерінің шығармашылық дамуын қамтамасыз ет</w:t>
      </w:r>
      <w:r w:rsidR="00D24CB3" w:rsidRPr="00EA77B7">
        <w:rPr>
          <w:lang w:val="kk-KZ"/>
        </w:rPr>
        <w:t>удің</w:t>
      </w:r>
      <w:r w:rsidRPr="00EA77B7">
        <w:rPr>
          <w:lang w:val="kk-KZ"/>
        </w:rPr>
        <w:t xml:space="preserve"> орындылығына олардың дайындығын қалыптастыру мақсатында «…</w:t>
      </w:r>
      <w:r w:rsidRPr="00EA77B7">
        <w:rPr>
          <w:b/>
          <w:lang w:val="kk-KZ"/>
        </w:rPr>
        <w:t>өз кәсібін бейресми түсінуге қол жеткізуге»</w:t>
      </w:r>
      <w:r w:rsidRPr="00EA77B7">
        <w:rPr>
          <w:lang w:val="kk-KZ"/>
        </w:rPr>
        <w:t xml:space="preserve"> және «…</w:t>
      </w:r>
      <w:r w:rsidRPr="00EA77B7">
        <w:rPr>
          <w:i/>
          <w:lang w:val="kk-KZ"/>
        </w:rPr>
        <w:t>үнемі шығармашылық</w:t>
      </w:r>
      <w:r w:rsidR="00D24CB3" w:rsidRPr="00EA77B7">
        <w:rPr>
          <w:i/>
          <w:lang w:val="kk-KZ"/>
        </w:rPr>
        <w:t xml:space="preserve"> тұрғыда</w:t>
      </w:r>
      <w:r w:rsidRPr="00EA77B7">
        <w:rPr>
          <w:i/>
          <w:lang w:val="kk-KZ"/>
        </w:rPr>
        <w:t xml:space="preserve"> өсудің қажеттілігін түсінуге»</w:t>
      </w:r>
      <w:r w:rsidRPr="00EA77B7">
        <w:rPr>
          <w:lang w:val="kk-KZ"/>
        </w:rPr>
        <w:t xml:space="preserve"> </w:t>
      </w:r>
      <w:r w:rsidR="00D24CB3" w:rsidRPr="00EA77B7">
        <w:rPr>
          <w:noProof/>
          <w:lang w:val="kk-KZ"/>
        </w:rPr>
        <w:t>[133,</w:t>
      </w:r>
      <w:r w:rsidR="003877EB" w:rsidRPr="00EA77B7">
        <w:rPr>
          <w:noProof/>
          <w:lang w:val="kk-KZ"/>
        </w:rPr>
        <w:t xml:space="preserve"> </w:t>
      </w:r>
      <w:r w:rsidR="00D24CB3" w:rsidRPr="00EA77B7">
        <w:rPr>
          <w:lang w:val="kk-KZ"/>
        </w:rPr>
        <w:t>5</w:t>
      </w:r>
      <w:r w:rsidR="003877EB" w:rsidRPr="00EA77B7">
        <w:rPr>
          <w:lang w:val="kk-KZ"/>
        </w:rPr>
        <w:t xml:space="preserve"> б.</w:t>
      </w:r>
      <w:r w:rsidR="00D24CB3" w:rsidRPr="00EA77B7">
        <w:rPr>
          <w:lang w:val="kk-KZ"/>
        </w:rPr>
        <w:t xml:space="preserve">] </w:t>
      </w:r>
      <w:r w:rsidRPr="00EA77B7">
        <w:rPr>
          <w:lang w:val="kk-KZ"/>
        </w:rPr>
        <w:t xml:space="preserve">баса назар аударды. Ғалымның ойынша, болашақ музыка мұғалімінің «сабақ жүргізудің стандартты емес және стереотиптен тыс әдіс, тәсілін» игеру </w:t>
      </w:r>
      <w:r w:rsidR="00E27AD7" w:rsidRPr="00EA77B7">
        <w:rPr>
          <w:lang w:val="kk-KZ"/>
        </w:rPr>
        <w:t>үдерісінің</w:t>
      </w:r>
      <w:r w:rsidRPr="00EA77B7">
        <w:rPr>
          <w:lang w:val="kk-KZ"/>
        </w:rPr>
        <w:t xml:space="preserve"> нәтижесі және педагогикалық қызметтегі шығармашылық жағынан да осындай түсінікке тәуелді болатынын атап көрсетеді </w:t>
      </w:r>
      <w:r w:rsidR="00A71F3D" w:rsidRPr="00EA77B7">
        <w:rPr>
          <w:noProof/>
          <w:lang w:val="kk-KZ"/>
        </w:rPr>
        <w:t>[133,</w:t>
      </w:r>
      <w:r w:rsidR="003877EB" w:rsidRPr="00EA77B7">
        <w:rPr>
          <w:noProof/>
          <w:lang w:val="kk-KZ"/>
        </w:rPr>
        <w:t xml:space="preserve"> </w:t>
      </w:r>
      <w:r w:rsidR="00A71F3D" w:rsidRPr="00EA77B7">
        <w:rPr>
          <w:lang w:val="kk-KZ"/>
        </w:rPr>
        <w:t>5</w:t>
      </w:r>
      <w:r w:rsidR="003877EB" w:rsidRPr="00EA77B7">
        <w:rPr>
          <w:lang w:val="kk-KZ"/>
        </w:rPr>
        <w:t xml:space="preserve"> б.</w:t>
      </w:r>
      <w:r w:rsidR="00A71F3D" w:rsidRPr="00EA77B7">
        <w:rPr>
          <w:lang w:val="kk-KZ"/>
        </w:rPr>
        <w:t>].</w:t>
      </w:r>
    </w:p>
    <w:p w14:paraId="06A63686" w14:textId="68C41342" w:rsidR="00C065E2" w:rsidRPr="00EA77B7" w:rsidRDefault="00C065E2" w:rsidP="0094557F">
      <w:pPr>
        <w:ind w:firstLine="567"/>
        <w:rPr>
          <w:lang w:val="kk-KZ"/>
        </w:rPr>
      </w:pPr>
      <w:bookmarkStart w:id="14" w:name="_Hlk198681403"/>
      <w:r w:rsidRPr="00EA77B7">
        <w:rPr>
          <w:lang w:val="kk-KZ"/>
        </w:rPr>
        <w:t>Болашақ музыка мұғалімдерінің «…</w:t>
      </w:r>
      <w:r w:rsidRPr="00EA77B7">
        <w:rPr>
          <w:i/>
          <w:lang w:val="kk-KZ"/>
        </w:rPr>
        <w:t>стандарттан тыс ойла</w:t>
      </w:r>
      <w:r w:rsidR="00D24CB3" w:rsidRPr="00EA77B7">
        <w:rPr>
          <w:i/>
          <w:lang w:val="kk-KZ"/>
        </w:rPr>
        <w:t>й</w:t>
      </w:r>
      <w:r w:rsidRPr="00EA77B7">
        <w:rPr>
          <w:i/>
          <w:lang w:val="kk-KZ"/>
        </w:rPr>
        <w:t xml:space="preserve"> білуі,</w:t>
      </w:r>
      <w:r w:rsidRPr="00EA77B7">
        <w:rPr>
          <w:lang w:val="kk-KZ"/>
        </w:rPr>
        <w:t xml:space="preserve"> үнемі өзгермелі ситуативтік жағдайларда жедел және икемді жауап табуы, таңдау қажеттілігі туған жағдайларда маңызды да, </w:t>
      </w:r>
      <w:r w:rsidRPr="00EA77B7">
        <w:rPr>
          <w:i/>
          <w:lang w:val="kk-KZ"/>
        </w:rPr>
        <w:t>барабар шешімдер қабылдауы,</w:t>
      </w:r>
      <w:r w:rsidRPr="00EA77B7">
        <w:rPr>
          <w:lang w:val="kk-KZ"/>
        </w:rPr>
        <w:t xml:space="preserve"> шығармашылық міндеттерді орындаудың әдеттен тыс тәсілдерін қолдануды, көркем образ сомдаудың ерекше амалдарын іске асыруы»</w:t>
      </w:r>
      <w:r w:rsidR="00D24CB3" w:rsidRPr="00EA77B7">
        <w:rPr>
          <w:noProof/>
          <w:lang w:val="kk-KZ"/>
        </w:rPr>
        <w:t xml:space="preserve"> [133</w:t>
      </w:r>
      <w:r w:rsidR="00D24CB3" w:rsidRPr="00EA77B7">
        <w:rPr>
          <w:lang w:val="kk-KZ"/>
        </w:rPr>
        <w:t>]</w:t>
      </w:r>
      <w:r w:rsidRPr="00EA77B7">
        <w:rPr>
          <w:lang w:val="kk-KZ"/>
        </w:rPr>
        <w:t xml:space="preserve"> сияқты </w:t>
      </w:r>
      <w:r w:rsidRPr="00EA77B7">
        <w:rPr>
          <w:lang w:val="kk-KZ"/>
        </w:rPr>
        <w:lastRenderedPageBreak/>
        <w:t>біліктіліктерін қалыптастыруды олардың креативтілігінің дамуымен тығыз байланысты</w:t>
      </w:r>
      <w:bookmarkEnd w:id="14"/>
      <w:r w:rsidRPr="00EA77B7">
        <w:rPr>
          <w:lang w:val="kk-KZ"/>
        </w:rPr>
        <w:t>.</w:t>
      </w:r>
      <w:r w:rsidR="00D24CB3" w:rsidRPr="00EA77B7">
        <w:rPr>
          <w:lang w:val="kk-KZ"/>
        </w:rPr>
        <w:t xml:space="preserve"> </w:t>
      </w:r>
    </w:p>
    <w:p w14:paraId="31865C0B" w14:textId="4E9B14DA" w:rsidR="00C065E2" w:rsidRPr="00EA77B7" w:rsidRDefault="00C065E2" w:rsidP="0094557F">
      <w:pPr>
        <w:ind w:firstLine="567"/>
        <w:rPr>
          <w:lang w:val="kk-KZ"/>
        </w:rPr>
      </w:pPr>
      <w:r w:rsidRPr="00EA77B7">
        <w:rPr>
          <w:lang w:val="kk-KZ"/>
        </w:rPr>
        <w:t>Г.</w:t>
      </w:r>
      <w:r w:rsidR="00B12D18" w:rsidRPr="00EA77B7">
        <w:rPr>
          <w:lang w:val="kk-KZ"/>
        </w:rPr>
        <w:t>М.</w:t>
      </w:r>
      <w:r w:rsidRPr="00EA77B7">
        <w:rPr>
          <w:lang w:val="kk-KZ"/>
        </w:rPr>
        <w:t xml:space="preserve"> Канапьянова болашақ педагог музыканттың креативтілігінің даму әлеуетін зерттеген кезде бұл саланың функционалдығын шығармашылық қызметте маманның тұрақты мотивациясын қамтамасыз ету контекстінде қарастырып, оның танымдық, шығармашылық белсенділігінің қалыптасып, зерттеп отырған </w:t>
      </w:r>
      <w:r w:rsidRPr="00EA77B7">
        <w:rPr>
          <w:i/>
          <w:lang w:val="kk-KZ"/>
        </w:rPr>
        <w:t>көркемдік құбылыстың мәніне үңіліп, «жаңаны сезіну», «алдын болжау», «шындықты іздеуге ұмтылу»</w:t>
      </w:r>
      <w:r w:rsidRPr="00EA77B7">
        <w:rPr>
          <w:lang w:val="kk-KZ"/>
        </w:rPr>
        <w:t xml:space="preserve"> сияқты қасиеттердің арқасында көрініс беретінін байқап анықтайды </w:t>
      </w:r>
      <w:r w:rsidRPr="00EA77B7">
        <w:rPr>
          <w:noProof/>
          <w:lang w:val="kk-KZ"/>
        </w:rPr>
        <w:t>[1</w:t>
      </w:r>
      <w:r w:rsidR="00E8269C" w:rsidRPr="00EA77B7">
        <w:rPr>
          <w:noProof/>
          <w:lang w:val="kk-KZ"/>
        </w:rPr>
        <w:t>3</w:t>
      </w:r>
      <w:r w:rsidR="00750438" w:rsidRPr="00EA77B7">
        <w:rPr>
          <w:noProof/>
          <w:lang w:val="kk-KZ"/>
        </w:rPr>
        <w:t>4</w:t>
      </w:r>
      <w:r w:rsidRPr="00EA77B7">
        <w:rPr>
          <w:noProof/>
          <w:lang w:val="kk-KZ"/>
        </w:rPr>
        <w:t>]</w:t>
      </w:r>
      <w:r w:rsidRPr="00EA77B7">
        <w:rPr>
          <w:lang w:val="kk-KZ"/>
        </w:rPr>
        <w:t>.</w:t>
      </w:r>
    </w:p>
    <w:p w14:paraId="0A85CFAA" w14:textId="231F0849" w:rsidR="00C065E2" w:rsidRPr="00EA77B7" w:rsidRDefault="00C065E2" w:rsidP="0094557F">
      <w:pPr>
        <w:ind w:firstLine="567"/>
        <w:rPr>
          <w:lang w:val="kk-KZ"/>
        </w:rPr>
      </w:pPr>
      <w:r w:rsidRPr="00EA77B7">
        <w:rPr>
          <w:lang w:val="kk-KZ"/>
        </w:rPr>
        <w:t>Болашақ музыка мұғалімдері</w:t>
      </w:r>
      <w:r w:rsidR="00FE0BFB" w:rsidRPr="00EA77B7">
        <w:rPr>
          <w:lang w:val="kk-KZ"/>
        </w:rPr>
        <w:t>нің</w:t>
      </w:r>
      <w:r w:rsidRPr="00EA77B7">
        <w:rPr>
          <w:lang w:val="kk-KZ"/>
        </w:rPr>
        <w:t xml:space="preserve"> креативтілігінің өздігінен ұйымдастырылу функциясын ғалым Д. Беннетт </w:t>
      </w:r>
      <w:r w:rsidRPr="00EA77B7">
        <w:rPr>
          <w:noProof/>
          <w:lang w:val="kk-KZ"/>
        </w:rPr>
        <w:t>[1</w:t>
      </w:r>
      <w:r w:rsidR="00E8269C" w:rsidRPr="00EA77B7">
        <w:rPr>
          <w:noProof/>
          <w:lang w:val="kk-KZ"/>
        </w:rPr>
        <w:t>3</w:t>
      </w:r>
      <w:r w:rsidR="00750438" w:rsidRPr="00EA77B7">
        <w:rPr>
          <w:noProof/>
          <w:lang w:val="kk-KZ"/>
        </w:rPr>
        <w:t>5</w:t>
      </w:r>
      <w:r w:rsidRPr="00EA77B7">
        <w:rPr>
          <w:noProof/>
          <w:lang w:val="kk-KZ"/>
        </w:rPr>
        <w:t>]</w:t>
      </w:r>
      <w:r w:rsidRPr="00EA77B7">
        <w:rPr>
          <w:lang w:val="kk-KZ"/>
        </w:rPr>
        <w:t xml:space="preserve"> зерттеді. Ол өзінің еңбегінде музыкалық білім саласындағы </w:t>
      </w:r>
      <w:r w:rsidRPr="00EA77B7">
        <w:rPr>
          <w:i/>
          <w:lang w:val="kk-KZ"/>
        </w:rPr>
        <w:t>мансаптық жоспарлау</w:t>
      </w:r>
      <w:r w:rsidR="00922C19" w:rsidRPr="00EA77B7">
        <w:rPr>
          <w:i/>
          <w:lang w:val="kk-KZ"/>
        </w:rPr>
        <w:t>дың</w:t>
      </w:r>
      <w:r w:rsidRPr="00EA77B7">
        <w:rPr>
          <w:i/>
          <w:lang w:val="kk-KZ"/>
        </w:rPr>
        <w:t xml:space="preserve"> </w:t>
      </w:r>
      <w:r w:rsidR="00922C19" w:rsidRPr="00EA77B7">
        <w:rPr>
          <w:i/>
          <w:lang w:val="kk-KZ"/>
        </w:rPr>
        <w:t>ерекшелігі</w:t>
      </w:r>
      <w:r w:rsidRPr="00EA77B7">
        <w:rPr>
          <w:lang w:val="kk-KZ"/>
        </w:rPr>
        <w:t xml:space="preserve"> түсінігіне шолу жасайды. Автордың айтуынша «…музыкант-педагог тәрізді күрделі мансапты алып жүру – </w:t>
      </w:r>
      <w:r w:rsidRPr="00EA77B7">
        <w:rPr>
          <w:i/>
          <w:lang w:val="kk-KZ"/>
        </w:rPr>
        <w:t>өзіндік тиімділікті, кәсіби жағынан өзін-өзі бағалауды және метакогнитивтік құзіреттілікті</w:t>
      </w:r>
      <w:r w:rsidRPr="00EA77B7">
        <w:rPr>
          <w:lang w:val="kk-KZ"/>
        </w:rPr>
        <w:t xml:space="preserve"> талап етеді, былайша жұмыс істеу тек, креативтілікпен ғана қамтамасыз етіледі» </w:t>
      </w:r>
      <w:r w:rsidR="006D3F70" w:rsidRPr="00EA77B7">
        <w:rPr>
          <w:lang w:val="kk-KZ"/>
        </w:rPr>
        <w:t xml:space="preserve">(кесте 1) </w:t>
      </w:r>
      <w:r w:rsidRPr="00EA77B7">
        <w:rPr>
          <w:noProof/>
          <w:lang w:val="kk-KZ"/>
        </w:rPr>
        <w:t>[1</w:t>
      </w:r>
      <w:r w:rsidR="00E8269C" w:rsidRPr="00EA77B7">
        <w:rPr>
          <w:noProof/>
          <w:lang w:val="kk-KZ"/>
        </w:rPr>
        <w:t>3</w:t>
      </w:r>
      <w:r w:rsidR="00750438" w:rsidRPr="00EA77B7">
        <w:rPr>
          <w:noProof/>
          <w:lang w:val="kk-KZ"/>
        </w:rPr>
        <w:t>5</w:t>
      </w:r>
      <w:r w:rsidRPr="00EA77B7">
        <w:rPr>
          <w:noProof/>
          <w:lang w:val="kk-KZ"/>
        </w:rPr>
        <w:t>,</w:t>
      </w:r>
      <w:r w:rsidR="003877EB" w:rsidRPr="00EA77B7">
        <w:rPr>
          <w:noProof/>
          <w:lang w:val="kk-KZ"/>
        </w:rPr>
        <w:t xml:space="preserve"> </w:t>
      </w:r>
      <w:r w:rsidRPr="00EA77B7">
        <w:rPr>
          <w:noProof/>
          <w:lang w:val="kk-KZ"/>
        </w:rPr>
        <w:t>236</w:t>
      </w:r>
      <w:r w:rsidR="003877EB" w:rsidRPr="00EA77B7">
        <w:rPr>
          <w:noProof/>
          <w:lang w:val="kk-KZ"/>
        </w:rPr>
        <w:t xml:space="preserve"> б.</w:t>
      </w:r>
      <w:r w:rsidRPr="00EA77B7">
        <w:rPr>
          <w:noProof/>
          <w:lang w:val="kk-KZ"/>
        </w:rPr>
        <w:t>]</w:t>
      </w:r>
      <w:r w:rsidRPr="00EA77B7">
        <w:rPr>
          <w:lang w:val="kk-KZ"/>
        </w:rPr>
        <w:t>.</w:t>
      </w:r>
    </w:p>
    <w:p w14:paraId="4A7C730A" w14:textId="77777777" w:rsidR="00C065E2" w:rsidRPr="00EA77B7" w:rsidRDefault="00C065E2" w:rsidP="00C065E2">
      <w:pPr>
        <w:ind w:firstLine="0"/>
        <w:rPr>
          <w:lang w:val="kk-KZ"/>
        </w:rPr>
      </w:pPr>
    </w:p>
    <w:p w14:paraId="23562F03" w14:textId="77777777" w:rsidR="00C065E2" w:rsidRPr="00EA77B7" w:rsidRDefault="00C065E2" w:rsidP="0094557F">
      <w:pPr>
        <w:ind w:firstLine="0"/>
        <w:rPr>
          <w:lang w:val="kk-KZ"/>
        </w:rPr>
      </w:pPr>
      <w:r w:rsidRPr="00EA77B7">
        <w:rPr>
          <w:lang w:val="kk-KZ"/>
        </w:rPr>
        <w:t>Кесте 1 – Болашақ музыка мұғалімдерін даярлаудағы креативтіліктің құрамдас бөліктері</w:t>
      </w:r>
    </w:p>
    <w:p w14:paraId="349BB7E8" w14:textId="77777777" w:rsidR="0094557F" w:rsidRPr="00EA77B7" w:rsidRDefault="0094557F" w:rsidP="0094557F">
      <w:pPr>
        <w:ind w:firstLine="0"/>
        <w:rPr>
          <w:lang w:val="kk-KZ"/>
        </w:rPr>
      </w:pPr>
    </w:p>
    <w:tbl>
      <w:tblPr>
        <w:tblStyle w:val="af3"/>
        <w:tblW w:w="0" w:type="auto"/>
        <w:tblInd w:w="108" w:type="dxa"/>
        <w:tblLook w:val="04A0" w:firstRow="1" w:lastRow="0" w:firstColumn="1" w:lastColumn="0" w:noHBand="0" w:noVBand="1"/>
      </w:tblPr>
      <w:tblGrid>
        <w:gridCol w:w="4570"/>
        <w:gridCol w:w="5069"/>
      </w:tblGrid>
      <w:tr w:rsidR="00885F05" w:rsidRPr="00EA77B7" w14:paraId="53109FAA" w14:textId="77777777" w:rsidTr="0094557F">
        <w:tc>
          <w:tcPr>
            <w:tcW w:w="9639" w:type="dxa"/>
            <w:gridSpan w:val="2"/>
          </w:tcPr>
          <w:p w14:paraId="3C563A8A" w14:textId="77777777" w:rsidR="00C065E2" w:rsidRPr="00EA77B7" w:rsidRDefault="00C065E2" w:rsidP="00844D92">
            <w:pPr>
              <w:ind w:left="720" w:firstLine="0"/>
              <w:jc w:val="center"/>
              <w:rPr>
                <w:b/>
                <w:sz w:val="24"/>
                <w:szCs w:val="24"/>
                <w:lang w:val="kk-KZ"/>
              </w:rPr>
            </w:pPr>
            <w:r w:rsidRPr="00EA77B7">
              <w:rPr>
                <w:sz w:val="24"/>
                <w:szCs w:val="24"/>
                <w:lang w:val="kk-KZ"/>
              </w:rPr>
              <w:t>Болашақ музыка мұғалімдерінің шығармашылық дамуы</w:t>
            </w:r>
          </w:p>
        </w:tc>
      </w:tr>
      <w:tr w:rsidR="00885F05" w:rsidRPr="00EA77B7" w14:paraId="7CAD94DF" w14:textId="77777777" w:rsidTr="0094557F">
        <w:tc>
          <w:tcPr>
            <w:tcW w:w="4570" w:type="dxa"/>
          </w:tcPr>
          <w:p w14:paraId="3FCA2D4D" w14:textId="77777777" w:rsidR="00C065E2" w:rsidRPr="00EA77B7" w:rsidRDefault="00C065E2" w:rsidP="0094557F">
            <w:pPr>
              <w:ind w:firstLine="284"/>
              <w:jc w:val="center"/>
              <w:rPr>
                <w:b/>
                <w:sz w:val="24"/>
                <w:szCs w:val="24"/>
                <w:lang w:val="kk-KZ"/>
              </w:rPr>
            </w:pPr>
            <w:r w:rsidRPr="00EA77B7">
              <w:rPr>
                <w:sz w:val="24"/>
                <w:szCs w:val="24"/>
                <w:lang w:val="kk-KZ"/>
              </w:rPr>
              <w:t>Өз кәсібін бейресми түсінуге қол жеткізу</w:t>
            </w:r>
          </w:p>
        </w:tc>
        <w:tc>
          <w:tcPr>
            <w:tcW w:w="5069" w:type="dxa"/>
          </w:tcPr>
          <w:p w14:paraId="4A38B611" w14:textId="333B0562" w:rsidR="00C065E2" w:rsidRPr="00EA77B7" w:rsidRDefault="00C065E2" w:rsidP="00844D92">
            <w:pPr>
              <w:ind w:firstLine="34"/>
              <w:jc w:val="center"/>
              <w:rPr>
                <w:sz w:val="24"/>
                <w:szCs w:val="24"/>
                <w:lang w:val="kk-KZ"/>
              </w:rPr>
            </w:pPr>
            <w:r w:rsidRPr="00EA77B7">
              <w:rPr>
                <w:sz w:val="24"/>
                <w:szCs w:val="24"/>
                <w:lang w:val="kk-KZ"/>
              </w:rPr>
              <w:t xml:space="preserve">Үнемі шығармашылық </w:t>
            </w:r>
            <w:r w:rsidR="00922C19" w:rsidRPr="00EA77B7">
              <w:rPr>
                <w:sz w:val="24"/>
                <w:szCs w:val="24"/>
                <w:lang w:val="kk-KZ"/>
              </w:rPr>
              <w:t xml:space="preserve">тұрғыда </w:t>
            </w:r>
            <w:r w:rsidRPr="00EA77B7">
              <w:rPr>
                <w:sz w:val="24"/>
                <w:szCs w:val="24"/>
                <w:lang w:val="kk-KZ"/>
              </w:rPr>
              <w:t>өсудің қажеттілігін түсіну</w:t>
            </w:r>
          </w:p>
        </w:tc>
      </w:tr>
      <w:tr w:rsidR="00885F05" w:rsidRPr="00EA77B7" w14:paraId="5367397D" w14:textId="77777777" w:rsidTr="0094557F">
        <w:tc>
          <w:tcPr>
            <w:tcW w:w="9639" w:type="dxa"/>
            <w:gridSpan w:val="2"/>
          </w:tcPr>
          <w:p w14:paraId="2A352207" w14:textId="77777777" w:rsidR="00C065E2" w:rsidRPr="00EA77B7" w:rsidRDefault="00C065E2" w:rsidP="0094557F">
            <w:pPr>
              <w:ind w:left="720" w:firstLine="0"/>
              <w:jc w:val="center"/>
              <w:rPr>
                <w:b/>
                <w:sz w:val="24"/>
                <w:szCs w:val="24"/>
                <w:lang w:val="kk-KZ"/>
              </w:rPr>
            </w:pPr>
            <w:r w:rsidRPr="00EA77B7">
              <w:rPr>
                <w:sz w:val="24"/>
                <w:szCs w:val="24"/>
                <w:lang w:val="kk-KZ"/>
              </w:rPr>
              <w:t>Болашақ педагог музыканттың креативтілігінің даму әлеуеті</w:t>
            </w:r>
          </w:p>
        </w:tc>
      </w:tr>
      <w:tr w:rsidR="00885F05" w:rsidRPr="00EA77B7" w14:paraId="1AD73ADD" w14:textId="77777777" w:rsidTr="0094557F">
        <w:tc>
          <w:tcPr>
            <w:tcW w:w="4570" w:type="dxa"/>
          </w:tcPr>
          <w:p w14:paraId="3A154D2C" w14:textId="0E20F965" w:rsidR="00C065E2" w:rsidRPr="00EA77B7" w:rsidRDefault="00C065E2" w:rsidP="0094557F">
            <w:pPr>
              <w:ind w:firstLine="284"/>
              <w:jc w:val="center"/>
              <w:rPr>
                <w:b/>
                <w:sz w:val="24"/>
                <w:szCs w:val="24"/>
                <w:lang w:val="kk-KZ"/>
              </w:rPr>
            </w:pPr>
            <w:r w:rsidRPr="00EA77B7">
              <w:rPr>
                <w:sz w:val="24"/>
                <w:szCs w:val="24"/>
                <w:lang w:val="kk-KZ"/>
              </w:rPr>
              <w:t>Стандарттан тыс ойла</w:t>
            </w:r>
            <w:r w:rsidR="00922C19" w:rsidRPr="00EA77B7">
              <w:rPr>
                <w:sz w:val="24"/>
                <w:szCs w:val="24"/>
                <w:lang w:val="kk-KZ"/>
              </w:rPr>
              <w:t>й</w:t>
            </w:r>
            <w:r w:rsidRPr="00EA77B7">
              <w:rPr>
                <w:sz w:val="24"/>
                <w:szCs w:val="24"/>
                <w:lang w:val="kk-KZ"/>
              </w:rPr>
              <w:t xml:space="preserve"> білу, көркем образ сомдаудың ерекше амалдарын іске асыруы</w:t>
            </w:r>
          </w:p>
        </w:tc>
        <w:tc>
          <w:tcPr>
            <w:tcW w:w="5069" w:type="dxa"/>
          </w:tcPr>
          <w:p w14:paraId="5E3E65E0" w14:textId="77777777" w:rsidR="00C065E2" w:rsidRPr="00EA77B7" w:rsidRDefault="00C065E2" w:rsidP="00844D92">
            <w:pPr>
              <w:ind w:firstLine="317"/>
              <w:rPr>
                <w:sz w:val="24"/>
                <w:szCs w:val="24"/>
                <w:lang w:val="kk-KZ"/>
              </w:rPr>
            </w:pPr>
            <w:r w:rsidRPr="00EA77B7">
              <w:rPr>
                <w:sz w:val="24"/>
                <w:szCs w:val="24"/>
                <w:lang w:val="kk-KZ"/>
              </w:rPr>
              <w:t>Көркемдік құбылыстың мәніне үңіліп, жаңаны сезіну, алдын болжау, шындықты іздеуге ұмтылысы</w:t>
            </w:r>
          </w:p>
        </w:tc>
      </w:tr>
      <w:tr w:rsidR="00885F05" w:rsidRPr="00EA77B7" w14:paraId="07167C58" w14:textId="77777777" w:rsidTr="0094557F">
        <w:tc>
          <w:tcPr>
            <w:tcW w:w="9639" w:type="dxa"/>
            <w:gridSpan w:val="2"/>
          </w:tcPr>
          <w:p w14:paraId="4DF9E6C2" w14:textId="77777777" w:rsidR="00C065E2" w:rsidRPr="00EA77B7" w:rsidRDefault="00C065E2" w:rsidP="0094557F">
            <w:pPr>
              <w:jc w:val="center"/>
              <w:rPr>
                <w:b/>
                <w:sz w:val="24"/>
                <w:szCs w:val="24"/>
                <w:lang w:val="kk-KZ"/>
              </w:rPr>
            </w:pPr>
            <w:r w:rsidRPr="00EA77B7">
              <w:rPr>
                <w:sz w:val="24"/>
                <w:szCs w:val="24"/>
                <w:lang w:val="kk-KZ"/>
              </w:rPr>
              <w:t>Болашақ музыка мұғалімінің креативтілігінің өздігінен ұйымдастырылуы</w:t>
            </w:r>
          </w:p>
        </w:tc>
      </w:tr>
      <w:tr w:rsidR="00885F05" w:rsidRPr="00EA77B7" w14:paraId="327B78DE" w14:textId="77777777" w:rsidTr="0094557F">
        <w:tc>
          <w:tcPr>
            <w:tcW w:w="4570" w:type="dxa"/>
          </w:tcPr>
          <w:p w14:paraId="04ACE39C" w14:textId="77777777" w:rsidR="00C065E2" w:rsidRPr="00EA77B7" w:rsidRDefault="00C065E2" w:rsidP="0094557F">
            <w:pPr>
              <w:ind w:firstLine="284"/>
              <w:jc w:val="center"/>
              <w:rPr>
                <w:b/>
                <w:sz w:val="24"/>
                <w:szCs w:val="24"/>
              </w:rPr>
            </w:pPr>
            <w:r w:rsidRPr="00EA77B7">
              <w:rPr>
                <w:sz w:val="24"/>
                <w:szCs w:val="24"/>
                <w:lang w:val="kk-KZ"/>
              </w:rPr>
              <w:t>Мансаптық жоспарлау</w:t>
            </w:r>
          </w:p>
          <w:p w14:paraId="77A48E84" w14:textId="77777777" w:rsidR="00C065E2" w:rsidRPr="00EA77B7" w:rsidRDefault="00C065E2" w:rsidP="0094557F">
            <w:pPr>
              <w:ind w:firstLine="0"/>
              <w:jc w:val="center"/>
              <w:rPr>
                <w:b/>
                <w:sz w:val="24"/>
                <w:szCs w:val="24"/>
                <w:lang w:val="kk-KZ"/>
              </w:rPr>
            </w:pPr>
          </w:p>
        </w:tc>
        <w:tc>
          <w:tcPr>
            <w:tcW w:w="5069" w:type="dxa"/>
          </w:tcPr>
          <w:p w14:paraId="7EFC5CA7" w14:textId="77777777" w:rsidR="00C065E2" w:rsidRPr="00EA77B7" w:rsidRDefault="00C065E2" w:rsidP="00844D92">
            <w:pPr>
              <w:ind w:firstLine="317"/>
              <w:rPr>
                <w:sz w:val="24"/>
                <w:szCs w:val="24"/>
                <w:lang w:val="kk-KZ"/>
              </w:rPr>
            </w:pPr>
            <w:r w:rsidRPr="00EA77B7">
              <w:rPr>
                <w:sz w:val="24"/>
                <w:szCs w:val="24"/>
                <w:lang w:val="kk-KZ"/>
              </w:rPr>
              <w:t>Өзіндік тиімділікті, кәсіби жағынан өзін-өзі бағалауды және метакогнитивтік құзіреттіліктің болуы</w:t>
            </w:r>
          </w:p>
        </w:tc>
      </w:tr>
    </w:tbl>
    <w:p w14:paraId="45D89C6A" w14:textId="77777777" w:rsidR="00C065E2" w:rsidRPr="00EA77B7" w:rsidRDefault="00C065E2" w:rsidP="00C065E2">
      <w:pPr>
        <w:rPr>
          <w:lang w:val="kk-KZ"/>
        </w:rPr>
      </w:pPr>
    </w:p>
    <w:p w14:paraId="21F55817" w14:textId="4D5D8CC8" w:rsidR="00C065E2" w:rsidRPr="00EA77B7" w:rsidRDefault="00C065E2" w:rsidP="0094557F">
      <w:pPr>
        <w:ind w:firstLine="567"/>
        <w:rPr>
          <w:lang w:val="kk-KZ"/>
        </w:rPr>
      </w:pPr>
      <w:r w:rsidRPr="00EA77B7">
        <w:rPr>
          <w:lang w:val="kk-KZ"/>
        </w:rPr>
        <w:t>1-кестеде беріліп отырған болашақ музыка мұғалімдерін даярлаудағы креативтіліктің құрамдас бөліктері вокал</w:t>
      </w:r>
      <w:r w:rsidR="005C0F8A" w:rsidRPr="00EA77B7">
        <w:rPr>
          <w:lang w:val="kk-KZ"/>
        </w:rPr>
        <w:t xml:space="preserve">ды оқыту </w:t>
      </w:r>
      <w:r w:rsidRPr="00EA77B7">
        <w:rPr>
          <w:lang w:val="kk-KZ"/>
        </w:rPr>
        <w:t>ү</w:t>
      </w:r>
      <w:r w:rsidR="005C0F8A" w:rsidRPr="00EA77B7">
        <w:rPr>
          <w:lang w:val="kk-KZ"/>
        </w:rPr>
        <w:t>дерісін</w:t>
      </w:r>
      <w:r w:rsidRPr="00EA77B7">
        <w:rPr>
          <w:lang w:val="kk-KZ"/>
        </w:rPr>
        <w:t xml:space="preserve"> ұйымдастырудың негізгі құрамалары болып табылады. Бұл ретте, кәсіби даярланудағы бакалаврлардың үздіксіз шығармашылықпен шыңдалу қажеттілігі, ойлау түрлерінің көптігі, жаңаға ұмтылысы, болжамдаудағы шеберлігі, шындықтағы құбылыстарды креативті тұрғыда алып келуі, мансаптық жоспарлаудың қажеттігін түсінуі, өзін-өзі дамытуы, өзін-өзі бағалауы, метакогнитивтік құзыреттіліктің (өздік даму) болуымен сипатталады. Осыдан барып, вокал</w:t>
      </w:r>
      <w:r w:rsidR="005C0F8A" w:rsidRPr="00EA77B7">
        <w:rPr>
          <w:lang w:val="kk-KZ"/>
        </w:rPr>
        <w:t>ды оқыту</w:t>
      </w:r>
      <w:r w:rsidRPr="00EA77B7">
        <w:rPr>
          <w:lang w:val="kk-KZ"/>
        </w:rPr>
        <w:t xml:space="preserve"> ү</w:t>
      </w:r>
      <w:r w:rsidR="005C0F8A" w:rsidRPr="00EA77B7">
        <w:rPr>
          <w:lang w:val="kk-KZ"/>
        </w:rPr>
        <w:t>дерісін</w:t>
      </w:r>
      <w:r w:rsidRPr="00EA77B7">
        <w:rPr>
          <w:lang w:val="kk-KZ"/>
        </w:rPr>
        <w:t xml:space="preserve"> ұйымдастыруда болашақ музыкалық білім бакалаврларының креативтілігін дамытудағы негізгі функциялары анықталады.</w:t>
      </w:r>
    </w:p>
    <w:p w14:paraId="5C412C11" w14:textId="77777777" w:rsidR="00C065E2" w:rsidRPr="00EA77B7" w:rsidRDefault="00C065E2" w:rsidP="0094557F">
      <w:pPr>
        <w:ind w:firstLine="567"/>
        <w:rPr>
          <w:lang w:val="kk-KZ"/>
        </w:rPr>
      </w:pPr>
      <w:bookmarkStart w:id="15" w:name="_Hlk198681472"/>
      <w:r w:rsidRPr="00EA77B7">
        <w:rPr>
          <w:lang w:val="kk-KZ"/>
        </w:rPr>
        <w:t xml:space="preserve">Теориялық талдаулардан байқайтынымыз, креативтіліктің болашақ мамандарды даярлау ісінде тұлғалық сапа ретінде функциялардың кешенін іске асыратынын алға шығарамыз. Болашақ педагогтердің креативтілігінің кешенді функционалдығын сипаттай келіп, бұл сапа, аталмыш маманның идеяны </w:t>
      </w:r>
      <w:r w:rsidRPr="00EA77B7">
        <w:rPr>
          <w:lang w:val="kk-KZ"/>
        </w:rPr>
        <w:lastRenderedPageBreak/>
        <w:t>генерациялауды тиімді іске асыру, кәсіби қызметтегі өзінің шығармашылық белсенділігінің тиімділігін қамтамасыз ету қабілеттерін көрсетеді.</w:t>
      </w:r>
      <w:bookmarkEnd w:id="15"/>
      <w:r w:rsidRPr="00EA77B7">
        <w:rPr>
          <w:lang w:val="kk-KZ"/>
        </w:rPr>
        <w:t xml:space="preserve"> Болашақ музыкалық білім бакалаврларының креативтілігін дамытудағы функциялар: </w:t>
      </w:r>
      <w:r w:rsidRPr="00EA77B7">
        <w:rPr>
          <w:i/>
          <w:lang w:val="kk-KZ"/>
        </w:rPr>
        <w:t>мотивациялық, гносеологиялық, болжамдық және қызметтік</w:t>
      </w:r>
      <w:r w:rsidRPr="00EA77B7">
        <w:rPr>
          <w:lang w:val="kk-KZ"/>
        </w:rPr>
        <w:t xml:space="preserve"> деп бөлінеді. Енді біз, осы кешенді түрде жүзеге асатын функциялардың қызметтерін жеке талдап өтейік.</w:t>
      </w:r>
    </w:p>
    <w:p w14:paraId="4B446D7A" w14:textId="0FACF17A" w:rsidR="00C065E2" w:rsidRPr="00EA77B7" w:rsidRDefault="00C065E2" w:rsidP="0094557F">
      <w:pPr>
        <w:ind w:firstLine="567"/>
        <w:rPr>
          <w:lang w:val="kk-KZ"/>
        </w:rPr>
      </w:pPr>
      <w:bookmarkStart w:id="16" w:name="_Hlk198681497"/>
      <w:r w:rsidRPr="00EA77B7">
        <w:rPr>
          <w:i/>
          <w:lang w:val="kk-KZ"/>
        </w:rPr>
        <w:t>Ең алдымен,</w:t>
      </w:r>
      <w:r w:rsidRPr="00EA77B7">
        <w:rPr>
          <w:lang w:val="kk-KZ"/>
        </w:rPr>
        <w:t xml:space="preserve"> болашақ музыкалық білім бакалаврларының креативтілігін дамытудағы </w:t>
      </w:r>
      <w:r w:rsidRPr="00EA77B7">
        <w:rPr>
          <w:b/>
          <w:lang w:val="kk-KZ"/>
        </w:rPr>
        <w:t>мотивациялық функция</w:t>
      </w:r>
      <w:r w:rsidRPr="00EA77B7">
        <w:rPr>
          <w:lang w:val="kk-KZ"/>
        </w:rPr>
        <w:t>, болашақ педагог тұлғасының бағытына, яғни, оның кәсіби қызметтегі белгілі бір нәтижелерге қол жеткізу</w:t>
      </w:r>
      <w:r w:rsidR="00CA69A3" w:rsidRPr="00EA77B7">
        <w:rPr>
          <w:lang w:val="kk-KZ"/>
        </w:rPr>
        <w:t>і</w:t>
      </w:r>
      <w:r w:rsidRPr="00EA77B7">
        <w:rPr>
          <w:lang w:val="kk-KZ"/>
        </w:rPr>
        <w:t xml:space="preserve"> мен өзін-өзі </w:t>
      </w:r>
      <w:r w:rsidR="00B12D18" w:rsidRPr="00EA77B7">
        <w:rPr>
          <w:lang w:val="kk-KZ"/>
        </w:rPr>
        <w:t>жүзеге асыру</w:t>
      </w:r>
      <w:r w:rsidRPr="00EA77B7">
        <w:rPr>
          <w:lang w:val="kk-KZ"/>
        </w:rPr>
        <w:t xml:space="preserve"> жолында шығармашылық белсенділік көрсету интенциясына жауап береді. Ал екінші </w:t>
      </w:r>
      <w:r w:rsidRPr="00EA77B7">
        <w:rPr>
          <w:b/>
          <w:lang w:val="kk-KZ"/>
        </w:rPr>
        <w:t>гносеологиялық функция</w:t>
      </w:r>
      <w:r w:rsidRPr="00EA77B7">
        <w:rPr>
          <w:lang w:val="kk-KZ"/>
        </w:rPr>
        <w:t>, болашақ педагогт</w:t>
      </w:r>
      <w:r w:rsidR="006C516C" w:rsidRPr="00EA77B7">
        <w:rPr>
          <w:lang w:val="kk-KZ"/>
        </w:rPr>
        <w:t>е</w:t>
      </w:r>
      <w:r w:rsidRPr="00EA77B7">
        <w:rPr>
          <w:lang w:val="kk-KZ"/>
        </w:rPr>
        <w:t>рд</w:t>
      </w:r>
      <w:r w:rsidR="006C516C" w:rsidRPr="00EA77B7">
        <w:rPr>
          <w:lang w:val="kk-KZ"/>
        </w:rPr>
        <w:t>і</w:t>
      </w:r>
      <w:r w:rsidRPr="00EA77B7">
        <w:rPr>
          <w:lang w:val="kk-KZ"/>
        </w:rPr>
        <w:t xml:space="preserve">ң жаңа ақпараттар алып және оны игеру қабілетін қамтамасыз ету (жүйелеу, талдау) жолында шығармашылық тұрғыда қолдануға жұмыс жасайды. Үшінші, </w:t>
      </w:r>
      <w:r w:rsidRPr="00EA77B7">
        <w:rPr>
          <w:b/>
          <w:lang w:val="kk-KZ"/>
        </w:rPr>
        <w:t>болжамдық функция,</w:t>
      </w:r>
      <w:r w:rsidRPr="00EA77B7">
        <w:rPr>
          <w:lang w:val="kk-KZ"/>
        </w:rPr>
        <w:t xml:space="preserve"> болашақ педагогт</w:t>
      </w:r>
      <w:r w:rsidR="006C516C" w:rsidRPr="00EA77B7">
        <w:rPr>
          <w:lang w:val="kk-KZ"/>
        </w:rPr>
        <w:t>е</w:t>
      </w:r>
      <w:r w:rsidRPr="00EA77B7">
        <w:rPr>
          <w:lang w:val="kk-KZ"/>
        </w:rPr>
        <w:t>рд</w:t>
      </w:r>
      <w:r w:rsidR="006C516C" w:rsidRPr="00EA77B7">
        <w:rPr>
          <w:lang w:val="kk-KZ"/>
        </w:rPr>
        <w:t>і</w:t>
      </w:r>
      <w:r w:rsidRPr="00EA77B7">
        <w:rPr>
          <w:lang w:val="kk-KZ"/>
        </w:rPr>
        <w:t xml:space="preserve">ң образдық көріністерді модельдеуі және рефлексия негізінде тұтас идеяларды генерациялауы болып көзделеді. Соңғысы, </w:t>
      </w:r>
      <w:r w:rsidRPr="00EA77B7">
        <w:rPr>
          <w:b/>
          <w:lang w:val="kk-KZ"/>
        </w:rPr>
        <w:t>қызметтік функция,</w:t>
      </w:r>
      <w:r w:rsidRPr="00EA77B7">
        <w:rPr>
          <w:lang w:val="kk-KZ"/>
        </w:rPr>
        <w:t xml:space="preserve"> болашақ педагогт</w:t>
      </w:r>
      <w:r w:rsidR="006C516C" w:rsidRPr="00EA77B7">
        <w:rPr>
          <w:lang w:val="kk-KZ"/>
        </w:rPr>
        <w:t>е</w:t>
      </w:r>
      <w:r w:rsidRPr="00EA77B7">
        <w:rPr>
          <w:lang w:val="kk-KZ"/>
        </w:rPr>
        <w:t>рд</w:t>
      </w:r>
      <w:r w:rsidR="006C516C" w:rsidRPr="00EA77B7">
        <w:rPr>
          <w:lang w:val="kk-KZ"/>
        </w:rPr>
        <w:t>і</w:t>
      </w:r>
      <w:r w:rsidRPr="00EA77B7">
        <w:rPr>
          <w:lang w:val="kk-KZ"/>
        </w:rPr>
        <w:t>ң кәсіби қызметтегі әр түрлі (болжаусыз, өзгермелі немесе в</w:t>
      </w:r>
      <w:r w:rsidR="00B12D18" w:rsidRPr="00EA77B7">
        <w:rPr>
          <w:lang w:val="kk-KZ"/>
        </w:rPr>
        <w:t>а</w:t>
      </w:r>
      <w:r w:rsidRPr="00EA77B7">
        <w:rPr>
          <w:lang w:val="kk-KZ"/>
        </w:rPr>
        <w:t>риативтік) жағдайларда тиімді жұмыс атқару мүмкіндігі болады</w:t>
      </w:r>
      <w:bookmarkEnd w:id="16"/>
      <w:r w:rsidRPr="00EA77B7">
        <w:rPr>
          <w:lang w:val="kk-KZ"/>
        </w:rPr>
        <w:t>, бұлардың графикалық бейнесін 4-суретте ұсынамыз.</w:t>
      </w:r>
    </w:p>
    <w:p w14:paraId="32A3E0F6" w14:textId="77777777" w:rsidR="0094557F" w:rsidRPr="00EA77B7" w:rsidRDefault="0094557F" w:rsidP="0094557F">
      <w:pPr>
        <w:ind w:firstLine="0"/>
        <w:rPr>
          <w:sz w:val="20"/>
          <w:szCs w:val="20"/>
          <w:lang w:val="kk-KZ"/>
        </w:rPr>
      </w:pPr>
    </w:p>
    <w:p w14:paraId="1B28D157" w14:textId="77777777" w:rsidR="00C065E2" w:rsidRPr="00EA77B7" w:rsidRDefault="00C065E2" w:rsidP="0094557F">
      <w:pPr>
        <w:pStyle w:val="a0"/>
        <w:numPr>
          <w:ilvl w:val="0"/>
          <w:numId w:val="0"/>
        </w:numPr>
        <w:ind w:firstLine="567"/>
        <w:rPr>
          <w:noProof/>
          <w:lang w:val="kk-KZ" w:eastAsia="ru-RU"/>
        </w:rPr>
      </w:pPr>
      <w:r w:rsidRPr="00EA77B7">
        <w:rPr>
          <w:noProof/>
          <w:lang w:eastAsia="ru-RU"/>
        </w:rPr>
        <w:drawing>
          <wp:inline distT="0" distB="0" distL="0" distR="0" wp14:anchorId="4A3A4C2C" wp14:editId="648A6906">
            <wp:extent cx="5486400" cy="2478795"/>
            <wp:effectExtent l="0" t="0" r="0" b="0"/>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7F3BF4A" w14:textId="77777777" w:rsidR="00C065E2" w:rsidRPr="00EA77B7" w:rsidRDefault="00C065E2" w:rsidP="00C065E2">
      <w:pPr>
        <w:pStyle w:val="a0"/>
        <w:numPr>
          <w:ilvl w:val="0"/>
          <w:numId w:val="0"/>
        </w:numPr>
        <w:ind w:left="709"/>
        <w:rPr>
          <w:sz w:val="24"/>
          <w:szCs w:val="24"/>
          <w:lang w:val="kk-KZ"/>
        </w:rPr>
      </w:pPr>
    </w:p>
    <w:p w14:paraId="2CFE34B4" w14:textId="5A73FD54" w:rsidR="00C065E2" w:rsidRPr="00EA77B7" w:rsidRDefault="0094557F" w:rsidP="0094557F">
      <w:pPr>
        <w:pStyle w:val="a0"/>
        <w:numPr>
          <w:ilvl w:val="0"/>
          <w:numId w:val="0"/>
        </w:numPr>
        <w:jc w:val="center"/>
        <w:rPr>
          <w:lang w:val="kk-KZ"/>
        </w:rPr>
      </w:pPr>
      <w:r w:rsidRPr="00EA77B7">
        <w:rPr>
          <w:lang w:val="kk-KZ"/>
        </w:rPr>
        <w:t xml:space="preserve">Сурет </w:t>
      </w:r>
      <w:r w:rsidR="00C065E2" w:rsidRPr="00EA77B7">
        <w:rPr>
          <w:lang w:val="kk-KZ"/>
        </w:rPr>
        <w:t>4</w:t>
      </w:r>
      <w:r w:rsidRPr="00EA77B7">
        <w:rPr>
          <w:lang w:val="kk-KZ"/>
        </w:rPr>
        <w:t xml:space="preserve"> </w:t>
      </w:r>
      <w:r w:rsidR="008A4F6D" w:rsidRPr="00EA77B7">
        <w:rPr>
          <w:lang w:val="kk-KZ"/>
        </w:rPr>
        <w:t>–</w:t>
      </w:r>
      <w:r w:rsidR="00C065E2" w:rsidRPr="00EA77B7">
        <w:rPr>
          <w:lang w:val="kk-KZ"/>
        </w:rPr>
        <w:t xml:space="preserve"> </w:t>
      </w:r>
      <w:r w:rsidR="00D70BA8" w:rsidRPr="00EA77B7">
        <w:rPr>
          <w:lang w:val="kk-KZ"/>
        </w:rPr>
        <w:t>Болашақ музыкалық білім бакалаврларының креативтілігін дамытудағы функциялар</w:t>
      </w:r>
      <w:r w:rsidR="00F64F92" w:rsidRPr="00EA77B7">
        <w:rPr>
          <w:lang w:val="kk-KZ"/>
        </w:rPr>
        <w:t xml:space="preserve"> </w:t>
      </w:r>
    </w:p>
    <w:p w14:paraId="52D43A47" w14:textId="77777777" w:rsidR="0094557F" w:rsidRPr="00EA77B7" w:rsidRDefault="0094557F" w:rsidP="00C065E2">
      <w:pPr>
        <w:pStyle w:val="a0"/>
        <w:numPr>
          <w:ilvl w:val="0"/>
          <w:numId w:val="0"/>
        </w:numPr>
        <w:ind w:left="709"/>
        <w:rPr>
          <w:lang w:val="kk-KZ"/>
        </w:rPr>
      </w:pPr>
    </w:p>
    <w:p w14:paraId="2F38A76C" w14:textId="3E68C88C" w:rsidR="00C065E2" w:rsidRPr="00EA77B7" w:rsidRDefault="00C065E2" w:rsidP="0094557F">
      <w:pPr>
        <w:ind w:firstLine="567"/>
        <w:rPr>
          <w:lang w:val="kk-KZ"/>
        </w:rPr>
      </w:pPr>
      <w:r w:rsidRPr="00EA77B7">
        <w:rPr>
          <w:lang w:val="kk-KZ"/>
        </w:rPr>
        <w:t>Теориялық талдауларға сүйене отырып,</w:t>
      </w:r>
      <w:r w:rsidR="009E6C1A" w:rsidRPr="00EA77B7">
        <w:rPr>
          <w:lang w:val="kk-KZ"/>
        </w:rPr>
        <w:t xml:space="preserve"> </w:t>
      </w:r>
      <w:r w:rsidR="009E6C1A" w:rsidRPr="00EA77B7">
        <w:rPr>
          <w:b/>
          <w:lang w:val="kk-KZ"/>
        </w:rPr>
        <w:t>«әншілік креативтілік</w:t>
      </w:r>
      <w:r w:rsidR="009E6C1A" w:rsidRPr="00EA77B7">
        <w:rPr>
          <w:lang w:val="kk-KZ"/>
        </w:rPr>
        <w:t xml:space="preserve"> – </w:t>
      </w:r>
      <w:r w:rsidR="009E6C1A" w:rsidRPr="00EA77B7">
        <w:rPr>
          <w:i/>
          <w:lang w:val="kk-KZ"/>
        </w:rPr>
        <w:t>вокалды оқытуда немесе вокалды шығарманы орындауда эмоцияларды білдіру, туындыға ерекше сипат беруде интерпретацияға, стилистикалық трансформацияға және импровизацияға құрылымдалған стандартты емес тәсілдерді ойлап табудың жоғары түрін қамтамасыз етуші көркемдік кешен»</w:t>
      </w:r>
      <w:r w:rsidR="00E35872" w:rsidRPr="00EA77B7">
        <w:rPr>
          <w:i/>
          <w:lang w:val="kk-KZ"/>
        </w:rPr>
        <w:t xml:space="preserve"> ал,</w:t>
      </w:r>
      <w:r w:rsidR="009E6C1A" w:rsidRPr="00EA77B7">
        <w:rPr>
          <w:lang w:val="kk-KZ"/>
        </w:rPr>
        <w:t xml:space="preserve"> </w:t>
      </w:r>
      <w:r w:rsidRPr="00EA77B7">
        <w:rPr>
          <w:b/>
          <w:lang w:val="kk-KZ"/>
        </w:rPr>
        <w:t>«болашақ музыкалық білім бакалаврларының креативтілігі</w:t>
      </w:r>
      <w:r w:rsidRPr="00EA77B7">
        <w:rPr>
          <w:i/>
          <w:lang w:val="kk-KZ"/>
        </w:rPr>
        <w:t xml:space="preserve"> – қабылдау мен қиялдаудың өзара әрекеттесулеріндегі ойлаудың образдық, конструктивтілік, қуанышқа бөлену, белсенділік, талант, шабыт, жаңа әлемді қабылдау, өзіндік идеяларды құру концептуалдық түрлеріне бейімделген </w:t>
      </w:r>
      <w:r w:rsidRPr="00EA77B7">
        <w:rPr>
          <w:i/>
          <w:lang w:val="kk-KZ"/>
        </w:rPr>
        <w:lastRenderedPageBreak/>
        <w:t xml:space="preserve">шығармашылық қабілеттері арқылы </w:t>
      </w:r>
      <w:r w:rsidR="009E6C1A" w:rsidRPr="00EA77B7">
        <w:rPr>
          <w:i/>
          <w:lang w:val="kk-KZ"/>
        </w:rPr>
        <w:t>музкалық</w:t>
      </w:r>
      <w:r w:rsidRPr="00EA77B7">
        <w:rPr>
          <w:i/>
          <w:lang w:val="kk-KZ"/>
        </w:rPr>
        <w:t xml:space="preserve"> білімінің нәтижелерінде жаңа өнімді ұсынуға, әлеуметтік маңызды нәтижелерге жетуіне негізделген құрылым» </w:t>
      </w:r>
      <w:r w:rsidRPr="00EA77B7">
        <w:rPr>
          <w:lang w:val="kk-KZ"/>
        </w:rPr>
        <w:t>деп нақтылаймыз.</w:t>
      </w:r>
    </w:p>
    <w:p w14:paraId="2B7B9F65" w14:textId="794EC75B" w:rsidR="00C065E2" w:rsidRPr="00EA77B7" w:rsidRDefault="00C065E2" w:rsidP="0094557F">
      <w:pPr>
        <w:ind w:firstLine="567"/>
        <w:rPr>
          <w:lang w:val="kk-KZ"/>
        </w:rPr>
      </w:pPr>
      <w:r w:rsidRPr="00EA77B7">
        <w:rPr>
          <w:lang w:val="kk-KZ"/>
        </w:rPr>
        <w:t xml:space="preserve">Жоғарыда әдебиеттерге жасалған талдаулар көрсеткендей, креативтіліктің бағдары </w:t>
      </w:r>
      <w:r w:rsidR="00F64F92" w:rsidRPr="00EA77B7">
        <w:rPr>
          <w:lang w:val="kk-KZ"/>
        </w:rPr>
        <w:t>тұлғаның</w:t>
      </w:r>
      <w:r w:rsidRPr="00EA77B7">
        <w:rPr>
          <w:lang w:val="kk-KZ"/>
        </w:rPr>
        <w:t xml:space="preserve"> «жаңа жолдар ашу» міндеттерін ойдағыдай орындауға бағытталған, жаңа иделялары мен стереотиптер шеңберіне сыймайтын алгоритмдер қызметіне негізделген бірегей қорытындыларын генерациялау арқылы шығармашылық қызметін атқарудағы қабілеттерін қамтамасыз етеді. Келесі бөлімде </w:t>
      </w:r>
      <w:bookmarkStart w:id="17" w:name="_Toc75542073"/>
      <w:bookmarkStart w:id="18" w:name="_Toc115139404"/>
      <w:r w:rsidRPr="00EA77B7">
        <w:rPr>
          <w:lang w:val="kk-KZ"/>
        </w:rPr>
        <w:t>болашақ музыкалық білім бакалаврларының креативтілігінің мазмұн</w:t>
      </w:r>
      <w:bookmarkEnd w:id="17"/>
      <w:bookmarkEnd w:id="18"/>
      <w:r w:rsidRPr="00EA77B7">
        <w:rPr>
          <w:lang w:val="kk-KZ"/>
        </w:rPr>
        <w:t>ы мен құрылымы сипатталады.</w:t>
      </w:r>
    </w:p>
    <w:p w14:paraId="409EB245" w14:textId="77777777" w:rsidR="00C065E2" w:rsidRPr="00EA77B7" w:rsidRDefault="00C065E2" w:rsidP="0094557F">
      <w:pPr>
        <w:ind w:firstLine="567"/>
        <w:rPr>
          <w:lang w:val="kk-KZ"/>
        </w:rPr>
      </w:pPr>
    </w:p>
    <w:p w14:paraId="11299256" w14:textId="52632C73" w:rsidR="00C065E2" w:rsidRPr="00EA77B7" w:rsidRDefault="00C065E2" w:rsidP="0094557F">
      <w:pPr>
        <w:ind w:firstLine="567"/>
        <w:rPr>
          <w:b/>
          <w:lang w:val="kk-KZ"/>
        </w:rPr>
      </w:pPr>
      <w:r w:rsidRPr="00EA77B7">
        <w:rPr>
          <w:b/>
          <w:lang w:val="kk-KZ"/>
        </w:rPr>
        <w:t>1.2 Вокалды оқыту ү</w:t>
      </w:r>
      <w:r w:rsidR="005C0F8A" w:rsidRPr="00EA77B7">
        <w:rPr>
          <w:b/>
          <w:lang w:val="kk-KZ"/>
        </w:rPr>
        <w:t>дерісінде</w:t>
      </w:r>
      <w:r w:rsidRPr="00EA77B7">
        <w:rPr>
          <w:b/>
          <w:lang w:val="kk-KZ"/>
        </w:rPr>
        <w:t xml:space="preserve"> болашақ музыкалық білім бакалаврларының креативтілігін дамытудың мазмұны мен құрылымы</w:t>
      </w:r>
    </w:p>
    <w:p w14:paraId="6BE408EA" w14:textId="77777777" w:rsidR="003877EB" w:rsidRPr="00EA77B7" w:rsidRDefault="00C065E2" w:rsidP="002160BA">
      <w:pPr>
        <w:ind w:firstLine="567"/>
        <w:rPr>
          <w:lang w:val="kk-KZ"/>
        </w:rPr>
      </w:pPr>
      <w:r w:rsidRPr="00EA77B7">
        <w:rPr>
          <w:lang w:val="kk-KZ"/>
        </w:rPr>
        <w:t xml:space="preserve">Теориялық зерттеу нәтижесінде, креативтілік феномені негізіндегі үдерістер өзара әрекеттеседі және қызметтің әртүрлі саласы мен ғылыми ілімдерге  (философия, психология, физиология, мәдениеттану және т.б.) қатысы болады, яғни, олар әлде бір салааралық сферадағы концептосфералары мен концепцияларының жанасуы ретінде кретивтіліктің феноменологиясын зерттеуді негіздеуге мүмкіндік берді. Әртүрлі салаларда ғылыми еңбектерді теориялық жағынан зерттеу, «креативтілік» терминінің этимологиялық негізі мен шығармашылық феноменімен байланысы шартын анықтап, яғни, ерекше және пайдалы құбылыстар үдерісі ретінде (идеялар, концепциялар, технологиялық артефакттер, өнер туындылары және т.б.) түсіндірілетінін көрсетіп, негізгі ұғымдардың мазмұны мен құрылымын айқындауға жағдай туғызып отыр. </w:t>
      </w:r>
    </w:p>
    <w:p w14:paraId="598434BD" w14:textId="788D9D9A" w:rsidR="00C065E2" w:rsidRPr="00EA77B7" w:rsidRDefault="00C065E2" w:rsidP="002160BA">
      <w:pPr>
        <w:ind w:firstLine="567"/>
        <w:rPr>
          <w:lang w:val="kk-KZ"/>
        </w:rPr>
      </w:pPr>
      <w:r w:rsidRPr="00EA77B7">
        <w:rPr>
          <w:lang w:val="kk-KZ"/>
        </w:rPr>
        <w:t xml:space="preserve">Бұл ретте, аталған ғылыми бағыттағы әзірлемелер нәтижесін дайындаған бүгінгі таңдағы зерттеушілер жиі шығармашылық негізде дивергенттік және конвергенттік ойлау түрлеріндегі өзара әрекеттесудің жүзеге асырылуын жария қылып келеді, яғни, бұлар </w:t>
      </w:r>
      <w:r w:rsidR="005A0210" w:rsidRPr="00EA77B7">
        <w:rPr>
          <w:lang w:val="kk-KZ"/>
        </w:rPr>
        <w:t xml:space="preserve">жеке тұлғаның </w:t>
      </w:r>
      <w:r w:rsidRPr="00EA77B7">
        <w:rPr>
          <w:lang w:val="kk-KZ"/>
        </w:rPr>
        <w:t xml:space="preserve">тұлғалық бағдары және сезімталдық құштарлығымен қатар, шығармашылық қабілетті белгілейтін креативтілік деп аталатын әлдебір тұлғалық сапаның негізін құрайды. </w:t>
      </w:r>
    </w:p>
    <w:p w14:paraId="248DAF2E" w14:textId="77777777" w:rsidR="003877EB" w:rsidRPr="00EA77B7" w:rsidRDefault="005A0210" w:rsidP="002160BA">
      <w:pPr>
        <w:ind w:firstLine="567"/>
        <w:rPr>
          <w:lang w:val="kk-KZ"/>
        </w:rPr>
      </w:pPr>
      <w:r w:rsidRPr="00EA77B7">
        <w:rPr>
          <w:lang w:val="kk-KZ"/>
        </w:rPr>
        <w:t xml:space="preserve">Ежелгі шығыс философтарының қалдырған пікірлерінде де көрініс тапқан </w:t>
      </w:r>
      <w:r w:rsidR="00C065E2" w:rsidRPr="00EA77B7">
        <w:rPr>
          <w:lang w:val="kk-KZ"/>
        </w:rPr>
        <w:t>«шығармашылық» ұғымының жаратылыстан келетіндігін, сондай-ақ оның адамға тән емес, яғни құдіреттің ісі деп саналған</w:t>
      </w:r>
      <w:r w:rsidR="00C065E2" w:rsidRPr="00EA77B7">
        <w:rPr>
          <w:i/>
          <w:lang w:val="kk-KZ"/>
        </w:rPr>
        <w:t xml:space="preserve"> </w:t>
      </w:r>
      <w:r w:rsidR="00C065E2" w:rsidRPr="00EA77B7">
        <w:rPr>
          <w:lang w:val="kk-KZ"/>
        </w:rPr>
        <w:t>қасиет түрі (құдіретті) деген пікірден аулақ болғанын көреміз.</w:t>
      </w:r>
      <w:r w:rsidR="00CC23F3" w:rsidRPr="00EA77B7">
        <w:rPr>
          <w:lang w:val="kk-KZ"/>
        </w:rPr>
        <w:t xml:space="preserve"> </w:t>
      </w:r>
    </w:p>
    <w:p w14:paraId="38F9F930" w14:textId="2C26577E" w:rsidR="003877EB" w:rsidRPr="00EA77B7" w:rsidRDefault="00967495" w:rsidP="00967495">
      <w:pPr>
        <w:rPr>
          <w:lang w:val="kk-KZ"/>
        </w:rPr>
      </w:pPr>
      <w:r w:rsidRPr="00EA77B7">
        <w:rPr>
          <w:lang w:val="kk-KZ"/>
        </w:rPr>
        <w:t>Мәселен, әдетте осы күні, шығармашылық туынды саналатын музыкалық орындаушылық кезінде Әбу Насыр Әл-Фараби өз трактатында жай ғана музыкалық білімді меңгерудің жолында келген табыс деп санап, яғни «...ноталарды үйрену және соған қатыстылардың мөлшері мен санын білу» дейді.</w:t>
      </w:r>
    </w:p>
    <w:p w14:paraId="0CAB97BF" w14:textId="77777777" w:rsidR="00967495" w:rsidRPr="00EA77B7" w:rsidRDefault="00C065E2" w:rsidP="002160BA">
      <w:pPr>
        <w:ind w:firstLine="567"/>
        <w:rPr>
          <w:lang w:val="kk-KZ"/>
        </w:rPr>
      </w:pPr>
      <w:r w:rsidRPr="00EA77B7">
        <w:rPr>
          <w:lang w:val="kk-KZ"/>
        </w:rPr>
        <w:t>Жүргізілген салааралық теориялық талдау нәтижесінде креативтіліктің феноменологиялық негізгі аспектілерін нақтылап қол жеткізуге мүмкіндік берді.</w:t>
      </w:r>
    </w:p>
    <w:p w14:paraId="51A9A83B" w14:textId="34A35AA9" w:rsidR="00C065E2" w:rsidRPr="00EA77B7" w:rsidRDefault="00C065E2" w:rsidP="002160BA">
      <w:pPr>
        <w:ind w:firstLine="567"/>
        <w:rPr>
          <w:lang w:val="kk-KZ"/>
        </w:rPr>
      </w:pPr>
      <w:r w:rsidRPr="00EA77B7">
        <w:rPr>
          <w:lang w:val="kk-KZ"/>
        </w:rPr>
        <w:t xml:space="preserve">Мәселен, мәдениттану бойынша </w:t>
      </w:r>
      <w:r w:rsidR="000C5074" w:rsidRPr="00EA77B7">
        <w:rPr>
          <w:lang w:val="kk-KZ"/>
        </w:rPr>
        <w:t xml:space="preserve"> зерттеліп </w:t>
      </w:r>
      <w:r w:rsidRPr="00EA77B7">
        <w:rPr>
          <w:lang w:val="kk-KZ"/>
        </w:rPr>
        <w:t xml:space="preserve">жазылған ғылыми </w:t>
      </w:r>
      <w:r w:rsidR="000C5074" w:rsidRPr="00EA77B7">
        <w:rPr>
          <w:lang w:val="kk-KZ"/>
        </w:rPr>
        <w:t xml:space="preserve">жұмыстарды </w:t>
      </w:r>
      <w:r w:rsidRPr="00EA77B7">
        <w:rPr>
          <w:lang w:val="kk-KZ"/>
        </w:rPr>
        <w:t>зерттеудің нәтижесінд</w:t>
      </w:r>
      <w:r w:rsidR="000C5074" w:rsidRPr="00EA77B7">
        <w:rPr>
          <w:lang w:val="kk-KZ"/>
        </w:rPr>
        <w:t>е аталған с</w:t>
      </w:r>
      <w:r w:rsidRPr="00EA77B7">
        <w:rPr>
          <w:lang w:val="kk-KZ"/>
        </w:rPr>
        <w:t>аладағы ғылыми түсінік</w:t>
      </w:r>
      <w:r w:rsidR="000C5074" w:rsidRPr="00EA77B7">
        <w:rPr>
          <w:lang w:val="kk-KZ"/>
        </w:rPr>
        <w:t>терге негізделіп</w:t>
      </w:r>
      <w:r w:rsidRPr="00EA77B7">
        <w:rPr>
          <w:lang w:val="kk-KZ"/>
        </w:rPr>
        <w:t xml:space="preserve"> </w:t>
      </w:r>
      <w:r w:rsidRPr="00EA77B7">
        <w:rPr>
          <w:lang w:val="kk-KZ"/>
        </w:rPr>
        <w:lastRenderedPageBreak/>
        <w:t>сәйкес</w:t>
      </w:r>
      <w:r w:rsidR="000C5074" w:rsidRPr="00EA77B7">
        <w:rPr>
          <w:lang w:val="kk-KZ"/>
        </w:rPr>
        <w:t>телген</w:t>
      </w:r>
      <w:r w:rsidRPr="00EA77B7">
        <w:rPr>
          <w:lang w:val="kk-KZ"/>
        </w:rPr>
        <w:t xml:space="preserve"> «шығармашылық»  (</w:t>
      </w:r>
      <w:r w:rsidR="00E27AD7" w:rsidRPr="00EA77B7">
        <w:rPr>
          <w:lang w:val="kk-KZ"/>
        </w:rPr>
        <w:t>үдеріс</w:t>
      </w:r>
      <w:r w:rsidRPr="00EA77B7">
        <w:rPr>
          <w:lang w:val="kk-KZ"/>
        </w:rPr>
        <w:t xml:space="preserve"> және қызмет нәтижесі, жаңаны құру бағыты, түпнұсқалық, пайдалы құбылыс ретінде) «креативтілік» (ү</w:t>
      </w:r>
      <w:r w:rsidR="00330FC4" w:rsidRPr="00EA77B7">
        <w:rPr>
          <w:lang w:val="kk-KZ"/>
        </w:rPr>
        <w:t>деріс</w:t>
      </w:r>
      <w:r w:rsidRPr="00EA77B7">
        <w:rPr>
          <w:lang w:val="kk-KZ"/>
        </w:rPr>
        <w:t xml:space="preserve"> сапасы, тұлғалық және қызметтік нәтиже) түсінігімен бірдей саралануға бейім тұрғанын байқадық.</w:t>
      </w:r>
      <w:r w:rsidR="00634442" w:rsidRPr="00EA77B7">
        <w:rPr>
          <w:lang w:val="kk-KZ"/>
        </w:rPr>
        <w:t xml:space="preserve"> </w:t>
      </w:r>
      <w:r w:rsidRPr="00EA77B7">
        <w:rPr>
          <w:lang w:val="kk-KZ"/>
        </w:rPr>
        <w:t>Психологиялық көзқарас тұрғысындағы креативтілік, қиялдау мен қабылдауды негіздейді. Қабылдау спецификасы объективті шынайылық құбылыстарымен ғана емес сонымен бірге өзіндік ішкі түсінігіне де сәйкес өзара әрекеттестіктен құралатын «шығармашылық қабылдау» феноменінің бар екендігін көрсетед</w:t>
      </w:r>
      <w:r w:rsidR="00CC23F3" w:rsidRPr="00EA77B7">
        <w:rPr>
          <w:lang w:val="kk-KZ"/>
        </w:rPr>
        <w:t xml:space="preserve">і. </w:t>
      </w:r>
      <w:r w:rsidRPr="00EA77B7">
        <w:rPr>
          <w:lang w:val="kk-KZ"/>
        </w:rPr>
        <w:t>(С. Рубинштейн). Қазіргі уақыттағы зерттеулерде, креативтіліктің мазмұнындағы концептуалдық ойлаудың рөлі (М.</w:t>
      </w:r>
      <w:r w:rsidR="005A0210" w:rsidRPr="00EA77B7">
        <w:rPr>
          <w:lang w:val="kk-KZ"/>
        </w:rPr>
        <w:t>А.</w:t>
      </w:r>
      <w:r w:rsidRPr="00EA77B7">
        <w:rPr>
          <w:lang w:val="kk-KZ"/>
        </w:rPr>
        <w:t xml:space="preserve"> Холодная), тұлғалық бағдарға жатқызылатын («кретивтілік орнатылымы» Е.</w:t>
      </w:r>
      <w:r w:rsidR="005A0210" w:rsidRPr="00EA77B7">
        <w:rPr>
          <w:lang w:val="kk-KZ"/>
        </w:rPr>
        <w:t>П.</w:t>
      </w:r>
      <w:r w:rsidRPr="00EA77B7">
        <w:rPr>
          <w:lang w:val="kk-KZ"/>
        </w:rPr>
        <w:t xml:space="preserve"> Ильин) және жаңа білімге сезімталдықтың маңыздылығы атап көрсетіледі. </w:t>
      </w:r>
    </w:p>
    <w:p w14:paraId="74A7BE5D" w14:textId="48E1E601" w:rsidR="00C065E2" w:rsidRPr="00EA77B7" w:rsidRDefault="00C065E2" w:rsidP="0094557F">
      <w:pPr>
        <w:ind w:firstLine="567"/>
        <w:rPr>
          <w:lang w:val="kk-KZ"/>
        </w:rPr>
      </w:pPr>
      <w:r w:rsidRPr="00EA77B7">
        <w:rPr>
          <w:lang w:val="kk-KZ"/>
        </w:rPr>
        <w:t>Креативтіліктің жұмыс істеу механизмдері туралы түсінікті беретін мәселеге қатысты ғылыми дискурсте конвергенттік (концептуалды, фактологиялық) ойлаудың рөліне қатысты ғалымдардың пікірлерінде келіспеушіліктер байқалғанымен зерттеушілер бұл ү</w:t>
      </w:r>
      <w:r w:rsidR="00330FC4" w:rsidRPr="00EA77B7">
        <w:rPr>
          <w:lang w:val="kk-KZ"/>
        </w:rPr>
        <w:t>дерісте</w:t>
      </w:r>
      <w:r w:rsidRPr="00EA77B7">
        <w:rPr>
          <w:lang w:val="kk-KZ"/>
        </w:rPr>
        <w:t xml:space="preserve"> </w:t>
      </w:r>
      <w:r w:rsidR="00BC5F5F" w:rsidRPr="00EA77B7">
        <w:rPr>
          <w:lang w:val="kk-KZ"/>
        </w:rPr>
        <w:t>тұлғаның</w:t>
      </w:r>
      <w:r w:rsidRPr="00EA77B7">
        <w:rPr>
          <w:lang w:val="kk-KZ"/>
        </w:rPr>
        <w:t xml:space="preserve"> белгілі бір пәндік саладағы қызметі мен креативтіліктің байланысты болатынын бірауыздан мақұлдайды. Ғалымдар негізінен, креативтілік </w:t>
      </w:r>
      <w:r w:rsidR="00BC5F5F" w:rsidRPr="00EA77B7">
        <w:rPr>
          <w:lang w:val="kk-KZ"/>
        </w:rPr>
        <w:t>жеке тұлғаның</w:t>
      </w:r>
      <w:r w:rsidRPr="00EA77B7">
        <w:rPr>
          <w:lang w:val="kk-KZ"/>
        </w:rPr>
        <w:t xml:space="preserve"> кәсіби </w:t>
      </w:r>
      <w:r w:rsidR="00BC5F5F" w:rsidRPr="00EA77B7">
        <w:rPr>
          <w:lang w:val="kk-KZ"/>
        </w:rPr>
        <w:t>салада</w:t>
      </w:r>
      <w:r w:rsidRPr="00EA77B7">
        <w:rPr>
          <w:lang w:val="kk-KZ"/>
        </w:rPr>
        <w:t xml:space="preserve"> вариативті жағдайларға бейімделу қабілетін көрсете отырып, қызметтің жаңа технологияларымен әдістерін енгізіп, тиімді әрекет жасау қабілетін қамтамасыз ететіні тура</w:t>
      </w:r>
      <w:r w:rsidR="00BC5F5F" w:rsidRPr="00EA77B7">
        <w:rPr>
          <w:lang w:val="kk-KZ"/>
        </w:rPr>
        <w:t>л</w:t>
      </w:r>
      <w:r w:rsidRPr="00EA77B7">
        <w:rPr>
          <w:lang w:val="kk-KZ"/>
        </w:rPr>
        <w:t xml:space="preserve">ы қорытындыға келеді. Бұл қорытынды, аталған феноменнің функционалдығын зерттеу бойынша ғылыми қызығушылықты оятып, оны философия, нейропсихология, мәдениеттану, педагогика, өнертану ғылымдары тұрғысында көптеп зерттелуіне жол ашты. </w:t>
      </w:r>
    </w:p>
    <w:p w14:paraId="253BD38D" w14:textId="2E05D80C" w:rsidR="00C065E2" w:rsidRPr="00EA77B7" w:rsidRDefault="00C065E2" w:rsidP="002160BA">
      <w:pPr>
        <w:ind w:firstLine="567"/>
        <w:rPr>
          <w:lang w:val="kk-KZ"/>
        </w:rPr>
      </w:pPr>
      <w:r w:rsidRPr="00EA77B7">
        <w:rPr>
          <w:lang w:val="kk-KZ"/>
        </w:rPr>
        <w:t xml:space="preserve">Креативтілікті </w:t>
      </w:r>
      <w:r w:rsidR="00BC5F5F" w:rsidRPr="00EA77B7">
        <w:rPr>
          <w:lang w:val="kk-KZ"/>
        </w:rPr>
        <w:t>жеке тұлғаның</w:t>
      </w:r>
      <w:r w:rsidRPr="00EA77B7">
        <w:rPr>
          <w:lang w:val="kk-KZ"/>
        </w:rPr>
        <w:t xml:space="preserve"> қызметі ү</w:t>
      </w:r>
      <w:r w:rsidR="00330FC4" w:rsidRPr="00EA77B7">
        <w:rPr>
          <w:lang w:val="kk-KZ"/>
        </w:rPr>
        <w:t>дерісінде</w:t>
      </w:r>
      <w:r w:rsidRPr="00EA77B7">
        <w:rPr>
          <w:lang w:val="kk-KZ"/>
        </w:rPr>
        <w:t xml:space="preserve"> интеллектуалдық және шығармашылық күш-жігерін әлеуметтік маңызын түрлі білім салаларында қамтамасыз ету болып табылады. Креативтіліктің белгілі бір пәндік салада нәтижеге жеткен фактісін және олардың функцияларын нақтылап қарастырған кезде болашақ музыкалық білім бакалаврларының креативтілік феноменінің мәні мен құрылымының негізі анықталады.</w:t>
      </w:r>
      <w:r w:rsidR="00CC23F3" w:rsidRPr="00EA77B7">
        <w:rPr>
          <w:lang w:val="kk-KZ"/>
        </w:rPr>
        <w:t xml:space="preserve"> </w:t>
      </w:r>
      <w:r w:rsidRPr="00EA77B7">
        <w:rPr>
          <w:lang w:val="kk-KZ"/>
        </w:rPr>
        <w:t>Біз, вокалды оқыту ү</w:t>
      </w:r>
      <w:r w:rsidR="005C0F8A" w:rsidRPr="00EA77B7">
        <w:rPr>
          <w:lang w:val="kk-KZ"/>
        </w:rPr>
        <w:t>дерісінде</w:t>
      </w:r>
      <w:r w:rsidRPr="00EA77B7">
        <w:rPr>
          <w:lang w:val="kk-KZ"/>
        </w:rPr>
        <w:t xml:space="preserve"> болашақ музыкалық білім бакалаврларының креативтілігін дамытудың мазмұны мен құрылымын көрсетуде осыған дейінгі түрлі білім салаларындағы көрініс тапқан теориялық зерттеулерді негізге алатын боламыз. Зертеуіміздің 1.1 бөлімінде талдаулар жүргізу барысында креативтіліктің құрамдас бөліктері, мазмұны мен құрылымын нақтылайтын негізгі ұғымдық-категориялық аппараты туындап отыр. Вокалды оқыту ү</w:t>
      </w:r>
      <w:r w:rsidR="005C0F8A" w:rsidRPr="00EA77B7">
        <w:rPr>
          <w:lang w:val="kk-KZ"/>
        </w:rPr>
        <w:t xml:space="preserve">дерісінде </w:t>
      </w:r>
      <w:r w:rsidRPr="00EA77B7">
        <w:rPr>
          <w:lang w:val="kk-KZ"/>
        </w:rPr>
        <w:t xml:space="preserve">болашақ музыкалық білім бакалаврларының креативтілігін дамытудың ұғымдық-категориялық аппараты келесідей құрамдас бөліктерден тұратындығы анықталды. Атап айтсақ, </w:t>
      </w:r>
      <w:r w:rsidRPr="00EA77B7">
        <w:rPr>
          <w:b/>
          <w:lang w:val="kk-KZ"/>
        </w:rPr>
        <w:t xml:space="preserve">шығармашылық </w:t>
      </w:r>
      <w:r w:rsidRPr="00EA77B7">
        <w:rPr>
          <w:bCs w:val="0"/>
          <w:lang w:val="kk-KZ"/>
        </w:rPr>
        <w:t>(</w:t>
      </w:r>
      <w:r w:rsidRPr="00EA77B7">
        <w:rPr>
          <w:bCs w:val="0"/>
          <w:i/>
          <w:lang w:val="kk-KZ"/>
        </w:rPr>
        <w:t>и</w:t>
      </w:r>
      <w:r w:rsidRPr="00EA77B7">
        <w:rPr>
          <w:i/>
          <w:lang w:val="kk-KZ"/>
        </w:rPr>
        <w:t xml:space="preserve">деялар ошағын </w:t>
      </w:r>
      <w:r w:rsidR="00495468" w:rsidRPr="00EA77B7">
        <w:rPr>
          <w:i/>
          <w:lang w:val="kk-KZ"/>
        </w:rPr>
        <w:t>сәйкестендіру</w:t>
      </w:r>
      <w:r w:rsidRPr="00EA77B7">
        <w:rPr>
          <w:lang w:val="kk-KZ"/>
        </w:rPr>
        <w:t>),</w:t>
      </w:r>
      <w:r w:rsidRPr="00EA77B7">
        <w:rPr>
          <w:b/>
          <w:lang w:val="kk-KZ"/>
        </w:rPr>
        <w:t xml:space="preserve"> қабілеттілік</w:t>
      </w:r>
      <w:r w:rsidRPr="00EA77B7">
        <w:rPr>
          <w:i/>
          <w:lang w:val="kk-KZ"/>
        </w:rPr>
        <w:t xml:space="preserve"> (жасап шығаруға қабілеттілік), </w:t>
      </w:r>
      <w:r w:rsidRPr="00EA77B7">
        <w:rPr>
          <w:b/>
          <w:lang w:val="kk-KZ"/>
        </w:rPr>
        <w:t>ойлау</w:t>
      </w:r>
      <w:r w:rsidRPr="00EA77B7">
        <w:rPr>
          <w:i/>
          <w:lang w:val="kk-KZ"/>
        </w:rPr>
        <w:t xml:space="preserve"> (ойлаудың икемділігі, жаңаны ойлап табуға ұмтылыс, тез, икемді және түпнұсқалы түрде ерекше ойлау, стандарттан тыс шешімдер ойлап табу), </w:t>
      </w:r>
      <w:r w:rsidRPr="00EA77B7">
        <w:rPr>
          <w:b/>
          <w:lang w:val="kk-KZ"/>
        </w:rPr>
        <w:t>таным мен эмоцияның бірлігі</w:t>
      </w:r>
      <w:r w:rsidRPr="00EA77B7">
        <w:rPr>
          <w:i/>
          <w:lang w:val="kk-KZ"/>
        </w:rPr>
        <w:t xml:space="preserve"> (психикалық қуаттар активі, когнитивтік икемділік), </w:t>
      </w:r>
      <w:r w:rsidRPr="00EA77B7">
        <w:rPr>
          <w:b/>
          <w:lang w:val="kk-KZ"/>
        </w:rPr>
        <w:t xml:space="preserve">өзін-өзі </w:t>
      </w:r>
      <w:r w:rsidR="00495468" w:rsidRPr="00EA77B7">
        <w:rPr>
          <w:b/>
          <w:lang w:val="kk-KZ"/>
        </w:rPr>
        <w:t>жүзеге асыру</w:t>
      </w:r>
      <w:r w:rsidRPr="00EA77B7">
        <w:rPr>
          <w:b/>
          <w:lang w:val="kk-KZ"/>
        </w:rPr>
        <w:t xml:space="preserve"> </w:t>
      </w:r>
      <w:r w:rsidRPr="00EA77B7">
        <w:rPr>
          <w:i/>
          <w:lang w:val="kk-KZ"/>
        </w:rPr>
        <w:t xml:space="preserve">(өздік оқу, өзінің авторлық креативті өнімі), </w:t>
      </w:r>
      <w:r w:rsidRPr="00EA77B7">
        <w:rPr>
          <w:b/>
          <w:lang w:val="kk-KZ"/>
        </w:rPr>
        <w:t>тұлғалық-жасампаздық</w:t>
      </w:r>
      <w:r w:rsidRPr="00EA77B7">
        <w:rPr>
          <w:i/>
          <w:lang w:val="kk-KZ"/>
        </w:rPr>
        <w:t xml:space="preserve"> (жасырын күш, </w:t>
      </w:r>
      <w:r w:rsidRPr="00EA77B7">
        <w:rPr>
          <w:i/>
          <w:lang w:val="kk-KZ"/>
        </w:rPr>
        <w:lastRenderedPageBreak/>
        <w:t xml:space="preserve">күшті бастама жасау), </w:t>
      </w:r>
      <w:r w:rsidRPr="00EA77B7">
        <w:rPr>
          <w:b/>
          <w:lang w:val="kk-KZ"/>
        </w:rPr>
        <w:t xml:space="preserve">интеллектуалды қызмет </w:t>
      </w:r>
      <w:r w:rsidRPr="00EA77B7">
        <w:rPr>
          <w:i/>
          <w:lang w:val="kk-KZ"/>
        </w:rPr>
        <w:t>(вокалды оқу ү</w:t>
      </w:r>
      <w:r w:rsidR="005C0F8A" w:rsidRPr="00EA77B7">
        <w:rPr>
          <w:i/>
          <w:lang w:val="kk-KZ"/>
        </w:rPr>
        <w:t>дерісін</w:t>
      </w:r>
      <w:r w:rsidRPr="00EA77B7">
        <w:rPr>
          <w:i/>
          <w:lang w:val="kk-KZ"/>
        </w:rPr>
        <w:t xml:space="preserve"> жоғары деңгейде ұйымдастыру әрекеті)</w:t>
      </w:r>
      <w:r w:rsidR="00967495" w:rsidRPr="00EA77B7">
        <w:rPr>
          <w:i/>
          <w:lang w:val="kk-KZ"/>
        </w:rPr>
        <w:t>» [38]</w:t>
      </w:r>
      <w:r w:rsidRPr="00EA77B7">
        <w:rPr>
          <w:lang w:val="kk-KZ"/>
        </w:rPr>
        <w:t>.</w:t>
      </w:r>
    </w:p>
    <w:p w14:paraId="032F9780" w14:textId="10867CBD" w:rsidR="00C065E2" w:rsidRPr="00EA77B7" w:rsidRDefault="00C065E2" w:rsidP="0094557F">
      <w:pPr>
        <w:ind w:firstLine="567"/>
        <w:rPr>
          <w:lang w:val="kk-KZ"/>
        </w:rPr>
      </w:pPr>
      <w:r w:rsidRPr="00EA77B7">
        <w:rPr>
          <w:lang w:val="kk-KZ"/>
        </w:rPr>
        <w:t>Бұл категорияларды көптеген ғалымдар адамның мұратқа ұмтылуындағы бастамалар деп тани келе, барлығын дерлік креативтіліктің синонимдері деп түсіндіріп келгені белгілі. ЖОО-дағы кәсіби міндеттерді тиімді іске асырудағы білім беру саласының болашақ мамандарының кәсіби-педагогикалық, музыкалық маңыздылығын анықтаушы сапа ретіндегі креативтілік қабілеттерінің қамтамасыз етілуін зерттеген еңбектердің негізіне сүйенеміз. Зерттеу</w:t>
      </w:r>
      <w:r w:rsidR="006D2A8A" w:rsidRPr="00EA77B7">
        <w:rPr>
          <w:lang w:val="kk-KZ"/>
        </w:rPr>
        <w:t>лер</w:t>
      </w:r>
      <w:r w:rsidRPr="00EA77B7">
        <w:rPr>
          <w:lang w:val="kk-KZ"/>
        </w:rPr>
        <w:t xml:space="preserve"> барысындағы болашақ педагогт</w:t>
      </w:r>
      <w:r w:rsidR="006C516C" w:rsidRPr="00EA77B7">
        <w:rPr>
          <w:lang w:val="kk-KZ"/>
        </w:rPr>
        <w:t>е</w:t>
      </w:r>
      <w:r w:rsidRPr="00EA77B7">
        <w:rPr>
          <w:lang w:val="kk-KZ"/>
        </w:rPr>
        <w:t>рд</w:t>
      </w:r>
      <w:r w:rsidR="006C516C" w:rsidRPr="00EA77B7">
        <w:rPr>
          <w:lang w:val="kk-KZ"/>
        </w:rPr>
        <w:t>і</w:t>
      </w:r>
      <w:r w:rsidRPr="00EA77B7">
        <w:rPr>
          <w:lang w:val="kk-KZ"/>
        </w:rPr>
        <w:t>ң негізгі сипаттарын, яғни, жоғарғы оқу орнындағы дайындық ү</w:t>
      </w:r>
      <w:r w:rsidR="005C0F8A" w:rsidRPr="00EA77B7">
        <w:rPr>
          <w:lang w:val="kk-KZ"/>
        </w:rPr>
        <w:t>дерісіндегі</w:t>
      </w:r>
      <w:r w:rsidRPr="00EA77B7">
        <w:rPr>
          <w:lang w:val="kk-KZ"/>
        </w:rPr>
        <w:t xml:space="preserve"> осы сапаны дамытудың тиімділігіне де баса назар аударады. Бұл зерттеулерде толықтай музыкалық білім саласының мамандарына да қатысты, ол туралы музыкалық педагогика саласына зерттеу жүргізген ғалымдардың ғылыми еңбектеріндегі нәтижелер көрсетіп береді (Г.</w:t>
      </w:r>
      <w:r w:rsidR="00495468" w:rsidRPr="00EA77B7">
        <w:rPr>
          <w:lang w:val="kk-KZ"/>
        </w:rPr>
        <w:t>Б.</w:t>
      </w:r>
      <w:r w:rsidRPr="00EA77B7">
        <w:rPr>
          <w:lang w:val="kk-KZ"/>
        </w:rPr>
        <w:t xml:space="preserve"> Елистратова </w:t>
      </w:r>
      <w:r w:rsidRPr="00EA77B7">
        <w:rPr>
          <w:noProof/>
          <w:lang w:val="kk-KZ"/>
        </w:rPr>
        <w:t>[</w:t>
      </w:r>
      <w:r w:rsidR="000D53AA" w:rsidRPr="00EA77B7">
        <w:rPr>
          <w:noProof/>
          <w:lang w:val="kk-KZ"/>
        </w:rPr>
        <w:t>13</w:t>
      </w:r>
      <w:r w:rsidR="00A208C7" w:rsidRPr="00EA77B7">
        <w:rPr>
          <w:noProof/>
          <w:lang w:val="kk-KZ"/>
        </w:rPr>
        <w:t>6</w:t>
      </w:r>
      <w:r w:rsidRPr="00EA77B7">
        <w:rPr>
          <w:noProof/>
          <w:lang w:val="kk-KZ"/>
        </w:rPr>
        <w:t>]</w:t>
      </w:r>
      <w:r w:rsidR="009C03FC" w:rsidRPr="00EA77B7">
        <w:rPr>
          <w:lang w:val="kk-KZ"/>
        </w:rPr>
        <w:t>,</w:t>
      </w:r>
      <w:r w:rsidRPr="00EA77B7">
        <w:rPr>
          <w:lang w:val="kk-KZ"/>
        </w:rPr>
        <w:t xml:space="preserve"> И.</w:t>
      </w:r>
      <w:r w:rsidR="00495468" w:rsidRPr="00EA77B7">
        <w:rPr>
          <w:lang w:val="kk-KZ"/>
        </w:rPr>
        <w:t>А.</w:t>
      </w:r>
      <w:r w:rsidRPr="00EA77B7">
        <w:rPr>
          <w:lang w:val="kk-KZ"/>
        </w:rPr>
        <w:t xml:space="preserve"> Малахова </w:t>
      </w:r>
      <w:r w:rsidRPr="00EA77B7">
        <w:rPr>
          <w:noProof/>
          <w:lang w:val="kk-KZ"/>
        </w:rPr>
        <w:t>[1</w:t>
      </w:r>
      <w:r w:rsidR="000D53AA" w:rsidRPr="00EA77B7">
        <w:rPr>
          <w:noProof/>
          <w:lang w:val="kk-KZ"/>
        </w:rPr>
        <w:t>3</w:t>
      </w:r>
      <w:r w:rsidR="00A208C7" w:rsidRPr="00EA77B7">
        <w:rPr>
          <w:noProof/>
          <w:lang w:val="kk-KZ"/>
        </w:rPr>
        <w:t>7</w:t>
      </w:r>
      <w:r w:rsidRPr="00EA77B7">
        <w:rPr>
          <w:noProof/>
          <w:lang w:val="kk-KZ"/>
        </w:rPr>
        <w:t>]</w:t>
      </w:r>
      <w:r w:rsidR="009C03FC" w:rsidRPr="00EA77B7">
        <w:rPr>
          <w:lang w:val="kk-KZ"/>
        </w:rPr>
        <w:t>,</w:t>
      </w:r>
      <w:r w:rsidRPr="00EA77B7">
        <w:rPr>
          <w:lang w:val="kk-KZ"/>
        </w:rPr>
        <w:t xml:space="preserve"> Н.</w:t>
      </w:r>
      <w:r w:rsidR="00495468" w:rsidRPr="00EA77B7">
        <w:rPr>
          <w:lang w:val="kk-KZ"/>
        </w:rPr>
        <w:t>В.</w:t>
      </w:r>
      <w:r w:rsidRPr="00EA77B7">
        <w:rPr>
          <w:lang w:val="kk-KZ"/>
        </w:rPr>
        <w:t xml:space="preserve"> Степина </w:t>
      </w:r>
      <w:r w:rsidRPr="00EA77B7">
        <w:rPr>
          <w:noProof/>
          <w:lang w:val="kk-KZ"/>
        </w:rPr>
        <w:t>[1</w:t>
      </w:r>
      <w:r w:rsidR="000D53AA" w:rsidRPr="00EA77B7">
        <w:rPr>
          <w:noProof/>
          <w:lang w:val="kk-KZ"/>
        </w:rPr>
        <w:t>3</w:t>
      </w:r>
      <w:r w:rsidR="00A208C7" w:rsidRPr="00EA77B7">
        <w:rPr>
          <w:noProof/>
          <w:lang w:val="kk-KZ"/>
        </w:rPr>
        <w:t>8</w:t>
      </w:r>
      <w:r w:rsidRPr="00EA77B7">
        <w:rPr>
          <w:noProof/>
          <w:lang w:val="kk-KZ"/>
        </w:rPr>
        <w:t>]</w:t>
      </w:r>
      <w:r w:rsidR="009C03FC" w:rsidRPr="00EA77B7">
        <w:rPr>
          <w:lang w:val="kk-KZ"/>
        </w:rPr>
        <w:t>,</w:t>
      </w:r>
      <w:r w:rsidRPr="00EA77B7">
        <w:rPr>
          <w:lang w:val="kk-KZ"/>
        </w:rPr>
        <w:t xml:space="preserve"> С.</w:t>
      </w:r>
      <w:r w:rsidR="00495468" w:rsidRPr="00EA77B7">
        <w:rPr>
          <w:lang w:val="kk-KZ"/>
        </w:rPr>
        <w:t>А.</w:t>
      </w:r>
      <w:r w:rsidRPr="00EA77B7">
        <w:rPr>
          <w:lang w:val="kk-KZ"/>
        </w:rPr>
        <w:t xml:space="preserve"> Томчук </w:t>
      </w:r>
      <w:r w:rsidRPr="00EA77B7">
        <w:rPr>
          <w:noProof/>
          <w:lang w:val="kk-KZ"/>
        </w:rPr>
        <w:t>[1</w:t>
      </w:r>
      <w:r w:rsidR="000D53AA" w:rsidRPr="00EA77B7">
        <w:rPr>
          <w:noProof/>
          <w:lang w:val="kk-KZ"/>
        </w:rPr>
        <w:t>3</w:t>
      </w:r>
      <w:r w:rsidR="00A208C7" w:rsidRPr="00EA77B7">
        <w:rPr>
          <w:noProof/>
          <w:lang w:val="kk-KZ"/>
        </w:rPr>
        <w:t>9</w:t>
      </w:r>
      <w:r w:rsidRPr="00EA77B7">
        <w:rPr>
          <w:noProof/>
          <w:lang w:val="kk-KZ"/>
        </w:rPr>
        <w:t>]</w:t>
      </w:r>
      <w:r w:rsidR="009C03FC" w:rsidRPr="00EA77B7">
        <w:rPr>
          <w:lang w:val="kk-KZ"/>
        </w:rPr>
        <w:t>,</w:t>
      </w:r>
      <w:r w:rsidRPr="00EA77B7">
        <w:rPr>
          <w:lang w:val="kk-KZ"/>
        </w:rPr>
        <w:t xml:space="preserve"> Г.</w:t>
      </w:r>
      <w:r w:rsidR="00495468" w:rsidRPr="00EA77B7">
        <w:rPr>
          <w:lang w:val="kk-KZ"/>
        </w:rPr>
        <w:t>А.</w:t>
      </w:r>
      <w:r w:rsidRPr="00EA77B7">
        <w:rPr>
          <w:lang w:val="kk-KZ"/>
        </w:rPr>
        <w:t xml:space="preserve"> Хусаинова </w:t>
      </w:r>
      <w:r w:rsidRPr="00EA77B7">
        <w:rPr>
          <w:noProof/>
          <w:lang w:val="kk-KZ"/>
        </w:rPr>
        <w:t>[</w:t>
      </w:r>
      <w:r w:rsidR="00E461F0" w:rsidRPr="00EA77B7">
        <w:rPr>
          <w:noProof/>
          <w:lang w:val="kk-KZ"/>
        </w:rPr>
        <w:t>13</w:t>
      </w:r>
      <w:r w:rsidR="00A208C7" w:rsidRPr="00EA77B7">
        <w:rPr>
          <w:noProof/>
          <w:lang w:val="kk-KZ"/>
        </w:rPr>
        <w:t>2</w:t>
      </w:r>
      <w:r w:rsidRPr="00EA77B7">
        <w:rPr>
          <w:noProof/>
          <w:lang w:val="kk-KZ"/>
        </w:rPr>
        <w:t>]</w:t>
      </w:r>
      <w:r w:rsidRPr="00EA77B7">
        <w:rPr>
          <w:lang w:val="kk-KZ"/>
        </w:rPr>
        <w:t>).</w:t>
      </w:r>
    </w:p>
    <w:p w14:paraId="7E0848DA" w14:textId="407427E9" w:rsidR="00C065E2" w:rsidRPr="00EA77B7" w:rsidRDefault="00C065E2" w:rsidP="00601BE7">
      <w:pPr>
        <w:ind w:firstLine="567"/>
        <w:rPr>
          <w:i/>
          <w:lang w:val="tr-TR"/>
        </w:rPr>
      </w:pPr>
      <w:r w:rsidRPr="00EA77B7">
        <w:rPr>
          <w:lang w:val="kk-KZ"/>
        </w:rPr>
        <w:t>Бірақ, біздің ойымызша, вокалды оқыту ү</w:t>
      </w:r>
      <w:r w:rsidR="005C0F8A" w:rsidRPr="00EA77B7">
        <w:rPr>
          <w:lang w:val="kk-KZ"/>
        </w:rPr>
        <w:t>дерісінде</w:t>
      </w:r>
      <w:r w:rsidRPr="00EA77B7">
        <w:rPr>
          <w:lang w:val="kk-KZ"/>
        </w:rPr>
        <w:t xml:space="preserve"> болашақ музыкалық білім бакалаврларының креативтілігін дамытудың мазмұны мен құрылымын күшейтетін құрамалар болғандықтан әрқайсысының атқаратын функциялары әртүрлі болып, жүйелі түрдегі негіздемелерді береді.</w:t>
      </w:r>
      <w:r w:rsidR="00933A6A" w:rsidRPr="00EA77B7">
        <w:rPr>
          <w:lang w:val="kk-KZ"/>
        </w:rPr>
        <w:t xml:space="preserve"> </w:t>
      </w:r>
      <w:r w:rsidRPr="00EA77B7">
        <w:rPr>
          <w:lang w:val="kk-KZ"/>
        </w:rPr>
        <w:t>Жоғарыда анықталған болашақ музыкалық білім бакалаврларының креативтілігін дамытудың мазмұны мен құрылымының құраушы бөліктерін жеке талдап, оның вокалды оқыту ү</w:t>
      </w:r>
      <w:r w:rsidR="005C0F8A" w:rsidRPr="00EA77B7">
        <w:rPr>
          <w:lang w:val="kk-KZ"/>
        </w:rPr>
        <w:t>дерісінде</w:t>
      </w:r>
      <w:r w:rsidRPr="00EA77B7">
        <w:rPr>
          <w:lang w:val="kk-KZ"/>
        </w:rPr>
        <w:t xml:space="preserve"> негізгі мүмкіндіктерін жүйелеп көрсетуді жөн санаймыз. Сондай-ақ, әрбір құрамдасы жеке категория ретінде түсіндіріледі.</w:t>
      </w:r>
    </w:p>
    <w:p w14:paraId="1EDFD054" w14:textId="493D770E" w:rsidR="00C065E2" w:rsidRPr="00EA77B7" w:rsidRDefault="00C065E2" w:rsidP="0094557F">
      <w:pPr>
        <w:ind w:firstLine="567"/>
        <w:rPr>
          <w:lang w:val="kk-KZ"/>
        </w:rPr>
      </w:pPr>
      <w:r w:rsidRPr="00EA77B7">
        <w:rPr>
          <w:lang w:val="kk-KZ"/>
        </w:rPr>
        <w:t>Ең алдымен, болашақ музыкалық білім бакалаврларының креативтілігінің бір</w:t>
      </w:r>
      <w:r w:rsidR="00933A6A" w:rsidRPr="00EA77B7">
        <w:rPr>
          <w:lang w:val="kk-KZ"/>
        </w:rPr>
        <w:t>інші</w:t>
      </w:r>
      <w:r w:rsidRPr="00EA77B7">
        <w:rPr>
          <w:lang w:val="kk-KZ"/>
        </w:rPr>
        <w:t xml:space="preserve"> категориясы </w:t>
      </w:r>
      <w:r w:rsidRPr="00EA77B7">
        <w:rPr>
          <w:b/>
          <w:lang w:val="kk-KZ"/>
        </w:rPr>
        <w:t>«шығармашылық»</w:t>
      </w:r>
      <w:r w:rsidRPr="00EA77B7">
        <w:rPr>
          <w:lang w:val="kk-KZ"/>
        </w:rPr>
        <w:t xml:space="preserve"> деп беріледі. Бұл реттегі шығармашылық студенттердегі </w:t>
      </w:r>
      <w:r w:rsidRPr="00EA77B7">
        <w:rPr>
          <w:i/>
          <w:lang w:val="kk-KZ"/>
        </w:rPr>
        <w:t>жаңа идеялар</w:t>
      </w:r>
      <w:r w:rsidRPr="00EA77B7">
        <w:rPr>
          <w:lang w:val="kk-KZ"/>
        </w:rPr>
        <w:t xml:space="preserve">, </w:t>
      </w:r>
      <w:r w:rsidRPr="00EA77B7">
        <w:rPr>
          <w:i/>
          <w:iCs/>
          <w:lang w:val="kk-KZ"/>
        </w:rPr>
        <w:t>педагогикалық-</w:t>
      </w:r>
      <w:r w:rsidRPr="00EA77B7">
        <w:rPr>
          <w:i/>
          <w:lang w:val="kk-KZ"/>
        </w:rPr>
        <w:t>музыкалық ойдың пайда болуы</w:t>
      </w:r>
      <w:r w:rsidRPr="00EA77B7">
        <w:rPr>
          <w:lang w:val="kk-KZ"/>
        </w:rPr>
        <w:t xml:space="preserve">, ішкі уәжді мойындайтын </w:t>
      </w:r>
      <w:r w:rsidRPr="00EA77B7">
        <w:rPr>
          <w:i/>
          <w:lang w:val="kk-KZ"/>
        </w:rPr>
        <w:t>түпкі креативті ойдың іштей талдануы</w:t>
      </w:r>
      <w:r w:rsidRPr="00EA77B7">
        <w:rPr>
          <w:lang w:val="kk-KZ"/>
        </w:rPr>
        <w:t>, толықтырылуы және вокалды оқыту ү</w:t>
      </w:r>
      <w:r w:rsidR="005C0F8A" w:rsidRPr="00EA77B7">
        <w:rPr>
          <w:lang w:val="kk-KZ"/>
        </w:rPr>
        <w:t>дерісінде</w:t>
      </w:r>
      <w:r w:rsidRPr="00EA77B7">
        <w:rPr>
          <w:lang w:val="kk-KZ"/>
        </w:rPr>
        <w:t xml:space="preserve"> </w:t>
      </w:r>
      <w:r w:rsidRPr="00EA77B7">
        <w:rPr>
          <w:i/>
          <w:lang w:val="kk-KZ"/>
        </w:rPr>
        <w:t>жаңа әдістерін, формаларын, тәсілдерін</w:t>
      </w:r>
      <w:r w:rsidRPr="00EA77B7">
        <w:rPr>
          <w:lang w:val="kk-KZ"/>
        </w:rPr>
        <w:t xml:space="preserve"> бірнеше нұсқаларда үйлесімді жүзеге асыруға </w:t>
      </w:r>
      <w:r w:rsidR="00933A6A" w:rsidRPr="00EA77B7">
        <w:rPr>
          <w:lang w:val="kk-KZ"/>
        </w:rPr>
        <w:t>қиялдың</w:t>
      </w:r>
      <w:r w:rsidRPr="00EA77B7">
        <w:rPr>
          <w:lang w:val="kk-KZ"/>
        </w:rPr>
        <w:t xml:space="preserve"> бай келуі, содан </w:t>
      </w:r>
      <w:r w:rsidRPr="00EA77B7">
        <w:rPr>
          <w:i/>
          <w:lang w:val="kk-KZ"/>
        </w:rPr>
        <w:t>креативті нәтиже, яғни өнімді</w:t>
      </w:r>
      <w:r w:rsidRPr="00EA77B7">
        <w:rPr>
          <w:lang w:val="kk-KZ"/>
        </w:rPr>
        <w:t xml:space="preserve"> </w:t>
      </w:r>
      <w:r w:rsidR="00933A6A" w:rsidRPr="00EA77B7">
        <w:rPr>
          <w:lang w:val="kk-KZ"/>
        </w:rPr>
        <w:t>сәйкестендіруге</w:t>
      </w:r>
      <w:r w:rsidRPr="00EA77B7">
        <w:rPr>
          <w:lang w:val="kk-KZ"/>
        </w:rPr>
        <w:t xml:space="preserve"> мүмкіндік беретін категориялардың ең негізгісі болады. Ендеше вокалды оқыту ү</w:t>
      </w:r>
      <w:r w:rsidR="005C0F8A" w:rsidRPr="00EA77B7">
        <w:rPr>
          <w:lang w:val="kk-KZ"/>
        </w:rPr>
        <w:t>дерісінде</w:t>
      </w:r>
      <w:r w:rsidRPr="00EA77B7">
        <w:rPr>
          <w:lang w:val="kk-KZ"/>
        </w:rPr>
        <w:t xml:space="preserve"> болашақ музыкалық білім бакалаврларының креативтілігін дамытудың индикаторы шығармашылық деуге толықтай негіз бар. Осы тұста, вокалды оқыту ү</w:t>
      </w:r>
      <w:r w:rsidR="005C0F8A" w:rsidRPr="00EA77B7">
        <w:rPr>
          <w:lang w:val="kk-KZ"/>
        </w:rPr>
        <w:t>дерісінің</w:t>
      </w:r>
      <w:r w:rsidRPr="00EA77B7">
        <w:rPr>
          <w:lang w:val="kk-KZ"/>
        </w:rPr>
        <w:t xml:space="preserve"> өзі де импровизацияға толы шығармашылық үдеріс болып табылады.</w:t>
      </w:r>
    </w:p>
    <w:p w14:paraId="607CA02F" w14:textId="7FEFB501" w:rsidR="00C065E2" w:rsidRPr="00EA77B7" w:rsidRDefault="00C065E2" w:rsidP="0094557F">
      <w:pPr>
        <w:ind w:firstLine="567"/>
        <w:rPr>
          <w:lang w:val="kk-KZ"/>
        </w:rPr>
      </w:pPr>
      <w:r w:rsidRPr="00EA77B7">
        <w:rPr>
          <w:lang w:val="kk-KZ"/>
        </w:rPr>
        <w:t>Н.</w:t>
      </w:r>
      <w:r w:rsidR="00933A6A" w:rsidRPr="00EA77B7">
        <w:rPr>
          <w:lang w:val="kk-KZ"/>
        </w:rPr>
        <w:t>А.</w:t>
      </w:r>
      <w:r w:rsidRPr="00EA77B7">
        <w:rPr>
          <w:lang w:val="kk-KZ"/>
        </w:rPr>
        <w:t xml:space="preserve"> Войтлеваның зерттеулерінде көрсетілгендей, жоғарғы оқу орнындағы кәсіби дайындық ү</w:t>
      </w:r>
      <w:r w:rsidR="00330FC4" w:rsidRPr="00EA77B7">
        <w:rPr>
          <w:lang w:val="kk-KZ"/>
        </w:rPr>
        <w:t>дерісінде</w:t>
      </w:r>
      <w:r w:rsidRPr="00EA77B7">
        <w:rPr>
          <w:lang w:val="kk-KZ"/>
        </w:rPr>
        <w:t xml:space="preserve"> шығармашылық дағдыны дамыту және қолдану, </w:t>
      </w:r>
      <w:r w:rsidRPr="00EA77B7">
        <w:rPr>
          <w:i/>
          <w:lang w:val="kk-KZ"/>
        </w:rPr>
        <w:t>музыкалық импровизацияны</w:t>
      </w:r>
      <w:r w:rsidRPr="00EA77B7">
        <w:rPr>
          <w:lang w:val="kk-KZ"/>
        </w:rPr>
        <w:t xml:space="preserve"> алғанда болашақ музыка мұғалімдерін оқыту қызметімен байланысты</w:t>
      </w:r>
      <w:r w:rsidR="00E93D11" w:rsidRPr="00EA77B7">
        <w:rPr>
          <w:lang w:val="kk-KZ"/>
        </w:rPr>
        <w:t xml:space="preserve"> </w:t>
      </w:r>
      <w:r w:rsidR="00E93D11" w:rsidRPr="00EA77B7">
        <w:rPr>
          <w:noProof/>
          <w:lang w:val="kk-KZ" w:eastAsia="ru-RU" w:bidi="ru-RU"/>
        </w:rPr>
        <w:t>[2</w:t>
      </w:r>
      <w:r w:rsidR="00967495" w:rsidRPr="00EA77B7">
        <w:rPr>
          <w:noProof/>
          <w:lang w:val="kk-KZ" w:eastAsia="ru-RU" w:bidi="ru-RU"/>
        </w:rPr>
        <w:t>3</w:t>
      </w:r>
      <w:r w:rsidR="00E93D11" w:rsidRPr="00EA77B7">
        <w:rPr>
          <w:lang w:val="kk-KZ" w:eastAsia="ru-RU" w:bidi="ru-RU"/>
        </w:rPr>
        <w:t>]</w:t>
      </w:r>
      <w:r w:rsidRPr="00EA77B7">
        <w:rPr>
          <w:lang w:val="kk-KZ"/>
        </w:rPr>
        <w:t>.</w:t>
      </w:r>
      <w:r w:rsidR="00601BE7" w:rsidRPr="00EA77B7">
        <w:rPr>
          <w:lang w:val="kk-KZ"/>
        </w:rPr>
        <w:t xml:space="preserve"> </w:t>
      </w:r>
      <w:r w:rsidRPr="00EA77B7">
        <w:rPr>
          <w:lang w:val="kk-KZ"/>
        </w:rPr>
        <w:t xml:space="preserve">Автордың қорытындыларына сәйкес: </w:t>
      </w:r>
      <w:r w:rsidRPr="00EA77B7">
        <w:rPr>
          <w:b/>
          <w:lang w:val="kk-KZ"/>
        </w:rPr>
        <w:t>«музыкалық импровизация</w:t>
      </w:r>
      <w:r w:rsidRPr="00EA77B7">
        <w:rPr>
          <w:lang w:val="kk-KZ"/>
        </w:rPr>
        <w:t xml:space="preserve"> – шығармашылық қиялды дамытады», яғни, «...шығармашылықтағы өзін табу қажеттілігін қанағаттандыруға көмектеседі және креативті ойл</w:t>
      </w:r>
      <w:r w:rsidR="001B6BC8" w:rsidRPr="00EA77B7">
        <w:rPr>
          <w:lang w:val="kk-KZ"/>
        </w:rPr>
        <w:t>а</w:t>
      </w:r>
      <w:r w:rsidRPr="00EA77B7">
        <w:rPr>
          <w:lang w:val="kk-KZ"/>
        </w:rPr>
        <w:t xml:space="preserve">уға маңызды алғышарттарды құрайды, өз бетімен жұмыс істеу және шығармашылық </w:t>
      </w:r>
      <w:r w:rsidR="00933A6A" w:rsidRPr="00EA77B7">
        <w:rPr>
          <w:lang w:val="kk-KZ"/>
        </w:rPr>
        <w:t>бастама</w:t>
      </w:r>
      <w:r w:rsidRPr="00EA77B7">
        <w:rPr>
          <w:lang w:val="kk-KZ"/>
        </w:rPr>
        <w:t xml:space="preserve"> көрсету мүмкіндігін береді»</w:t>
      </w:r>
      <w:r w:rsidR="00933A6A" w:rsidRPr="00EA77B7">
        <w:rPr>
          <w:lang w:val="kk-KZ" w:eastAsia="ru-RU" w:bidi="ru-RU"/>
        </w:rPr>
        <w:t xml:space="preserve"> </w:t>
      </w:r>
      <w:r w:rsidRPr="00EA77B7">
        <w:rPr>
          <w:noProof/>
          <w:lang w:val="kk-KZ" w:eastAsia="ru-RU" w:bidi="ru-RU"/>
        </w:rPr>
        <w:t>[</w:t>
      </w:r>
      <w:r w:rsidR="00770EDA" w:rsidRPr="00EA77B7">
        <w:rPr>
          <w:noProof/>
          <w:lang w:val="kk-KZ" w:eastAsia="ru-RU" w:bidi="ru-RU"/>
        </w:rPr>
        <w:t>23</w:t>
      </w:r>
      <w:r w:rsidRPr="00EA77B7">
        <w:rPr>
          <w:noProof/>
          <w:lang w:val="kk-KZ" w:eastAsia="ru-RU" w:bidi="ru-RU"/>
        </w:rPr>
        <w:t>,</w:t>
      </w:r>
      <w:r w:rsidR="00967495" w:rsidRPr="00EA77B7">
        <w:rPr>
          <w:noProof/>
          <w:lang w:val="kk-KZ" w:eastAsia="ru-RU" w:bidi="ru-RU"/>
        </w:rPr>
        <w:t xml:space="preserve"> </w:t>
      </w:r>
      <w:r w:rsidRPr="00EA77B7">
        <w:rPr>
          <w:lang w:val="kk-KZ" w:eastAsia="ru-RU" w:bidi="ru-RU"/>
        </w:rPr>
        <w:t>19</w:t>
      </w:r>
      <w:r w:rsidR="00967495" w:rsidRPr="00EA77B7">
        <w:rPr>
          <w:lang w:val="kk-KZ" w:eastAsia="ru-RU" w:bidi="ru-RU"/>
        </w:rPr>
        <w:t xml:space="preserve"> б.</w:t>
      </w:r>
      <w:r w:rsidRPr="00EA77B7">
        <w:rPr>
          <w:lang w:val="kk-KZ" w:eastAsia="ru-RU" w:bidi="ru-RU"/>
        </w:rPr>
        <w:t>].</w:t>
      </w:r>
      <w:r w:rsidR="00933A6A" w:rsidRPr="00EA77B7">
        <w:rPr>
          <w:lang w:val="kk-KZ" w:eastAsia="ru-RU" w:bidi="ru-RU"/>
        </w:rPr>
        <w:t xml:space="preserve"> </w:t>
      </w:r>
      <w:r w:rsidR="006435E5" w:rsidRPr="00EA77B7">
        <w:rPr>
          <w:lang w:val="kk-KZ" w:eastAsia="ru-RU" w:bidi="ru-RU"/>
        </w:rPr>
        <w:t>Осылайша, ә</w:t>
      </w:r>
      <w:r w:rsidRPr="00EA77B7">
        <w:rPr>
          <w:lang w:val="kk-KZ"/>
        </w:rPr>
        <w:t xml:space="preserve">ртүрлі зерттеулерге сүйеніп, студенттердің креативтілігін </w:t>
      </w:r>
      <w:r w:rsidRPr="00EA77B7">
        <w:rPr>
          <w:lang w:val="kk-KZ"/>
        </w:rPr>
        <w:lastRenderedPageBreak/>
        <w:t>дамытуда шығармашылық үдерістің вокалды оқыту ү</w:t>
      </w:r>
      <w:r w:rsidR="005C0F8A" w:rsidRPr="00EA77B7">
        <w:rPr>
          <w:lang w:val="kk-KZ"/>
        </w:rPr>
        <w:t>дерісіне</w:t>
      </w:r>
      <w:r w:rsidRPr="00EA77B7">
        <w:rPr>
          <w:lang w:val="kk-KZ"/>
        </w:rPr>
        <w:t xml:space="preserve"> қатынасының өте жақындығын білдіретін актілерді анықта</w:t>
      </w:r>
      <w:r w:rsidR="006435E5" w:rsidRPr="00EA77B7">
        <w:rPr>
          <w:lang w:val="kk-KZ"/>
        </w:rPr>
        <w:t>дық</w:t>
      </w:r>
      <w:r w:rsidRPr="00EA77B7">
        <w:rPr>
          <w:lang w:val="kk-KZ"/>
        </w:rPr>
        <w:t>. 2-кестеде ұсынылып отыр.</w:t>
      </w:r>
    </w:p>
    <w:p w14:paraId="281A0810" w14:textId="77777777" w:rsidR="00C065E2" w:rsidRPr="00EA77B7" w:rsidRDefault="00C065E2" w:rsidP="0094557F">
      <w:pPr>
        <w:ind w:firstLine="567"/>
        <w:rPr>
          <w:lang w:val="kk-KZ"/>
        </w:rPr>
      </w:pPr>
    </w:p>
    <w:p w14:paraId="6E2FCD3B" w14:textId="7A7A6AEB" w:rsidR="00C065E2" w:rsidRPr="00EA77B7" w:rsidRDefault="00C065E2" w:rsidP="0094557F">
      <w:pPr>
        <w:ind w:firstLine="0"/>
        <w:rPr>
          <w:lang w:val="kk-KZ"/>
        </w:rPr>
      </w:pPr>
      <w:r w:rsidRPr="00EA77B7">
        <w:rPr>
          <w:lang w:val="kk-KZ"/>
        </w:rPr>
        <w:t>Кесте 2 – Шығармашылық үдерістің вокалды оқыту ү</w:t>
      </w:r>
      <w:r w:rsidR="005C0F8A" w:rsidRPr="00EA77B7">
        <w:rPr>
          <w:lang w:val="kk-KZ"/>
        </w:rPr>
        <w:t>дерісіне</w:t>
      </w:r>
      <w:r w:rsidRPr="00EA77B7">
        <w:rPr>
          <w:lang w:val="kk-KZ"/>
        </w:rPr>
        <w:t xml:space="preserve"> қатынастық актілері </w:t>
      </w:r>
    </w:p>
    <w:p w14:paraId="3AE153B6" w14:textId="77777777" w:rsidR="00C065E2" w:rsidRPr="00EA77B7" w:rsidRDefault="00C065E2" w:rsidP="00C065E2">
      <w:pPr>
        <w:rPr>
          <w:lang w:val="kk-KZ"/>
        </w:rPr>
      </w:pPr>
    </w:p>
    <w:tbl>
      <w:tblPr>
        <w:tblStyle w:val="af3"/>
        <w:tblW w:w="9639" w:type="dxa"/>
        <w:tblInd w:w="108" w:type="dxa"/>
        <w:tblLayout w:type="fixed"/>
        <w:tblLook w:val="04A0" w:firstRow="1" w:lastRow="0" w:firstColumn="1" w:lastColumn="0" w:noHBand="0" w:noVBand="1"/>
      </w:tblPr>
      <w:tblGrid>
        <w:gridCol w:w="1843"/>
        <w:gridCol w:w="2126"/>
        <w:gridCol w:w="3969"/>
        <w:gridCol w:w="1701"/>
      </w:tblGrid>
      <w:tr w:rsidR="00885F05" w:rsidRPr="00EA77B7" w14:paraId="7768D85F" w14:textId="77777777" w:rsidTr="0094557F">
        <w:tc>
          <w:tcPr>
            <w:tcW w:w="1843" w:type="dxa"/>
          </w:tcPr>
          <w:p w14:paraId="715540A9" w14:textId="77777777" w:rsidR="00C065E2" w:rsidRPr="00EA77B7" w:rsidRDefault="00C065E2" w:rsidP="00844D92">
            <w:pPr>
              <w:ind w:firstLine="0"/>
              <w:rPr>
                <w:sz w:val="24"/>
                <w:szCs w:val="24"/>
                <w:lang w:val="kk-KZ"/>
              </w:rPr>
            </w:pPr>
            <w:r w:rsidRPr="00EA77B7">
              <w:rPr>
                <w:sz w:val="24"/>
                <w:szCs w:val="24"/>
                <w:lang w:val="kk-KZ"/>
              </w:rPr>
              <w:t>Авторлар</w:t>
            </w:r>
          </w:p>
        </w:tc>
        <w:tc>
          <w:tcPr>
            <w:tcW w:w="2126" w:type="dxa"/>
          </w:tcPr>
          <w:p w14:paraId="6E9E8189" w14:textId="77777777" w:rsidR="00C065E2" w:rsidRPr="00EA77B7" w:rsidRDefault="00C065E2" w:rsidP="00844D92">
            <w:pPr>
              <w:ind w:firstLine="0"/>
              <w:rPr>
                <w:sz w:val="24"/>
                <w:szCs w:val="24"/>
                <w:lang w:val="kk-KZ"/>
              </w:rPr>
            </w:pPr>
            <w:r w:rsidRPr="00EA77B7">
              <w:rPr>
                <w:sz w:val="24"/>
                <w:szCs w:val="24"/>
                <w:lang w:val="kk-KZ"/>
              </w:rPr>
              <w:t>Шығармашылық үдеріс құрылымы</w:t>
            </w:r>
          </w:p>
        </w:tc>
        <w:tc>
          <w:tcPr>
            <w:tcW w:w="3969" w:type="dxa"/>
          </w:tcPr>
          <w:p w14:paraId="51DC6592" w14:textId="3577E119" w:rsidR="00C065E2" w:rsidRPr="00EA77B7" w:rsidRDefault="00C065E2" w:rsidP="00844D92">
            <w:pPr>
              <w:ind w:firstLine="0"/>
              <w:rPr>
                <w:sz w:val="24"/>
                <w:szCs w:val="24"/>
                <w:lang w:val="kk-KZ"/>
              </w:rPr>
            </w:pPr>
            <w:r w:rsidRPr="00EA77B7">
              <w:rPr>
                <w:sz w:val="24"/>
                <w:szCs w:val="24"/>
                <w:lang w:val="kk-KZ"/>
              </w:rPr>
              <w:t xml:space="preserve">Вокалды оқыту </w:t>
            </w:r>
            <w:r w:rsidR="005C0F8A" w:rsidRPr="00EA77B7">
              <w:rPr>
                <w:sz w:val="24"/>
                <w:szCs w:val="24"/>
                <w:lang w:val="kk-KZ"/>
              </w:rPr>
              <w:t>үдерісінің</w:t>
            </w:r>
            <w:r w:rsidRPr="00EA77B7">
              <w:rPr>
                <w:sz w:val="24"/>
                <w:szCs w:val="24"/>
                <w:lang w:val="kk-KZ"/>
              </w:rPr>
              <w:t xml:space="preserve">  құрылымдық мазмұны</w:t>
            </w:r>
          </w:p>
        </w:tc>
        <w:tc>
          <w:tcPr>
            <w:tcW w:w="1701" w:type="dxa"/>
          </w:tcPr>
          <w:p w14:paraId="0F31752C" w14:textId="77777777" w:rsidR="00C065E2" w:rsidRPr="00EA77B7" w:rsidRDefault="00C065E2" w:rsidP="00844D92">
            <w:pPr>
              <w:ind w:firstLine="0"/>
              <w:rPr>
                <w:sz w:val="24"/>
                <w:szCs w:val="24"/>
                <w:lang w:val="kk-KZ"/>
              </w:rPr>
            </w:pPr>
            <w:r w:rsidRPr="00EA77B7">
              <w:rPr>
                <w:sz w:val="24"/>
                <w:szCs w:val="24"/>
                <w:lang w:val="kk-KZ"/>
              </w:rPr>
              <w:t>Креативтілік пікірлер</w:t>
            </w:r>
          </w:p>
        </w:tc>
      </w:tr>
      <w:tr w:rsidR="00885F05" w:rsidRPr="00EA77B7" w14:paraId="437D580D" w14:textId="77777777" w:rsidTr="0094557F">
        <w:tc>
          <w:tcPr>
            <w:tcW w:w="1843" w:type="dxa"/>
            <w:tcBorders>
              <w:bottom w:val="single" w:sz="4" w:space="0" w:color="auto"/>
            </w:tcBorders>
          </w:tcPr>
          <w:p w14:paraId="309BB089" w14:textId="3AA7D2B9" w:rsidR="0094557F" w:rsidRPr="00EA77B7" w:rsidRDefault="0094557F" w:rsidP="0094557F">
            <w:pPr>
              <w:ind w:firstLine="0"/>
              <w:jc w:val="center"/>
              <w:rPr>
                <w:sz w:val="24"/>
                <w:szCs w:val="24"/>
                <w:lang w:val="kk-KZ"/>
              </w:rPr>
            </w:pPr>
            <w:r w:rsidRPr="00EA77B7">
              <w:rPr>
                <w:sz w:val="24"/>
                <w:szCs w:val="24"/>
                <w:lang w:val="kk-KZ"/>
              </w:rPr>
              <w:t>1</w:t>
            </w:r>
          </w:p>
        </w:tc>
        <w:tc>
          <w:tcPr>
            <w:tcW w:w="2126" w:type="dxa"/>
            <w:tcBorders>
              <w:bottom w:val="single" w:sz="4" w:space="0" w:color="auto"/>
            </w:tcBorders>
          </w:tcPr>
          <w:p w14:paraId="5FD0417F" w14:textId="534BE18A" w:rsidR="0094557F" w:rsidRPr="00EA77B7" w:rsidRDefault="0094557F" w:rsidP="0094557F">
            <w:pPr>
              <w:ind w:firstLine="0"/>
              <w:jc w:val="center"/>
              <w:rPr>
                <w:sz w:val="24"/>
                <w:szCs w:val="24"/>
                <w:lang w:val="kk-KZ"/>
              </w:rPr>
            </w:pPr>
            <w:r w:rsidRPr="00EA77B7">
              <w:rPr>
                <w:sz w:val="24"/>
                <w:szCs w:val="24"/>
                <w:lang w:val="kk-KZ"/>
              </w:rPr>
              <w:t>2</w:t>
            </w:r>
          </w:p>
        </w:tc>
        <w:tc>
          <w:tcPr>
            <w:tcW w:w="3969" w:type="dxa"/>
            <w:tcBorders>
              <w:bottom w:val="single" w:sz="4" w:space="0" w:color="auto"/>
            </w:tcBorders>
          </w:tcPr>
          <w:p w14:paraId="536D9B26" w14:textId="21185F46" w:rsidR="0094557F" w:rsidRPr="00EA77B7" w:rsidRDefault="0094557F" w:rsidP="0094557F">
            <w:pPr>
              <w:ind w:firstLine="0"/>
              <w:jc w:val="center"/>
              <w:rPr>
                <w:sz w:val="24"/>
                <w:szCs w:val="24"/>
                <w:lang w:val="kk-KZ"/>
              </w:rPr>
            </w:pPr>
            <w:r w:rsidRPr="00EA77B7">
              <w:rPr>
                <w:sz w:val="24"/>
                <w:szCs w:val="24"/>
                <w:lang w:val="kk-KZ"/>
              </w:rPr>
              <w:t>3</w:t>
            </w:r>
          </w:p>
        </w:tc>
        <w:tc>
          <w:tcPr>
            <w:tcW w:w="1701" w:type="dxa"/>
            <w:tcBorders>
              <w:bottom w:val="single" w:sz="4" w:space="0" w:color="auto"/>
            </w:tcBorders>
          </w:tcPr>
          <w:p w14:paraId="2EE5DDDE" w14:textId="3F0BC8BC" w:rsidR="0094557F" w:rsidRPr="00EA77B7" w:rsidRDefault="0094557F" w:rsidP="0094557F">
            <w:pPr>
              <w:ind w:firstLine="0"/>
              <w:jc w:val="center"/>
              <w:rPr>
                <w:sz w:val="24"/>
                <w:szCs w:val="24"/>
                <w:lang w:val="kk-KZ"/>
              </w:rPr>
            </w:pPr>
            <w:r w:rsidRPr="00EA77B7">
              <w:rPr>
                <w:sz w:val="24"/>
                <w:szCs w:val="24"/>
                <w:lang w:val="kk-KZ"/>
              </w:rPr>
              <w:t>4</w:t>
            </w:r>
          </w:p>
        </w:tc>
      </w:tr>
      <w:tr w:rsidR="00885F05" w:rsidRPr="00EA77B7" w14:paraId="180D2A7D" w14:textId="77777777" w:rsidTr="002160BA">
        <w:trPr>
          <w:trHeight w:val="2520"/>
        </w:trPr>
        <w:tc>
          <w:tcPr>
            <w:tcW w:w="1843" w:type="dxa"/>
            <w:tcBorders>
              <w:bottom w:val="single" w:sz="4" w:space="0" w:color="auto"/>
            </w:tcBorders>
          </w:tcPr>
          <w:p w14:paraId="0C41A7FB" w14:textId="4E33F12D" w:rsidR="00C065E2" w:rsidRPr="00EA77B7" w:rsidRDefault="00C065E2" w:rsidP="00844D92">
            <w:pPr>
              <w:ind w:firstLine="0"/>
              <w:rPr>
                <w:sz w:val="24"/>
                <w:szCs w:val="24"/>
                <w:lang w:val="kk-KZ"/>
              </w:rPr>
            </w:pPr>
            <w:r w:rsidRPr="00EA77B7">
              <w:rPr>
                <w:sz w:val="24"/>
                <w:szCs w:val="24"/>
                <w:lang w:val="kk-KZ"/>
              </w:rPr>
              <w:t>А.</w:t>
            </w:r>
            <w:r w:rsidR="00D150F6" w:rsidRPr="00EA77B7">
              <w:rPr>
                <w:sz w:val="24"/>
                <w:szCs w:val="24"/>
              </w:rPr>
              <w:t xml:space="preserve"> </w:t>
            </w:r>
            <w:r w:rsidRPr="00EA77B7">
              <w:rPr>
                <w:sz w:val="24"/>
                <w:szCs w:val="24"/>
                <w:lang w:val="kk-KZ"/>
              </w:rPr>
              <w:t>Адамар</w:t>
            </w:r>
          </w:p>
          <w:p w14:paraId="4DD5F836" w14:textId="77777777" w:rsidR="00C065E2" w:rsidRPr="00EA77B7" w:rsidRDefault="00C065E2" w:rsidP="00844D92">
            <w:pPr>
              <w:ind w:firstLine="0"/>
              <w:rPr>
                <w:sz w:val="24"/>
                <w:szCs w:val="24"/>
                <w:lang w:val="kk-KZ"/>
              </w:rPr>
            </w:pPr>
            <w:r w:rsidRPr="00EA77B7">
              <w:rPr>
                <w:sz w:val="24"/>
                <w:szCs w:val="24"/>
                <w:lang w:val="kk-KZ"/>
              </w:rPr>
              <w:t>Б.М. Кедров</w:t>
            </w:r>
          </w:p>
          <w:p w14:paraId="24A01A04" w14:textId="77777777" w:rsidR="00C065E2" w:rsidRPr="00EA77B7" w:rsidRDefault="00C065E2" w:rsidP="00844D92">
            <w:pPr>
              <w:ind w:firstLine="0"/>
              <w:rPr>
                <w:sz w:val="24"/>
                <w:szCs w:val="24"/>
                <w:lang w:val="kk-KZ"/>
              </w:rPr>
            </w:pPr>
            <w:r w:rsidRPr="00EA77B7">
              <w:rPr>
                <w:sz w:val="24"/>
                <w:szCs w:val="24"/>
                <w:lang w:val="kk-KZ"/>
              </w:rPr>
              <w:t>Я.А.Пономарев</w:t>
            </w:r>
          </w:p>
          <w:p w14:paraId="2D12E299" w14:textId="77777777" w:rsidR="00C065E2" w:rsidRPr="00EA77B7" w:rsidRDefault="00C065E2" w:rsidP="00844D92">
            <w:pPr>
              <w:ind w:firstLine="0"/>
              <w:rPr>
                <w:sz w:val="24"/>
                <w:szCs w:val="24"/>
                <w:lang w:val="kk-KZ"/>
              </w:rPr>
            </w:pPr>
          </w:p>
        </w:tc>
        <w:tc>
          <w:tcPr>
            <w:tcW w:w="2126" w:type="dxa"/>
            <w:tcBorders>
              <w:bottom w:val="single" w:sz="4" w:space="0" w:color="auto"/>
            </w:tcBorders>
          </w:tcPr>
          <w:p w14:paraId="488BC493" w14:textId="77777777" w:rsidR="00C065E2" w:rsidRPr="00EA77B7" w:rsidRDefault="00C065E2" w:rsidP="00844D92">
            <w:pPr>
              <w:ind w:firstLine="0"/>
              <w:rPr>
                <w:sz w:val="24"/>
                <w:szCs w:val="24"/>
                <w:lang w:val="kk-KZ"/>
              </w:rPr>
            </w:pPr>
            <w:r w:rsidRPr="00EA77B7">
              <w:rPr>
                <w:sz w:val="24"/>
                <w:szCs w:val="24"/>
                <w:lang w:val="kk-KZ"/>
              </w:rPr>
              <w:t>1-акт – дайындық кезеңі;</w:t>
            </w:r>
          </w:p>
          <w:p w14:paraId="35010FB3" w14:textId="136DCE24" w:rsidR="00C065E2" w:rsidRPr="00EA77B7" w:rsidRDefault="00C065E2" w:rsidP="00933A6A">
            <w:pPr>
              <w:ind w:right="-112" w:firstLine="0"/>
              <w:rPr>
                <w:sz w:val="24"/>
                <w:szCs w:val="24"/>
                <w:lang w:val="kk-KZ"/>
              </w:rPr>
            </w:pPr>
            <w:r w:rsidRPr="00EA77B7">
              <w:rPr>
                <w:sz w:val="24"/>
                <w:szCs w:val="24"/>
                <w:lang w:val="kk-KZ"/>
              </w:rPr>
              <w:t>2-акт</w:t>
            </w:r>
            <w:r w:rsidR="00933A6A" w:rsidRPr="00EA77B7">
              <w:rPr>
                <w:sz w:val="24"/>
                <w:szCs w:val="24"/>
                <w:lang w:val="kk-KZ"/>
              </w:rPr>
              <w:t xml:space="preserve"> </w:t>
            </w:r>
            <w:r w:rsidRPr="00EA77B7">
              <w:rPr>
                <w:sz w:val="24"/>
                <w:szCs w:val="24"/>
                <w:lang w:val="kk-KZ"/>
              </w:rPr>
              <w:t>– инкубация, жасырын идеялар, тұйыққа тірелу;</w:t>
            </w:r>
          </w:p>
          <w:p w14:paraId="04C406C5" w14:textId="1CCCE8F4" w:rsidR="00C065E2" w:rsidRPr="00EA77B7" w:rsidRDefault="00C065E2" w:rsidP="00933A6A">
            <w:pPr>
              <w:ind w:firstLine="0"/>
              <w:rPr>
                <w:sz w:val="24"/>
                <w:szCs w:val="24"/>
                <w:lang w:val="kk-KZ"/>
              </w:rPr>
            </w:pPr>
            <w:r w:rsidRPr="00EA77B7">
              <w:rPr>
                <w:sz w:val="24"/>
                <w:szCs w:val="24"/>
                <w:lang w:val="kk-KZ"/>
              </w:rPr>
              <w:t>3-ак</w:t>
            </w:r>
            <w:r w:rsidR="00933A6A" w:rsidRPr="00EA77B7">
              <w:rPr>
                <w:sz w:val="24"/>
                <w:szCs w:val="24"/>
                <w:lang w:val="kk-KZ"/>
              </w:rPr>
              <w:t xml:space="preserve">т </w:t>
            </w:r>
            <w:r w:rsidRPr="00EA77B7">
              <w:rPr>
                <w:sz w:val="24"/>
                <w:szCs w:val="24"/>
                <w:lang w:val="kk-KZ"/>
              </w:rPr>
              <w:t>– интуицияның жарқ етуі, эврика;</w:t>
            </w:r>
          </w:p>
          <w:p w14:paraId="6F4464A4" w14:textId="28472927" w:rsidR="00C065E2" w:rsidRPr="00EA77B7" w:rsidRDefault="00C065E2" w:rsidP="0094557F">
            <w:pPr>
              <w:ind w:firstLine="0"/>
              <w:rPr>
                <w:sz w:val="24"/>
                <w:szCs w:val="24"/>
                <w:lang w:val="kk-KZ"/>
              </w:rPr>
            </w:pPr>
            <w:r w:rsidRPr="00EA77B7">
              <w:rPr>
                <w:sz w:val="24"/>
                <w:szCs w:val="24"/>
                <w:lang w:val="kk-KZ"/>
              </w:rPr>
              <w:t>4-акт – тексеру</w:t>
            </w:r>
            <w:r w:rsidR="0094557F" w:rsidRPr="00EA77B7">
              <w:rPr>
                <w:sz w:val="24"/>
                <w:szCs w:val="24"/>
                <w:lang w:val="kk-KZ"/>
              </w:rPr>
              <w:t xml:space="preserve"> кезеңі.</w:t>
            </w:r>
          </w:p>
        </w:tc>
        <w:tc>
          <w:tcPr>
            <w:tcW w:w="3969" w:type="dxa"/>
            <w:tcBorders>
              <w:bottom w:val="single" w:sz="4" w:space="0" w:color="auto"/>
            </w:tcBorders>
          </w:tcPr>
          <w:p w14:paraId="2DD5E6CF" w14:textId="77777777" w:rsidR="00C065E2" w:rsidRPr="00EA77B7" w:rsidRDefault="00C065E2" w:rsidP="00844D92">
            <w:pPr>
              <w:ind w:firstLine="0"/>
              <w:rPr>
                <w:sz w:val="24"/>
                <w:szCs w:val="24"/>
                <w:lang w:val="kk-KZ"/>
              </w:rPr>
            </w:pPr>
            <w:r w:rsidRPr="00EA77B7">
              <w:rPr>
                <w:sz w:val="24"/>
                <w:szCs w:val="24"/>
                <w:lang w:val="kk-KZ"/>
              </w:rPr>
              <w:t>1-акт – ВОҮ-де студенттердің қабілетін, деңгейін байқау;</w:t>
            </w:r>
          </w:p>
          <w:p w14:paraId="5E93877B" w14:textId="77777777" w:rsidR="00933A6A" w:rsidRPr="00EA77B7" w:rsidRDefault="00C065E2" w:rsidP="00933A6A">
            <w:pPr>
              <w:ind w:firstLine="0"/>
              <w:rPr>
                <w:sz w:val="24"/>
                <w:szCs w:val="24"/>
                <w:lang w:val="kk-KZ"/>
              </w:rPr>
            </w:pPr>
            <w:r w:rsidRPr="00EA77B7">
              <w:rPr>
                <w:sz w:val="24"/>
                <w:szCs w:val="24"/>
                <w:lang w:val="kk-KZ"/>
              </w:rPr>
              <w:t>2-акт – ВОҮ-не дейін жатқан жасырын идеялар барысы, соның енді тұйыққа тіреле келе, жүзеге асырылуға қадамы;</w:t>
            </w:r>
          </w:p>
          <w:p w14:paraId="1E0C01CF" w14:textId="204626B1" w:rsidR="00C065E2" w:rsidRPr="00EA77B7" w:rsidRDefault="00C065E2" w:rsidP="00933A6A">
            <w:pPr>
              <w:ind w:firstLine="0"/>
              <w:rPr>
                <w:sz w:val="24"/>
                <w:szCs w:val="24"/>
                <w:lang w:val="kk-KZ"/>
              </w:rPr>
            </w:pPr>
            <w:r w:rsidRPr="00EA77B7">
              <w:rPr>
                <w:sz w:val="24"/>
                <w:szCs w:val="24"/>
                <w:lang w:val="kk-KZ"/>
              </w:rPr>
              <w:t>3-акт – креативті ойдың қорытылып жарыққа шығуы немесе студенттермен креативті тұрғыда</w:t>
            </w:r>
            <w:r w:rsidR="0094557F" w:rsidRPr="00EA77B7">
              <w:rPr>
                <w:sz w:val="24"/>
                <w:szCs w:val="24"/>
                <w:lang w:val="kk-KZ"/>
              </w:rPr>
              <w:t xml:space="preserve"> ұйымдастырылатын</w:t>
            </w:r>
            <w:r w:rsidR="006435E5" w:rsidRPr="00EA77B7">
              <w:rPr>
                <w:sz w:val="24"/>
                <w:szCs w:val="24"/>
                <w:lang w:val="kk-KZ"/>
              </w:rPr>
              <w:t xml:space="preserve"> </w:t>
            </w:r>
            <w:r w:rsidR="0094557F" w:rsidRPr="00EA77B7">
              <w:rPr>
                <w:sz w:val="24"/>
                <w:szCs w:val="24"/>
                <w:lang w:val="kk-KZ"/>
              </w:rPr>
              <w:t>вокал сабақтарын өткізу кезеңі;</w:t>
            </w:r>
          </w:p>
          <w:p w14:paraId="73F3C3A7" w14:textId="4DAE27E2" w:rsidR="00933A6A" w:rsidRPr="00EA77B7" w:rsidRDefault="00933A6A" w:rsidP="00933A6A">
            <w:pPr>
              <w:ind w:firstLine="0"/>
              <w:rPr>
                <w:sz w:val="24"/>
                <w:szCs w:val="24"/>
                <w:lang w:val="kk-KZ"/>
              </w:rPr>
            </w:pPr>
            <w:r w:rsidRPr="00EA77B7">
              <w:rPr>
                <w:sz w:val="24"/>
                <w:szCs w:val="24"/>
                <w:lang w:val="kk-KZ"/>
              </w:rPr>
              <w:t>4-акт – ұйымдастырылған сабақтар мен музыкалық іс-шаралардың тиімділігін тексеру.</w:t>
            </w:r>
          </w:p>
        </w:tc>
        <w:tc>
          <w:tcPr>
            <w:tcW w:w="1701" w:type="dxa"/>
            <w:tcBorders>
              <w:bottom w:val="single" w:sz="4" w:space="0" w:color="auto"/>
            </w:tcBorders>
          </w:tcPr>
          <w:p w14:paraId="69A5C897" w14:textId="49100BCA" w:rsidR="00C065E2" w:rsidRPr="00EA77B7" w:rsidRDefault="00C065E2" w:rsidP="00D150F6">
            <w:pPr>
              <w:ind w:right="-106" w:firstLine="0"/>
              <w:rPr>
                <w:sz w:val="24"/>
                <w:szCs w:val="24"/>
                <w:lang w:val="kk-KZ"/>
              </w:rPr>
            </w:pPr>
            <w:r w:rsidRPr="00EA77B7">
              <w:rPr>
                <w:sz w:val="24"/>
                <w:szCs w:val="24"/>
                <w:lang w:val="kk-KZ"/>
              </w:rPr>
              <w:t>Студенттердегі инкубация, интуиция және эврика құрылымда</w:t>
            </w:r>
            <w:r w:rsidR="006435E5" w:rsidRPr="00EA77B7">
              <w:rPr>
                <w:sz w:val="24"/>
                <w:szCs w:val="24"/>
                <w:lang w:val="kk-KZ"/>
              </w:rPr>
              <w:t>-</w:t>
            </w:r>
            <w:r w:rsidRPr="00EA77B7">
              <w:rPr>
                <w:sz w:val="24"/>
                <w:szCs w:val="24"/>
                <w:lang w:val="kk-KZ"/>
              </w:rPr>
              <w:t>лады.</w:t>
            </w:r>
          </w:p>
        </w:tc>
      </w:tr>
      <w:tr w:rsidR="00885F05" w:rsidRPr="00EA77B7" w14:paraId="63B7060B" w14:textId="77777777" w:rsidTr="002160BA">
        <w:tc>
          <w:tcPr>
            <w:tcW w:w="1843" w:type="dxa"/>
            <w:tcBorders>
              <w:bottom w:val="nil"/>
            </w:tcBorders>
          </w:tcPr>
          <w:p w14:paraId="4C23CAE3" w14:textId="7359919C" w:rsidR="0094557F" w:rsidRPr="00EA77B7" w:rsidRDefault="0094557F" w:rsidP="0094557F">
            <w:pPr>
              <w:ind w:firstLine="0"/>
              <w:rPr>
                <w:sz w:val="24"/>
                <w:szCs w:val="24"/>
                <w:lang w:val="kk-KZ"/>
              </w:rPr>
            </w:pPr>
            <w:r w:rsidRPr="00EA77B7">
              <w:rPr>
                <w:sz w:val="24"/>
                <w:szCs w:val="24"/>
                <w:lang w:val="kk-KZ"/>
              </w:rPr>
              <w:t>Дж.</w:t>
            </w:r>
            <w:r w:rsidR="00D150F6" w:rsidRPr="00EA77B7">
              <w:rPr>
                <w:sz w:val="24"/>
                <w:szCs w:val="24"/>
              </w:rPr>
              <w:t xml:space="preserve"> </w:t>
            </w:r>
            <w:r w:rsidRPr="00EA77B7">
              <w:rPr>
                <w:sz w:val="24"/>
                <w:szCs w:val="24"/>
                <w:lang w:val="kk-KZ"/>
              </w:rPr>
              <w:t>Диксон</w:t>
            </w:r>
          </w:p>
          <w:p w14:paraId="142B3943" w14:textId="77777777" w:rsidR="0094557F" w:rsidRPr="00EA77B7" w:rsidRDefault="0094557F" w:rsidP="0094557F">
            <w:pPr>
              <w:ind w:firstLine="0"/>
              <w:rPr>
                <w:sz w:val="24"/>
                <w:szCs w:val="24"/>
                <w:lang w:val="kk-KZ"/>
              </w:rPr>
            </w:pPr>
            <w:r w:rsidRPr="00EA77B7">
              <w:rPr>
                <w:sz w:val="24"/>
                <w:szCs w:val="24"/>
                <w:lang w:val="kk-KZ"/>
              </w:rPr>
              <w:t>А.Н. Лук</w:t>
            </w:r>
          </w:p>
        </w:tc>
        <w:tc>
          <w:tcPr>
            <w:tcW w:w="2126" w:type="dxa"/>
            <w:tcBorders>
              <w:bottom w:val="nil"/>
            </w:tcBorders>
          </w:tcPr>
          <w:p w14:paraId="59408E2A" w14:textId="77777777" w:rsidR="0094557F" w:rsidRPr="00EA77B7" w:rsidRDefault="0094557F" w:rsidP="0094557F">
            <w:pPr>
              <w:ind w:firstLine="0"/>
              <w:rPr>
                <w:sz w:val="24"/>
                <w:szCs w:val="24"/>
                <w:lang w:val="kk-KZ"/>
              </w:rPr>
            </w:pPr>
            <w:r w:rsidRPr="00EA77B7">
              <w:rPr>
                <w:sz w:val="24"/>
                <w:szCs w:val="24"/>
                <w:lang w:val="kk-KZ"/>
              </w:rPr>
              <w:t>1-акт – айқын және дұрыс қойылған мақсат;</w:t>
            </w:r>
          </w:p>
          <w:p w14:paraId="1C9ABE65" w14:textId="77777777" w:rsidR="0094557F" w:rsidRPr="00EA77B7" w:rsidRDefault="0094557F" w:rsidP="0094557F">
            <w:pPr>
              <w:ind w:firstLine="0"/>
              <w:rPr>
                <w:sz w:val="24"/>
                <w:szCs w:val="24"/>
                <w:lang w:val="kk-KZ"/>
              </w:rPr>
            </w:pPr>
            <w:r w:rsidRPr="00EA77B7">
              <w:rPr>
                <w:sz w:val="24"/>
                <w:szCs w:val="24"/>
                <w:lang w:val="kk-KZ"/>
              </w:rPr>
              <w:t>2-акт – ішкі күштерді жұмылдырып, қосымша мәліметтерді іздеу;</w:t>
            </w:r>
          </w:p>
          <w:p w14:paraId="7786FA0F" w14:textId="77777777" w:rsidR="0094557F" w:rsidRPr="00EA77B7" w:rsidRDefault="0094557F" w:rsidP="0094557F">
            <w:pPr>
              <w:ind w:firstLine="0"/>
              <w:rPr>
                <w:sz w:val="24"/>
                <w:szCs w:val="24"/>
                <w:lang w:val="kk-KZ"/>
              </w:rPr>
            </w:pPr>
            <w:r w:rsidRPr="00EA77B7">
              <w:rPr>
                <w:sz w:val="24"/>
                <w:szCs w:val="24"/>
                <w:lang w:val="kk-KZ"/>
              </w:rPr>
              <w:t>3-акт – түйткілді мәселеден уақытша кету; инкубация;</w:t>
            </w:r>
          </w:p>
          <w:p w14:paraId="10341BB2" w14:textId="77777777" w:rsidR="0094557F" w:rsidRPr="00EA77B7" w:rsidRDefault="0094557F" w:rsidP="0094557F">
            <w:pPr>
              <w:ind w:firstLine="0"/>
              <w:rPr>
                <w:sz w:val="24"/>
                <w:szCs w:val="24"/>
                <w:lang w:val="kk-KZ"/>
              </w:rPr>
            </w:pPr>
            <w:r w:rsidRPr="00EA77B7">
              <w:rPr>
                <w:sz w:val="24"/>
                <w:szCs w:val="24"/>
                <w:lang w:val="kk-KZ"/>
              </w:rPr>
              <w:t>4-акт – интуицияның оянуы; инсайт;</w:t>
            </w:r>
          </w:p>
          <w:p w14:paraId="3A173416" w14:textId="77777777" w:rsidR="0094557F" w:rsidRPr="00EA77B7" w:rsidRDefault="0094557F" w:rsidP="0094557F">
            <w:pPr>
              <w:ind w:firstLine="0"/>
              <w:rPr>
                <w:sz w:val="24"/>
                <w:szCs w:val="24"/>
                <w:lang w:val="kk-KZ"/>
              </w:rPr>
            </w:pPr>
            <w:r w:rsidRPr="00EA77B7">
              <w:rPr>
                <w:sz w:val="24"/>
                <w:szCs w:val="24"/>
                <w:lang w:val="kk-KZ"/>
              </w:rPr>
              <w:t>5-акт – нәтиженің дұрыстығын тексеру.</w:t>
            </w:r>
          </w:p>
        </w:tc>
        <w:tc>
          <w:tcPr>
            <w:tcW w:w="3969" w:type="dxa"/>
            <w:tcBorders>
              <w:bottom w:val="nil"/>
            </w:tcBorders>
          </w:tcPr>
          <w:p w14:paraId="27360137" w14:textId="77777777" w:rsidR="0094557F" w:rsidRPr="00EA77B7" w:rsidRDefault="0094557F" w:rsidP="0094557F">
            <w:pPr>
              <w:ind w:firstLine="0"/>
              <w:rPr>
                <w:sz w:val="24"/>
                <w:szCs w:val="24"/>
                <w:lang w:val="kk-KZ"/>
              </w:rPr>
            </w:pPr>
            <w:r w:rsidRPr="00EA77B7">
              <w:rPr>
                <w:sz w:val="24"/>
                <w:szCs w:val="24"/>
                <w:lang w:val="kk-KZ"/>
              </w:rPr>
              <w:t xml:space="preserve">1-акт – ВОҮ-не мақсат қою; </w:t>
            </w:r>
          </w:p>
          <w:p w14:paraId="5DD970EC" w14:textId="77777777" w:rsidR="0094557F" w:rsidRPr="00EA77B7" w:rsidRDefault="0094557F" w:rsidP="0094557F">
            <w:pPr>
              <w:ind w:firstLine="0"/>
              <w:rPr>
                <w:sz w:val="24"/>
                <w:szCs w:val="24"/>
                <w:lang w:val="kk-KZ"/>
              </w:rPr>
            </w:pPr>
            <w:r w:rsidRPr="00EA77B7">
              <w:rPr>
                <w:sz w:val="24"/>
                <w:szCs w:val="24"/>
                <w:lang w:val="kk-KZ"/>
              </w:rPr>
              <w:t>2-акт – студенттердің дайындығын реттеу, теориялық білімдерінің деңгейін анықтау, педагогикалық-музыкалық шеберліктерінің нәтижеге бағдарлануын қарастыру;</w:t>
            </w:r>
          </w:p>
          <w:p w14:paraId="79CDF4AF" w14:textId="1BB78D88" w:rsidR="0094557F" w:rsidRPr="00EA77B7" w:rsidRDefault="0094557F" w:rsidP="0094557F">
            <w:pPr>
              <w:ind w:firstLine="0"/>
              <w:rPr>
                <w:sz w:val="24"/>
                <w:szCs w:val="24"/>
                <w:lang w:val="kk-KZ"/>
              </w:rPr>
            </w:pPr>
            <w:r w:rsidRPr="00EA77B7">
              <w:rPr>
                <w:sz w:val="24"/>
                <w:szCs w:val="24"/>
                <w:lang w:val="kk-KZ"/>
              </w:rPr>
              <w:t>3-акт – ВОҮ-дегі 1,2 актілер бойынша жұмыстар атқарылған соң студенттерді мәселеден уақытша кетуге, ойды демалдыруға кеңес беру; сондай-ақ студенттер мен оқыушылардың</w:t>
            </w:r>
            <w:r w:rsidR="006435E5" w:rsidRPr="00EA77B7">
              <w:rPr>
                <w:sz w:val="24"/>
                <w:szCs w:val="24"/>
                <w:lang w:val="kk-KZ"/>
              </w:rPr>
              <w:t xml:space="preserve"> </w:t>
            </w:r>
            <w:r w:rsidRPr="00EA77B7">
              <w:rPr>
                <w:sz w:val="24"/>
                <w:szCs w:val="24"/>
                <w:lang w:val="kk-KZ"/>
              </w:rPr>
              <w:t>ВОҮ-не инкубацияны бастан өткеруі жаңа идеялардың туындауына оң әсерін тигізеді;</w:t>
            </w:r>
          </w:p>
          <w:p w14:paraId="6D30CD71" w14:textId="77777777" w:rsidR="0094557F" w:rsidRPr="00EA77B7" w:rsidRDefault="0094557F" w:rsidP="0094557F">
            <w:pPr>
              <w:ind w:firstLine="0"/>
              <w:rPr>
                <w:sz w:val="26"/>
                <w:szCs w:val="26"/>
                <w:shd w:val="clear" w:color="auto" w:fill="FFFFFF"/>
                <w:lang w:val="kk-KZ"/>
              </w:rPr>
            </w:pPr>
            <w:r w:rsidRPr="00EA77B7">
              <w:rPr>
                <w:sz w:val="24"/>
                <w:szCs w:val="24"/>
                <w:lang w:val="kk-KZ"/>
              </w:rPr>
              <w:t xml:space="preserve">4-акт – ВОҮ-де аздаған демалыстан соң студенттердегі интуицияның оянуы жүреді және ол инсайтты туындатады. Бұл инсайт – </w:t>
            </w:r>
            <w:r w:rsidRPr="00EA77B7">
              <w:rPr>
                <w:sz w:val="24"/>
                <w:szCs w:val="24"/>
                <w:shd w:val="clear" w:color="auto" w:fill="FFFFFF"/>
                <w:lang w:val="kk-KZ"/>
              </w:rPr>
              <w:t>мидың аяқ астынан белсенді жұмыс істеп, вокалдық білімді тереңінен түсіну және оның студенттердің креативтілігін дамытуда белсенділік тудыруы жүзеге асады;</w:t>
            </w:r>
          </w:p>
          <w:p w14:paraId="0446493D" w14:textId="77777777" w:rsidR="0094557F" w:rsidRPr="00EA77B7" w:rsidRDefault="0094557F" w:rsidP="0094557F">
            <w:pPr>
              <w:ind w:firstLine="0"/>
              <w:rPr>
                <w:sz w:val="24"/>
                <w:szCs w:val="24"/>
                <w:lang w:val="kk-KZ"/>
              </w:rPr>
            </w:pPr>
            <w:r w:rsidRPr="00EA77B7">
              <w:rPr>
                <w:sz w:val="24"/>
                <w:szCs w:val="24"/>
                <w:shd w:val="clear" w:color="auto" w:fill="FFFFFF"/>
                <w:lang w:val="kk-KZ"/>
              </w:rPr>
              <w:t xml:space="preserve">5-акт – </w:t>
            </w:r>
            <w:r w:rsidRPr="00EA77B7">
              <w:rPr>
                <w:sz w:val="24"/>
                <w:szCs w:val="24"/>
                <w:lang w:val="kk-KZ"/>
              </w:rPr>
              <w:t xml:space="preserve">ВОҮ-де </w:t>
            </w:r>
            <w:r w:rsidRPr="00EA77B7">
              <w:rPr>
                <w:sz w:val="24"/>
                <w:szCs w:val="24"/>
                <w:shd w:val="clear" w:color="auto" w:fill="FFFFFF"/>
                <w:lang w:val="kk-KZ"/>
              </w:rPr>
              <w:t>1,2,3,4-актілер бойынша жүргізілген креативті іс-шаралардың мазмұнына талдау жасау, баға беру.</w:t>
            </w:r>
          </w:p>
        </w:tc>
        <w:tc>
          <w:tcPr>
            <w:tcW w:w="1701" w:type="dxa"/>
            <w:tcBorders>
              <w:bottom w:val="nil"/>
            </w:tcBorders>
          </w:tcPr>
          <w:p w14:paraId="5B83A4B1" w14:textId="6451F4E3" w:rsidR="006435E5" w:rsidRPr="00EA77B7" w:rsidRDefault="0094557F" w:rsidP="00D150F6">
            <w:pPr>
              <w:ind w:right="-106" w:firstLine="0"/>
              <w:rPr>
                <w:sz w:val="24"/>
                <w:szCs w:val="24"/>
                <w:lang w:val="kk-KZ"/>
              </w:rPr>
            </w:pPr>
            <w:r w:rsidRPr="00EA77B7">
              <w:rPr>
                <w:sz w:val="24"/>
                <w:szCs w:val="24"/>
                <w:lang w:val="kk-KZ"/>
              </w:rPr>
              <w:t>Болашақ музыкалық білім бакалаврлары</w:t>
            </w:r>
            <w:r w:rsidR="006435E5" w:rsidRPr="00EA77B7">
              <w:rPr>
                <w:sz w:val="24"/>
                <w:szCs w:val="24"/>
                <w:lang w:val="kk-KZ"/>
              </w:rPr>
              <w:t>-</w:t>
            </w:r>
          </w:p>
          <w:p w14:paraId="17744CE7" w14:textId="6BBD62C9" w:rsidR="0094557F" w:rsidRPr="00EA77B7" w:rsidRDefault="0094557F" w:rsidP="00D150F6">
            <w:pPr>
              <w:ind w:right="-106" w:firstLine="0"/>
              <w:rPr>
                <w:sz w:val="24"/>
                <w:szCs w:val="24"/>
                <w:lang w:val="kk-KZ"/>
              </w:rPr>
            </w:pPr>
            <w:r w:rsidRPr="00EA77B7">
              <w:rPr>
                <w:sz w:val="24"/>
                <w:szCs w:val="24"/>
                <w:lang w:val="kk-KZ"/>
              </w:rPr>
              <w:t xml:space="preserve">ның вокалды оқыту </w:t>
            </w:r>
            <w:r w:rsidR="005C0F8A" w:rsidRPr="00EA77B7">
              <w:rPr>
                <w:sz w:val="24"/>
                <w:szCs w:val="24"/>
                <w:lang w:val="kk-KZ"/>
              </w:rPr>
              <w:t xml:space="preserve">үдерісіне </w:t>
            </w:r>
            <w:r w:rsidRPr="00EA77B7">
              <w:rPr>
                <w:sz w:val="24"/>
                <w:szCs w:val="24"/>
                <w:lang w:val="kk-KZ"/>
              </w:rPr>
              <w:t>дайындық деңгейі, теориялық білімдері, инкубациядан соң жаңа идея, интуиция, бағалаушылық жүзеге асады.</w:t>
            </w:r>
          </w:p>
        </w:tc>
      </w:tr>
    </w:tbl>
    <w:p w14:paraId="69F1FC1F" w14:textId="07DA1950" w:rsidR="002160BA" w:rsidRPr="00EA77B7" w:rsidRDefault="002160BA" w:rsidP="002160BA">
      <w:pPr>
        <w:ind w:firstLine="0"/>
        <w:rPr>
          <w:lang w:val="kk-KZ"/>
        </w:rPr>
      </w:pPr>
      <w:r w:rsidRPr="00EA77B7">
        <w:rPr>
          <w:lang w:val="kk-KZ"/>
        </w:rPr>
        <w:lastRenderedPageBreak/>
        <w:t>2 – кестенің  жалғасы</w:t>
      </w:r>
    </w:p>
    <w:p w14:paraId="72B29363" w14:textId="77777777" w:rsidR="002160BA" w:rsidRPr="00EA77B7" w:rsidRDefault="002160BA" w:rsidP="002160BA">
      <w:pPr>
        <w:ind w:firstLine="0"/>
        <w:rPr>
          <w:lang w:val="kk-KZ"/>
        </w:rPr>
      </w:pPr>
    </w:p>
    <w:tbl>
      <w:tblPr>
        <w:tblStyle w:val="af3"/>
        <w:tblW w:w="9639" w:type="dxa"/>
        <w:tblInd w:w="108" w:type="dxa"/>
        <w:tblLayout w:type="fixed"/>
        <w:tblLook w:val="04A0" w:firstRow="1" w:lastRow="0" w:firstColumn="1" w:lastColumn="0" w:noHBand="0" w:noVBand="1"/>
      </w:tblPr>
      <w:tblGrid>
        <w:gridCol w:w="1843"/>
        <w:gridCol w:w="2126"/>
        <w:gridCol w:w="3969"/>
        <w:gridCol w:w="1701"/>
      </w:tblGrid>
      <w:tr w:rsidR="00885F05" w:rsidRPr="00EA77B7" w14:paraId="2F240751" w14:textId="77777777" w:rsidTr="0094557F">
        <w:tc>
          <w:tcPr>
            <w:tcW w:w="1843" w:type="dxa"/>
            <w:tcBorders>
              <w:bottom w:val="nil"/>
            </w:tcBorders>
          </w:tcPr>
          <w:p w14:paraId="68A6BFD5" w14:textId="6A65CE78" w:rsidR="002160BA" w:rsidRPr="00EA77B7" w:rsidRDefault="002160BA" w:rsidP="002160BA">
            <w:pPr>
              <w:ind w:firstLine="0"/>
              <w:jc w:val="center"/>
              <w:rPr>
                <w:sz w:val="24"/>
                <w:szCs w:val="24"/>
                <w:lang w:val="kk-KZ"/>
              </w:rPr>
            </w:pPr>
            <w:r w:rsidRPr="00EA77B7">
              <w:rPr>
                <w:sz w:val="24"/>
                <w:szCs w:val="24"/>
                <w:lang w:val="kk-KZ"/>
              </w:rPr>
              <w:t>1</w:t>
            </w:r>
          </w:p>
        </w:tc>
        <w:tc>
          <w:tcPr>
            <w:tcW w:w="2126" w:type="dxa"/>
            <w:tcBorders>
              <w:bottom w:val="nil"/>
            </w:tcBorders>
          </w:tcPr>
          <w:p w14:paraId="601A4CA2" w14:textId="5EAEB6BF" w:rsidR="002160BA" w:rsidRPr="00EA77B7" w:rsidRDefault="002160BA" w:rsidP="002160BA">
            <w:pPr>
              <w:ind w:firstLine="0"/>
              <w:jc w:val="center"/>
              <w:rPr>
                <w:sz w:val="24"/>
                <w:szCs w:val="24"/>
                <w:lang w:val="kk-KZ"/>
              </w:rPr>
            </w:pPr>
            <w:r w:rsidRPr="00EA77B7">
              <w:rPr>
                <w:sz w:val="24"/>
                <w:szCs w:val="24"/>
                <w:lang w:val="kk-KZ"/>
              </w:rPr>
              <w:t>2</w:t>
            </w:r>
          </w:p>
        </w:tc>
        <w:tc>
          <w:tcPr>
            <w:tcW w:w="3969" w:type="dxa"/>
            <w:tcBorders>
              <w:bottom w:val="nil"/>
            </w:tcBorders>
          </w:tcPr>
          <w:p w14:paraId="6BFABF29" w14:textId="6FA59F77" w:rsidR="002160BA" w:rsidRPr="00EA77B7" w:rsidRDefault="002160BA" w:rsidP="002160BA">
            <w:pPr>
              <w:ind w:firstLine="0"/>
              <w:jc w:val="center"/>
              <w:rPr>
                <w:sz w:val="24"/>
                <w:szCs w:val="24"/>
                <w:lang w:val="kk-KZ"/>
              </w:rPr>
            </w:pPr>
            <w:r w:rsidRPr="00EA77B7">
              <w:rPr>
                <w:sz w:val="24"/>
                <w:szCs w:val="24"/>
                <w:lang w:val="kk-KZ"/>
              </w:rPr>
              <w:t>3</w:t>
            </w:r>
          </w:p>
        </w:tc>
        <w:tc>
          <w:tcPr>
            <w:tcW w:w="1701" w:type="dxa"/>
            <w:tcBorders>
              <w:bottom w:val="nil"/>
            </w:tcBorders>
          </w:tcPr>
          <w:p w14:paraId="0D847FB5" w14:textId="3FE38F84" w:rsidR="002160BA" w:rsidRPr="00EA77B7" w:rsidRDefault="002160BA" w:rsidP="002160BA">
            <w:pPr>
              <w:ind w:right="-106" w:firstLine="0"/>
              <w:jc w:val="center"/>
              <w:rPr>
                <w:sz w:val="24"/>
                <w:szCs w:val="24"/>
                <w:lang w:val="kk-KZ"/>
              </w:rPr>
            </w:pPr>
            <w:r w:rsidRPr="00EA77B7">
              <w:rPr>
                <w:sz w:val="24"/>
                <w:szCs w:val="24"/>
                <w:lang w:val="kk-KZ"/>
              </w:rPr>
              <w:t>4</w:t>
            </w:r>
          </w:p>
        </w:tc>
      </w:tr>
      <w:tr w:rsidR="00885F05" w:rsidRPr="00EA77B7" w14:paraId="1782C147" w14:textId="77777777" w:rsidTr="0094557F">
        <w:tc>
          <w:tcPr>
            <w:tcW w:w="1843" w:type="dxa"/>
            <w:tcBorders>
              <w:bottom w:val="nil"/>
            </w:tcBorders>
          </w:tcPr>
          <w:p w14:paraId="7F6FC2D0" w14:textId="4532C283" w:rsidR="002160BA" w:rsidRPr="00EA77B7" w:rsidRDefault="002160BA" w:rsidP="002160BA">
            <w:pPr>
              <w:ind w:firstLine="0"/>
              <w:rPr>
                <w:sz w:val="24"/>
                <w:szCs w:val="24"/>
                <w:lang w:val="kk-KZ"/>
              </w:rPr>
            </w:pPr>
            <w:r w:rsidRPr="00EA77B7">
              <w:rPr>
                <w:sz w:val="24"/>
                <w:szCs w:val="24"/>
                <w:lang w:val="kk-KZ"/>
              </w:rPr>
              <w:t>П.М.</w:t>
            </w:r>
            <w:r w:rsidRPr="00EA77B7">
              <w:rPr>
                <w:sz w:val="24"/>
                <w:szCs w:val="24"/>
              </w:rPr>
              <w:t xml:space="preserve"> </w:t>
            </w:r>
            <w:r w:rsidRPr="00EA77B7">
              <w:rPr>
                <w:sz w:val="24"/>
                <w:szCs w:val="24"/>
                <w:lang w:val="kk-KZ"/>
              </w:rPr>
              <w:t>Якобсон</w:t>
            </w:r>
          </w:p>
          <w:p w14:paraId="7D919833" w14:textId="77777777" w:rsidR="002160BA" w:rsidRPr="00EA77B7" w:rsidRDefault="002160BA" w:rsidP="002160BA">
            <w:pPr>
              <w:ind w:firstLine="0"/>
              <w:rPr>
                <w:sz w:val="24"/>
                <w:szCs w:val="24"/>
                <w:lang w:val="kk-KZ"/>
              </w:rPr>
            </w:pPr>
            <w:r w:rsidRPr="00EA77B7">
              <w:rPr>
                <w:sz w:val="24"/>
                <w:szCs w:val="24"/>
                <w:lang w:val="kk-KZ"/>
              </w:rPr>
              <w:t>П.К.Энгельмейер</w:t>
            </w:r>
          </w:p>
        </w:tc>
        <w:tc>
          <w:tcPr>
            <w:tcW w:w="2126" w:type="dxa"/>
            <w:tcBorders>
              <w:bottom w:val="nil"/>
            </w:tcBorders>
          </w:tcPr>
          <w:p w14:paraId="5588D96F" w14:textId="676355C7" w:rsidR="002160BA" w:rsidRPr="00EA77B7" w:rsidRDefault="002160BA" w:rsidP="002160BA">
            <w:pPr>
              <w:ind w:firstLine="0"/>
              <w:rPr>
                <w:sz w:val="24"/>
                <w:szCs w:val="24"/>
                <w:lang w:val="kk-KZ"/>
              </w:rPr>
            </w:pPr>
            <w:r w:rsidRPr="00EA77B7">
              <w:rPr>
                <w:sz w:val="24"/>
                <w:szCs w:val="24"/>
                <w:lang w:val="kk-KZ"/>
              </w:rPr>
              <w:t>1-акт – ойдың пайда болуы, болжам;</w:t>
            </w:r>
          </w:p>
          <w:p w14:paraId="7E0A495E" w14:textId="77777777" w:rsidR="002160BA" w:rsidRPr="00EA77B7" w:rsidRDefault="002160BA" w:rsidP="002160BA">
            <w:pPr>
              <w:ind w:firstLine="0"/>
              <w:rPr>
                <w:sz w:val="24"/>
                <w:szCs w:val="24"/>
                <w:lang w:val="kk-KZ"/>
              </w:rPr>
            </w:pPr>
            <w:r w:rsidRPr="00EA77B7">
              <w:rPr>
                <w:sz w:val="24"/>
                <w:szCs w:val="24"/>
                <w:lang w:val="kk-KZ"/>
              </w:rPr>
              <w:t>2-акт – логикалық ойлаудың қағаз бетіне жоспарлануы;</w:t>
            </w:r>
          </w:p>
          <w:p w14:paraId="6BAD9761" w14:textId="5D2A4254" w:rsidR="002160BA" w:rsidRPr="00EA77B7" w:rsidRDefault="002160BA" w:rsidP="002160BA">
            <w:pPr>
              <w:ind w:firstLine="0"/>
              <w:rPr>
                <w:sz w:val="24"/>
                <w:szCs w:val="24"/>
                <w:lang w:val="kk-KZ"/>
              </w:rPr>
            </w:pPr>
            <w:r w:rsidRPr="00EA77B7">
              <w:rPr>
                <w:sz w:val="24"/>
                <w:szCs w:val="24"/>
                <w:lang w:val="kk-KZ"/>
              </w:rPr>
              <w:t>3-акт – мақсатты конструктивтілік-пен орындау;</w:t>
            </w:r>
          </w:p>
          <w:p w14:paraId="7D95445E" w14:textId="77777777" w:rsidR="002160BA" w:rsidRPr="00EA77B7" w:rsidRDefault="002160BA" w:rsidP="002160BA">
            <w:pPr>
              <w:ind w:firstLine="0"/>
              <w:rPr>
                <w:sz w:val="24"/>
                <w:szCs w:val="24"/>
                <w:lang w:val="kk-KZ"/>
              </w:rPr>
            </w:pPr>
            <w:r w:rsidRPr="00EA77B7">
              <w:rPr>
                <w:sz w:val="24"/>
                <w:szCs w:val="24"/>
                <w:lang w:val="kk-KZ"/>
              </w:rPr>
              <w:t>4-акт – нәтиженің дұрыстығын дәлелдеу.</w:t>
            </w:r>
          </w:p>
        </w:tc>
        <w:tc>
          <w:tcPr>
            <w:tcW w:w="3969" w:type="dxa"/>
            <w:tcBorders>
              <w:bottom w:val="nil"/>
            </w:tcBorders>
          </w:tcPr>
          <w:p w14:paraId="626CCC26" w14:textId="5EF72564" w:rsidR="002160BA" w:rsidRPr="00EA77B7" w:rsidRDefault="002160BA" w:rsidP="002160BA">
            <w:pPr>
              <w:ind w:firstLine="0"/>
              <w:rPr>
                <w:sz w:val="24"/>
                <w:szCs w:val="24"/>
                <w:lang w:val="kk-KZ"/>
              </w:rPr>
            </w:pPr>
            <w:r w:rsidRPr="00EA77B7">
              <w:rPr>
                <w:sz w:val="24"/>
                <w:szCs w:val="24"/>
                <w:lang w:val="kk-KZ"/>
              </w:rPr>
              <w:t>1-акт – ВОҮ-нің ең негізгі өзегі креативті ойдың пайда болуында болжамдар жасау, яғни қайсыбір ұйымдастырылатын іс-шаралардың ұтымдылығын болжау;</w:t>
            </w:r>
          </w:p>
          <w:p w14:paraId="02E0AD58" w14:textId="113A344E" w:rsidR="002160BA" w:rsidRPr="00EA77B7" w:rsidRDefault="002160BA" w:rsidP="002160BA">
            <w:pPr>
              <w:ind w:firstLine="0"/>
              <w:rPr>
                <w:sz w:val="24"/>
                <w:szCs w:val="24"/>
                <w:lang w:val="kk-KZ"/>
              </w:rPr>
            </w:pPr>
            <w:r w:rsidRPr="00EA77B7">
              <w:rPr>
                <w:sz w:val="24"/>
                <w:szCs w:val="24"/>
                <w:lang w:val="kk-KZ"/>
              </w:rPr>
              <w:t>2-акт – ұйымдастырылатын іс-шараларды жоспарлау мен бағдарламаларды жазу, кафедра отырысында талқыға салу;</w:t>
            </w:r>
          </w:p>
          <w:p w14:paraId="0066ACCA" w14:textId="77777777" w:rsidR="002160BA" w:rsidRPr="00EA77B7" w:rsidRDefault="002160BA" w:rsidP="002160BA">
            <w:pPr>
              <w:ind w:firstLine="0"/>
              <w:rPr>
                <w:sz w:val="24"/>
                <w:szCs w:val="24"/>
                <w:lang w:val="kk-KZ"/>
              </w:rPr>
            </w:pPr>
            <w:r w:rsidRPr="00EA77B7">
              <w:rPr>
                <w:sz w:val="24"/>
                <w:szCs w:val="24"/>
                <w:lang w:val="kk-KZ"/>
              </w:rPr>
              <w:t>3-акт – кафедра отырысы қаулысының қорытындысымен мақсатты түрде үдерісті креативтілікпен ұйымдастыру;</w:t>
            </w:r>
          </w:p>
          <w:p w14:paraId="7DFF6E1D" w14:textId="77777777" w:rsidR="002160BA" w:rsidRPr="00EA77B7" w:rsidRDefault="002160BA" w:rsidP="002160BA">
            <w:pPr>
              <w:ind w:firstLine="0"/>
              <w:rPr>
                <w:sz w:val="24"/>
                <w:szCs w:val="24"/>
                <w:lang w:val="kk-KZ"/>
              </w:rPr>
            </w:pPr>
            <w:r w:rsidRPr="00EA77B7">
              <w:rPr>
                <w:sz w:val="24"/>
                <w:szCs w:val="24"/>
                <w:lang w:val="kk-KZ"/>
              </w:rPr>
              <w:t>4-акт – ВОҮ-нен күтілетін нәтижелерді силлабустарға енгізе отырып орындаған соң, оның дұрыстығын дәлелдермен көрсету.</w:t>
            </w:r>
          </w:p>
        </w:tc>
        <w:tc>
          <w:tcPr>
            <w:tcW w:w="1701" w:type="dxa"/>
            <w:tcBorders>
              <w:bottom w:val="nil"/>
            </w:tcBorders>
          </w:tcPr>
          <w:p w14:paraId="4B30503B" w14:textId="63B4A14E" w:rsidR="002160BA" w:rsidRPr="00EA77B7" w:rsidRDefault="002160BA" w:rsidP="002160BA">
            <w:pPr>
              <w:ind w:right="-106" w:firstLine="0"/>
              <w:rPr>
                <w:sz w:val="24"/>
                <w:szCs w:val="24"/>
                <w:lang w:val="kk-KZ"/>
              </w:rPr>
            </w:pPr>
            <w:r w:rsidRPr="00EA77B7">
              <w:rPr>
                <w:sz w:val="24"/>
                <w:szCs w:val="24"/>
                <w:lang w:val="kk-KZ"/>
              </w:rPr>
              <w:t>«Креативті студент – табыстылық-тың болжамшысы» деген тұжырымды негіздейді, вокалдық білімді үйренуге өзіне мақсат қоюы, нәтижені байқауы, өзін бағалауынан тұрады.</w:t>
            </w:r>
          </w:p>
        </w:tc>
      </w:tr>
      <w:tr w:rsidR="00885F05" w:rsidRPr="00EA77B7" w14:paraId="30D85B67" w14:textId="77777777" w:rsidTr="0094557F">
        <w:tc>
          <w:tcPr>
            <w:tcW w:w="1843" w:type="dxa"/>
          </w:tcPr>
          <w:p w14:paraId="0E3D6C1B" w14:textId="1D0A752B" w:rsidR="002160BA" w:rsidRPr="00EA77B7" w:rsidRDefault="002160BA" w:rsidP="002160BA">
            <w:pPr>
              <w:ind w:firstLine="0"/>
              <w:rPr>
                <w:sz w:val="24"/>
                <w:szCs w:val="24"/>
                <w:lang w:val="kk-KZ"/>
              </w:rPr>
            </w:pPr>
            <w:r w:rsidRPr="00EA77B7">
              <w:rPr>
                <w:sz w:val="24"/>
                <w:szCs w:val="24"/>
                <w:lang w:val="kk-KZ"/>
              </w:rPr>
              <w:t>В.И. Загвязинский</w:t>
            </w:r>
          </w:p>
          <w:p w14:paraId="6568FAD5" w14:textId="77777777" w:rsidR="002160BA" w:rsidRPr="00EA77B7" w:rsidRDefault="002160BA" w:rsidP="002160BA">
            <w:pPr>
              <w:ind w:firstLine="0"/>
              <w:rPr>
                <w:sz w:val="24"/>
                <w:szCs w:val="24"/>
                <w:lang w:val="kk-KZ"/>
              </w:rPr>
            </w:pPr>
            <w:r w:rsidRPr="00EA77B7">
              <w:rPr>
                <w:sz w:val="24"/>
                <w:szCs w:val="24"/>
                <w:lang w:val="kk-KZ"/>
              </w:rPr>
              <w:t>Б.А. Тұрғынбаева</w:t>
            </w:r>
          </w:p>
          <w:p w14:paraId="076BB1F9" w14:textId="77777777" w:rsidR="002160BA" w:rsidRPr="00EA77B7" w:rsidRDefault="002160BA" w:rsidP="002160BA">
            <w:pPr>
              <w:ind w:firstLine="0"/>
              <w:rPr>
                <w:sz w:val="24"/>
                <w:szCs w:val="24"/>
                <w:lang w:val="kk-KZ"/>
              </w:rPr>
            </w:pPr>
            <w:r w:rsidRPr="00EA77B7">
              <w:rPr>
                <w:sz w:val="24"/>
                <w:szCs w:val="24"/>
                <w:lang w:val="kk-KZ"/>
              </w:rPr>
              <w:t>А.Қ.Мошқалов</w:t>
            </w:r>
          </w:p>
        </w:tc>
        <w:tc>
          <w:tcPr>
            <w:tcW w:w="2126" w:type="dxa"/>
          </w:tcPr>
          <w:p w14:paraId="499742D9" w14:textId="77777777" w:rsidR="002160BA" w:rsidRPr="00EA77B7" w:rsidRDefault="002160BA" w:rsidP="002160BA">
            <w:pPr>
              <w:ind w:firstLine="0"/>
              <w:rPr>
                <w:sz w:val="24"/>
                <w:szCs w:val="24"/>
                <w:lang w:val="kk-KZ"/>
              </w:rPr>
            </w:pPr>
            <w:r w:rsidRPr="00EA77B7">
              <w:rPr>
                <w:sz w:val="24"/>
                <w:szCs w:val="24"/>
                <w:lang w:val="kk-KZ"/>
              </w:rPr>
              <w:t>1-акт – интеллектуалдық-шығармашылық ізденіспен жаңалықты көру;</w:t>
            </w:r>
          </w:p>
          <w:p w14:paraId="4AEC4ACF" w14:textId="77777777" w:rsidR="002160BA" w:rsidRPr="00EA77B7" w:rsidRDefault="002160BA" w:rsidP="002160BA">
            <w:pPr>
              <w:ind w:right="-103" w:firstLine="0"/>
              <w:rPr>
                <w:sz w:val="24"/>
                <w:szCs w:val="24"/>
                <w:lang w:val="kk-KZ"/>
              </w:rPr>
            </w:pPr>
            <w:r w:rsidRPr="00EA77B7">
              <w:rPr>
                <w:sz w:val="24"/>
                <w:szCs w:val="24"/>
                <w:lang w:val="kk-KZ"/>
              </w:rPr>
              <w:t>2-акт – идеялардың пайда болуы және ассоциациялау;</w:t>
            </w:r>
          </w:p>
          <w:p w14:paraId="65FEC814" w14:textId="32A19C5D" w:rsidR="002160BA" w:rsidRPr="00EA77B7" w:rsidRDefault="002160BA" w:rsidP="002160BA">
            <w:pPr>
              <w:ind w:right="-112" w:firstLine="0"/>
              <w:rPr>
                <w:sz w:val="24"/>
                <w:szCs w:val="24"/>
                <w:lang w:val="kk-KZ"/>
              </w:rPr>
            </w:pPr>
            <w:r w:rsidRPr="00EA77B7">
              <w:rPr>
                <w:sz w:val="24"/>
                <w:szCs w:val="24"/>
                <w:lang w:val="kk-KZ"/>
              </w:rPr>
              <w:t xml:space="preserve"> 3-акт – педагогикалық өнертапқыштықты үлгілеу;</w:t>
            </w:r>
          </w:p>
          <w:p w14:paraId="7A4EA225" w14:textId="77777777" w:rsidR="002160BA" w:rsidRPr="00EA77B7" w:rsidRDefault="002160BA" w:rsidP="002160BA">
            <w:pPr>
              <w:ind w:firstLine="0"/>
              <w:rPr>
                <w:sz w:val="24"/>
                <w:szCs w:val="24"/>
                <w:lang w:val="kk-KZ"/>
              </w:rPr>
            </w:pPr>
            <w:r w:rsidRPr="00EA77B7">
              <w:rPr>
                <w:sz w:val="24"/>
                <w:szCs w:val="24"/>
                <w:lang w:val="kk-KZ"/>
              </w:rPr>
              <w:t>4-акт – логикалық негіздеу;</w:t>
            </w:r>
          </w:p>
          <w:p w14:paraId="35AF6173" w14:textId="77777777" w:rsidR="002160BA" w:rsidRPr="00EA77B7" w:rsidRDefault="002160BA" w:rsidP="002160BA">
            <w:pPr>
              <w:ind w:firstLine="0"/>
              <w:rPr>
                <w:sz w:val="24"/>
                <w:szCs w:val="24"/>
                <w:lang w:val="kk-KZ"/>
              </w:rPr>
            </w:pPr>
            <w:r w:rsidRPr="00EA77B7">
              <w:rPr>
                <w:sz w:val="24"/>
                <w:szCs w:val="24"/>
                <w:lang w:val="kk-KZ"/>
              </w:rPr>
              <w:t>5-акт – өзін-өзі іске қосу.</w:t>
            </w:r>
          </w:p>
        </w:tc>
        <w:tc>
          <w:tcPr>
            <w:tcW w:w="3969" w:type="dxa"/>
          </w:tcPr>
          <w:p w14:paraId="243A43EF" w14:textId="77777777" w:rsidR="002160BA" w:rsidRPr="00EA77B7" w:rsidRDefault="002160BA" w:rsidP="002160BA">
            <w:pPr>
              <w:ind w:firstLine="0"/>
              <w:rPr>
                <w:sz w:val="24"/>
                <w:szCs w:val="24"/>
                <w:lang w:val="kk-KZ"/>
              </w:rPr>
            </w:pPr>
            <w:r w:rsidRPr="00EA77B7">
              <w:rPr>
                <w:sz w:val="24"/>
                <w:szCs w:val="24"/>
                <w:lang w:val="kk-KZ"/>
              </w:rPr>
              <w:t>1-акт – ВОҮ-не қатысатын студенттердің интеллектуалды тұрғыдан ізденіске бет бұруы, жаңалықты көруі, өз үлесін қосуы;</w:t>
            </w:r>
          </w:p>
          <w:p w14:paraId="6A4CE26A" w14:textId="2B8D36BB" w:rsidR="002160BA" w:rsidRPr="00EA77B7" w:rsidRDefault="002160BA" w:rsidP="002160BA">
            <w:pPr>
              <w:ind w:firstLine="0"/>
              <w:rPr>
                <w:sz w:val="24"/>
                <w:szCs w:val="24"/>
                <w:lang w:val="kk-KZ"/>
              </w:rPr>
            </w:pPr>
            <w:r w:rsidRPr="00EA77B7">
              <w:rPr>
                <w:sz w:val="24"/>
                <w:szCs w:val="24"/>
                <w:lang w:val="kk-KZ"/>
              </w:rPr>
              <w:t>2-акт – ВОҮ барысында студенттер тарапынан туындаған идеялардың көптігі, олар алған білімдерін ассоциациялай алуы;</w:t>
            </w:r>
          </w:p>
          <w:p w14:paraId="2296FE5C" w14:textId="77777777" w:rsidR="002160BA" w:rsidRPr="00EA77B7" w:rsidRDefault="002160BA" w:rsidP="002160BA">
            <w:pPr>
              <w:ind w:firstLine="0"/>
              <w:rPr>
                <w:sz w:val="24"/>
                <w:szCs w:val="24"/>
                <w:lang w:val="kk-KZ"/>
              </w:rPr>
            </w:pPr>
            <w:r w:rsidRPr="00EA77B7">
              <w:rPr>
                <w:sz w:val="24"/>
                <w:szCs w:val="24"/>
                <w:lang w:val="kk-KZ"/>
              </w:rPr>
              <w:t>3-акт – БОӨЖ-да вокалды оқуға қатысты педагогикалық өнертапқыштық қабілеттерін іске қосуы және өнімге мән беруі;</w:t>
            </w:r>
          </w:p>
          <w:p w14:paraId="15A8E0F2" w14:textId="2EDF35BA" w:rsidR="002160BA" w:rsidRPr="00EA77B7" w:rsidRDefault="002160BA" w:rsidP="002160BA">
            <w:pPr>
              <w:ind w:firstLine="0"/>
              <w:rPr>
                <w:sz w:val="24"/>
                <w:szCs w:val="24"/>
                <w:lang w:val="kk-KZ"/>
              </w:rPr>
            </w:pPr>
            <w:r w:rsidRPr="00EA77B7">
              <w:rPr>
                <w:sz w:val="24"/>
                <w:szCs w:val="24"/>
                <w:lang w:val="kk-KZ"/>
              </w:rPr>
              <w:t>4-акт – вокалдық білімнің болашақ музыка мұғалімдеріне тигізетін пайдасын логикалық негіздеу (рухани-теориялық, педагогикалық, шығармашылық және өнер т.б.)</w:t>
            </w:r>
          </w:p>
          <w:p w14:paraId="0ACA6F5F" w14:textId="77777777" w:rsidR="002160BA" w:rsidRPr="00EA77B7" w:rsidRDefault="002160BA" w:rsidP="002160BA">
            <w:pPr>
              <w:ind w:firstLine="0"/>
              <w:rPr>
                <w:sz w:val="24"/>
                <w:szCs w:val="24"/>
                <w:lang w:val="kk-KZ"/>
              </w:rPr>
            </w:pPr>
            <w:r w:rsidRPr="00EA77B7">
              <w:rPr>
                <w:sz w:val="24"/>
                <w:szCs w:val="24"/>
                <w:lang w:val="kk-KZ"/>
              </w:rPr>
              <w:t>5-акт – студенттердің өзін-өзі ВОҮ-де іске қосуында дамудың механизмдері жұмыс жасайды және музыка мұғалімінің моделін құрайды.</w:t>
            </w:r>
          </w:p>
        </w:tc>
        <w:tc>
          <w:tcPr>
            <w:tcW w:w="1701" w:type="dxa"/>
          </w:tcPr>
          <w:p w14:paraId="131F3F9E" w14:textId="441CF9A9" w:rsidR="002160BA" w:rsidRPr="00EA77B7" w:rsidRDefault="002160BA" w:rsidP="002160BA">
            <w:pPr>
              <w:ind w:firstLine="0"/>
              <w:rPr>
                <w:sz w:val="24"/>
                <w:szCs w:val="24"/>
                <w:lang w:val="kk-KZ"/>
              </w:rPr>
            </w:pPr>
            <w:r w:rsidRPr="00EA77B7">
              <w:rPr>
                <w:sz w:val="24"/>
                <w:szCs w:val="24"/>
                <w:lang w:val="kk-KZ"/>
              </w:rPr>
              <w:t>ВОҮ-дегі студенттерде «Мен – креативтілікті сезінушімін», «Мен – креативтілікті өзімді анықтаушы-мын», «Мен креативті білім алуда өзімді іске қосушымын» образдары тұжырымдалады.</w:t>
            </w:r>
          </w:p>
        </w:tc>
      </w:tr>
      <w:tr w:rsidR="00885F05" w:rsidRPr="00EA77B7" w14:paraId="203C196B" w14:textId="77777777" w:rsidTr="0094557F">
        <w:tc>
          <w:tcPr>
            <w:tcW w:w="9639" w:type="dxa"/>
            <w:gridSpan w:val="4"/>
          </w:tcPr>
          <w:p w14:paraId="7737516F" w14:textId="761446F5" w:rsidR="002160BA" w:rsidRPr="00EA77B7" w:rsidRDefault="002160BA" w:rsidP="002160BA">
            <w:pPr>
              <w:ind w:firstLine="462"/>
              <w:rPr>
                <w:sz w:val="24"/>
                <w:szCs w:val="24"/>
                <w:lang w:val="kk-KZ"/>
              </w:rPr>
            </w:pPr>
            <w:r w:rsidRPr="00EA77B7">
              <w:rPr>
                <w:sz w:val="24"/>
                <w:szCs w:val="24"/>
                <w:lang w:val="kk-KZ"/>
              </w:rPr>
              <w:t>Ескерту - Мұндағы вокалды оқыту үдерісі – ВОҮ деп қысқартылды</w:t>
            </w:r>
          </w:p>
        </w:tc>
      </w:tr>
    </w:tbl>
    <w:p w14:paraId="3CA7EEB8" w14:textId="77777777" w:rsidR="00C065E2" w:rsidRPr="00EA77B7" w:rsidRDefault="00C065E2" w:rsidP="00C065E2">
      <w:pPr>
        <w:rPr>
          <w:lang w:val="kk-KZ"/>
        </w:rPr>
      </w:pPr>
    </w:p>
    <w:p w14:paraId="117DE250" w14:textId="3F8EFB8D" w:rsidR="00C065E2" w:rsidRPr="00EA77B7" w:rsidRDefault="00C065E2" w:rsidP="0094557F">
      <w:pPr>
        <w:ind w:firstLine="567"/>
        <w:rPr>
          <w:lang w:val="kk-KZ"/>
        </w:rPr>
      </w:pPr>
      <w:r w:rsidRPr="00EA77B7">
        <w:rPr>
          <w:lang w:val="kk-KZ"/>
        </w:rPr>
        <w:t>2-кестеде көріп отырғанымыздай, вокал</w:t>
      </w:r>
      <w:r w:rsidR="00285878" w:rsidRPr="00EA77B7">
        <w:rPr>
          <w:lang w:val="kk-KZ"/>
        </w:rPr>
        <w:t>ды</w:t>
      </w:r>
      <w:r w:rsidRPr="00EA77B7">
        <w:rPr>
          <w:lang w:val="kk-KZ"/>
        </w:rPr>
        <w:t xml:space="preserve"> оқ</w:t>
      </w:r>
      <w:r w:rsidR="00285878" w:rsidRPr="00EA77B7">
        <w:rPr>
          <w:lang w:val="kk-KZ"/>
        </w:rPr>
        <w:t>у</w:t>
      </w:r>
      <w:r w:rsidRPr="00EA77B7">
        <w:rPr>
          <w:lang w:val="kk-KZ"/>
        </w:rPr>
        <w:t xml:space="preserve"> ү</w:t>
      </w:r>
      <w:r w:rsidR="00285878" w:rsidRPr="00EA77B7">
        <w:rPr>
          <w:lang w:val="kk-KZ"/>
        </w:rPr>
        <w:t>дерісі</w:t>
      </w:r>
      <w:r w:rsidRPr="00EA77B7">
        <w:rPr>
          <w:lang w:val="kk-KZ"/>
        </w:rPr>
        <w:t xml:space="preserve"> бірнеше актілермен белгіленіп жүзеге асырылып, нәтижесінде болашақ музыка мұғалімдерінің креативтілігі дамиды.</w:t>
      </w:r>
    </w:p>
    <w:p w14:paraId="255FC5E5" w14:textId="7AD7DA46" w:rsidR="00C065E2" w:rsidRPr="00EA77B7" w:rsidRDefault="00C065E2" w:rsidP="0094557F">
      <w:pPr>
        <w:ind w:firstLine="567"/>
        <w:rPr>
          <w:lang w:val="kk-KZ"/>
        </w:rPr>
      </w:pPr>
      <w:r w:rsidRPr="00EA77B7">
        <w:rPr>
          <w:lang w:val="kk-KZ"/>
        </w:rPr>
        <w:t>В.А. Кан-Калик өз зерттеуінде шығармашылық үдеріс туралы келесідей тұжырымд</w:t>
      </w:r>
      <w:r w:rsidR="006435E5" w:rsidRPr="00EA77B7">
        <w:rPr>
          <w:lang w:val="kk-KZ"/>
        </w:rPr>
        <w:t>ы береді</w:t>
      </w:r>
      <w:r w:rsidRPr="00EA77B7">
        <w:rPr>
          <w:lang w:val="kk-KZ"/>
        </w:rPr>
        <w:t xml:space="preserve">: «...шығармашылық үдеріс 1) ойдың пайда болуы; 2) түпкі ойды талдау; 3) ойды әрекетке айналдыру; 4) шығармашылықтың нәтижесін </w:t>
      </w:r>
      <w:r w:rsidRPr="00EA77B7">
        <w:rPr>
          <w:lang w:val="kk-KZ"/>
        </w:rPr>
        <w:lastRenderedPageBreak/>
        <w:t>талдап бағалаудан тұрады»</w:t>
      </w:r>
      <w:r w:rsidR="009D0CC6" w:rsidRPr="00EA77B7">
        <w:rPr>
          <w:lang w:val="kk-KZ"/>
        </w:rPr>
        <w:t xml:space="preserve"> </w:t>
      </w:r>
      <w:r w:rsidR="009D0CC6" w:rsidRPr="00EA77B7">
        <w:rPr>
          <w:noProof/>
          <w:lang w:val="kk-KZ"/>
        </w:rPr>
        <w:t>[119,</w:t>
      </w:r>
      <w:r w:rsidR="00967495" w:rsidRPr="00EA77B7">
        <w:rPr>
          <w:noProof/>
          <w:lang w:val="kk-KZ"/>
        </w:rPr>
        <w:t xml:space="preserve"> </w:t>
      </w:r>
      <w:r w:rsidR="009D0CC6" w:rsidRPr="00EA77B7">
        <w:rPr>
          <w:noProof/>
          <w:lang w:val="kk-KZ"/>
        </w:rPr>
        <w:t>59</w:t>
      </w:r>
      <w:r w:rsidR="00967495" w:rsidRPr="00EA77B7">
        <w:rPr>
          <w:noProof/>
          <w:lang w:val="kk-KZ"/>
        </w:rPr>
        <w:t xml:space="preserve"> б.</w:t>
      </w:r>
      <w:r w:rsidR="009D0CC6" w:rsidRPr="00EA77B7">
        <w:rPr>
          <w:noProof/>
          <w:lang w:val="kk-KZ"/>
        </w:rPr>
        <w:t>]</w:t>
      </w:r>
      <w:r w:rsidRPr="00EA77B7">
        <w:rPr>
          <w:lang w:val="kk-KZ"/>
        </w:rPr>
        <w:t>. Автордың тұжырымымен келісе отырып, студенттермен вокалды оқыту ү</w:t>
      </w:r>
      <w:r w:rsidR="00285878" w:rsidRPr="00EA77B7">
        <w:rPr>
          <w:lang w:val="kk-KZ"/>
        </w:rPr>
        <w:t>дерісінде</w:t>
      </w:r>
      <w:r w:rsidRPr="00EA77B7">
        <w:rPr>
          <w:lang w:val="kk-KZ"/>
        </w:rPr>
        <w:t xml:space="preserve"> креативтілікті дамытуға орай осы төрт кезеңді қамтуы тиіс деген пікірге келеміз. Нақтырақ айтсақ, ең бірінші, кәсіби-педагогикалық және вокалды-музыкалық ойдың кенеттен пайда болуының өзі түпкі ойды көп уақыт бойы талдаулардан өткізгеннен соң келеді. Осы орайдағы түпкі ой мен ойдың пайда болуындағы вокал</w:t>
      </w:r>
      <w:r w:rsidR="00862D48" w:rsidRPr="00EA77B7">
        <w:rPr>
          <w:lang w:val="kk-KZ"/>
        </w:rPr>
        <w:t>ды</w:t>
      </w:r>
      <w:r w:rsidRPr="00EA77B7">
        <w:rPr>
          <w:lang w:val="kk-KZ"/>
        </w:rPr>
        <w:t xml:space="preserve"> оқыту </w:t>
      </w:r>
      <w:r w:rsidR="00285878" w:rsidRPr="00EA77B7">
        <w:rPr>
          <w:lang w:val="kk-KZ"/>
        </w:rPr>
        <w:t xml:space="preserve">үдерісінде </w:t>
      </w:r>
      <w:r w:rsidRPr="00EA77B7">
        <w:rPr>
          <w:lang w:val="kk-KZ"/>
        </w:rPr>
        <w:t>студенттер педагогикалық және музыкалық тұрғыдағы ойды әрекетке айналдыруы, соңында шығармашылықпен келетін нәтижелерге баға беруі болашақ музыкалық білім бакалаврларының креативтілігін дамытудың мазмұнын күшейте түседі</w:t>
      </w:r>
      <w:r w:rsidR="00491868" w:rsidRPr="00EA77B7">
        <w:rPr>
          <w:lang w:val="kk-KZ"/>
        </w:rPr>
        <w:t xml:space="preserve"> </w:t>
      </w:r>
      <w:r w:rsidR="00491868" w:rsidRPr="00EA77B7">
        <w:rPr>
          <w:noProof/>
          <w:lang w:val="kk-KZ"/>
        </w:rPr>
        <w:t>[1</w:t>
      </w:r>
      <w:r w:rsidR="009D0CC6" w:rsidRPr="00EA77B7">
        <w:rPr>
          <w:noProof/>
          <w:lang w:val="kk-KZ"/>
        </w:rPr>
        <w:t>19</w:t>
      </w:r>
      <w:r w:rsidR="00491868" w:rsidRPr="00EA77B7">
        <w:rPr>
          <w:noProof/>
          <w:lang w:val="kk-KZ"/>
        </w:rPr>
        <w:t>, 59</w:t>
      </w:r>
      <w:r w:rsidR="00967495" w:rsidRPr="00EA77B7">
        <w:rPr>
          <w:noProof/>
          <w:lang w:val="kk-KZ"/>
        </w:rPr>
        <w:t xml:space="preserve"> б.</w:t>
      </w:r>
      <w:r w:rsidR="00491868" w:rsidRPr="00EA77B7">
        <w:rPr>
          <w:noProof/>
          <w:lang w:val="kk-KZ"/>
        </w:rPr>
        <w:t>]</w:t>
      </w:r>
      <w:r w:rsidR="00491868" w:rsidRPr="00EA77B7">
        <w:rPr>
          <w:lang w:val="kk-KZ"/>
        </w:rPr>
        <w:t>.</w:t>
      </w:r>
      <w:r w:rsidRPr="00EA77B7">
        <w:rPr>
          <w:lang w:val="kk-KZ"/>
        </w:rPr>
        <w:t xml:space="preserve"> </w:t>
      </w:r>
    </w:p>
    <w:p w14:paraId="6637A9D2" w14:textId="33391E54" w:rsidR="00C065E2" w:rsidRPr="00EA77B7" w:rsidRDefault="00C065E2" w:rsidP="0094557F">
      <w:pPr>
        <w:ind w:firstLine="567"/>
        <w:rPr>
          <w:noProof/>
          <w:lang w:val="kk-KZ"/>
        </w:rPr>
      </w:pPr>
      <w:r w:rsidRPr="00EA77B7">
        <w:rPr>
          <w:lang w:val="kk-KZ"/>
        </w:rPr>
        <w:t>П.</w:t>
      </w:r>
      <w:r w:rsidR="00862D48" w:rsidRPr="00EA77B7">
        <w:rPr>
          <w:lang w:val="kk-KZ"/>
        </w:rPr>
        <w:t>Г.</w:t>
      </w:r>
      <w:r w:rsidRPr="00EA77B7">
        <w:rPr>
          <w:lang w:val="kk-KZ"/>
        </w:rPr>
        <w:t xml:space="preserve"> Сергиенконың ғылыми еңбектері бойынша «болашақ композиторлардың креативтілігі – кәсіби маңызды интегралды тұлғалық сапа сияқты композиторлық қызметте шығармашылық </w:t>
      </w:r>
      <w:r w:rsidR="00285878" w:rsidRPr="00EA77B7">
        <w:rPr>
          <w:lang w:val="kk-KZ"/>
        </w:rPr>
        <w:t>үдерістердің</w:t>
      </w:r>
      <w:r w:rsidRPr="00EA77B7">
        <w:rPr>
          <w:lang w:val="kk-KZ"/>
        </w:rPr>
        <w:t xml:space="preserve"> тиімді жүруіне және болашақ композитордың кәсіби құзіретін қамтамасыз ететін компоненті»</w:t>
      </w:r>
      <w:r w:rsidR="009D0CC6" w:rsidRPr="00EA77B7">
        <w:rPr>
          <w:lang w:val="kk-KZ"/>
        </w:rPr>
        <w:t xml:space="preserve"> </w:t>
      </w:r>
      <w:r w:rsidR="009D0CC6" w:rsidRPr="00EA77B7">
        <w:rPr>
          <w:noProof/>
          <w:lang w:val="kk-KZ"/>
        </w:rPr>
        <w:t>[140]</w:t>
      </w:r>
      <w:r w:rsidRPr="00EA77B7">
        <w:rPr>
          <w:lang w:val="kk-KZ"/>
        </w:rPr>
        <w:t xml:space="preserve"> ретінде зерттеледі. Креативтілікті болашақ композиторлардың құзырлығының мазмұнына қосу осы қызметтің </w:t>
      </w:r>
      <w:r w:rsidR="00862D48" w:rsidRPr="00EA77B7">
        <w:rPr>
          <w:lang w:val="kk-KZ"/>
        </w:rPr>
        <w:t>ерекшелігі</w:t>
      </w:r>
      <w:r w:rsidRPr="00EA77B7">
        <w:rPr>
          <w:lang w:val="kk-KZ"/>
        </w:rPr>
        <w:t xml:space="preserve"> болып белгіленеді, яғни</w:t>
      </w:r>
      <w:r w:rsidR="00EE7D56" w:rsidRPr="00EA77B7">
        <w:rPr>
          <w:lang w:val="kk-KZ"/>
        </w:rPr>
        <w:t>,</w:t>
      </w:r>
      <w:r w:rsidRPr="00EA77B7">
        <w:rPr>
          <w:lang w:val="kk-KZ"/>
        </w:rPr>
        <w:t xml:space="preserve"> оның жүзеге асуы тікелей шығармашылық актісіне негізделіп кіріккен. Алайда, музыкалық білім берудегі маманның қызметі де тікелей шығармашылық ү</w:t>
      </w:r>
      <w:r w:rsidR="00285878" w:rsidRPr="00EA77B7">
        <w:rPr>
          <w:lang w:val="kk-KZ"/>
        </w:rPr>
        <w:t>деріске</w:t>
      </w:r>
      <w:r w:rsidRPr="00EA77B7">
        <w:rPr>
          <w:lang w:val="kk-KZ"/>
        </w:rPr>
        <w:t>, оның ішінде</w:t>
      </w:r>
      <w:r w:rsidR="00EE7D56" w:rsidRPr="00EA77B7">
        <w:rPr>
          <w:lang w:val="kk-KZ"/>
        </w:rPr>
        <w:t xml:space="preserve"> </w:t>
      </w:r>
      <w:r w:rsidRPr="00EA77B7">
        <w:rPr>
          <w:lang w:val="kk-KZ"/>
        </w:rPr>
        <w:t>музыкалық шығарманы интерпретациялау (орындаушылық және педагогикалық) және музыкалық білім беру ү</w:t>
      </w:r>
      <w:r w:rsidR="00285878" w:rsidRPr="00EA77B7">
        <w:rPr>
          <w:lang w:val="kk-KZ"/>
        </w:rPr>
        <w:t>дерісінде</w:t>
      </w:r>
      <w:r w:rsidR="00EE7D56" w:rsidRPr="00EA77B7">
        <w:rPr>
          <w:lang w:val="kk-KZ"/>
        </w:rPr>
        <w:t xml:space="preserve"> шәкірттердің</w:t>
      </w:r>
      <w:r w:rsidRPr="00EA77B7">
        <w:rPr>
          <w:lang w:val="kk-KZ"/>
        </w:rPr>
        <w:t xml:space="preserve"> шығармашылық қызметін ұйымдастыру сияқты  т.б. түрлеріне байланысты болмақ. Осы факторды біздің зерттеуіміздің контекстіне кіргізе қарастырғанда П.</w:t>
      </w:r>
      <w:r w:rsidR="00862D48" w:rsidRPr="00EA77B7">
        <w:rPr>
          <w:lang w:val="kk-KZ"/>
        </w:rPr>
        <w:t>Г.</w:t>
      </w:r>
      <w:r w:rsidRPr="00EA77B7">
        <w:rPr>
          <w:lang w:val="kk-KZ"/>
        </w:rPr>
        <w:t xml:space="preserve"> Сергиенконың студент-музыканттарды мақсатты түрде жоғар</w:t>
      </w:r>
      <w:r w:rsidR="00862D48" w:rsidRPr="00EA77B7">
        <w:rPr>
          <w:lang w:val="kk-KZ"/>
        </w:rPr>
        <w:t>ы</w:t>
      </w:r>
      <w:r w:rsidRPr="00EA77B7">
        <w:rPr>
          <w:lang w:val="kk-KZ"/>
        </w:rPr>
        <w:t xml:space="preserve"> оқу орнында дайындау ү</w:t>
      </w:r>
      <w:r w:rsidR="00285878" w:rsidRPr="00EA77B7">
        <w:rPr>
          <w:lang w:val="kk-KZ"/>
        </w:rPr>
        <w:t>дерісінде</w:t>
      </w:r>
      <w:r w:rsidRPr="00EA77B7">
        <w:rPr>
          <w:lang w:val="kk-KZ"/>
        </w:rPr>
        <w:t xml:space="preserve"> олардың креативтілігін студент музыканттардың кәсіби-маңызды сапасы ретінде қарастырудың заңды артықшылығына қарасты жасаған қорытындысы маңыздылыққа ие болады </w:t>
      </w:r>
      <w:r w:rsidRPr="00EA77B7">
        <w:rPr>
          <w:noProof/>
          <w:lang w:val="kk-KZ"/>
        </w:rPr>
        <w:t>[</w:t>
      </w:r>
      <w:r w:rsidR="00770EDA" w:rsidRPr="00EA77B7">
        <w:rPr>
          <w:noProof/>
          <w:lang w:val="kk-KZ"/>
        </w:rPr>
        <w:t>1</w:t>
      </w:r>
      <w:r w:rsidR="009D0CC6" w:rsidRPr="00EA77B7">
        <w:rPr>
          <w:noProof/>
          <w:lang w:val="kk-KZ"/>
        </w:rPr>
        <w:t>40</w:t>
      </w:r>
      <w:r w:rsidR="00601BE7" w:rsidRPr="00EA77B7">
        <w:rPr>
          <w:noProof/>
          <w:lang w:val="kk-KZ"/>
        </w:rPr>
        <w:t>,</w:t>
      </w:r>
      <w:r w:rsidR="00967495" w:rsidRPr="00EA77B7">
        <w:rPr>
          <w:noProof/>
          <w:lang w:val="kk-KZ"/>
        </w:rPr>
        <w:t xml:space="preserve"> Б. </w:t>
      </w:r>
      <w:r w:rsidR="00491868" w:rsidRPr="00EA77B7">
        <w:rPr>
          <w:noProof/>
          <w:lang w:val="kk-KZ"/>
        </w:rPr>
        <w:t>162</w:t>
      </w:r>
      <w:r w:rsidRPr="00EA77B7">
        <w:rPr>
          <w:noProof/>
          <w:lang w:val="kk-KZ"/>
        </w:rPr>
        <w:t>]</w:t>
      </w:r>
      <w:r w:rsidRPr="00EA77B7">
        <w:rPr>
          <w:lang w:val="kk-KZ"/>
        </w:rPr>
        <w:t>.</w:t>
      </w:r>
      <w:r w:rsidR="00EE7D56" w:rsidRPr="00EA77B7">
        <w:rPr>
          <w:lang w:val="kk-KZ"/>
        </w:rPr>
        <w:t xml:space="preserve"> </w:t>
      </w:r>
    </w:p>
    <w:p w14:paraId="007AD002" w14:textId="725BC5B7" w:rsidR="00C065E2" w:rsidRPr="00EA77B7" w:rsidRDefault="00C065E2" w:rsidP="0094557F">
      <w:pPr>
        <w:tabs>
          <w:tab w:val="left" w:pos="993"/>
        </w:tabs>
        <w:ind w:firstLine="567"/>
        <w:rPr>
          <w:lang w:val="kk-KZ"/>
        </w:rPr>
      </w:pPr>
      <w:r w:rsidRPr="00EA77B7">
        <w:rPr>
          <w:lang w:val="kk-KZ"/>
        </w:rPr>
        <w:t>Креативтілікті дамытушы келесі категория бұл – «</w:t>
      </w:r>
      <w:r w:rsidRPr="00EA77B7">
        <w:rPr>
          <w:b/>
          <w:lang w:val="kk-KZ"/>
        </w:rPr>
        <w:t xml:space="preserve">қабілеттілік». </w:t>
      </w:r>
      <w:r w:rsidRPr="00EA77B7">
        <w:rPr>
          <w:lang w:val="kk-KZ"/>
        </w:rPr>
        <w:t xml:space="preserve">Бұл категория </w:t>
      </w:r>
      <w:r w:rsidR="00EF7685" w:rsidRPr="00EA77B7">
        <w:rPr>
          <w:lang w:val="kk-KZ"/>
        </w:rPr>
        <w:t>в</w:t>
      </w:r>
      <w:r w:rsidRPr="00EA77B7">
        <w:rPr>
          <w:lang w:val="kk-KZ"/>
        </w:rPr>
        <w:t>окал</w:t>
      </w:r>
      <w:r w:rsidR="00EF7685" w:rsidRPr="00EA77B7">
        <w:rPr>
          <w:lang w:val="kk-KZ"/>
        </w:rPr>
        <w:t>ды</w:t>
      </w:r>
      <w:r w:rsidRPr="00EA77B7">
        <w:rPr>
          <w:lang w:val="kk-KZ"/>
        </w:rPr>
        <w:t xml:space="preserve"> оқыту ү</w:t>
      </w:r>
      <w:r w:rsidR="0074166D" w:rsidRPr="00EA77B7">
        <w:rPr>
          <w:lang w:val="kk-KZ"/>
        </w:rPr>
        <w:t>дерісінде</w:t>
      </w:r>
      <w:r w:rsidRPr="00EA77B7">
        <w:rPr>
          <w:lang w:val="kk-KZ"/>
        </w:rPr>
        <w:t xml:space="preserve"> студенттердің шығармашылығының деңгейін көрсететін ерекше қасиеттердің жиынын көрсетеді. Өйткені, вокалды оқыту ү</w:t>
      </w:r>
      <w:r w:rsidR="0074166D" w:rsidRPr="00EA77B7">
        <w:rPr>
          <w:lang w:val="kk-KZ"/>
        </w:rPr>
        <w:t>дерісінде</w:t>
      </w:r>
      <w:r w:rsidRPr="00EA77B7">
        <w:rPr>
          <w:lang w:val="kk-KZ"/>
        </w:rPr>
        <w:t xml:space="preserve"> </w:t>
      </w:r>
      <w:r w:rsidRPr="00EA77B7">
        <w:rPr>
          <w:i/>
          <w:lang w:val="kk-KZ"/>
        </w:rPr>
        <w:t>жаңаны түсінуге қабілеттілік</w:t>
      </w:r>
      <w:r w:rsidRPr="00EA77B7">
        <w:rPr>
          <w:lang w:val="kk-KZ"/>
        </w:rPr>
        <w:t xml:space="preserve">, көптеген пайдалы </w:t>
      </w:r>
      <w:r w:rsidRPr="00EA77B7">
        <w:rPr>
          <w:i/>
          <w:lang w:val="kk-KZ"/>
        </w:rPr>
        <w:t>идеяларды туғызуға қабілеттілік</w:t>
      </w:r>
      <w:r w:rsidRPr="00EA77B7">
        <w:rPr>
          <w:lang w:val="kk-KZ"/>
        </w:rPr>
        <w:t xml:space="preserve">, құрастыруға, модельдеуге қабілеттілік, </w:t>
      </w:r>
      <w:r w:rsidRPr="00EA77B7">
        <w:rPr>
          <w:i/>
          <w:lang w:val="kk-KZ"/>
        </w:rPr>
        <w:t>музыкалық шығарманы орындауға қабілеттілік</w:t>
      </w:r>
      <w:r w:rsidRPr="00EA77B7">
        <w:rPr>
          <w:lang w:val="kk-KZ"/>
        </w:rPr>
        <w:t xml:space="preserve">, </w:t>
      </w:r>
      <w:r w:rsidRPr="00EA77B7">
        <w:rPr>
          <w:i/>
          <w:lang w:val="kk-KZ"/>
        </w:rPr>
        <w:t>өнімді беруге қабілеттілік</w:t>
      </w:r>
      <w:r w:rsidRPr="00EA77B7">
        <w:rPr>
          <w:lang w:val="kk-KZ"/>
        </w:rPr>
        <w:t xml:space="preserve">, кәсіби әрекет етудегі креативтіліктің жоғары деңгейін беруге қабілеттілік және т.б. </w:t>
      </w:r>
      <w:r w:rsidR="00EF7685" w:rsidRPr="00EA77B7">
        <w:rPr>
          <w:lang w:val="kk-KZ"/>
        </w:rPr>
        <w:t xml:space="preserve">орын алады. </w:t>
      </w:r>
    </w:p>
    <w:p w14:paraId="028A93BA" w14:textId="2736F71A" w:rsidR="00C065E2" w:rsidRPr="00EA77B7" w:rsidRDefault="00C065E2" w:rsidP="0094557F">
      <w:pPr>
        <w:tabs>
          <w:tab w:val="left" w:pos="993"/>
        </w:tabs>
        <w:ind w:firstLine="567"/>
        <w:rPr>
          <w:lang w:val="kk-KZ"/>
        </w:rPr>
      </w:pPr>
      <w:r w:rsidRPr="00EA77B7">
        <w:rPr>
          <w:lang w:val="kk-KZ"/>
        </w:rPr>
        <w:t>П. Мадура Уорд-Штайнман</w:t>
      </w:r>
      <w:r w:rsidR="00D76A6F" w:rsidRPr="00EA77B7">
        <w:rPr>
          <w:lang w:val="kk-KZ"/>
        </w:rPr>
        <w:t xml:space="preserve"> (P.  Madura Ward-Steinman </w:t>
      </w:r>
      <w:r w:rsidR="00D76A6F" w:rsidRPr="00EA77B7">
        <w:rPr>
          <w:noProof/>
          <w:lang w:val="kk-KZ"/>
        </w:rPr>
        <w:t>[141])</w:t>
      </w:r>
      <w:r w:rsidR="00D76A6F" w:rsidRPr="00EA77B7">
        <w:rPr>
          <w:lang w:val="kk-KZ"/>
        </w:rPr>
        <w:t xml:space="preserve"> </w:t>
      </w:r>
      <w:r w:rsidRPr="00EA77B7">
        <w:rPr>
          <w:lang w:val="kk-KZ"/>
        </w:rPr>
        <w:t>өз зерттеулерінде заманауи музыкалық-педагогикалық зерттеулердегі инновациялық диагностикалық әдістерінің орындалуына сай музыкалық-импровизациялық шығармашылық ү</w:t>
      </w:r>
      <w:r w:rsidR="0074166D" w:rsidRPr="00EA77B7">
        <w:rPr>
          <w:lang w:val="kk-KZ"/>
        </w:rPr>
        <w:t>дерісіне</w:t>
      </w:r>
      <w:r w:rsidRPr="00EA77B7">
        <w:rPr>
          <w:lang w:val="kk-KZ"/>
        </w:rPr>
        <w:t xml:space="preserve"> көңіл бөледі. Мәселен, зерттеу кезінде арнайы әзірленген критериалдық аппаратқа сүйеніп, студент музыканттардағы вокалдық импровизациялық қабілеттердің пайда болуына әсер ететін факторларды зерттеді</w:t>
      </w:r>
      <w:r w:rsidR="00E2465A" w:rsidRPr="00EA77B7">
        <w:rPr>
          <w:lang w:val="kk-KZ"/>
        </w:rPr>
        <w:t xml:space="preserve"> </w:t>
      </w:r>
      <w:r w:rsidR="00E2465A" w:rsidRPr="00EA77B7">
        <w:rPr>
          <w:noProof/>
          <w:lang w:val="kk-KZ"/>
        </w:rPr>
        <w:t>[141]</w:t>
      </w:r>
      <w:r w:rsidRPr="00EA77B7">
        <w:rPr>
          <w:lang w:val="kk-KZ"/>
        </w:rPr>
        <w:t xml:space="preserve">. Зерттеу нәтижесінде ғалым, </w:t>
      </w:r>
      <w:r w:rsidRPr="00EA77B7">
        <w:rPr>
          <w:i/>
          <w:lang w:val="kk-KZ"/>
        </w:rPr>
        <w:t>вокалдық импровизация</w:t>
      </w:r>
      <w:r w:rsidR="00885E3F" w:rsidRPr="00EA77B7">
        <w:rPr>
          <w:i/>
          <w:lang w:val="kk-KZ"/>
        </w:rPr>
        <w:t>ның</w:t>
      </w:r>
      <w:r w:rsidRPr="00EA77B7">
        <w:rPr>
          <w:i/>
          <w:lang w:val="kk-KZ"/>
        </w:rPr>
        <w:t xml:space="preserve"> сапасы</w:t>
      </w:r>
      <w:r w:rsidRPr="00EA77B7">
        <w:rPr>
          <w:lang w:val="kk-KZ"/>
        </w:rPr>
        <w:t xml:space="preserve"> және студенттердің арнайы вокалдық-орындаушылық дайындығының болуы мен орындаушылық тәжірибесінің жеткіліктілігі, </w:t>
      </w:r>
      <w:r w:rsidRPr="00EA77B7">
        <w:rPr>
          <w:i/>
          <w:lang w:val="kk-KZ"/>
        </w:rPr>
        <w:lastRenderedPageBreak/>
        <w:t>вокалдық орындаушылық өнері</w:t>
      </w:r>
      <w:r w:rsidRPr="00EA77B7">
        <w:rPr>
          <w:lang w:val="kk-KZ"/>
        </w:rPr>
        <w:t xml:space="preserve"> саласындағы көзі ашықтық, вокалдық-музыкалық синтаксистік ережелерін терең білу, </w:t>
      </w:r>
      <w:r w:rsidRPr="00EA77B7">
        <w:rPr>
          <w:i/>
          <w:lang w:val="kk-KZ"/>
        </w:rPr>
        <w:t>музыкалық-гармоникалық есту қабілеті және вокалдық-артикуляциялық құзіреттілігінің</w:t>
      </w:r>
      <w:r w:rsidRPr="00EA77B7">
        <w:rPr>
          <w:lang w:val="kk-KZ"/>
        </w:rPr>
        <w:t xml:space="preserve"> арасындағы маңызды корреляциялық байланысты тапты </w:t>
      </w:r>
      <w:r w:rsidRPr="00EA77B7">
        <w:rPr>
          <w:noProof/>
          <w:lang w:val="kk-KZ"/>
        </w:rPr>
        <w:t>[</w:t>
      </w:r>
      <w:r w:rsidR="00491868" w:rsidRPr="00EA77B7">
        <w:rPr>
          <w:noProof/>
          <w:lang w:val="kk-KZ"/>
        </w:rPr>
        <w:t>14</w:t>
      </w:r>
      <w:r w:rsidR="00E2465A" w:rsidRPr="00EA77B7">
        <w:rPr>
          <w:noProof/>
          <w:lang w:val="kk-KZ"/>
        </w:rPr>
        <w:t>1</w:t>
      </w:r>
      <w:r w:rsidR="00601BE7" w:rsidRPr="00EA77B7">
        <w:rPr>
          <w:noProof/>
          <w:lang w:val="kk-KZ"/>
        </w:rPr>
        <w:t>,</w:t>
      </w:r>
      <w:r w:rsidR="00967495" w:rsidRPr="00EA77B7">
        <w:rPr>
          <w:noProof/>
          <w:lang w:val="kk-KZ"/>
        </w:rPr>
        <w:t xml:space="preserve"> Б. </w:t>
      </w:r>
      <w:r w:rsidR="00491868" w:rsidRPr="00EA77B7">
        <w:rPr>
          <w:noProof/>
          <w:lang w:val="kk-KZ"/>
        </w:rPr>
        <w:t>7</w:t>
      </w:r>
      <w:r w:rsidRPr="00EA77B7">
        <w:rPr>
          <w:noProof/>
          <w:lang w:val="kk-KZ"/>
        </w:rPr>
        <w:t>]</w:t>
      </w:r>
      <w:r w:rsidRPr="00EA77B7">
        <w:rPr>
          <w:lang w:val="kk-KZ"/>
        </w:rPr>
        <w:t>. Ғалымның пайымдауынан байқайтынымыз, қандай да бір қиындықтарға төзуде музыкалық білімге деген қабілеттіліктің орын алғандығында болып отыр.</w:t>
      </w:r>
    </w:p>
    <w:p w14:paraId="1952067D" w14:textId="742675FC" w:rsidR="00C065E2" w:rsidRPr="00EA77B7" w:rsidRDefault="00C065E2" w:rsidP="0094557F">
      <w:pPr>
        <w:tabs>
          <w:tab w:val="left" w:pos="993"/>
        </w:tabs>
        <w:ind w:firstLine="567"/>
        <w:rPr>
          <w:lang w:val="kk-KZ"/>
        </w:rPr>
      </w:pPr>
      <w:r w:rsidRPr="00EA77B7">
        <w:rPr>
          <w:lang w:val="kk-KZ"/>
        </w:rPr>
        <w:t>Осы орайда вокал</w:t>
      </w:r>
      <w:r w:rsidR="00DD223F" w:rsidRPr="00EA77B7">
        <w:rPr>
          <w:lang w:val="kk-KZ"/>
        </w:rPr>
        <w:t>ды</w:t>
      </w:r>
      <w:r w:rsidRPr="00EA77B7">
        <w:rPr>
          <w:lang w:val="kk-KZ"/>
        </w:rPr>
        <w:t xml:space="preserve"> оқыту ү</w:t>
      </w:r>
      <w:r w:rsidR="0074166D" w:rsidRPr="00EA77B7">
        <w:rPr>
          <w:lang w:val="kk-KZ"/>
        </w:rPr>
        <w:t>дерісінде</w:t>
      </w:r>
      <w:r w:rsidRPr="00EA77B7">
        <w:rPr>
          <w:lang w:val="kk-KZ"/>
        </w:rPr>
        <w:t xml:space="preserve"> креативтіліктің нәтижесін қабілеттілік бере алатынын негізге алуға болады. Ол үшін «ойлау» категориясы іске қосылу қажеттігі маңызды. Ойлаусыз ешқандай әрекет немесе үдеріс толыққанды жүйелі жүзеге асырылмайтыны анық. Мұндағы </w:t>
      </w:r>
      <w:r w:rsidRPr="00EA77B7">
        <w:rPr>
          <w:b/>
          <w:lang w:val="kk-KZ"/>
        </w:rPr>
        <w:t>«ойлау»</w:t>
      </w:r>
      <w:r w:rsidRPr="00EA77B7">
        <w:rPr>
          <w:lang w:val="kk-KZ"/>
        </w:rPr>
        <w:t xml:space="preserve"> категориясының бірнеше түрін алуға болады. Нақтырақ келсек, </w:t>
      </w:r>
      <w:r w:rsidRPr="00EA77B7">
        <w:rPr>
          <w:i/>
          <w:lang w:val="kk-KZ"/>
        </w:rPr>
        <w:t>педагогикалық ойлау,</w:t>
      </w:r>
      <w:r w:rsidRPr="00EA77B7">
        <w:rPr>
          <w:lang w:val="kk-KZ"/>
        </w:rPr>
        <w:t xml:space="preserve"> оның өзі </w:t>
      </w:r>
      <w:r w:rsidRPr="00EA77B7">
        <w:rPr>
          <w:i/>
          <w:lang w:val="kk-KZ"/>
        </w:rPr>
        <w:t>креативті ойлау, кәсіби ойлау және логикалық ойлаумен</w:t>
      </w:r>
      <w:r w:rsidRPr="00EA77B7">
        <w:rPr>
          <w:lang w:val="kk-KZ"/>
        </w:rPr>
        <w:t xml:space="preserve"> біріктіре көрініс береді. Бірақ, бұл айтылғандар бір-бірінсіз нәтиже бермейді. Вокалды оқыту ү</w:t>
      </w:r>
      <w:r w:rsidR="0074166D" w:rsidRPr="00EA77B7">
        <w:rPr>
          <w:lang w:val="kk-KZ"/>
        </w:rPr>
        <w:t>дерісінде</w:t>
      </w:r>
      <w:r w:rsidRPr="00EA77B7">
        <w:rPr>
          <w:lang w:val="kk-KZ"/>
        </w:rPr>
        <w:t xml:space="preserve"> студенттердің әрекеттері қарама-қайшылықтарды көре білуі, түсінуі, талдауы, салыстыруы, болжауы сияқты операциялардан құралып, креативтіліктің негізгі </w:t>
      </w:r>
      <w:r w:rsidR="00967152" w:rsidRPr="00EA77B7">
        <w:rPr>
          <w:lang w:val="kk-KZ"/>
        </w:rPr>
        <w:t>өзегін</w:t>
      </w:r>
      <w:r w:rsidRPr="00EA77B7">
        <w:rPr>
          <w:lang w:val="kk-KZ"/>
        </w:rPr>
        <w:t xml:space="preserve"> ойлау екендігін қамтамасыз ете алады, себебі мұндағы ойлаудың түрлері студенттердің педагогикалық және музыкалық әлеуетіне үлкен әсер етіп, музыкалық тұрғыдағы теориялық ережелердің педагогикалық әрекеттерде тиімді ұйымдастырылуына мүмкіндік жасайды. </w:t>
      </w:r>
    </w:p>
    <w:p w14:paraId="7ACFA60F" w14:textId="4558E716" w:rsidR="00C065E2" w:rsidRPr="00EA77B7" w:rsidRDefault="00C065E2" w:rsidP="0094557F">
      <w:pPr>
        <w:tabs>
          <w:tab w:val="left" w:pos="993"/>
        </w:tabs>
        <w:ind w:firstLine="567"/>
        <w:rPr>
          <w:lang w:val="kk-KZ"/>
        </w:rPr>
      </w:pPr>
      <w:r w:rsidRPr="00EA77B7">
        <w:rPr>
          <w:lang w:val="kk-KZ"/>
        </w:rPr>
        <w:t>Интерпретациялауда дивергенттік ойлаудың рөліне Дж.</w:t>
      </w:r>
      <w:r w:rsidR="00BE742D" w:rsidRPr="00EA77B7">
        <w:rPr>
          <w:lang w:val="kk-KZ"/>
        </w:rPr>
        <w:t xml:space="preserve"> </w:t>
      </w:r>
      <w:r w:rsidRPr="00EA77B7">
        <w:rPr>
          <w:lang w:val="kk-KZ"/>
        </w:rPr>
        <w:t xml:space="preserve">Абрамо мен </w:t>
      </w:r>
      <w:r w:rsidR="00DD223F" w:rsidRPr="00EA77B7">
        <w:rPr>
          <w:lang w:val="kk-KZ"/>
        </w:rPr>
        <w:t xml:space="preserve">             </w:t>
      </w:r>
      <w:r w:rsidRPr="00EA77B7">
        <w:rPr>
          <w:lang w:val="kk-KZ"/>
        </w:rPr>
        <w:t>А. Рейнольдс</w:t>
      </w:r>
      <w:r w:rsidR="00D76A6F" w:rsidRPr="00EA77B7">
        <w:rPr>
          <w:lang w:val="kk-KZ"/>
        </w:rPr>
        <w:t xml:space="preserve"> </w:t>
      </w:r>
      <w:r w:rsidRPr="00EA77B7">
        <w:rPr>
          <w:lang w:val="kk-KZ"/>
        </w:rPr>
        <w:t xml:space="preserve">өз зерттеулерінде ерекше мән бергендерін </w:t>
      </w:r>
      <w:r w:rsidR="00DD223F" w:rsidRPr="00EA77B7">
        <w:rPr>
          <w:lang w:val="kk-KZ"/>
        </w:rPr>
        <w:t xml:space="preserve">зерттеулерден </w:t>
      </w:r>
      <w:r w:rsidRPr="00EA77B7">
        <w:rPr>
          <w:lang w:val="kk-KZ"/>
        </w:rPr>
        <w:t>көреміз</w:t>
      </w:r>
      <w:r w:rsidR="00967495" w:rsidRPr="00EA77B7">
        <w:rPr>
          <w:lang w:val="kk-KZ"/>
        </w:rPr>
        <w:t xml:space="preserve"> </w:t>
      </w:r>
      <w:r w:rsidR="00967495" w:rsidRPr="00EA77B7">
        <w:rPr>
          <w:noProof/>
          <w:lang w:val="kk-KZ"/>
        </w:rPr>
        <w:t>[142]</w:t>
      </w:r>
      <w:r w:rsidRPr="00EA77B7">
        <w:rPr>
          <w:lang w:val="kk-KZ"/>
        </w:rPr>
        <w:t xml:space="preserve">. Болашақ музыка мұғалімдерінің креативтілік мазмұны мен құрылымын зерттеген ғалымдар осы конструкт құрылымында мына төмендегі компоненттерді </w:t>
      </w:r>
      <w:r w:rsidR="00DD223F" w:rsidRPr="00EA77B7">
        <w:rPr>
          <w:lang w:val="kk-KZ"/>
        </w:rPr>
        <w:t>сәйкестендіреді</w:t>
      </w:r>
      <w:r w:rsidRPr="00EA77B7">
        <w:rPr>
          <w:lang w:val="kk-KZ"/>
        </w:rPr>
        <w:t xml:space="preserve">: </w:t>
      </w:r>
    </w:p>
    <w:p w14:paraId="0B228B4B" w14:textId="78673F6C" w:rsidR="00C065E2" w:rsidRPr="00EA77B7" w:rsidRDefault="00D76A6F" w:rsidP="00D76A6F">
      <w:pPr>
        <w:pStyle w:val="a0"/>
        <w:numPr>
          <w:ilvl w:val="0"/>
          <w:numId w:val="0"/>
        </w:numPr>
        <w:tabs>
          <w:tab w:val="left" w:pos="993"/>
        </w:tabs>
        <w:ind w:firstLine="567"/>
        <w:rPr>
          <w:lang w:val="kk-KZ"/>
        </w:rPr>
      </w:pPr>
      <w:r w:rsidRPr="00EA77B7">
        <w:rPr>
          <w:lang w:val="kk-KZ"/>
        </w:rPr>
        <w:t xml:space="preserve">– </w:t>
      </w:r>
      <w:r w:rsidR="00C065E2" w:rsidRPr="00EA77B7">
        <w:rPr>
          <w:lang w:val="kk-KZ"/>
        </w:rPr>
        <w:t>эмпатия, қабылдау икемділігі мен импровизация жасау қабілеті;</w:t>
      </w:r>
    </w:p>
    <w:p w14:paraId="47468573" w14:textId="2692F6BB" w:rsidR="00C065E2" w:rsidRPr="00EA77B7" w:rsidRDefault="00D76A6F" w:rsidP="00D76A6F">
      <w:pPr>
        <w:pStyle w:val="a0"/>
        <w:numPr>
          <w:ilvl w:val="0"/>
          <w:numId w:val="0"/>
        </w:numPr>
        <w:tabs>
          <w:tab w:val="left" w:pos="993"/>
        </w:tabs>
        <w:ind w:firstLine="567"/>
        <w:rPr>
          <w:lang w:val="kk-KZ"/>
        </w:rPr>
      </w:pPr>
      <w:r w:rsidRPr="00EA77B7">
        <w:rPr>
          <w:lang w:val="kk-KZ"/>
        </w:rPr>
        <w:t xml:space="preserve">– </w:t>
      </w:r>
      <w:r w:rsidR="00C065E2" w:rsidRPr="00EA77B7">
        <w:rPr>
          <w:lang w:val="kk-KZ"/>
        </w:rPr>
        <w:t>беймәлім жағдайларды (күтпеген ситуация</w:t>
      </w:r>
      <w:r w:rsidR="00967152" w:rsidRPr="00EA77B7">
        <w:rPr>
          <w:lang w:val="kk-KZ"/>
        </w:rPr>
        <w:t>лық жағдайда</w:t>
      </w:r>
      <w:r w:rsidR="00C065E2" w:rsidRPr="00EA77B7">
        <w:rPr>
          <w:lang w:val="kk-KZ"/>
        </w:rPr>
        <w:t>) тиімді әрекет ету қабілеті;</w:t>
      </w:r>
    </w:p>
    <w:p w14:paraId="777A785F" w14:textId="03F9CB1A" w:rsidR="00C065E2" w:rsidRPr="00EA77B7" w:rsidRDefault="0073243F" w:rsidP="0073243F">
      <w:pPr>
        <w:pStyle w:val="a0"/>
        <w:numPr>
          <w:ilvl w:val="0"/>
          <w:numId w:val="0"/>
        </w:numPr>
        <w:tabs>
          <w:tab w:val="left" w:pos="993"/>
        </w:tabs>
        <w:ind w:firstLine="567"/>
        <w:rPr>
          <w:lang w:val="kk-KZ"/>
        </w:rPr>
      </w:pPr>
      <w:r w:rsidRPr="00EA77B7">
        <w:rPr>
          <w:lang w:val="kk-KZ"/>
        </w:rPr>
        <w:t xml:space="preserve">– </w:t>
      </w:r>
      <w:r w:rsidR="00C065E2" w:rsidRPr="00EA77B7">
        <w:rPr>
          <w:lang w:val="kk-KZ"/>
        </w:rPr>
        <w:t>түпнұсқалық амалдар мен әдістерді қолдана отырып, интерпретациядағы дәстүрлі жағдайда қосылмайтын контекстерді салғастыра қатар қойып, метафорикалық ойлау қабілеті;</w:t>
      </w:r>
    </w:p>
    <w:p w14:paraId="3068CE6C" w14:textId="04757F2F" w:rsidR="00C065E2" w:rsidRPr="00EA77B7" w:rsidRDefault="0073243F" w:rsidP="0073243F">
      <w:pPr>
        <w:pStyle w:val="a0"/>
        <w:numPr>
          <w:ilvl w:val="0"/>
          <w:numId w:val="0"/>
        </w:numPr>
        <w:tabs>
          <w:tab w:val="left" w:pos="993"/>
        </w:tabs>
        <w:ind w:firstLine="567"/>
        <w:rPr>
          <w:lang w:val="kk-KZ"/>
        </w:rPr>
      </w:pPr>
      <w:r w:rsidRPr="00EA77B7">
        <w:rPr>
          <w:lang w:val="kk-KZ"/>
        </w:rPr>
        <w:t xml:space="preserve">– </w:t>
      </w:r>
      <w:r w:rsidR="00C065E2" w:rsidRPr="00EA77B7">
        <w:rPr>
          <w:lang w:val="kk-KZ"/>
        </w:rPr>
        <w:t xml:space="preserve">әркелкілікті танып мойындау және мақұлдау </w:t>
      </w:r>
      <w:r w:rsidR="00C065E2" w:rsidRPr="00EA77B7">
        <w:rPr>
          <w:noProof/>
          <w:lang w:val="kk-KZ"/>
        </w:rPr>
        <w:t>[14</w:t>
      </w:r>
      <w:r w:rsidR="00785FFA" w:rsidRPr="00EA77B7">
        <w:rPr>
          <w:noProof/>
          <w:lang w:val="kk-KZ"/>
        </w:rPr>
        <w:t>2</w:t>
      </w:r>
      <w:r w:rsidR="00491868" w:rsidRPr="00EA77B7">
        <w:rPr>
          <w:noProof/>
          <w:lang w:val="kk-KZ"/>
        </w:rPr>
        <w:t>,</w:t>
      </w:r>
      <w:r w:rsidR="00967495" w:rsidRPr="00EA77B7">
        <w:rPr>
          <w:noProof/>
          <w:lang w:val="kk-KZ"/>
        </w:rPr>
        <w:t xml:space="preserve"> Б.</w:t>
      </w:r>
      <w:r w:rsidR="00491868" w:rsidRPr="00EA77B7">
        <w:rPr>
          <w:noProof/>
          <w:lang w:val="kk-KZ"/>
        </w:rPr>
        <w:t xml:space="preserve"> 38</w:t>
      </w:r>
      <w:r w:rsidR="00C065E2" w:rsidRPr="00EA77B7">
        <w:rPr>
          <w:noProof/>
          <w:lang w:val="kk-KZ"/>
        </w:rPr>
        <w:t>]</w:t>
      </w:r>
      <w:r w:rsidR="00C065E2" w:rsidRPr="00EA77B7">
        <w:rPr>
          <w:lang w:val="kk-KZ"/>
        </w:rPr>
        <w:t>.</w:t>
      </w:r>
      <w:r w:rsidR="005A213E" w:rsidRPr="00EA77B7">
        <w:rPr>
          <w:lang w:val="kk-KZ"/>
        </w:rPr>
        <w:t xml:space="preserve"> </w:t>
      </w:r>
    </w:p>
    <w:p w14:paraId="3FC3CD17" w14:textId="3B6B7336" w:rsidR="00C065E2" w:rsidRPr="00EA77B7" w:rsidRDefault="00C065E2" w:rsidP="0094557F">
      <w:pPr>
        <w:tabs>
          <w:tab w:val="left" w:pos="993"/>
        </w:tabs>
        <w:ind w:firstLine="567"/>
        <w:rPr>
          <w:lang w:val="kk-KZ"/>
        </w:rPr>
      </w:pPr>
      <w:r w:rsidRPr="00EA77B7">
        <w:rPr>
          <w:lang w:val="kk-KZ"/>
        </w:rPr>
        <w:t xml:space="preserve">Ғалымдардың қорытындылары мен кәсіби жолдағы қызмет тәжірибесі дәлел болғандай, болашақ музыкалық білім бакалаврларын кәсіби дайындаудағы шығармашылық үдерісінің ең бастысы, студент музыканттардың </w:t>
      </w:r>
      <w:r w:rsidRPr="00EA77B7">
        <w:rPr>
          <w:i/>
          <w:lang w:val="kk-KZ"/>
        </w:rPr>
        <w:t>интерпретациялық және импровизациялық белсенділігімен</w:t>
      </w:r>
      <w:r w:rsidRPr="00EA77B7">
        <w:rPr>
          <w:lang w:val="kk-KZ"/>
        </w:rPr>
        <w:t xml:space="preserve"> байланысты. Ғалымдар соңғысын музыкалық шығармашылықтың ең көп креативті формасы ретінде қарастырады және импровизациялық қабілетте музыкалық білім беру ү</w:t>
      </w:r>
      <w:r w:rsidR="0074166D" w:rsidRPr="00EA77B7">
        <w:rPr>
          <w:lang w:val="kk-KZ"/>
        </w:rPr>
        <w:t>дерісінде</w:t>
      </w:r>
      <w:r w:rsidRPr="00EA77B7">
        <w:rPr>
          <w:lang w:val="kk-KZ"/>
        </w:rPr>
        <w:t xml:space="preserve"> мақсатты түрде қалыптастыруда ең аз мөлшерде көнетін қасиет деп есептейді. </w:t>
      </w:r>
    </w:p>
    <w:p w14:paraId="5B611AA5" w14:textId="77777777" w:rsidR="00967152" w:rsidRPr="00EA77B7" w:rsidRDefault="00C065E2" w:rsidP="0094557F">
      <w:pPr>
        <w:tabs>
          <w:tab w:val="left" w:pos="993"/>
        </w:tabs>
        <w:ind w:firstLine="567"/>
        <w:rPr>
          <w:lang w:val="kk-KZ"/>
        </w:rPr>
      </w:pPr>
      <w:r w:rsidRPr="00EA77B7">
        <w:rPr>
          <w:lang w:val="kk-KZ"/>
        </w:rPr>
        <w:t xml:space="preserve">Сонымен бірге, болашақ музыкалық білім бакалаврларының оқу және кәсіптік қызметімен байланысты болатын, педагогикалық шығармашылық аспектілерге де көңіл аударған жөн. </w:t>
      </w:r>
    </w:p>
    <w:p w14:paraId="559FCC9D" w14:textId="1AAB6A63" w:rsidR="00C065E2" w:rsidRPr="00EA77B7" w:rsidRDefault="00C065E2" w:rsidP="0094557F">
      <w:pPr>
        <w:tabs>
          <w:tab w:val="left" w:pos="993"/>
        </w:tabs>
        <w:ind w:firstLine="567"/>
        <w:rPr>
          <w:lang w:val="kk-KZ"/>
        </w:rPr>
      </w:pPr>
      <w:r w:rsidRPr="00EA77B7">
        <w:rPr>
          <w:lang w:val="kk-KZ"/>
        </w:rPr>
        <w:lastRenderedPageBreak/>
        <w:t>Осы тұста А.</w:t>
      </w:r>
      <w:r w:rsidR="00B85DF4" w:rsidRPr="00EA77B7">
        <w:rPr>
          <w:lang w:val="kk-KZ"/>
        </w:rPr>
        <w:t>К.</w:t>
      </w:r>
      <w:r w:rsidRPr="00EA77B7">
        <w:rPr>
          <w:lang w:val="kk-KZ"/>
        </w:rPr>
        <w:t xml:space="preserve"> Усенова</w:t>
      </w:r>
      <w:r w:rsidR="00967495" w:rsidRPr="00EA77B7">
        <w:rPr>
          <w:lang w:val="kk-KZ"/>
        </w:rPr>
        <w:t xml:space="preserve"> </w:t>
      </w:r>
      <w:r w:rsidR="00967495" w:rsidRPr="00EA77B7">
        <w:rPr>
          <w:noProof/>
          <w:lang w:val="kk-KZ"/>
        </w:rPr>
        <w:t>[143]</w:t>
      </w:r>
      <w:r w:rsidR="00B85DF4" w:rsidRPr="00EA77B7">
        <w:rPr>
          <w:lang w:val="kk-KZ"/>
        </w:rPr>
        <w:t>,</w:t>
      </w:r>
      <w:r w:rsidRPr="00EA77B7">
        <w:rPr>
          <w:lang w:val="kk-KZ"/>
        </w:rPr>
        <w:t xml:space="preserve"> ЖОО</w:t>
      </w:r>
      <w:r w:rsidR="00DD223F" w:rsidRPr="00EA77B7">
        <w:rPr>
          <w:lang w:val="kk-KZ"/>
        </w:rPr>
        <w:t xml:space="preserve"> оқу</w:t>
      </w:r>
      <w:r w:rsidRPr="00EA77B7">
        <w:rPr>
          <w:lang w:val="kk-KZ"/>
        </w:rPr>
        <w:t xml:space="preserve"> ү</w:t>
      </w:r>
      <w:r w:rsidR="005C5BA0" w:rsidRPr="00EA77B7">
        <w:rPr>
          <w:lang w:val="kk-KZ"/>
        </w:rPr>
        <w:t>дерісінде</w:t>
      </w:r>
      <w:r w:rsidRPr="00EA77B7">
        <w:rPr>
          <w:lang w:val="kk-KZ"/>
        </w:rPr>
        <w:t xml:space="preserve"> </w:t>
      </w:r>
      <w:r w:rsidR="00DD223F" w:rsidRPr="00EA77B7">
        <w:rPr>
          <w:lang w:val="kk-KZ"/>
        </w:rPr>
        <w:t xml:space="preserve">студент-музыканттар </w:t>
      </w:r>
      <w:r w:rsidRPr="00EA77B7">
        <w:rPr>
          <w:lang w:val="kk-KZ"/>
        </w:rPr>
        <w:t xml:space="preserve">педагогикалық тәжірибеден өту шеңберінде әдістемелік </w:t>
      </w:r>
      <w:r w:rsidR="00DD223F" w:rsidRPr="00EA77B7">
        <w:rPr>
          <w:lang w:val="kk-KZ"/>
        </w:rPr>
        <w:t xml:space="preserve">тұрғыда </w:t>
      </w:r>
      <w:r w:rsidRPr="00EA77B7">
        <w:rPr>
          <w:lang w:val="kk-KZ"/>
        </w:rPr>
        <w:t>сүйемелдеу</w:t>
      </w:r>
      <w:r w:rsidR="00DD223F" w:rsidRPr="00EA77B7">
        <w:rPr>
          <w:lang w:val="kk-KZ"/>
        </w:rPr>
        <w:t>ді</w:t>
      </w:r>
      <w:r w:rsidRPr="00EA77B7">
        <w:rPr>
          <w:lang w:val="kk-KZ"/>
        </w:rPr>
        <w:t xml:space="preserve"> қалыптастыру міндеттерін шешу үшін шығармашылық амалдар қолданады</w:t>
      </w:r>
      <w:r w:rsidR="00AF022A" w:rsidRPr="00EA77B7">
        <w:rPr>
          <w:lang w:val="kk-KZ"/>
        </w:rPr>
        <w:t xml:space="preserve"> </w:t>
      </w:r>
      <w:r w:rsidR="00AF022A" w:rsidRPr="00EA77B7">
        <w:rPr>
          <w:noProof/>
          <w:lang w:val="kk-KZ"/>
        </w:rPr>
        <w:t>[14</w:t>
      </w:r>
      <w:r w:rsidR="0022455B" w:rsidRPr="00EA77B7">
        <w:rPr>
          <w:noProof/>
          <w:lang w:val="kk-KZ"/>
        </w:rPr>
        <w:t>3</w:t>
      </w:r>
      <w:r w:rsidR="00AF022A" w:rsidRPr="00EA77B7">
        <w:rPr>
          <w:noProof/>
          <w:lang w:val="kk-KZ"/>
        </w:rPr>
        <w:t>]</w:t>
      </w:r>
      <w:r w:rsidR="00AF022A" w:rsidRPr="00EA77B7">
        <w:rPr>
          <w:lang w:val="kk-KZ"/>
        </w:rPr>
        <w:t>.</w:t>
      </w:r>
      <w:r w:rsidR="00601BE7" w:rsidRPr="00EA77B7">
        <w:rPr>
          <w:lang w:val="kk-KZ"/>
        </w:rPr>
        <w:t xml:space="preserve"> </w:t>
      </w:r>
      <w:r w:rsidRPr="00EA77B7">
        <w:rPr>
          <w:lang w:val="kk-KZ"/>
        </w:rPr>
        <w:t>Дивергенттік ойлауды белсенділендіру, ең әуелі, музыкалық</w:t>
      </w:r>
      <w:r w:rsidR="00967152" w:rsidRPr="00EA77B7">
        <w:rPr>
          <w:lang w:val="kk-KZ"/>
        </w:rPr>
        <w:t xml:space="preserve"> </w:t>
      </w:r>
      <w:r w:rsidRPr="00EA77B7">
        <w:rPr>
          <w:lang w:val="kk-KZ"/>
        </w:rPr>
        <w:t>білім беру ү</w:t>
      </w:r>
      <w:r w:rsidR="005C5BA0" w:rsidRPr="00EA77B7">
        <w:rPr>
          <w:lang w:val="kk-KZ"/>
        </w:rPr>
        <w:t>дерісін</w:t>
      </w:r>
      <w:r w:rsidRPr="00EA77B7">
        <w:rPr>
          <w:lang w:val="kk-KZ"/>
        </w:rPr>
        <w:t xml:space="preserve"> ұйымдастырудың міндеттерін шешуді талап етеді, яғни, бұл білімгерлердің мәдени және эстетикалық талғамы мен музыкалық қабілеттерін дамытудағы шығармашылық ортаның міндеті болмақ. Сол сияқты, болашақ музыкалық білім бакалаврларын музыкалық шығармаларды оқытудың педагогикалық интерпретациясына үйрету қажеттілігі маңызды. Бұл ретте когнитивтік пен креативтіліктің синергетикалық жағдайда өзара әрекеттестігінің қамтамасыз етілуіне көңіл аударылады, бір жағынан сауатты семантикалық талдауды және мәтіннің семантикалық феноменін аутентикалық тұрғыда трактовкасын жасау, яғни, талдау </w:t>
      </w:r>
      <w:r w:rsidR="005C5BA0" w:rsidRPr="00EA77B7">
        <w:rPr>
          <w:lang w:val="kk-KZ"/>
        </w:rPr>
        <w:t>үдерісінде</w:t>
      </w:r>
      <w:r w:rsidRPr="00EA77B7">
        <w:rPr>
          <w:lang w:val="kk-KZ"/>
        </w:rPr>
        <w:t xml:space="preserve"> интертекстуалдық, стильдік, әлеуметтік-мәдени байланыстарға негізделген контексте анықталған, тиісті білім мен аналитикалық ойлай білуді талап етеді</w:t>
      </w:r>
      <w:r w:rsidR="00986ACB" w:rsidRPr="00EA77B7">
        <w:rPr>
          <w:noProof/>
          <w:lang w:val="kk-KZ"/>
        </w:rPr>
        <w:t>[143]</w:t>
      </w:r>
      <w:r w:rsidRPr="00EA77B7">
        <w:rPr>
          <w:lang w:val="kk-KZ"/>
        </w:rPr>
        <w:t xml:space="preserve">, екіншіден, эмоционалдық қатысу және тұлғаның өзіндік қабылдауы мен дәлелді субъективті қабылдауда қалыптастырған болжау жолымен түпкі мәнді түсінуге жасалған ұмтылыс пен шабытты талап етуден туған креативтілік қажеттігі туындайды </w:t>
      </w:r>
      <w:r w:rsidRPr="00EA77B7">
        <w:rPr>
          <w:noProof/>
          <w:lang w:val="kk-KZ"/>
        </w:rPr>
        <w:t>[1</w:t>
      </w:r>
      <w:r w:rsidR="007C7D91" w:rsidRPr="00EA77B7">
        <w:rPr>
          <w:noProof/>
          <w:lang w:val="kk-KZ"/>
        </w:rPr>
        <w:t>4</w:t>
      </w:r>
      <w:r w:rsidR="0022455B" w:rsidRPr="00EA77B7">
        <w:rPr>
          <w:noProof/>
          <w:lang w:val="kk-KZ"/>
        </w:rPr>
        <w:t>3,</w:t>
      </w:r>
      <w:r w:rsidR="00967495" w:rsidRPr="00EA77B7">
        <w:rPr>
          <w:noProof/>
          <w:lang w:val="kk-KZ"/>
        </w:rPr>
        <w:t xml:space="preserve"> </w:t>
      </w:r>
      <w:r w:rsidR="0022455B" w:rsidRPr="00EA77B7">
        <w:rPr>
          <w:noProof/>
          <w:lang w:val="kk-KZ"/>
        </w:rPr>
        <w:t>67</w:t>
      </w:r>
      <w:r w:rsidR="00967495" w:rsidRPr="00EA77B7">
        <w:rPr>
          <w:noProof/>
          <w:lang w:val="kk-KZ"/>
        </w:rPr>
        <w:t xml:space="preserve"> б.</w:t>
      </w:r>
      <w:r w:rsidRPr="00EA77B7">
        <w:rPr>
          <w:noProof/>
          <w:lang w:val="kk-KZ"/>
        </w:rPr>
        <w:t>]</w:t>
      </w:r>
      <w:r w:rsidRPr="00EA77B7">
        <w:rPr>
          <w:lang w:val="kk-KZ"/>
        </w:rPr>
        <w:t>.</w:t>
      </w:r>
    </w:p>
    <w:p w14:paraId="44653E4F" w14:textId="3065BD87" w:rsidR="00C065E2" w:rsidRPr="00EA77B7" w:rsidRDefault="00C065E2" w:rsidP="0094557F">
      <w:pPr>
        <w:tabs>
          <w:tab w:val="left" w:pos="993"/>
        </w:tabs>
        <w:ind w:firstLine="567"/>
        <w:rPr>
          <w:lang w:val="kk-KZ"/>
        </w:rPr>
      </w:pPr>
      <w:r w:rsidRPr="00EA77B7">
        <w:rPr>
          <w:lang w:val="kk-KZ"/>
        </w:rPr>
        <w:t>Г.</w:t>
      </w:r>
      <w:r w:rsidR="00DD223F" w:rsidRPr="00EA77B7">
        <w:rPr>
          <w:lang w:val="kk-KZ"/>
        </w:rPr>
        <w:t>Б.</w:t>
      </w:r>
      <w:r w:rsidRPr="00EA77B7">
        <w:rPr>
          <w:lang w:val="kk-KZ"/>
        </w:rPr>
        <w:t xml:space="preserve"> Елистратованың «креативтілік қызмет формасы» ретінде жазған </w:t>
      </w:r>
      <w:r w:rsidR="00DD223F" w:rsidRPr="00EA77B7">
        <w:rPr>
          <w:lang w:val="kk-KZ"/>
        </w:rPr>
        <w:t>тұлғаның</w:t>
      </w:r>
      <w:r w:rsidRPr="00EA77B7">
        <w:rPr>
          <w:lang w:val="kk-KZ"/>
        </w:rPr>
        <w:t xml:space="preserve"> музыкалық ойлауын зерттеген жұмысын атауға болады</w:t>
      </w:r>
      <w:r w:rsidR="002A0613" w:rsidRPr="00EA77B7">
        <w:rPr>
          <w:lang w:val="kk-KZ"/>
        </w:rPr>
        <w:t xml:space="preserve"> </w:t>
      </w:r>
      <w:r w:rsidR="002A0613" w:rsidRPr="00EA77B7">
        <w:rPr>
          <w:noProof/>
          <w:lang w:val="kk-KZ"/>
        </w:rPr>
        <w:t>[136</w:t>
      </w:r>
      <w:r w:rsidR="00601BE7" w:rsidRPr="00EA77B7">
        <w:rPr>
          <w:noProof/>
          <w:lang w:val="kk-KZ"/>
        </w:rPr>
        <w:t>,с. 18</w:t>
      </w:r>
      <w:r w:rsidR="002A0613" w:rsidRPr="00EA77B7">
        <w:rPr>
          <w:lang w:val="kk-KZ"/>
        </w:rPr>
        <w:t>].</w:t>
      </w:r>
      <w:r w:rsidRPr="00EA77B7">
        <w:rPr>
          <w:lang w:val="kk-KZ"/>
        </w:rPr>
        <w:t xml:space="preserve"> Автор атап өткендей, музыкалық ойлаудың бұл ерекшелігі «…креативтілік қызметте», яғни «…біз туынды деп түсінетін» және «…орындаушылық пен көркем шығармаларды қабылдау» сияқты өнердің әр түрлі формаларында қалыптастырушы функцияны атқарады </w:t>
      </w:r>
      <w:r w:rsidRPr="00EA77B7">
        <w:rPr>
          <w:noProof/>
          <w:lang w:val="kk-KZ"/>
        </w:rPr>
        <w:t>[1</w:t>
      </w:r>
      <w:r w:rsidR="003C374D" w:rsidRPr="00EA77B7">
        <w:rPr>
          <w:noProof/>
          <w:lang w:val="kk-KZ"/>
        </w:rPr>
        <w:t>3</w:t>
      </w:r>
      <w:r w:rsidR="002A0613" w:rsidRPr="00EA77B7">
        <w:rPr>
          <w:noProof/>
          <w:lang w:val="kk-KZ"/>
        </w:rPr>
        <w:t>6</w:t>
      </w:r>
      <w:r w:rsidR="00BA3B3D" w:rsidRPr="00EA77B7">
        <w:rPr>
          <w:noProof/>
          <w:lang w:val="kk-KZ"/>
        </w:rPr>
        <w:t>,</w:t>
      </w:r>
      <w:r w:rsidR="00967495" w:rsidRPr="00EA77B7">
        <w:rPr>
          <w:noProof/>
          <w:lang w:val="kk-KZ"/>
        </w:rPr>
        <w:t xml:space="preserve"> 9 б.</w:t>
      </w:r>
      <w:r w:rsidRPr="00EA77B7">
        <w:rPr>
          <w:lang w:val="kk-KZ"/>
        </w:rPr>
        <w:t xml:space="preserve">]. </w:t>
      </w:r>
      <w:r w:rsidR="00967152" w:rsidRPr="00EA77B7">
        <w:rPr>
          <w:lang w:val="kk-KZ"/>
        </w:rPr>
        <w:t xml:space="preserve">Осы тұста, </w:t>
      </w:r>
      <w:r w:rsidRPr="00EA77B7">
        <w:rPr>
          <w:lang w:val="kk-KZ"/>
        </w:rPr>
        <w:t>Г.</w:t>
      </w:r>
      <w:r w:rsidR="00DD223F" w:rsidRPr="00EA77B7">
        <w:rPr>
          <w:lang w:val="kk-KZ"/>
        </w:rPr>
        <w:t>Б.</w:t>
      </w:r>
      <w:r w:rsidRPr="00EA77B7">
        <w:rPr>
          <w:lang w:val="kk-KZ"/>
        </w:rPr>
        <w:t xml:space="preserve"> Елистратова </w:t>
      </w:r>
      <w:r w:rsidR="00DD223F" w:rsidRPr="00EA77B7">
        <w:rPr>
          <w:lang w:val="kk-KZ"/>
        </w:rPr>
        <w:t>болашақ музыка мұғалімдерінің</w:t>
      </w:r>
      <w:r w:rsidRPr="00EA77B7">
        <w:rPr>
          <w:lang w:val="kk-KZ"/>
        </w:rPr>
        <w:t xml:space="preserve"> креативтілігімен байланысты феномендерді зерттегендігін атап өткіміз келеді.</w:t>
      </w:r>
      <w:r w:rsidR="00B85DF4" w:rsidRPr="00EA77B7">
        <w:rPr>
          <w:lang w:val="kk-KZ"/>
        </w:rPr>
        <w:t xml:space="preserve"> </w:t>
      </w:r>
      <w:r w:rsidRPr="00EA77B7">
        <w:rPr>
          <w:lang w:val="kk-KZ"/>
        </w:rPr>
        <w:t>Бұл ретте болашақ музыкалық білім бакалаврларының вокалды оқыту ү</w:t>
      </w:r>
      <w:r w:rsidR="005C5BA0" w:rsidRPr="00EA77B7">
        <w:rPr>
          <w:lang w:val="kk-KZ"/>
        </w:rPr>
        <w:t>дерісінде</w:t>
      </w:r>
      <w:r w:rsidRPr="00EA77B7">
        <w:rPr>
          <w:lang w:val="kk-KZ"/>
        </w:rPr>
        <w:t xml:space="preserve"> ойлаудың икемділігі мен жаңаны ойлап табуға ұмтылысы маңызды орында болмақ.</w:t>
      </w:r>
    </w:p>
    <w:p w14:paraId="7B1429A6" w14:textId="3C0736C9" w:rsidR="00C065E2" w:rsidRPr="00EA77B7" w:rsidRDefault="0061081B" w:rsidP="0094557F">
      <w:pPr>
        <w:pStyle w:val="a0"/>
        <w:numPr>
          <w:ilvl w:val="0"/>
          <w:numId w:val="0"/>
        </w:numPr>
        <w:tabs>
          <w:tab w:val="left" w:pos="993"/>
        </w:tabs>
        <w:ind w:firstLine="567"/>
        <w:rPr>
          <w:lang w:val="kk-KZ"/>
        </w:rPr>
      </w:pPr>
      <w:r w:rsidRPr="00EA77B7">
        <w:rPr>
          <w:lang w:val="kk-KZ"/>
        </w:rPr>
        <w:t>Осы тұста, е</w:t>
      </w:r>
      <w:r w:rsidR="00C065E2" w:rsidRPr="00EA77B7">
        <w:rPr>
          <w:lang w:val="kk-KZ"/>
        </w:rPr>
        <w:t xml:space="preserve">ң басты рөлде </w:t>
      </w:r>
      <w:r w:rsidR="00C065E2" w:rsidRPr="00EA77B7">
        <w:rPr>
          <w:b/>
          <w:lang w:val="kk-KZ"/>
        </w:rPr>
        <w:t>таным мен эмоцияның бірлігі</w:t>
      </w:r>
      <w:r w:rsidR="00C065E2" w:rsidRPr="00EA77B7">
        <w:rPr>
          <w:i/>
          <w:lang w:val="kk-KZ"/>
        </w:rPr>
        <w:t xml:space="preserve"> </w:t>
      </w:r>
      <w:r w:rsidR="00C065E2" w:rsidRPr="00EA77B7">
        <w:rPr>
          <w:lang w:val="kk-KZ"/>
        </w:rPr>
        <w:t>категориясы қарастырылады. Бұл категориядағы екі ұғымның бірігіп, болашақ музыкалық білім бакалаврларының вокалды оқыту ү</w:t>
      </w:r>
      <w:r w:rsidR="005C5BA0" w:rsidRPr="00EA77B7">
        <w:rPr>
          <w:lang w:val="kk-KZ"/>
        </w:rPr>
        <w:t>дерісінде</w:t>
      </w:r>
      <w:r w:rsidR="00C065E2" w:rsidRPr="00EA77B7">
        <w:rPr>
          <w:lang w:val="kk-KZ"/>
        </w:rPr>
        <w:t xml:space="preserve"> креативтілігін дамытудың мазмұнын құраушы категория болып түсіндірілуінің мәні </w:t>
      </w:r>
      <w:r w:rsidRPr="00EA77B7">
        <w:rPr>
          <w:lang w:val="kk-KZ"/>
        </w:rPr>
        <w:t>айқын</w:t>
      </w:r>
      <w:r w:rsidR="00C065E2" w:rsidRPr="00EA77B7">
        <w:rPr>
          <w:lang w:val="kk-KZ"/>
        </w:rPr>
        <w:t>. Таным жеке тұрып та өзіндік жоғары функциясын атқара алады, эмоция да дәл солай. Осы тұста болашақ музыкалық білім бакалаврларындағы таным – креативті ізденіс, оның нәтижесі әлемдік деңгейдегі жаңа білімді меңгеру болады.</w:t>
      </w:r>
    </w:p>
    <w:p w14:paraId="4F8EB40C" w14:textId="17743108" w:rsidR="00C065E2" w:rsidRPr="00EA77B7" w:rsidRDefault="00C065E2" w:rsidP="0094557F">
      <w:pPr>
        <w:pStyle w:val="a0"/>
        <w:numPr>
          <w:ilvl w:val="0"/>
          <w:numId w:val="0"/>
        </w:numPr>
        <w:tabs>
          <w:tab w:val="left" w:pos="993"/>
        </w:tabs>
        <w:ind w:firstLine="567"/>
        <w:rPr>
          <w:lang w:val="kk-KZ"/>
        </w:rPr>
      </w:pPr>
      <w:r w:rsidRPr="00EA77B7">
        <w:rPr>
          <w:lang w:val="kk-KZ"/>
        </w:rPr>
        <w:t>Н.</w:t>
      </w:r>
      <w:r w:rsidR="00B85DF4" w:rsidRPr="00EA77B7">
        <w:rPr>
          <w:lang w:val="kk-KZ"/>
        </w:rPr>
        <w:t>А.</w:t>
      </w:r>
      <w:r w:rsidRPr="00EA77B7">
        <w:rPr>
          <w:lang w:val="kk-KZ"/>
        </w:rPr>
        <w:t xml:space="preserve"> Гончарованың диссертациялық еңбегінде болашақ музыкалық өнер мұғалімдерінің шығармашылық белсенділік құрылымын: </w:t>
      </w:r>
      <w:r w:rsidRPr="00EA77B7">
        <w:rPr>
          <w:i/>
          <w:lang w:val="kk-KZ"/>
        </w:rPr>
        <w:t xml:space="preserve">«өзгенің қайғысын не қуанышын бірге уайымдау және қуану, эмпатия, қажырлылық, шабыттану, танымдық» </w:t>
      </w:r>
      <w:r w:rsidRPr="00EA77B7">
        <w:rPr>
          <w:lang w:val="kk-KZ"/>
        </w:rPr>
        <w:t>сияқты элементтері бар эмоционалдық компонентпен анықта</w:t>
      </w:r>
      <w:r w:rsidR="00B85DF4" w:rsidRPr="00EA77B7">
        <w:rPr>
          <w:lang w:val="kk-KZ"/>
        </w:rPr>
        <w:t>латынын көрсетеді</w:t>
      </w:r>
      <w:r w:rsidRPr="00EA77B7">
        <w:rPr>
          <w:lang w:val="kk-KZ"/>
        </w:rPr>
        <w:t xml:space="preserve"> </w:t>
      </w:r>
      <w:r w:rsidRPr="00EA77B7">
        <w:rPr>
          <w:noProof/>
          <w:lang w:val="kk-KZ"/>
        </w:rPr>
        <w:t>[</w:t>
      </w:r>
      <w:r w:rsidR="00BA3B3D" w:rsidRPr="00EA77B7">
        <w:rPr>
          <w:noProof/>
          <w:lang w:val="kk-KZ"/>
        </w:rPr>
        <w:t>18</w:t>
      </w:r>
      <w:r w:rsidRPr="00EA77B7">
        <w:rPr>
          <w:noProof/>
          <w:lang w:val="kk-KZ"/>
        </w:rPr>
        <w:t>,</w:t>
      </w:r>
      <w:r w:rsidR="00967495" w:rsidRPr="00EA77B7">
        <w:rPr>
          <w:noProof/>
          <w:lang w:val="kk-KZ"/>
        </w:rPr>
        <w:t xml:space="preserve"> </w:t>
      </w:r>
      <w:r w:rsidRPr="00EA77B7">
        <w:rPr>
          <w:lang w:val="kk-KZ"/>
        </w:rPr>
        <w:t>14</w:t>
      </w:r>
      <w:r w:rsidR="00967495" w:rsidRPr="00EA77B7">
        <w:rPr>
          <w:lang w:val="kk-KZ"/>
        </w:rPr>
        <w:t xml:space="preserve"> б.</w:t>
      </w:r>
      <w:r w:rsidRPr="00EA77B7">
        <w:rPr>
          <w:lang w:val="kk-KZ"/>
        </w:rPr>
        <w:t>]. Осы орайда, Н.</w:t>
      </w:r>
      <w:r w:rsidR="0061081B" w:rsidRPr="00EA77B7">
        <w:rPr>
          <w:lang w:val="kk-KZ"/>
        </w:rPr>
        <w:t>А.</w:t>
      </w:r>
      <w:r w:rsidRPr="00EA77B7">
        <w:rPr>
          <w:lang w:val="kk-KZ"/>
        </w:rPr>
        <w:t xml:space="preserve"> Гончарова өз-өзіне назар аударуды когнитивті компоненттің элементі ретінде қарастырады, бірақ, бұндай көзқарас психологияның негізгі ережелеріне қарсы келеді. Онда рефлексияның мега үдеріс сияқты </w:t>
      </w:r>
      <w:r w:rsidR="0061081B" w:rsidRPr="00EA77B7">
        <w:rPr>
          <w:lang w:val="kk-KZ"/>
        </w:rPr>
        <w:t>тұлғаның</w:t>
      </w:r>
      <w:r w:rsidRPr="00EA77B7">
        <w:rPr>
          <w:lang w:val="kk-KZ"/>
        </w:rPr>
        <w:t xml:space="preserve"> талдау және когнитивтік, </w:t>
      </w:r>
      <w:r w:rsidRPr="00EA77B7">
        <w:rPr>
          <w:lang w:val="kk-KZ"/>
        </w:rPr>
        <w:lastRenderedPageBreak/>
        <w:t xml:space="preserve">аффективтік және мінез құлық белсенділігін бағалау қабілеттерін қамтамасыз етуші рефлексияның айрықша </w:t>
      </w:r>
      <w:r w:rsidR="0061081B" w:rsidRPr="00EA77B7">
        <w:rPr>
          <w:lang w:val="kk-KZ"/>
        </w:rPr>
        <w:t>мәртебесі</w:t>
      </w:r>
      <w:r w:rsidRPr="00EA77B7">
        <w:rPr>
          <w:lang w:val="kk-KZ"/>
        </w:rPr>
        <w:t xml:space="preserve"> екендігі нақты анықталған </w:t>
      </w:r>
      <w:r w:rsidRPr="00EA77B7">
        <w:rPr>
          <w:noProof/>
          <w:lang w:val="kk-KZ"/>
        </w:rPr>
        <w:t>[</w:t>
      </w:r>
      <w:r w:rsidR="00BA3B3D" w:rsidRPr="00EA77B7">
        <w:rPr>
          <w:noProof/>
          <w:lang w:val="kk-KZ"/>
        </w:rPr>
        <w:t>18</w:t>
      </w:r>
      <w:r w:rsidRPr="00EA77B7">
        <w:rPr>
          <w:noProof/>
          <w:lang w:val="kk-KZ"/>
        </w:rPr>
        <w:t>]</w:t>
      </w:r>
      <w:r w:rsidRPr="00EA77B7">
        <w:rPr>
          <w:lang w:val="kk-KZ"/>
        </w:rPr>
        <w:t>. Сонымен қатар,</w:t>
      </w:r>
      <w:r w:rsidR="00B85DF4" w:rsidRPr="00EA77B7">
        <w:rPr>
          <w:lang w:val="kk-KZ"/>
        </w:rPr>
        <w:t xml:space="preserve"> </w:t>
      </w:r>
      <w:r w:rsidRPr="00EA77B7">
        <w:rPr>
          <w:lang w:val="kk-KZ"/>
        </w:rPr>
        <w:t>Н.</w:t>
      </w:r>
      <w:r w:rsidR="0061081B" w:rsidRPr="00EA77B7">
        <w:rPr>
          <w:lang w:val="kk-KZ"/>
        </w:rPr>
        <w:t>А.</w:t>
      </w:r>
      <w:r w:rsidRPr="00EA77B7">
        <w:rPr>
          <w:lang w:val="kk-KZ"/>
        </w:rPr>
        <w:t xml:space="preserve"> Гончарова шығармашылық белсенділіктегі когнитивтік компоненттің негізгі элементтері ретінде креативтіліктің мәні мен ерекшеліктері туралы білімді, яғни, оның қалыптасуының амалдары мен әдістері, сондай</w:t>
      </w:r>
      <w:r w:rsidR="009C6687" w:rsidRPr="00EA77B7">
        <w:rPr>
          <w:lang w:val="kk-KZ"/>
        </w:rPr>
        <w:t>-</w:t>
      </w:r>
      <w:r w:rsidRPr="00EA77B7">
        <w:rPr>
          <w:lang w:val="kk-KZ"/>
        </w:rPr>
        <w:t>ақ, диагностика жасау, шығармашылық қызметтегі біліктілік пен дағдылар</w:t>
      </w:r>
      <w:r w:rsidR="00B85DF4" w:rsidRPr="00EA77B7">
        <w:rPr>
          <w:lang w:val="kk-KZ"/>
        </w:rPr>
        <w:t>ды</w:t>
      </w:r>
      <w:r w:rsidRPr="00EA77B7">
        <w:rPr>
          <w:lang w:val="kk-KZ"/>
        </w:rPr>
        <w:t xml:space="preserve"> қарастырғанын байқаймыз. Бұл жерде, когнитивтік компонент элементтері арасында пән саласындағы білім, біліктілік және дағдылардың жоқ екендігіне көңіл аударғанымыз жөн, алайда, біз бұлар мен шығармашылық үдерістің тығыз байланысты болатынын түсіндіргенбіз. Ал, Н.</w:t>
      </w:r>
      <w:r w:rsidR="00B85DF4" w:rsidRPr="00EA77B7">
        <w:rPr>
          <w:lang w:val="kk-KZ"/>
        </w:rPr>
        <w:t>А.</w:t>
      </w:r>
      <w:r w:rsidRPr="00EA77B7">
        <w:rPr>
          <w:lang w:val="kk-KZ"/>
        </w:rPr>
        <w:t xml:space="preserve"> Гончарованың пікірінше аталған конструктт</w:t>
      </w:r>
      <w:r w:rsidR="00B85DF4" w:rsidRPr="00EA77B7">
        <w:rPr>
          <w:lang w:val="kk-KZ"/>
        </w:rPr>
        <w:t>ің</w:t>
      </w:r>
      <w:r w:rsidRPr="00EA77B7">
        <w:rPr>
          <w:lang w:val="kk-KZ"/>
        </w:rPr>
        <w:t xml:space="preserve"> мотивациялық компоненті</w:t>
      </w:r>
      <w:r w:rsidR="00B85DF4" w:rsidRPr="00EA77B7">
        <w:rPr>
          <w:lang w:val="kk-KZ"/>
        </w:rPr>
        <w:t xml:space="preserve"> </w:t>
      </w:r>
      <w:r w:rsidRPr="00EA77B7">
        <w:rPr>
          <w:i/>
          <w:lang w:val="kk-KZ"/>
        </w:rPr>
        <w:t xml:space="preserve">«…шығармашылыққа құндылық деп қарау», «тұлғаның өзін-өзі дамытуына </w:t>
      </w:r>
      <w:r w:rsidR="006A64B4" w:rsidRPr="00EA77B7">
        <w:rPr>
          <w:i/>
          <w:lang w:val="kk-KZ"/>
        </w:rPr>
        <w:t xml:space="preserve">жағымды </w:t>
      </w:r>
      <w:r w:rsidRPr="00EA77B7">
        <w:rPr>
          <w:i/>
          <w:lang w:val="kk-KZ"/>
        </w:rPr>
        <w:t>көзқараста болу</w:t>
      </w:r>
      <w:r w:rsidR="00714EF1" w:rsidRPr="00EA77B7">
        <w:rPr>
          <w:i/>
          <w:lang w:val="kk-KZ"/>
        </w:rPr>
        <w:t>ы</w:t>
      </w:r>
      <w:r w:rsidRPr="00EA77B7">
        <w:rPr>
          <w:i/>
          <w:lang w:val="kk-KZ"/>
        </w:rPr>
        <w:t>», «білмекке құштарлық», «табыс пен беделге ұмтылу көзқарасын орнату»</w:t>
      </w:r>
      <w:r w:rsidR="0057655C" w:rsidRPr="00EA77B7">
        <w:rPr>
          <w:noProof/>
          <w:lang w:val="kk-KZ"/>
        </w:rPr>
        <w:t xml:space="preserve"> [18,</w:t>
      </w:r>
      <w:r w:rsidR="00967495" w:rsidRPr="00EA77B7">
        <w:rPr>
          <w:noProof/>
          <w:lang w:val="kk-KZ"/>
        </w:rPr>
        <w:t xml:space="preserve"> </w:t>
      </w:r>
      <w:r w:rsidR="0057655C" w:rsidRPr="00EA77B7">
        <w:rPr>
          <w:lang w:val="kk-KZ"/>
        </w:rPr>
        <w:t>39</w:t>
      </w:r>
      <w:r w:rsidR="00967495" w:rsidRPr="00EA77B7">
        <w:rPr>
          <w:lang w:val="kk-KZ"/>
        </w:rPr>
        <w:t xml:space="preserve"> б.</w:t>
      </w:r>
      <w:r w:rsidR="0057655C" w:rsidRPr="00EA77B7">
        <w:rPr>
          <w:lang w:val="kk-KZ"/>
        </w:rPr>
        <w:t xml:space="preserve">] </w:t>
      </w:r>
      <w:r w:rsidRPr="00EA77B7">
        <w:rPr>
          <w:lang w:val="kk-KZ"/>
        </w:rPr>
        <w:t>сияқты элементтерден тұрады</w:t>
      </w:r>
      <w:r w:rsidR="0057655C" w:rsidRPr="00EA77B7">
        <w:rPr>
          <w:lang w:val="kk-KZ"/>
        </w:rPr>
        <w:t>.</w:t>
      </w:r>
    </w:p>
    <w:p w14:paraId="3CABF929" w14:textId="5EEC220F" w:rsidR="00C065E2" w:rsidRPr="00EA77B7" w:rsidRDefault="00C065E2" w:rsidP="00601BE7">
      <w:pPr>
        <w:pStyle w:val="a0"/>
        <w:numPr>
          <w:ilvl w:val="0"/>
          <w:numId w:val="0"/>
        </w:numPr>
        <w:tabs>
          <w:tab w:val="left" w:pos="993"/>
        </w:tabs>
        <w:ind w:firstLine="567"/>
        <w:rPr>
          <w:lang w:val="kk-KZ"/>
        </w:rPr>
      </w:pPr>
      <w:r w:rsidRPr="00EA77B7">
        <w:rPr>
          <w:lang w:val="kk-KZ"/>
        </w:rPr>
        <w:t>Осылайша, шығармашылық үдерісте музыкалық таным ерекшеліктерін есепке ала отырып, төмендегіні анықтай алдық, яғни, гносеологиялық (танымдық) функциясын жүзеге асыруда болашақ музыкалық білім бакала</w:t>
      </w:r>
      <w:r w:rsidR="00714EF1" w:rsidRPr="00EA77B7">
        <w:rPr>
          <w:lang w:val="kk-KZ"/>
        </w:rPr>
        <w:t>в</w:t>
      </w:r>
      <w:r w:rsidRPr="00EA77B7">
        <w:rPr>
          <w:lang w:val="kk-KZ"/>
        </w:rPr>
        <w:t xml:space="preserve">рларының креативтілігінің </w:t>
      </w:r>
      <w:r w:rsidR="001E5311" w:rsidRPr="00EA77B7">
        <w:rPr>
          <w:b/>
          <w:bCs w:val="0"/>
          <w:lang w:val="kk-KZ"/>
        </w:rPr>
        <w:t xml:space="preserve">көркемдік-когнитивтік </w:t>
      </w:r>
      <w:r w:rsidRPr="00EA77B7">
        <w:rPr>
          <w:lang w:val="kk-KZ"/>
        </w:rPr>
        <w:t xml:space="preserve">компонентімен байланыстылығы белгілі болды, олай болса, музыкалық шығарманың көркемдік семиосферасының элементтерін интерпретациялау және оған талдау жасау мүмкіндігі тікелей когнитивті </w:t>
      </w:r>
      <w:r w:rsidR="00E27AD7" w:rsidRPr="00EA77B7">
        <w:rPr>
          <w:lang w:val="kk-KZ"/>
        </w:rPr>
        <w:t>үдеріс</w:t>
      </w:r>
      <w:r w:rsidRPr="00EA77B7">
        <w:rPr>
          <w:lang w:val="kk-KZ"/>
        </w:rPr>
        <w:t xml:space="preserve"> қана шарттандыратын болады</w:t>
      </w:r>
      <w:r w:rsidR="006D3F70" w:rsidRPr="00EA77B7">
        <w:rPr>
          <w:lang w:val="kk-KZ"/>
        </w:rPr>
        <w:t xml:space="preserve"> </w:t>
      </w:r>
    </w:p>
    <w:p w14:paraId="30B193C4" w14:textId="16811CA5" w:rsidR="00C065E2" w:rsidRPr="00EA77B7" w:rsidRDefault="00C065E2" w:rsidP="0094557F">
      <w:pPr>
        <w:tabs>
          <w:tab w:val="left" w:pos="993"/>
        </w:tabs>
        <w:ind w:firstLine="567"/>
        <w:rPr>
          <w:lang w:val="kk-KZ"/>
        </w:rPr>
      </w:pPr>
      <w:r w:rsidRPr="00EA77B7">
        <w:rPr>
          <w:lang w:val="kk-KZ"/>
        </w:rPr>
        <w:t>Сонымен қатар, вокалды оқыту ү</w:t>
      </w:r>
      <w:r w:rsidR="005C5BA0" w:rsidRPr="00EA77B7">
        <w:rPr>
          <w:lang w:val="kk-KZ"/>
        </w:rPr>
        <w:t>дерісінде</w:t>
      </w:r>
      <w:r w:rsidRPr="00EA77B7">
        <w:rPr>
          <w:lang w:val="kk-KZ"/>
        </w:rPr>
        <w:t xml:space="preserve"> студенттердің креативтілігін дамытуда практикалық іс-әрекетінің рухани тұрғыдан жоғарылауына да мүмкіндік алады. Бұл ретте студенттердің білім алуға когнитивтік икемділігі болғанда сәтті өтеді. Екінші жұбы эмоция, жағымды және жағымсыз болып  екіге бөлінеді. Егер</w:t>
      </w:r>
      <w:r w:rsidR="00B85DF4" w:rsidRPr="00EA77B7">
        <w:rPr>
          <w:lang w:val="kk-KZ"/>
        </w:rPr>
        <w:t xml:space="preserve">, вокалды оқыту үдерісінде </w:t>
      </w:r>
      <w:r w:rsidRPr="00EA77B7">
        <w:rPr>
          <w:lang w:val="kk-KZ"/>
        </w:rPr>
        <w:t xml:space="preserve">болашақ музыкалық білім бакалаврларында эмоцияның жоғары түрі болса, онда іс-әрекеттен креативті өнімді күтуге болады, өйткені оларға қуаныш, сүйіспеншілік, жақсы көңіл-күй жатады. Ал бұл өз кезегінде студенттердің білім алуына жайлы эмоциялық орта сыйлайды. Осыдан студенттер психикалық қуаттар активінде жүріп, вокалдық білімнің терең меңгерілуіне және креативті дамуға мүмкіндік алады. </w:t>
      </w:r>
    </w:p>
    <w:p w14:paraId="277E9C4C" w14:textId="77330BE6" w:rsidR="00C065E2" w:rsidRPr="00EA77B7" w:rsidRDefault="00C065E2" w:rsidP="0094557F">
      <w:pPr>
        <w:tabs>
          <w:tab w:val="left" w:pos="993"/>
        </w:tabs>
        <w:ind w:firstLine="567"/>
        <w:rPr>
          <w:lang w:val="kk-KZ"/>
        </w:rPr>
      </w:pPr>
      <w:r w:rsidRPr="00EA77B7">
        <w:rPr>
          <w:lang w:val="kk-KZ"/>
        </w:rPr>
        <w:t xml:space="preserve">Қазақстанның «Мазмұндама» қоғамдық қорының бастамасымен жарық көрген </w:t>
      </w:r>
      <w:r w:rsidRPr="00EA77B7">
        <w:rPr>
          <w:i/>
          <w:lang w:val="kk-KZ"/>
        </w:rPr>
        <w:t>«Кемелдену. Оқуға тиісті 10 Кітап»</w:t>
      </w:r>
      <w:r w:rsidRPr="00EA77B7">
        <w:rPr>
          <w:lang w:val="kk-KZ"/>
        </w:rPr>
        <w:t xml:space="preserve"> атты еңбекте </w:t>
      </w:r>
      <w:r w:rsidR="0061081B" w:rsidRPr="00EA77B7">
        <w:rPr>
          <w:lang w:val="kk-KZ"/>
        </w:rPr>
        <w:t xml:space="preserve">Д. </w:t>
      </w:r>
      <w:r w:rsidRPr="00EA77B7">
        <w:rPr>
          <w:lang w:val="kk-KZ"/>
        </w:rPr>
        <w:t xml:space="preserve">Гоулманның зерттеулері көрініс тапқан. Кітапта автор </w:t>
      </w:r>
      <w:r w:rsidRPr="00EA77B7">
        <w:rPr>
          <w:b/>
          <w:lang w:val="kk-KZ"/>
        </w:rPr>
        <w:t>«эмоциялық хайджек»</w:t>
      </w:r>
      <w:r w:rsidRPr="00EA77B7">
        <w:rPr>
          <w:lang w:val="kk-KZ"/>
        </w:rPr>
        <w:t xml:space="preserve"> деген түсінікке аса мән береді. </w:t>
      </w:r>
      <w:r w:rsidR="0061081B" w:rsidRPr="00EA77B7">
        <w:rPr>
          <w:lang w:val="kk-KZ"/>
        </w:rPr>
        <w:t xml:space="preserve">Д. </w:t>
      </w:r>
      <w:r w:rsidRPr="00EA77B7">
        <w:rPr>
          <w:lang w:val="kk-KZ"/>
        </w:rPr>
        <w:t xml:space="preserve">Гоулман адамның эмоциясына себеп болатын реакцияны </w:t>
      </w:r>
      <w:r w:rsidRPr="00EA77B7">
        <w:rPr>
          <w:i/>
          <w:lang w:val="kk-KZ"/>
        </w:rPr>
        <w:t>«эмоциялық хайджек»</w:t>
      </w:r>
      <w:r w:rsidRPr="00EA77B7">
        <w:rPr>
          <w:lang w:val="kk-KZ"/>
        </w:rPr>
        <w:t xml:space="preserve"> деп атады. Мұндағы «хайджек» </w:t>
      </w:r>
      <w:r w:rsidR="00C8675B" w:rsidRPr="00EA77B7">
        <w:rPr>
          <w:lang w:val="kk-KZ"/>
        </w:rPr>
        <w:t>–</w:t>
      </w:r>
      <w:r w:rsidRPr="00EA77B7">
        <w:rPr>
          <w:lang w:val="kk-KZ"/>
        </w:rPr>
        <w:t xml:space="preserve"> басып алу, алып қашу, құтылу дегенге саяды</w:t>
      </w:r>
      <w:r w:rsidR="00BA3B3D" w:rsidRPr="00EA77B7">
        <w:rPr>
          <w:lang w:val="kk-KZ"/>
        </w:rPr>
        <w:t xml:space="preserve"> [14</w:t>
      </w:r>
      <w:r w:rsidR="00213BEB" w:rsidRPr="00EA77B7">
        <w:rPr>
          <w:lang w:val="kk-KZ"/>
        </w:rPr>
        <w:t>4</w:t>
      </w:r>
      <w:r w:rsidR="00967495" w:rsidRPr="00EA77B7">
        <w:rPr>
          <w:lang w:val="kk-KZ"/>
        </w:rPr>
        <w:t>, 124 б.</w:t>
      </w:r>
      <w:r w:rsidR="00BA3B3D" w:rsidRPr="00EA77B7">
        <w:rPr>
          <w:lang w:val="kk-KZ"/>
        </w:rPr>
        <w:t>]</w:t>
      </w:r>
      <w:r w:rsidRPr="00EA77B7">
        <w:rPr>
          <w:lang w:val="kk-KZ"/>
        </w:rPr>
        <w:t>. Былайша айтқанда, жылдам реакция таныту, міне хайджек деген осы мағынаны білдіреді, алайда эмоция ақыл-ойды басқарады.</w:t>
      </w:r>
      <w:r w:rsidR="00714EF1" w:rsidRPr="00EA77B7">
        <w:rPr>
          <w:lang w:val="kk-KZ"/>
        </w:rPr>
        <w:t xml:space="preserve"> </w:t>
      </w:r>
      <w:r w:rsidRPr="00EA77B7">
        <w:rPr>
          <w:lang w:val="kk-KZ"/>
        </w:rPr>
        <w:t>Вокалды оқыту ү</w:t>
      </w:r>
      <w:r w:rsidR="005C5BA0" w:rsidRPr="00EA77B7">
        <w:rPr>
          <w:lang w:val="kk-KZ"/>
        </w:rPr>
        <w:t>дерісінде</w:t>
      </w:r>
      <w:r w:rsidRPr="00EA77B7">
        <w:rPr>
          <w:lang w:val="kk-KZ"/>
        </w:rPr>
        <w:t xml:space="preserve"> болашақ музыкалық білім  бакалаврларының креативтілігін дамытуда эмоциялық хайджек аса қажетті реакциялардың бірі</w:t>
      </w:r>
      <w:r w:rsidR="00195059" w:rsidRPr="00EA77B7">
        <w:rPr>
          <w:lang w:val="kk-KZ"/>
        </w:rPr>
        <w:t>. 5-суретте бейнеленген.</w:t>
      </w:r>
    </w:p>
    <w:p w14:paraId="513432F9" w14:textId="1B06F1C6" w:rsidR="00195059" w:rsidRPr="00EA77B7" w:rsidRDefault="00195059" w:rsidP="0094557F">
      <w:pPr>
        <w:tabs>
          <w:tab w:val="left" w:pos="993"/>
        </w:tabs>
        <w:ind w:firstLine="567"/>
        <w:rPr>
          <w:lang w:val="kk-KZ"/>
        </w:rPr>
      </w:pPr>
      <w:r w:rsidRPr="00EA77B7">
        <w:rPr>
          <w:noProof/>
          <w:lang w:eastAsia="ru-RU"/>
        </w:rPr>
        <w:lastRenderedPageBreak/>
        <w:drawing>
          <wp:inline distT="0" distB="0" distL="0" distR="0" wp14:anchorId="747609A0" wp14:editId="79D83AF1">
            <wp:extent cx="5407241" cy="2969777"/>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4322" t="29782" r="27271" b="25666"/>
                    <a:stretch/>
                  </pic:blipFill>
                  <pic:spPr bwMode="auto">
                    <a:xfrm>
                      <a:off x="0" y="0"/>
                      <a:ext cx="5412666" cy="2972757"/>
                    </a:xfrm>
                    <a:prstGeom prst="rect">
                      <a:avLst/>
                    </a:prstGeom>
                    <a:ln>
                      <a:noFill/>
                    </a:ln>
                    <a:extLst>
                      <a:ext uri="{53640926-AAD7-44D8-BBD7-CCE9431645EC}">
                        <a14:shadowObscured xmlns:a14="http://schemas.microsoft.com/office/drawing/2010/main"/>
                      </a:ext>
                    </a:extLst>
                  </pic:spPr>
                </pic:pic>
              </a:graphicData>
            </a:graphic>
          </wp:inline>
        </w:drawing>
      </w:r>
    </w:p>
    <w:p w14:paraId="06A6A278" w14:textId="41B37A4F" w:rsidR="00195059" w:rsidRPr="00EA77B7" w:rsidRDefault="00195059" w:rsidP="0094557F">
      <w:pPr>
        <w:tabs>
          <w:tab w:val="left" w:pos="993"/>
        </w:tabs>
        <w:ind w:firstLine="567"/>
        <w:rPr>
          <w:lang w:val="kk-KZ"/>
        </w:rPr>
      </w:pPr>
    </w:p>
    <w:p w14:paraId="40C32162" w14:textId="232EF11B" w:rsidR="00195059" w:rsidRPr="00EA77B7" w:rsidRDefault="00195059" w:rsidP="00195059">
      <w:pPr>
        <w:ind w:firstLine="0"/>
        <w:jc w:val="center"/>
        <w:rPr>
          <w:lang w:val="kk-KZ"/>
        </w:rPr>
      </w:pPr>
      <w:r w:rsidRPr="00EA77B7">
        <w:rPr>
          <w:lang w:val="kk-KZ"/>
        </w:rPr>
        <w:t xml:space="preserve">Сурет 5 </w:t>
      </w:r>
      <w:r w:rsidR="008A4F6D" w:rsidRPr="00EA77B7">
        <w:rPr>
          <w:lang w:val="kk-KZ"/>
        </w:rPr>
        <w:t>–</w:t>
      </w:r>
      <w:r w:rsidRPr="00EA77B7">
        <w:rPr>
          <w:lang w:val="kk-KZ"/>
        </w:rPr>
        <w:t xml:space="preserve"> Таным мен эмоцияның бірлігінің қызметі</w:t>
      </w:r>
    </w:p>
    <w:p w14:paraId="1D6802B1" w14:textId="3A3BF98C" w:rsidR="00195059" w:rsidRPr="00EA77B7" w:rsidRDefault="00195059" w:rsidP="0094557F">
      <w:pPr>
        <w:tabs>
          <w:tab w:val="left" w:pos="993"/>
        </w:tabs>
        <w:ind w:firstLine="567"/>
        <w:rPr>
          <w:lang w:val="kk-KZ"/>
        </w:rPr>
      </w:pPr>
    </w:p>
    <w:p w14:paraId="3F3EDE22" w14:textId="08FEEE3D" w:rsidR="00C065E2" w:rsidRPr="00EA77B7" w:rsidRDefault="00C8675B" w:rsidP="0094557F">
      <w:pPr>
        <w:tabs>
          <w:tab w:val="left" w:pos="993"/>
        </w:tabs>
        <w:ind w:firstLine="567"/>
        <w:rPr>
          <w:lang w:val="kk-KZ"/>
        </w:rPr>
      </w:pPr>
      <w:r w:rsidRPr="00EA77B7">
        <w:rPr>
          <w:lang w:val="kk-KZ"/>
        </w:rPr>
        <w:t xml:space="preserve">Сонымен қатар, </w:t>
      </w:r>
      <w:r w:rsidR="00C065E2" w:rsidRPr="00EA77B7">
        <w:rPr>
          <w:lang w:val="kk-KZ"/>
        </w:rPr>
        <w:t>«Кемелдену. Оқуға тиісті 10 Кітапта»</w:t>
      </w:r>
      <w:r w:rsidR="00C065E2" w:rsidRPr="00EA77B7">
        <w:rPr>
          <w:i/>
          <w:lang w:val="kk-KZ"/>
        </w:rPr>
        <w:t xml:space="preserve"> </w:t>
      </w:r>
      <w:r w:rsidR="00C065E2" w:rsidRPr="00EA77B7">
        <w:rPr>
          <w:lang w:val="kk-KZ"/>
        </w:rPr>
        <w:t>Г.</w:t>
      </w:r>
      <w:r w:rsidR="00B95C18" w:rsidRPr="00EA77B7">
        <w:rPr>
          <w:lang w:val="kk-KZ"/>
        </w:rPr>
        <w:t xml:space="preserve"> </w:t>
      </w:r>
      <w:r w:rsidR="00C065E2" w:rsidRPr="00EA77B7">
        <w:rPr>
          <w:lang w:val="kk-KZ"/>
        </w:rPr>
        <w:t xml:space="preserve">Гаднердің «Спектрум» бағдарламасы талданады. «Спектрум» – </w:t>
      </w:r>
      <w:r w:rsidR="00C065E2" w:rsidRPr="00EA77B7">
        <w:rPr>
          <w:i/>
          <w:lang w:val="kk-KZ"/>
        </w:rPr>
        <w:t>бұл сөйлеу білу өнері, музыка өнері, дене қимылы, тұлғааралық қарым-қатынас дағдылары</w:t>
      </w:r>
      <w:r w:rsidR="00C065E2" w:rsidRPr="00EA77B7">
        <w:rPr>
          <w:lang w:val="kk-KZ"/>
        </w:rPr>
        <w:t xml:space="preserve"> сияқты сан алуан қабілеттерді дамытуға арналады, бұдан шығатын қорытынды вокалды оқыту ү</w:t>
      </w:r>
      <w:r w:rsidR="005C5BA0" w:rsidRPr="00EA77B7">
        <w:rPr>
          <w:lang w:val="kk-KZ"/>
        </w:rPr>
        <w:t>дерісінде</w:t>
      </w:r>
      <w:r w:rsidR="00C065E2" w:rsidRPr="00EA77B7">
        <w:rPr>
          <w:lang w:val="kk-KZ"/>
        </w:rPr>
        <w:t xml:space="preserve"> болашақ музыкалық білім бакалаврларының креативтілігін дамытуда спектрум арқылы ақыл-ой қабілеті, табыстылықтың болжамы және қиындықтарды жеңу </w:t>
      </w:r>
      <w:r w:rsidR="00B95C18" w:rsidRPr="00EA77B7">
        <w:rPr>
          <w:lang w:val="kk-KZ"/>
        </w:rPr>
        <w:t>болып табылады</w:t>
      </w:r>
      <w:r w:rsidR="00580C7E" w:rsidRPr="00EA77B7">
        <w:rPr>
          <w:lang w:val="kk-KZ"/>
        </w:rPr>
        <w:t xml:space="preserve"> [14</w:t>
      </w:r>
      <w:r w:rsidR="00213BEB" w:rsidRPr="00EA77B7">
        <w:rPr>
          <w:lang w:val="kk-KZ"/>
        </w:rPr>
        <w:t>4</w:t>
      </w:r>
      <w:r w:rsidR="00580C7E" w:rsidRPr="00EA77B7">
        <w:rPr>
          <w:lang w:val="kk-KZ"/>
        </w:rPr>
        <w:t>, 168</w:t>
      </w:r>
      <w:r w:rsidR="00967495" w:rsidRPr="00EA77B7">
        <w:rPr>
          <w:lang w:val="kk-KZ"/>
        </w:rPr>
        <w:t xml:space="preserve"> б.</w:t>
      </w:r>
      <w:r w:rsidR="00580C7E" w:rsidRPr="00EA77B7">
        <w:rPr>
          <w:lang w:val="kk-KZ"/>
        </w:rPr>
        <w:t xml:space="preserve">]. </w:t>
      </w:r>
      <w:r w:rsidR="00C065E2" w:rsidRPr="00EA77B7">
        <w:rPr>
          <w:lang w:val="kk-KZ"/>
        </w:rPr>
        <w:t xml:space="preserve"> 5-суретте бейнеленеді.</w:t>
      </w:r>
    </w:p>
    <w:p w14:paraId="5426B8DB" w14:textId="31709BF2" w:rsidR="00B85DF4" w:rsidRPr="00EA77B7" w:rsidRDefault="00B85DF4" w:rsidP="00B85DF4">
      <w:pPr>
        <w:tabs>
          <w:tab w:val="left" w:pos="993"/>
        </w:tabs>
        <w:ind w:firstLine="567"/>
        <w:rPr>
          <w:rStyle w:val="anegp0gi0b9av8jahpyh"/>
          <w:lang w:val="kk-KZ"/>
        </w:rPr>
      </w:pPr>
      <w:r w:rsidRPr="00EA77B7">
        <w:rPr>
          <w:lang w:val="kk-KZ"/>
        </w:rPr>
        <w:t xml:space="preserve">Біз енді </w:t>
      </w:r>
      <w:r w:rsidRPr="00EA77B7">
        <w:rPr>
          <w:i/>
          <w:lang w:val="kk-KZ"/>
        </w:rPr>
        <w:t>таным мен эмоцияның бірлігі</w:t>
      </w:r>
      <w:r w:rsidRPr="00EA77B7">
        <w:rPr>
          <w:lang w:val="kk-KZ"/>
        </w:rPr>
        <w:t xml:space="preserve"> категориясын талдайтын болсақ, білім беруде көңіл-</w:t>
      </w:r>
      <w:r w:rsidRPr="00EA77B7">
        <w:rPr>
          <w:rStyle w:val="anegp0gi0b9av8jahpyh"/>
          <w:lang w:val="kk-KZ"/>
        </w:rPr>
        <w:t>күй</w:t>
      </w:r>
      <w:r w:rsidRPr="00EA77B7">
        <w:rPr>
          <w:lang w:val="kk-KZ"/>
        </w:rPr>
        <w:t xml:space="preserve"> </w:t>
      </w:r>
      <w:r w:rsidRPr="00EA77B7">
        <w:rPr>
          <w:rStyle w:val="anegp0gi0b9av8jahpyh"/>
          <w:lang w:val="kk-KZ"/>
        </w:rPr>
        <w:t>және</w:t>
      </w:r>
      <w:r w:rsidRPr="00EA77B7">
        <w:rPr>
          <w:lang w:val="kk-KZ"/>
        </w:rPr>
        <w:t xml:space="preserve"> </w:t>
      </w:r>
      <w:r w:rsidRPr="00EA77B7">
        <w:rPr>
          <w:rStyle w:val="anegp0gi0b9av8jahpyh"/>
          <w:lang w:val="kk-KZ"/>
        </w:rPr>
        <w:t>басқа</w:t>
      </w:r>
      <w:r w:rsidRPr="00EA77B7">
        <w:rPr>
          <w:lang w:val="kk-KZ"/>
        </w:rPr>
        <w:t xml:space="preserve"> </w:t>
      </w:r>
      <w:r w:rsidRPr="00EA77B7">
        <w:rPr>
          <w:rStyle w:val="anegp0gi0b9av8jahpyh"/>
          <w:lang w:val="kk-KZ"/>
        </w:rPr>
        <w:t>да</w:t>
      </w:r>
      <w:r w:rsidRPr="00EA77B7">
        <w:rPr>
          <w:lang w:val="kk-KZ"/>
        </w:rPr>
        <w:t xml:space="preserve"> </w:t>
      </w:r>
      <w:r w:rsidRPr="00EA77B7">
        <w:rPr>
          <w:rStyle w:val="anegp0gi0b9av8jahpyh"/>
          <w:lang w:val="kk-KZ"/>
        </w:rPr>
        <w:t>өтпелі</w:t>
      </w:r>
      <w:r w:rsidRPr="00EA77B7">
        <w:rPr>
          <w:lang w:val="kk-KZ"/>
        </w:rPr>
        <w:t xml:space="preserve"> </w:t>
      </w:r>
      <w:r w:rsidRPr="00EA77B7">
        <w:rPr>
          <w:rStyle w:val="anegp0gi0b9av8jahpyh"/>
          <w:lang w:val="kk-KZ"/>
        </w:rPr>
        <w:t>эмоционалды</w:t>
      </w:r>
      <w:r w:rsidRPr="00EA77B7">
        <w:rPr>
          <w:lang w:val="kk-KZ"/>
        </w:rPr>
        <w:t xml:space="preserve"> </w:t>
      </w:r>
      <w:r w:rsidRPr="00EA77B7">
        <w:rPr>
          <w:rStyle w:val="anegp0gi0b9av8jahpyh"/>
          <w:lang w:val="kk-KZ"/>
        </w:rPr>
        <w:t>күйлер</w:t>
      </w:r>
      <w:r w:rsidRPr="00EA77B7">
        <w:rPr>
          <w:lang w:val="kk-KZ"/>
        </w:rPr>
        <w:t xml:space="preserve"> үйлесімді </w:t>
      </w:r>
      <w:r w:rsidRPr="00EA77B7">
        <w:rPr>
          <w:rStyle w:val="anegp0gi0b9av8jahpyh"/>
          <w:lang w:val="kk-KZ"/>
        </w:rPr>
        <w:t>ойлар</w:t>
      </w:r>
      <w:r w:rsidRPr="00EA77B7">
        <w:rPr>
          <w:lang w:val="kk-KZ"/>
        </w:rPr>
        <w:t xml:space="preserve"> </w:t>
      </w:r>
      <w:r w:rsidRPr="00EA77B7">
        <w:rPr>
          <w:rStyle w:val="anegp0gi0b9av8jahpyh"/>
          <w:lang w:val="kk-KZ"/>
        </w:rPr>
        <w:t>мен</w:t>
      </w:r>
      <w:r w:rsidRPr="00EA77B7">
        <w:rPr>
          <w:lang w:val="kk-KZ"/>
        </w:rPr>
        <w:t xml:space="preserve"> </w:t>
      </w:r>
      <w:r w:rsidRPr="00EA77B7">
        <w:rPr>
          <w:rStyle w:val="anegp0gi0b9av8jahpyh"/>
          <w:lang w:val="kk-KZ"/>
        </w:rPr>
        <w:t>әрекеттерді</w:t>
      </w:r>
      <w:r w:rsidRPr="00EA77B7">
        <w:rPr>
          <w:lang w:val="kk-KZ"/>
        </w:rPr>
        <w:t xml:space="preserve"> </w:t>
      </w:r>
      <w:r w:rsidRPr="00EA77B7">
        <w:rPr>
          <w:rStyle w:val="anegp0gi0b9av8jahpyh"/>
          <w:lang w:val="kk-KZ"/>
        </w:rPr>
        <w:t>ынталандыруға</w:t>
      </w:r>
      <w:r w:rsidRPr="00EA77B7">
        <w:rPr>
          <w:lang w:val="kk-KZ"/>
        </w:rPr>
        <w:t xml:space="preserve"> </w:t>
      </w:r>
      <w:r w:rsidRPr="00EA77B7">
        <w:rPr>
          <w:rStyle w:val="anegp0gi0b9av8jahpyh"/>
          <w:lang w:val="kk-KZ"/>
        </w:rPr>
        <w:t>бейім</w:t>
      </w:r>
      <w:r w:rsidRPr="00EA77B7">
        <w:rPr>
          <w:lang w:val="kk-KZ"/>
        </w:rPr>
        <w:t xml:space="preserve">. Сондықтан да таным – бұл білімдік үдерістегі </w:t>
      </w:r>
      <w:r w:rsidRPr="00EA77B7">
        <w:rPr>
          <w:i/>
          <w:lang w:val="kk-KZ"/>
        </w:rPr>
        <w:t>білім, білік, дағдыны дамытуға</w:t>
      </w:r>
      <w:r w:rsidRPr="00EA77B7">
        <w:rPr>
          <w:lang w:val="kk-KZ"/>
        </w:rPr>
        <w:t xml:space="preserve">, ал эмоция – бұл студенттердегі вокалдық білімдерін креативті қабылдауға </w:t>
      </w:r>
      <w:r w:rsidRPr="00EA77B7">
        <w:rPr>
          <w:i/>
          <w:lang w:val="kk-KZ"/>
        </w:rPr>
        <w:t>ойлар мен әрекеттерде</w:t>
      </w:r>
      <w:r w:rsidRPr="00EA77B7">
        <w:rPr>
          <w:lang w:val="kk-KZ"/>
        </w:rPr>
        <w:t xml:space="preserve"> </w:t>
      </w:r>
      <w:r w:rsidRPr="00EA77B7">
        <w:rPr>
          <w:rStyle w:val="anegp0gi0b9av8jahpyh"/>
          <w:lang w:val="kk-KZ"/>
        </w:rPr>
        <w:t>детерминанттарды</w:t>
      </w:r>
      <w:r w:rsidRPr="00EA77B7">
        <w:rPr>
          <w:lang w:val="kk-KZ"/>
        </w:rPr>
        <w:t xml:space="preserve"> </w:t>
      </w:r>
      <w:r w:rsidRPr="00EA77B7">
        <w:rPr>
          <w:rStyle w:val="anegp0gi0b9av8jahpyh"/>
          <w:lang w:val="kk-KZ"/>
        </w:rPr>
        <w:t>анықтауға</w:t>
      </w:r>
      <w:r w:rsidRPr="00EA77B7">
        <w:rPr>
          <w:lang w:val="kk-KZ"/>
        </w:rPr>
        <w:t xml:space="preserve"> </w:t>
      </w:r>
      <w:r w:rsidRPr="00EA77B7">
        <w:rPr>
          <w:rStyle w:val="anegp0gi0b9av8jahpyh"/>
          <w:lang w:val="kk-KZ"/>
        </w:rPr>
        <w:t>мүмкіндік</w:t>
      </w:r>
      <w:r w:rsidRPr="00EA77B7">
        <w:rPr>
          <w:lang w:val="kk-KZ"/>
        </w:rPr>
        <w:t xml:space="preserve"> береді</w:t>
      </w:r>
      <w:r w:rsidRPr="00EA77B7">
        <w:rPr>
          <w:rStyle w:val="anegp0gi0b9av8jahpyh"/>
          <w:lang w:val="kk-KZ"/>
        </w:rPr>
        <w:t>.</w:t>
      </w:r>
    </w:p>
    <w:p w14:paraId="5C259C71" w14:textId="77777777" w:rsidR="00B85DF4" w:rsidRPr="00EA77B7" w:rsidRDefault="00B85DF4" w:rsidP="00B85DF4">
      <w:pPr>
        <w:tabs>
          <w:tab w:val="left" w:pos="993"/>
        </w:tabs>
        <w:ind w:firstLine="567"/>
        <w:rPr>
          <w:lang w:val="kk-KZ"/>
        </w:rPr>
      </w:pPr>
      <w:r w:rsidRPr="00EA77B7">
        <w:rPr>
          <w:lang w:val="kk-KZ"/>
        </w:rPr>
        <w:t xml:space="preserve">Ғалымдардың келтірілген қорытындылары тұлғаның шығармашылық қызметте іске асатын контекстіне музыкалық қабілеттері феноменіне пікір білдірген психологтар көзқарастарымен астасып жатады. </w:t>
      </w:r>
    </w:p>
    <w:p w14:paraId="148F543B" w14:textId="7BFB306C" w:rsidR="00C065E2" w:rsidRPr="00EA77B7" w:rsidRDefault="00C065E2" w:rsidP="0094557F">
      <w:pPr>
        <w:tabs>
          <w:tab w:val="left" w:pos="993"/>
        </w:tabs>
        <w:ind w:firstLine="567"/>
        <w:rPr>
          <w:lang w:val="kk-KZ"/>
        </w:rPr>
      </w:pPr>
      <w:r w:rsidRPr="00EA77B7">
        <w:rPr>
          <w:lang w:val="kk-KZ"/>
        </w:rPr>
        <w:t>Б.</w:t>
      </w:r>
      <w:r w:rsidR="00C5458C" w:rsidRPr="00EA77B7">
        <w:rPr>
          <w:lang w:val="kk-KZ"/>
        </w:rPr>
        <w:t>М.</w:t>
      </w:r>
      <w:r w:rsidRPr="00EA77B7">
        <w:rPr>
          <w:lang w:val="kk-KZ"/>
        </w:rPr>
        <w:t xml:space="preserve"> Теплов шабыттану феноменін зерттеп оның шығармашыл тұлғада кездесетін белгілерін көрсетіп былай дейді: «...шығармашылық үдерісте белгілі бір мазмұндағы және эмоциядағы барлық күштің тұйықталып, шоғырлануы – шабыттану феноменіне әкеледі» </w:t>
      </w:r>
      <w:r w:rsidRPr="00EA77B7">
        <w:rPr>
          <w:noProof/>
          <w:lang w:val="kk-KZ"/>
        </w:rPr>
        <w:t>[1</w:t>
      </w:r>
      <w:r w:rsidR="000D00E6" w:rsidRPr="00EA77B7">
        <w:rPr>
          <w:noProof/>
          <w:lang w:val="kk-KZ"/>
        </w:rPr>
        <w:t>4</w:t>
      </w:r>
      <w:r w:rsidR="00213BEB" w:rsidRPr="00EA77B7">
        <w:rPr>
          <w:noProof/>
          <w:lang w:val="kk-KZ"/>
        </w:rPr>
        <w:t>5</w:t>
      </w:r>
      <w:r w:rsidR="00AF022A" w:rsidRPr="00EA77B7">
        <w:rPr>
          <w:noProof/>
          <w:lang w:val="kk-KZ"/>
        </w:rPr>
        <w:t>, 55</w:t>
      </w:r>
      <w:r w:rsidR="00967495" w:rsidRPr="00EA77B7">
        <w:rPr>
          <w:noProof/>
          <w:lang w:val="kk-KZ"/>
        </w:rPr>
        <w:t xml:space="preserve"> б.</w:t>
      </w:r>
      <w:r w:rsidRPr="00EA77B7">
        <w:rPr>
          <w:noProof/>
          <w:lang w:val="kk-KZ"/>
        </w:rPr>
        <w:t>] деген түсінікті береді</w:t>
      </w:r>
      <w:r w:rsidRPr="00EA77B7">
        <w:rPr>
          <w:lang w:val="kk-KZ"/>
        </w:rPr>
        <w:t xml:space="preserve">. Ғалым аталған контекстегі тұлғалық бағдар мен эмоционалдық қатысу аспектілерінен басқа, назар аудару </w:t>
      </w:r>
      <w:r w:rsidR="00C8675B" w:rsidRPr="00EA77B7">
        <w:rPr>
          <w:lang w:val="kk-KZ"/>
        </w:rPr>
        <w:t>мәселесін де</w:t>
      </w:r>
      <w:r w:rsidRPr="00EA77B7">
        <w:rPr>
          <w:lang w:val="kk-KZ"/>
        </w:rPr>
        <w:t xml:space="preserve"> өзекті деп қарастырып, шығармашылық ү</w:t>
      </w:r>
      <w:r w:rsidR="005C5BA0" w:rsidRPr="00EA77B7">
        <w:rPr>
          <w:lang w:val="kk-KZ"/>
        </w:rPr>
        <w:t>деріске</w:t>
      </w:r>
      <w:r w:rsidRPr="00EA77B7">
        <w:rPr>
          <w:lang w:val="kk-KZ"/>
        </w:rPr>
        <w:t xml:space="preserve"> берілген музыканттың белгілі бір специфика</w:t>
      </w:r>
      <w:r w:rsidR="00C8675B" w:rsidRPr="00EA77B7">
        <w:rPr>
          <w:lang w:val="kk-KZ"/>
        </w:rPr>
        <w:t>лық тұрғыда</w:t>
      </w:r>
      <w:r w:rsidRPr="00EA77B7">
        <w:rPr>
          <w:lang w:val="kk-KZ"/>
        </w:rPr>
        <w:t xml:space="preserve"> ерекшеленетіні туралы пікір айтады. Психологтың еңбегінде, осы сапада көңілдің басқа жаққа бөлінуіне қарсы тұратын факторларға және шығармашылық үдеріске барлық назарды ойлану арқылы бір жерге </w:t>
      </w:r>
      <w:r w:rsidRPr="00EA77B7">
        <w:rPr>
          <w:lang w:val="kk-KZ"/>
        </w:rPr>
        <w:lastRenderedPageBreak/>
        <w:t xml:space="preserve">шоғырландыру қабілетіне байланысты, сонымен бірге бұл үдерісті дұрыс ұйымдастыра алғанда ғана, яғни, назар бөлінген азаматта ойды қайта жинап, шығармашылығын қайта жалғастыра білу біліктілігі де жатады </w:t>
      </w:r>
      <w:r w:rsidRPr="00EA77B7">
        <w:rPr>
          <w:noProof/>
          <w:lang w:val="kk-KZ"/>
        </w:rPr>
        <w:t>[1</w:t>
      </w:r>
      <w:r w:rsidR="000D00E6" w:rsidRPr="00EA77B7">
        <w:rPr>
          <w:noProof/>
          <w:lang w:val="kk-KZ"/>
        </w:rPr>
        <w:t>4</w:t>
      </w:r>
      <w:r w:rsidR="00213BEB" w:rsidRPr="00EA77B7">
        <w:rPr>
          <w:noProof/>
          <w:lang w:val="kk-KZ"/>
        </w:rPr>
        <w:t>5</w:t>
      </w:r>
      <w:r w:rsidR="00AF022A" w:rsidRPr="00EA77B7">
        <w:rPr>
          <w:noProof/>
          <w:lang w:val="kk-KZ"/>
        </w:rPr>
        <w:t>, 63</w:t>
      </w:r>
      <w:r w:rsidR="00967495" w:rsidRPr="00EA77B7">
        <w:rPr>
          <w:noProof/>
          <w:lang w:val="kk-KZ"/>
        </w:rPr>
        <w:t xml:space="preserve"> б.</w:t>
      </w:r>
      <w:r w:rsidRPr="00EA77B7">
        <w:rPr>
          <w:noProof/>
          <w:lang w:val="kk-KZ"/>
        </w:rPr>
        <w:t>]</w:t>
      </w:r>
      <w:r w:rsidRPr="00EA77B7">
        <w:rPr>
          <w:lang w:val="kk-KZ"/>
        </w:rPr>
        <w:t>.</w:t>
      </w:r>
    </w:p>
    <w:p w14:paraId="599F21DD" w14:textId="621A29BE" w:rsidR="00C065E2" w:rsidRPr="00EA77B7" w:rsidRDefault="00C065E2" w:rsidP="0094557F">
      <w:pPr>
        <w:tabs>
          <w:tab w:val="left" w:pos="993"/>
        </w:tabs>
        <w:ind w:firstLine="567"/>
        <w:rPr>
          <w:lang w:val="kk-KZ"/>
        </w:rPr>
      </w:pPr>
      <w:r w:rsidRPr="00EA77B7">
        <w:rPr>
          <w:i/>
          <w:lang w:val="kk-KZ"/>
        </w:rPr>
        <w:t>Таным мен эмоцияның бірлігі</w:t>
      </w:r>
      <w:r w:rsidRPr="00EA77B7">
        <w:rPr>
          <w:lang w:val="kk-KZ"/>
        </w:rPr>
        <w:t xml:space="preserve"> креативтілік құрылымында маңызды болатынына, яғни, шығармашылыққа деген берік ішкі мотивация, шығармашылықты құндылық деп қабылдау, гуманистік бағдар, белсенді әлеуметтік </w:t>
      </w:r>
      <w:r w:rsidR="005B16D1" w:rsidRPr="00EA77B7">
        <w:rPr>
          <w:lang w:val="kk-KZ"/>
        </w:rPr>
        <w:t>ұстанымы</w:t>
      </w:r>
      <w:r w:rsidRPr="00EA77B7">
        <w:rPr>
          <w:lang w:val="kk-KZ"/>
        </w:rPr>
        <w:t xml:space="preserve">, сол сияқты тұлғаның белгілі бір сапалары, мәселен, қызығушылық, тәуекелге бейімділік және т.б. сияқты қасиеттердің үлкен рөл атқаратындығына ғалымдар бірауыздан келіседі. </w:t>
      </w:r>
    </w:p>
    <w:p w14:paraId="48E31199" w14:textId="2B878D25" w:rsidR="00C065E2" w:rsidRPr="00EA77B7" w:rsidRDefault="00C065E2" w:rsidP="0094557F">
      <w:pPr>
        <w:tabs>
          <w:tab w:val="left" w:pos="993"/>
        </w:tabs>
        <w:ind w:firstLine="567"/>
        <w:rPr>
          <w:lang w:val="kk-KZ"/>
        </w:rPr>
      </w:pPr>
      <w:r w:rsidRPr="00EA77B7">
        <w:rPr>
          <w:lang w:val="kk-KZ"/>
        </w:rPr>
        <w:t xml:space="preserve">Мұндағы аталған тұлғалық бағдарлар мен сапаларды, эмоциялық реакцияларды болашақ музыкалық білім бакалаврларының креативтілігінің </w:t>
      </w:r>
      <w:r w:rsidR="005D659F" w:rsidRPr="00EA77B7">
        <w:rPr>
          <w:b/>
          <w:bCs w:val="0"/>
          <w:lang w:val="kk-KZ"/>
        </w:rPr>
        <w:t>тұлғалық-</w:t>
      </w:r>
      <w:r w:rsidRPr="00EA77B7">
        <w:rPr>
          <w:b/>
          <w:bCs w:val="0"/>
          <w:lang w:val="kk-KZ"/>
        </w:rPr>
        <w:t>мотивациялық</w:t>
      </w:r>
      <w:r w:rsidR="005D659F" w:rsidRPr="00EA77B7">
        <w:rPr>
          <w:b/>
          <w:bCs w:val="0"/>
          <w:lang w:val="kk-KZ"/>
        </w:rPr>
        <w:t xml:space="preserve"> </w:t>
      </w:r>
      <w:r w:rsidRPr="00EA77B7">
        <w:rPr>
          <w:lang w:val="kk-KZ"/>
        </w:rPr>
        <w:t xml:space="preserve">компонентінің мазмұнын құраушы ретінде қарастырған орынды. Болашақ музыкалық білім бакалаврларының креативтілігінің </w:t>
      </w:r>
      <w:r w:rsidR="005D659F" w:rsidRPr="00EA77B7">
        <w:rPr>
          <w:lang w:val="kk-KZ"/>
        </w:rPr>
        <w:t>тұлғалық-</w:t>
      </w:r>
      <w:r w:rsidRPr="00EA77B7">
        <w:rPr>
          <w:lang w:val="kk-KZ"/>
        </w:rPr>
        <w:t xml:space="preserve">мотивациялық компоненті мен жоғарыдағы бөлімде анықталған тұлғаның креативтілігінің мотивациялық функциясының өзара байланысын шарттандыратын шығармашылыққа деген тұлғаның ынталандыруының негізін қамтамасыз ететіні анық және де </w:t>
      </w:r>
      <w:r w:rsidR="001E5311" w:rsidRPr="00EA77B7">
        <w:rPr>
          <w:b/>
          <w:lang w:val="kk-KZ"/>
        </w:rPr>
        <w:t xml:space="preserve">көркемдік-когнитивтік </w:t>
      </w:r>
      <w:r w:rsidRPr="00EA77B7">
        <w:rPr>
          <w:b/>
          <w:bCs w:val="0"/>
          <w:lang w:val="kk-KZ"/>
        </w:rPr>
        <w:t>компонентті</w:t>
      </w:r>
      <w:r w:rsidRPr="00EA77B7">
        <w:rPr>
          <w:lang w:val="kk-KZ"/>
        </w:rPr>
        <w:t xml:space="preserve"> таңдауға негізделеді.</w:t>
      </w:r>
    </w:p>
    <w:p w14:paraId="4A26ED27" w14:textId="656575EB" w:rsidR="00C065E2" w:rsidRPr="00EA77B7" w:rsidRDefault="00C065E2" w:rsidP="0094557F">
      <w:pPr>
        <w:tabs>
          <w:tab w:val="left" w:pos="993"/>
        </w:tabs>
        <w:ind w:firstLine="567"/>
        <w:rPr>
          <w:lang w:val="kk-KZ"/>
        </w:rPr>
      </w:pPr>
      <w:r w:rsidRPr="00EA77B7">
        <w:rPr>
          <w:lang w:val="kk-KZ"/>
        </w:rPr>
        <w:t xml:space="preserve">Студенттердің креативтілігін дамытудағы </w:t>
      </w:r>
      <w:r w:rsidRPr="00EA77B7">
        <w:rPr>
          <w:b/>
          <w:lang w:val="kk-KZ"/>
        </w:rPr>
        <w:t xml:space="preserve">өзін-өзі </w:t>
      </w:r>
      <w:r w:rsidR="00C5458C" w:rsidRPr="00EA77B7">
        <w:rPr>
          <w:b/>
          <w:lang w:val="kk-KZ"/>
        </w:rPr>
        <w:t>жүзеге асыру</w:t>
      </w:r>
      <w:r w:rsidRPr="00EA77B7">
        <w:rPr>
          <w:i/>
          <w:lang w:val="kk-KZ"/>
        </w:rPr>
        <w:t xml:space="preserve">  </w:t>
      </w:r>
      <w:r w:rsidRPr="00EA77B7">
        <w:rPr>
          <w:lang w:val="kk-KZ"/>
        </w:rPr>
        <w:t xml:space="preserve">категориясы жаңа теория жасап шығару мен педагогикалық жаңалық ашудағы жеке әрекеттерінің біріне жатады. Осы орайда Ю.Н. Кулюткин зерттеулерінде: </w:t>
      </w:r>
      <w:r w:rsidRPr="00EA77B7">
        <w:rPr>
          <w:i/>
          <w:lang w:val="kk-KZ"/>
        </w:rPr>
        <w:t>«</w:t>
      </w:r>
      <w:r w:rsidR="00C5458C" w:rsidRPr="00EA77B7">
        <w:rPr>
          <w:i/>
          <w:lang w:val="kk-KZ"/>
        </w:rPr>
        <w:t>...</w:t>
      </w:r>
      <w:r w:rsidRPr="00EA77B7">
        <w:rPr>
          <w:i/>
          <w:lang w:val="kk-KZ"/>
        </w:rPr>
        <w:t>әлемдегі реализмді көре алу, дивергенттік, оралымды ойлай алу, өз тәжірибесіне өзіндік сыни баға бере алу»</w:t>
      </w:r>
      <w:r w:rsidR="00DC7DE3" w:rsidRPr="00EA77B7">
        <w:rPr>
          <w:i/>
          <w:lang w:val="kk-KZ"/>
        </w:rPr>
        <w:t xml:space="preserve"> </w:t>
      </w:r>
      <w:r w:rsidR="00DC7DE3" w:rsidRPr="00EA77B7">
        <w:rPr>
          <w:iCs/>
          <w:lang w:val="kk-KZ"/>
        </w:rPr>
        <w:t>[14</w:t>
      </w:r>
      <w:r w:rsidR="00395CC7" w:rsidRPr="00EA77B7">
        <w:rPr>
          <w:iCs/>
          <w:lang w:val="kk-KZ"/>
        </w:rPr>
        <w:t>6</w:t>
      </w:r>
      <w:r w:rsidR="00967495" w:rsidRPr="00EA77B7">
        <w:rPr>
          <w:iCs/>
          <w:lang w:val="kk-KZ"/>
        </w:rPr>
        <w:t>, Б. 16</w:t>
      </w:r>
      <w:r w:rsidR="00DC7DE3" w:rsidRPr="00EA77B7">
        <w:rPr>
          <w:iCs/>
          <w:lang w:val="kk-KZ"/>
        </w:rPr>
        <w:t>]</w:t>
      </w:r>
      <w:r w:rsidRPr="00EA77B7">
        <w:rPr>
          <w:lang w:val="kk-KZ"/>
        </w:rPr>
        <w:t xml:space="preserve"> деп түсіндіреді. Вокалды оқыту ү</w:t>
      </w:r>
      <w:r w:rsidR="005C5BA0" w:rsidRPr="00EA77B7">
        <w:rPr>
          <w:lang w:val="kk-KZ"/>
        </w:rPr>
        <w:t>дерісінде</w:t>
      </w:r>
      <w:r w:rsidRPr="00EA77B7">
        <w:rPr>
          <w:lang w:val="kk-KZ"/>
        </w:rPr>
        <w:t xml:space="preserve"> студенттердің өзін-өзі </w:t>
      </w:r>
      <w:r w:rsidR="00C5458C" w:rsidRPr="00EA77B7">
        <w:rPr>
          <w:lang w:val="kk-KZ"/>
        </w:rPr>
        <w:t>іске асыру</w:t>
      </w:r>
      <w:r w:rsidRPr="00EA77B7">
        <w:rPr>
          <w:lang w:val="kk-KZ"/>
        </w:rPr>
        <w:t xml:space="preserve"> жүзеге асады, креативтілікті дамытуда жан-жақты даму, өздерінің жеке қасиеттерін, таланттарын, рефлексиялық қабілеттері мен дағдыларын аша түсетіні белгілі</w:t>
      </w:r>
      <w:r w:rsidR="00986ACB" w:rsidRPr="00EA77B7">
        <w:rPr>
          <w:lang w:val="kk-KZ"/>
        </w:rPr>
        <w:t xml:space="preserve"> </w:t>
      </w:r>
      <w:r w:rsidR="00986ACB" w:rsidRPr="00EA77B7">
        <w:rPr>
          <w:i/>
          <w:lang w:val="kk-KZ"/>
        </w:rPr>
        <w:t xml:space="preserve"> </w:t>
      </w:r>
      <w:r w:rsidR="00986ACB" w:rsidRPr="00EA77B7">
        <w:rPr>
          <w:iCs/>
          <w:lang w:val="kk-KZ"/>
        </w:rPr>
        <w:t>[146].</w:t>
      </w:r>
    </w:p>
    <w:p w14:paraId="5264D173" w14:textId="0E39C85E" w:rsidR="00C065E2" w:rsidRPr="00EA77B7" w:rsidRDefault="00C065E2" w:rsidP="0094557F">
      <w:pPr>
        <w:pStyle w:val="a0"/>
        <w:numPr>
          <w:ilvl w:val="0"/>
          <w:numId w:val="0"/>
        </w:numPr>
        <w:tabs>
          <w:tab w:val="left" w:pos="993"/>
        </w:tabs>
        <w:ind w:firstLine="567"/>
        <w:rPr>
          <w:lang w:val="kk-KZ"/>
        </w:rPr>
      </w:pPr>
      <w:r w:rsidRPr="00EA77B7">
        <w:rPr>
          <w:lang w:val="kk-KZ"/>
        </w:rPr>
        <w:t xml:space="preserve">Осыған сәйкес, У. Джеймстің </w:t>
      </w:r>
      <w:r w:rsidR="005B16D1" w:rsidRPr="00EA77B7">
        <w:rPr>
          <w:lang w:val="kk-KZ"/>
        </w:rPr>
        <w:t>ғылыми</w:t>
      </w:r>
      <w:r w:rsidRPr="00EA77B7">
        <w:rPr>
          <w:lang w:val="kk-KZ"/>
        </w:rPr>
        <w:t xml:space="preserve"> еңбегінде: «рефлексияны құрайтын бақылау мен бағалау тікелей </w:t>
      </w:r>
      <w:r w:rsidRPr="00EA77B7">
        <w:rPr>
          <w:i/>
          <w:lang w:val="kk-KZ"/>
        </w:rPr>
        <w:t>эмоционалдық қатынасқа</w:t>
      </w:r>
      <w:r w:rsidRPr="00EA77B7">
        <w:rPr>
          <w:lang w:val="kk-KZ"/>
        </w:rPr>
        <w:t xml:space="preserve"> тәуелді болады» деп атап көрсеткен, себебі, одан тыс алынған білім (когнитивтік ү</w:t>
      </w:r>
      <w:r w:rsidR="00330FC4" w:rsidRPr="00EA77B7">
        <w:rPr>
          <w:lang w:val="kk-KZ"/>
        </w:rPr>
        <w:t>деріс</w:t>
      </w:r>
      <w:r w:rsidRPr="00EA77B7">
        <w:rPr>
          <w:lang w:val="kk-KZ"/>
        </w:rPr>
        <w:t xml:space="preserve"> нәтижесі) жәй бір мәнсіз, құнсыз ақпарат күйінде қала береді. Бұл </w:t>
      </w:r>
      <w:r w:rsidRPr="00EA77B7">
        <w:rPr>
          <w:b/>
          <w:lang w:val="kk-KZ"/>
        </w:rPr>
        <w:t>«бастан кешу +бастан кешуді бақылау + бағалау»</w:t>
      </w:r>
      <w:r w:rsidRPr="00EA77B7">
        <w:rPr>
          <w:lang w:val="kk-KZ"/>
        </w:rPr>
        <w:t xml:space="preserve"> алгоритмінің жүзеге асуы ғана, яғни, У. Джеймс </w:t>
      </w:r>
      <w:r w:rsidRPr="00EA77B7">
        <w:rPr>
          <w:i/>
          <w:lang w:val="kk-KZ"/>
        </w:rPr>
        <w:t>«рефлексивтік ес»</w:t>
      </w:r>
      <w:r w:rsidRPr="00EA77B7">
        <w:rPr>
          <w:lang w:val="kk-KZ"/>
        </w:rPr>
        <w:t xml:space="preserve"> деп анықтаған феноменінің өмірде болуын шартты дей келе, шығармашылық үдеріс пен қас-қағымда туған ой, яғни «жаңа түсінік» пайда болған сәттер арасындағы өзара байланысқа ғайыптан идея пайда болып, қиялға «ментал</w:t>
      </w:r>
      <w:r w:rsidR="007D6BBF" w:rsidRPr="00EA77B7">
        <w:rPr>
          <w:lang w:val="kk-KZ"/>
        </w:rPr>
        <w:t>дық</w:t>
      </w:r>
      <w:r w:rsidRPr="00EA77B7">
        <w:rPr>
          <w:lang w:val="kk-KZ"/>
        </w:rPr>
        <w:t xml:space="preserve"> бейнелердің» әлдебір «бейсаналық» </w:t>
      </w:r>
      <w:r w:rsidR="00C5458C" w:rsidRPr="00EA77B7">
        <w:rPr>
          <w:lang w:val="kk-KZ"/>
        </w:rPr>
        <w:t>саладан</w:t>
      </w:r>
      <w:r w:rsidRPr="00EA77B7">
        <w:rPr>
          <w:lang w:val="kk-KZ"/>
        </w:rPr>
        <w:t xml:space="preserve"> келіп енуі сияқты «рефлексиялық естің» жүзеге асуына назар аударады</w:t>
      </w:r>
      <w:r w:rsidRPr="00EA77B7">
        <w:rPr>
          <w:noProof/>
          <w:lang w:val="kk-KZ"/>
        </w:rPr>
        <w:t xml:space="preserve"> [1</w:t>
      </w:r>
      <w:r w:rsidR="001F5E51" w:rsidRPr="00EA77B7">
        <w:rPr>
          <w:noProof/>
          <w:lang w:val="kk-KZ"/>
        </w:rPr>
        <w:t>4</w:t>
      </w:r>
      <w:r w:rsidR="00170DE0" w:rsidRPr="00EA77B7">
        <w:rPr>
          <w:noProof/>
          <w:lang w:val="kk-KZ"/>
        </w:rPr>
        <w:t>7</w:t>
      </w:r>
      <w:r w:rsidR="00967495" w:rsidRPr="00EA77B7">
        <w:rPr>
          <w:noProof/>
          <w:lang w:val="kk-KZ"/>
        </w:rPr>
        <w:t>, 556 б.</w:t>
      </w:r>
      <w:r w:rsidRPr="00EA77B7">
        <w:rPr>
          <w:noProof/>
          <w:lang w:val="kk-KZ"/>
        </w:rPr>
        <w:t>]</w:t>
      </w:r>
      <w:r w:rsidRPr="00EA77B7">
        <w:rPr>
          <w:lang w:val="kk-KZ"/>
        </w:rPr>
        <w:t xml:space="preserve">. </w:t>
      </w:r>
    </w:p>
    <w:p w14:paraId="00C41248" w14:textId="1C1586FE" w:rsidR="00C065E2" w:rsidRPr="00EA77B7" w:rsidRDefault="00C065E2" w:rsidP="0094557F">
      <w:pPr>
        <w:tabs>
          <w:tab w:val="left" w:pos="993"/>
        </w:tabs>
        <w:ind w:firstLine="567"/>
        <w:rPr>
          <w:lang w:val="kk-KZ"/>
        </w:rPr>
      </w:pPr>
      <w:r w:rsidRPr="00EA77B7">
        <w:rPr>
          <w:lang w:val="kk-KZ"/>
        </w:rPr>
        <w:t xml:space="preserve">В.П Беспалько тұлғаның өзін-өзі </w:t>
      </w:r>
      <w:r w:rsidR="00C5458C" w:rsidRPr="00EA77B7">
        <w:rPr>
          <w:lang w:val="kk-KZ"/>
        </w:rPr>
        <w:t>жүзеге асыруда</w:t>
      </w:r>
      <w:r w:rsidRPr="00EA77B7">
        <w:rPr>
          <w:lang w:val="kk-KZ"/>
        </w:rPr>
        <w:t xml:space="preserve"> өзіндік диагностиканың маңызын баса айтады:</w:t>
      </w:r>
    </w:p>
    <w:p w14:paraId="7CFDFE0A" w14:textId="19EA0751" w:rsidR="00C065E2" w:rsidRPr="00EA77B7" w:rsidRDefault="005B16D1" w:rsidP="0094557F">
      <w:pPr>
        <w:tabs>
          <w:tab w:val="left" w:pos="993"/>
        </w:tabs>
        <w:ind w:firstLine="567"/>
        <w:rPr>
          <w:lang w:val="kk-KZ"/>
        </w:rPr>
      </w:pPr>
      <w:r w:rsidRPr="00EA77B7">
        <w:rPr>
          <w:lang w:val="kk-KZ"/>
        </w:rPr>
        <w:t>–</w:t>
      </w:r>
      <w:r w:rsidR="00C065E2" w:rsidRPr="00EA77B7">
        <w:rPr>
          <w:lang w:val="kk-KZ"/>
        </w:rPr>
        <w:t xml:space="preserve"> өз әрекетін зерттей алу;</w:t>
      </w:r>
    </w:p>
    <w:p w14:paraId="3707B414" w14:textId="7DB277C4" w:rsidR="00C065E2" w:rsidRPr="00EA77B7" w:rsidRDefault="005B16D1" w:rsidP="0094557F">
      <w:pPr>
        <w:tabs>
          <w:tab w:val="left" w:pos="993"/>
        </w:tabs>
        <w:ind w:firstLine="567"/>
        <w:rPr>
          <w:lang w:val="kk-KZ"/>
        </w:rPr>
      </w:pPr>
      <w:r w:rsidRPr="00EA77B7">
        <w:rPr>
          <w:lang w:val="kk-KZ"/>
        </w:rPr>
        <w:t>–</w:t>
      </w:r>
      <w:r w:rsidR="00C065E2" w:rsidRPr="00EA77B7">
        <w:rPr>
          <w:lang w:val="kk-KZ"/>
        </w:rPr>
        <w:t xml:space="preserve"> қиындықтарын анықтай алу;</w:t>
      </w:r>
    </w:p>
    <w:p w14:paraId="3D943E9B" w14:textId="7DD20DE7" w:rsidR="00C065E2" w:rsidRPr="00EA77B7" w:rsidRDefault="005B16D1" w:rsidP="0094557F">
      <w:pPr>
        <w:tabs>
          <w:tab w:val="left" w:pos="993"/>
        </w:tabs>
        <w:ind w:firstLine="567"/>
        <w:rPr>
          <w:lang w:val="kk-KZ"/>
        </w:rPr>
      </w:pPr>
      <w:r w:rsidRPr="00EA77B7">
        <w:rPr>
          <w:lang w:val="kk-KZ"/>
        </w:rPr>
        <w:t>–</w:t>
      </w:r>
      <w:r w:rsidR="00C065E2" w:rsidRPr="00EA77B7">
        <w:rPr>
          <w:lang w:val="kk-KZ"/>
        </w:rPr>
        <w:t xml:space="preserve"> қажеттіліктерге қатысты </w:t>
      </w:r>
      <w:r w:rsidR="00C5458C" w:rsidRPr="00EA77B7">
        <w:rPr>
          <w:lang w:val="kk-KZ"/>
        </w:rPr>
        <w:t>себептерін</w:t>
      </w:r>
      <w:r w:rsidR="00C065E2" w:rsidRPr="00EA77B7">
        <w:rPr>
          <w:lang w:val="kk-KZ"/>
        </w:rPr>
        <w:t xml:space="preserve"> оята білу;</w:t>
      </w:r>
    </w:p>
    <w:p w14:paraId="7B3283E4" w14:textId="1E9623BB" w:rsidR="00C065E2" w:rsidRPr="00EA77B7" w:rsidRDefault="005B16D1" w:rsidP="0094557F">
      <w:pPr>
        <w:tabs>
          <w:tab w:val="left" w:pos="993"/>
        </w:tabs>
        <w:ind w:firstLine="567"/>
        <w:rPr>
          <w:lang w:val="kk-KZ"/>
        </w:rPr>
      </w:pPr>
      <w:r w:rsidRPr="00EA77B7">
        <w:rPr>
          <w:lang w:val="kk-KZ"/>
        </w:rPr>
        <w:t>–</w:t>
      </w:r>
      <w:r w:rsidR="00C065E2" w:rsidRPr="00EA77B7">
        <w:rPr>
          <w:lang w:val="kk-KZ"/>
        </w:rPr>
        <w:t xml:space="preserve"> өз әрекетін қайта құрудың мүмкіндіктерін анықтай алу;</w:t>
      </w:r>
    </w:p>
    <w:p w14:paraId="5BFABBE3" w14:textId="029A6DE1" w:rsidR="00C065E2" w:rsidRPr="00EA77B7" w:rsidRDefault="005B16D1" w:rsidP="0094557F">
      <w:pPr>
        <w:tabs>
          <w:tab w:val="left" w:pos="993"/>
        </w:tabs>
        <w:ind w:firstLine="567"/>
        <w:rPr>
          <w:lang w:val="kk-KZ"/>
        </w:rPr>
      </w:pPr>
      <w:r w:rsidRPr="00EA77B7">
        <w:rPr>
          <w:lang w:val="kk-KZ"/>
        </w:rPr>
        <w:t xml:space="preserve">– </w:t>
      </w:r>
      <w:r w:rsidR="00C065E2" w:rsidRPr="00EA77B7">
        <w:rPr>
          <w:lang w:val="kk-KZ"/>
        </w:rPr>
        <w:t>өз еңбегінің тиімділігін, оның нәтижелілігін анықтай алу;</w:t>
      </w:r>
    </w:p>
    <w:p w14:paraId="4C20EF8B" w14:textId="6A5BBD13" w:rsidR="005B16D1" w:rsidRPr="00EA77B7" w:rsidRDefault="005B16D1" w:rsidP="0094557F">
      <w:pPr>
        <w:tabs>
          <w:tab w:val="left" w:pos="993"/>
        </w:tabs>
        <w:ind w:firstLine="567"/>
        <w:rPr>
          <w:lang w:val="kk-KZ"/>
        </w:rPr>
      </w:pPr>
      <w:r w:rsidRPr="00EA77B7">
        <w:rPr>
          <w:lang w:val="kk-KZ"/>
        </w:rPr>
        <w:lastRenderedPageBreak/>
        <w:t xml:space="preserve">– </w:t>
      </w:r>
      <w:r w:rsidR="00C065E2" w:rsidRPr="00EA77B7">
        <w:rPr>
          <w:lang w:val="kk-KZ"/>
        </w:rPr>
        <w:t>кейбір мүмкін негативті салдар</w:t>
      </w:r>
      <w:r w:rsidRPr="00EA77B7">
        <w:rPr>
          <w:lang w:val="kk-KZ"/>
        </w:rPr>
        <w:t xml:space="preserve">дың </w:t>
      </w:r>
      <w:r w:rsidR="00C065E2" w:rsidRPr="00EA77B7">
        <w:rPr>
          <w:lang w:val="kk-KZ"/>
        </w:rPr>
        <w:t>болуын болжай алу және т.б</w:t>
      </w:r>
      <w:r w:rsidR="00181203" w:rsidRPr="00EA77B7">
        <w:rPr>
          <w:lang w:val="kk-KZ"/>
        </w:rPr>
        <w:t xml:space="preserve"> </w:t>
      </w:r>
      <w:r w:rsidR="00181203" w:rsidRPr="00EA77B7">
        <w:rPr>
          <w:noProof/>
          <w:lang w:val="kk-KZ"/>
        </w:rPr>
        <w:t>[148</w:t>
      </w:r>
      <w:r w:rsidR="00967495" w:rsidRPr="00EA77B7">
        <w:rPr>
          <w:noProof/>
          <w:lang w:val="kk-KZ"/>
        </w:rPr>
        <w:t>, 47 б.</w:t>
      </w:r>
      <w:r w:rsidR="00181203" w:rsidRPr="00EA77B7">
        <w:rPr>
          <w:noProof/>
          <w:lang w:val="kk-KZ"/>
        </w:rPr>
        <w:t>]</w:t>
      </w:r>
      <w:r w:rsidR="00C065E2" w:rsidRPr="00EA77B7">
        <w:rPr>
          <w:lang w:val="kk-KZ"/>
        </w:rPr>
        <w:t xml:space="preserve">. </w:t>
      </w:r>
    </w:p>
    <w:p w14:paraId="3D06C942" w14:textId="2ED0FF79" w:rsidR="00C065E2" w:rsidRPr="00EA77B7" w:rsidRDefault="00C065E2" w:rsidP="0094557F">
      <w:pPr>
        <w:tabs>
          <w:tab w:val="left" w:pos="993"/>
        </w:tabs>
        <w:ind w:firstLine="567"/>
        <w:rPr>
          <w:lang w:val="kk-KZ"/>
        </w:rPr>
      </w:pPr>
      <w:r w:rsidRPr="00EA77B7">
        <w:rPr>
          <w:lang w:val="kk-KZ"/>
        </w:rPr>
        <w:t xml:space="preserve">Автор ұсынып отырған өзіндік диагностиканы әр студент өзіне жүйелі </w:t>
      </w:r>
      <w:r w:rsidR="00C5458C" w:rsidRPr="00EA77B7">
        <w:rPr>
          <w:lang w:val="kk-KZ"/>
        </w:rPr>
        <w:t xml:space="preserve">түрде </w:t>
      </w:r>
      <w:r w:rsidRPr="00EA77B7">
        <w:rPr>
          <w:lang w:val="kk-KZ"/>
        </w:rPr>
        <w:t xml:space="preserve">жүргізетін болса, музыка сабағын </w:t>
      </w:r>
      <w:r w:rsidR="00C5458C" w:rsidRPr="00EA77B7">
        <w:rPr>
          <w:lang w:val="kk-KZ"/>
        </w:rPr>
        <w:t>ұйымдастыруда</w:t>
      </w:r>
      <w:r w:rsidRPr="00EA77B7">
        <w:rPr>
          <w:lang w:val="kk-KZ"/>
        </w:rPr>
        <w:t xml:space="preserve"> өзін-өзі дамытудың технологиясын меңгеруі, өзін-өзі </w:t>
      </w:r>
      <w:r w:rsidR="00C5458C" w:rsidRPr="00EA77B7">
        <w:rPr>
          <w:lang w:val="kk-KZ"/>
        </w:rPr>
        <w:t>ынталандыруы</w:t>
      </w:r>
      <w:r w:rsidRPr="00EA77B7">
        <w:rPr>
          <w:lang w:val="kk-KZ"/>
        </w:rPr>
        <w:t>, педагогикалық мәселелерді шешуі</w:t>
      </w:r>
      <w:r w:rsidR="00B95CEE" w:rsidRPr="00EA77B7">
        <w:rPr>
          <w:lang w:val="kk-KZ"/>
        </w:rPr>
        <w:t xml:space="preserve"> </w:t>
      </w:r>
      <w:r w:rsidRPr="00EA77B7">
        <w:rPr>
          <w:lang w:val="kk-KZ"/>
        </w:rPr>
        <w:t>жеке траекториясын құра алуы, инновацияларға деген жауапкершілігін арттыруы, субъект-субъект қарым-қатынасында жетекші рөлді атқаруы, өзінің креативті өнімін үнемі ұсыну жолға қойылады</w:t>
      </w:r>
      <w:r w:rsidR="00181203" w:rsidRPr="00EA77B7">
        <w:rPr>
          <w:lang w:val="kk-KZ"/>
        </w:rPr>
        <w:t xml:space="preserve"> </w:t>
      </w:r>
      <w:r w:rsidR="00181203" w:rsidRPr="00EA77B7">
        <w:rPr>
          <w:noProof/>
          <w:lang w:val="kk-KZ"/>
        </w:rPr>
        <w:t>[148]</w:t>
      </w:r>
      <w:r w:rsidRPr="00EA77B7">
        <w:rPr>
          <w:lang w:val="kk-KZ"/>
        </w:rPr>
        <w:t xml:space="preserve">. </w:t>
      </w:r>
    </w:p>
    <w:p w14:paraId="4863C1FE" w14:textId="082EA64B" w:rsidR="00C065E2" w:rsidRPr="00EA77B7" w:rsidRDefault="00C065E2" w:rsidP="0094557F">
      <w:pPr>
        <w:tabs>
          <w:tab w:val="left" w:pos="993"/>
        </w:tabs>
        <w:ind w:firstLine="567"/>
        <w:rPr>
          <w:lang w:val="kk-KZ"/>
        </w:rPr>
      </w:pPr>
      <w:r w:rsidRPr="00EA77B7">
        <w:rPr>
          <w:lang w:val="kk-KZ"/>
        </w:rPr>
        <w:t>В.</w:t>
      </w:r>
      <w:r w:rsidR="00C5458C" w:rsidRPr="00EA77B7">
        <w:rPr>
          <w:lang w:val="kk-KZ"/>
        </w:rPr>
        <w:t>Л.</w:t>
      </w:r>
      <w:r w:rsidRPr="00EA77B7">
        <w:rPr>
          <w:lang w:val="kk-KZ"/>
        </w:rPr>
        <w:t xml:space="preserve"> Сигова </w:t>
      </w:r>
      <w:r w:rsidRPr="00EA77B7">
        <w:rPr>
          <w:noProof/>
          <w:lang w:val="kk-KZ"/>
        </w:rPr>
        <w:t xml:space="preserve">болашақ музыка мұғалімдерінің креативтілігі: </w:t>
      </w:r>
      <w:r w:rsidRPr="00EA77B7">
        <w:rPr>
          <w:lang w:val="kk-KZ"/>
        </w:rPr>
        <w:t>«…тұлғаның интегративтік сапасы және оған қосылған шығармашылық қабілеттері» болып табылады дейді және бұларға «қызығушылық, мақсаттылық және өз бетімен жағдайға байланысты шешім қабылдау сияқты қабілеттер, сондай</w:t>
      </w:r>
      <w:r w:rsidR="009C6687" w:rsidRPr="00EA77B7">
        <w:rPr>
          <w:lang w:val="kk-KZ"/>
        </w:rPr>
        <w:t>-</w:t>
      </w:r>
      <w:r w:rsidRPr="00EA77B7">
        <w:rPr>
          <w:lang w:val="kk-KZ"/>
        </w:rPr>
        <w:t xml:space="preserve">ақ, </w:t>
      </w:r>
      <w:r w:rsidRPr="00EA77B7">
        <w:rPr>
          <w:i/>
          <w:lang w:val="kk-KZ"/>
        </w:rPr>
        <w:t>өзін-өзі нақтылап, өзін-өзі жетілдіру, жаңа әдеттегіден тыс идеяларды тудыру»</w:t>
      </w:r>
      <w:r w:rsidRPr="00EA77B7">
        <w:rPr>
          <w:lang w:val="kk-KZ"/>
        </w:rPr>
        <w:t xml:space="preserve"> </w:t>
      </w:r>
      <w:r w:rsidR="00DF16FF" w:rsidRPr="00EA77B7">
        <w:rPr>
          <w:noProof/>
          <w:lang w:val="kk-KZ"/>
        </w:rPr>
        <w:t>[149]</w:t>
      </w:r>
      <w:r w:rsidR="00DF16FF" w:rsidRPr="00EA77B7">
        <w:rPr>
          <w:lang w:val="kk-KZ"/>
        </w:rPr>
        <w:t xml:space="preserve"> </w:t>
      </w:r>
      <w:r w:rsidRPr="00EA77B7">
        <w:rPr>
          <w:lang w:val="kk-KZ"/>
        </w:rPr>
        <w:t>сияқты қасиеттер жатады деген қорытындыға келеді. Ғалым</w:t>
      </w:r>
      <w:r w:rsidR="000B6C02" w:rsidRPr="00EA77B7">
        <w:rPr>
          <w:lang w:val="kk-KZ"/>
        </w:rPr>
        <w:t>,</w:t>
      </w:r>
      <w:r w:rsidRPr="00EA77B7">
        <w:rPr>
          <w:lang w:val="kk-KZ"/>
        </w:rPr>
        <w:t xml:space="preserve"> студент музыканттардың өз бетімен оқуымен кәсіби міндеттерді алға қоя білу және оны шешуге ұмтылу қабілеттері де, музыкалық білім беру саласындағы өзін орнықтыру мүмкіндігіне кең жол ашады дейді </w:t>
      </w:r>
      <w:r w:rsidRPr="00EA77B7">
        <w:rPr>
          <w:noProof/>
          <w:lang w:val="kk-KZ"/>
        </w:rPr>
        <w:t>[1</w:t>
      </w:r>
      <w:r w:rsidR="000C6F67" w:rsidRPr="00EA77B7">
        <w:rPr>
          <w:noProof/>
          <w:lang w:val="kk-KZ"/>
        </w:rPr>
        <w:t>4</w:t>
      </w:r>
      <w:r w:rsidR="00A35A2C" w:rsidRPr="00EA77B7">
        <w:rPr>
          <w:noProof/>
          <w:lang w:val="kk-KZ"/>
        </w:rPr>
        <w:t>9</w:t>
      </w:r>
      <w:r w:rsidRPr="00EA77B7">
        <w:rPr>
          <w:noProof/>
          <w:lang w:val="kk-KZ"/>
        </w:rPr>
        <w:t>,</w:t>
      </w:r>
      <w:r w:rsidR="00967495" w:rsidRPr="00EA77B7">
        <w:rPr>
          <w:noProof/>
          <w:lang w:val="kk-KZ"/>
        </w:rPr>
        <w:t xml:space="preserve"> </w:t>
      </w:r>
      <w:r w:rsidRPr="00EA77B7">
        <w:rPr>
          <w:lang w:val="kk-KZ"/>
        </w:rPr>
        <w:t>11</w:t>
      </w:r>
      <w:r w:rsidR="00967495" w:rsidRPr="00EA77B7">
        <w:rPr>
          <w:lang w:val="kk-KZ"/>
        </w:rPr>
        <w:t xml:space="preserve"> б.</w:t>
      </w:r>
      <w:r w:rsidRPr="00EA77B7">
        <w:rPr>
          <w:lang w:val="kk-KZ"/>
        </w:rPr>
        <w:t>].</w:t>
      </w:r>
    </w:p>
    <w:p w14:paraId="3615FF05" w14:textId="080F97C2" w:rsidR="00C065E2" w:rsidRPr="00EA77B7" w:rsidRDefault="00C065E2" w:rsidP="0094557F">
      <w:pPr>
        <w:tabs>
          <w:tab w:val="left" w:pos="993"/>
        </w:tabs>
        <w:ind w:firstLine="567"/>
        <w:rPr>
          <w:lang w:val="kk-KZ"/>
        </w:rPr>
      </w:pPr>
      <w:r w:rsidRPr="00EA77B7">
        <w:rPr>
          <w:lang w:val="kk-KZ"/>
        </w:rPr>
        <w:t>Э. Хуовинен</w:t>
      </w:r>
      <w:r w:rsidR="00B95CEE" w:rsidRPr="00EA77B7">
        <w:rPr>
          <w:lang w:val="kk-KZ"/>
        </w:rPr>
        <w:t xml:space="preserve"> (E. Huovinen </w:t>
      </w:r>
      <w:r w:rsidR="00B95CEE" w:rsidRPr="00EA77B7">
        <w:rPr>
          <w:noProof/>
          <w:lang w:val="kk-KZ"/>
        </w:rPr>
        <w:t>[150]</w:t>
      </w:r>
      <w:r w:rsidR="00B95CEE" w:rsidRPr="00EA77B7">
        <w:rPr>
          <w:lang w:val="kk-KZ"/>
        </w:rPr>
        <w:t xml:space="preserve">) </w:t>
      </w:r>
      <w:r w:rsidRPr="00EA77B7">
        <w:rPr>
          <w:lang w:val="kk-KZ"/>
        </w:rPr>
        <w:t xml:space="preserve">тұлғаны креативтілік тудыруға итермелейтін интенсивтік мотивация факторларының арасынан әлеуметтік </w:t>
      </w:r>
      <w:r w:rsidR="00C5458C" w:rsidRPr="00EA77B7">
        <w:rPr>
          <w:lang w:val="kk-KZ"/>
        </w:rPr>
        <w:t>саладағы</w:t>
      </w:r>
      <w:r w:rsidRPr="00EA77B7">
        <w:rPr>
          <w:lang w:val="kk-KZ"/>
        </w:rPr>
        <w:t xml:space="preserve"> өзін-өзі </w:t>
      </w:r>
      <w:r w:rsidR="00C5458C" w:rsidRPr="00EA77B7">
        <w:rPr>
          <w:lang w:val="kk-KZ"/>
        </w:rPr>
        <w:t>жүзеге ас</w:t>
      </w:r>
      <w:r w:rsidR="000B6C02" w:rsidRPr="00EA77B7">
        <w:rPr>
          <w:lang w:val="kk-KZ"/>
        </w:rPr>
        <w:t>ы</w:t>
      </w:r>
      <w:r w:rsidR="00C5458C" w:rsidRPr="00EA77B7">
        <w:rPr>
          <w:lang w:val="kk-KZ"/>
        </w:rPr>
        <w:t>ру</w:t>
      </w:r>
      <w:r w:rsidRPr="00EA77B7">
        <w:rPr>
          <w:lang w:val="kk-KZ"/>
        </w:rPr>
        <w:t xml:space="preserve"> контекс</w:t>
      </w:r>
      <w:r w:rsidR="00B95CEE" w:rsidRPr="00EA77B7">
        <w:rPr>
          <w:lang w:val="kk-KZ"/>
        </w:rPr>
        <w:t>т</w:t>
      </w:r>
      <w:r w:rsidRPr="00EA77B7">
        <w:rPr>
          <w:lang w:val="kk-KZ"/>
        </w:rPr>
        <w:t>індегі тұлғалық басымдылық комплексін ерекшелеп көрсетеді</w:t>
      </w:r>
      <w:r w:rsidR="00DF16FF" w:rsidRPr="00EA77B7">
        <w:rPr>
          <w:lang w:val="kk-KZ"/>
        </w:rPr>
        <w:t xml:space="preserve"> </w:t>
      </w:r>
      <w:r w:rsidR="00DF16FF" w:rsidRPr="00EA77B7">
        <w:rPr>
          <w:noProof/>
          <w:lang w:val="kk-KZ"/>
        </w:rPr>
        <w:t>[150]</w:t>
      </w:r>
      <w:r w:rsidRPr="00EA77B7">
        <w:rPr>
          <w:lang w:val="kk-KZ"/>
        </w:rPr>
        <w:t>. Ғалымның музыка саласы бойынша ЖОО студенттерінің креативтілік тудыру мотивациясы контекс</w:t>
      </w:r>
      <w:r w:rsidR="00B95CEE" w:rsidRPr="00EA77B7">
        <w:rPr>
          <w:lang w:val="kk-KZ"/>
        </w:rPr>
        <w:t>т</w:t>
      </w:r>
      <w:r w:rsidRPr="00EA77B7">
        <w:rPr>
          <w:lang w:val="kk-KZ"/>
        </w:rPr>
        <w:t xml:space="preserve">індегі құндылық басымдылығын зерттеуге арналған еңбектерінде осы мотивация мен кәсіби салада </w:t>
      </w:r>
      <w:r w:rsidRPr="00EA77B7">
        <w:rPr>
          <w:b/>
          <w:lang w:val="kk-KZ"/>
        </w:rPr>
        <w:t xml:space="preserve">өз-өзін </w:t>
      </w:r>
      <w:r w:rsidR="00475C1A" w:rsidRPr="00EA77B7">
        <w:rPr>
          <w:b/>
          <w:lang w:val="kk-KZ"/>
        </w:rPr>
        <w:t>жетілдіру</w:t>
      </w:r>
      <w:r w:rsidRPr="00EA77B7">
        <w:rPr>
          <w:lang w:val="kk-KZ"/>
        </w:rPr>
        <w:t xml:space="preserve"> және </w:t>
      </w:r>
      <w:r w:rsidRPr="00EA77B7">
        <w:rPr>
          <w:b/>
          <w:lang w:val="kk-KZ"/>
        </w:rPr>
        <w:t>мансаптық өсу</w:t>
      </w:r>
      <w:r w:rsidRPr="00EA77B7">
        <w:rPr>
          <w:lang w:val="kk-KZ"/>
        </w:rPr>
        <w:t xml:space="preserve"> контекс</w:t>
      </w:r>
      <w:r w:rsidR="00B95CEE" w:rsidRPr="00EA77B7">
        <w:rPr>
          <w:lang w:val="kk-KZ"/>
        </w:rPr>
        <w:t>т</w:t>
      </w:r>
      <w:r w:rsidRPr="00EA77B7">
        <w:rPr>
          <w:lang w:val="kk-KZ"/>
        </w:rPr>
        <w:t xml:space="preserve">індегі шығармашылық қызметтің </w:t>
      </w:r>
      <w:r w:rsidR="00475C1A" w:rsidRPr="00EA77B7">
        <w:rPr>
          <w:lang w:val="kk-KZ"/>
        </w:rPr>
        <w:t>болашағын</w:t>
      </w:r>
      <w:r w:rsidRPr="00EA77B7">
        <w:rPr>
          <w:lang w:val="kk-KZ"/>
        </w:rPr>
        <w:t xml:space="preserve"> көрудің арасында тікелей орныққан өзара байланыстың бар екенін айтты. Атап айтқанда, музыкалық қызметтегі шығармашылық түрлерімен, яғни, </w:t>
      </w:r>
      <w:r w:rsidRPr="00EA77B7">
        <w:rPr>
          <w:i/>
          <w:lang w:val="kk-KZ"/>
        </w:rPr>
        <w:t>импровизациямен, композициямен, жаңа интерпретациялар іздеумен</w:t>
      </w:r>
      <w:r w:rsidRPr="00EA77B7">
        <w:rPr>
          <w:lang w:val="kk-KZ"/>
        </w:rPr>
        <w:t xml:space="preserve"> шұғылдануды студенттер «күмәнді эксперименттермен» байланыстырып, соңынан, тәртіпке келтірілген өзін-өзі дамыту идеясымен де мансаптық өсудің стратегиялық жоспарымен де қарама-қайшылықта бағалайтынын зерттеуші анықтады. Сондай-ақ, шығармашылық қызметпен шұғылданудың әртүрлі әдістерінің бар екендігінен хабардар және олардың кәсіби шеберлік деңгейін жоғарылатып, біраз мансаптық дәрежеге жеткізетіндігін білетін студенттер өздерінің стратегиялық өмірлік жүйесінде креативтілікпен шұғылдануға жоғары басымдық береді </w:t>
      </w:r>
      <w:r w:rsidRPr="00EA77B7">
        <w:rPr>
          <w:noProof/>
          <w:lang w:val="kk-KZ"/>
        </w:rPr>
        <w:t>[1</w:t>
      </w:r>
      <w:r w:rsidR="00DF16FF" w:rsidRPr="00EA77B7">
        <w:rPr>
          <w:noProof/>
          <w:lang w:val="kk-KZ"/>
        </w:rPr>
        <w:t>50</w:t>
      </w:r>
      <w:r w:rsidR="005015E9" w:rsidRPr="00EA77B7">
        <w:rPr>
          <w:noProof/>
          <w:lang w:val="kk-KZ"/>
        </w:rPr>
        <w:t>,</w:t>
      </w:r>
      <w:r w:rsidR="00967495" w:rsidRPr="00EA77B7">
        <w:rPr>
          <w:noProof/>
          <w:lang w:val="kk-KZ"/>
        </w:rPr>
        <w:t xml:space="preserve"> </w:t>
      </w:r>
      <w:r w:rsidR="005015E9" w:rsidRPr="00EA77B7">
        <w:rPr>
          <w:noProof/>
          <w:lang w:val="kk-KZ"/>
        </w:rPr>
        <w:t>377</w:t>
      </w:r>
      <w:r w:rsidR="00967495" w:rsidRPr="00EA77B7">
        <w:rPr>
          <w:noProof/>
          <w:lang w:val="kk-KZ"/>
        </w:rPr>
        <w:t xml:space="preserve"> б.</w:t>
      </w:r>
      <w:r w:rsidRPr="00EA77B7">
        <w:rPr>
          <w:noProof/>
          <w:lang w:val="kk-KZ"/>
        </w:rPr>
        <w:t>]</w:t>
      </w:r>
      <w:r w:rsidRPr="00EA77B7">
        <w:rPr>
          <w:lang w:val="kk-KZ"/>
        </w:rPr>
        <w:t xml:space="preserve">. </w:t>
      </w:r>
    </w:p>
    <w:p w14:paraId="04E5432E" w14:textId="66C2FCFC" w:rsidR="00C065E2" w:rsidRPr="00EA77B7" w:rsidRDefault="00C065E2" w:rsidP="0094557F">
      <w:pPr>
        <w:tabs>
          <w:tab w:val="left" w:pos="993"/>
        </w:tabs>
        <w:ind w:firstLine="567"/>
        <w:rPr>
          <w:lang w:val="kk-KZ"/>
        </w:rPr>
      </w:pPr>
      <w:r w:rsidRPr="00EA77B7">
        <w:rPr>
          <w:lang w:val="kk-KZ"/>
        </w:rPr>
        <w:t>Н.</w:t>
      </w:r>
      <w:r w:rsidR="00475C1A" w:rsidRPr="00EA77B7">
        <w:rPr>
          <w:lang w:val="kk-KZ"/>
        </w:rPr>
        <w:t>А.</w:t>
      </w:r>
      <w:r w:rsidRPr="00EA77B7">
        <w:rPr>
          <w:lang w:val="kk-KZ"/>
        </w:rPr>
        <w:t xml:space="preserve"> Маркинаның </w:t>
      </w:r>
      <w:r w:rsidRPr="00EA77B7">
        <w:rPr>
          <w:noProof/>
          <w:lang w:val="kk-KZ"/>
        </w:rPr>
        <w:t>диссертациясында тұлғаның рефлексиялығы мен оның шығармашылық өнімділігі арасындағы өзара тығыз байланыстағы дәлелдер келтіріледі</w:t>
      </w:r>
      <w:r w:rsidR="007C6768" w:rsidRPr="00EA77B7">
        <w:rPr>
          <w:noProof/>
          <w:lang w:val="kk-KZ"/>
        </w:rPr>
        <w:t xml:space="preserve"> [151]</w:t>
      </w:r>
      <w:r w:rsidRPr="00EA77B7">
        <w:rPr>
          <w:noProof/>
          <w:lang w:val="kk-KZ"/>
        </w:rPr>
        <w:t xml:space="preserve">. Ғалымның қорытындыларына сәйкес, рефлексия әуелі жеке тұлғаның қабілетін қамтамасыз ететін «тұлғаның өзінің креативтілік сапасын </w:t>
      </w:r>
      <w:r w:rsidRPr="00EA77B7">
        <w:rPr>
          <w:lang w:val="kk-KZ"/>
        </w:rPr>
        <w:t>бағалайтын («шынайы» Мен образы)» және өзінің креативтілік сапасының қажетті деңгейде дамуындағы («идеалды» Мен образы) психологиялық механизм ретінде есептеледі. Бұның сыртында, Н.</w:t>
      </w:r>
      <w:r w:rsidR="00B95CEE" w:rsidRPr="00EA77B7">
        <w:rPr>
          <w:lang w:val="kk-KZ"/>
        </w:rPr>
        <w:t>А.</w:t>
      </w:r>
      <w:r w:rsidRPr="00EA77B7">
        <w:rPr>
          <w:lang w:val="kk-KZ"/>
        </w:rPr>
        <w:t xml:space="preserve"> Маркина, рефлексивтіліктің деңгейі тұлғаның креативтілігінің жаңалыққа құштарлығы </w:t>
      </w:r>
      <w:r w:rsidRPr="00EA77B7">
        <w:rPr>
          <w:lang w:val="kk-KZ"/>
        </w:rPr>
        <w:lastRenderedPageBreak/>
        <w:t xml:space="preserve">және ойлаудың түпнұсқалығы сияқты анық белгілі болып тұрған қырларымен байланыстырады </w:t>
      </w:r>
      <w:r w:rsidRPr="00EA77B7">
        <w:rPr>
          <w:noProof/>
          <w:lang w:val="kk-KZ"/>
        </w:rPr>
        <w:t>[1</w:t>
      </w:r>
      <w:r w:rsidR="007C6768" w:rsidRPr="00EA77B7">
        <w:rPr>
          <w:noProof/>
          <w:lang w:val="kk-KZ"/>
        </w:rPr>
        <w:t>51</w:t>
      </w:r>
      <w:r w:rsidR="005015E9" w:rsidRPr="00EA77B7">
        <w:rPr>
          <w:noProof/>
          <w:lang w:val="kk-KZ"/>
        </w:rPr>
        <w:t>,</w:t>
      </w:r>
      <w:r w:rsidR="00967495" w:rsidRPr="00EA77B7">
        <w:rPr>
          <w:noProof/>
          <w:lang w:val="kk-KZ"/>
        </w:rPr>
        <w:t xml:space="preserve"> </w:t>
      </w:r>
      <w:r w:rsidR="005015E9" w:rsidRPr="00EA77B7">
        <w:rPr>
          <w:noProof/>
          <w:lang w:val="kk-KZ"/>
        </w:rPr>
        <w:t>174</w:t>
      </w:r>
      <w:r w:rsidR="00967495" w:rsidRPr="00EA77B7">
        <w:rPr>
          <w:noProof/>
          <w:lang w:val="kk-KZ"/>
        </w:rPr>
        <w:t xml:space="preserve"> б.</w:t>
      </w:r>
      <w:r w:rsidRPr="00EA77B7">
        <w:rPr>
          <w:noProof/>
          <w:lang w:val="kk-KZ"/>
        </w:rPr>
        <w:t>]</w:t>
      </w:r>
      <w:r w:rsidRPr="00EA77B7">
        <w:rPr>
          <w:lang w:val="kk-KZ"/>
        </w:rPr>
        <w:t>.</w:t>
      </w:r>
    </w:p>
    <w:p w14:paraId="6A4EDF73" w14:textId="40408DE1" w:rsidR="00C065E2" w:rsidRPr="00EA77B7" w:rsidRDefault="009A5CF5" w:rsidP="0094557F">
      <w:pPr>
        <w:tabs>
          <w:tab w:val="left" w:pos="993"/>
        </w:tabs>
        <w:ind w:firstLine="567"/>
        <w:rPr>
          <w:lang w:val="kk-KZ"/>
        </w:rPr>
      </w:pPr>
      <w:r w:rsidRPr="00EA77B7">
        <w:rPr>
          <w:lang w:val="kk-KZ"/>
        </w:rPr>
        <w:t>Вокалды оқыту үдерісінде б</w:t>
      </w:r>
      <w:r w:rsidR="00C065E2" w:rsidRPr="00EA77B7">
        <w:rPr>
          <w:lang w:val="kk-KZ"/>
        </w:rPr>
        <w:t>олашақ музыкалық білім бакалаврларының креативтілігін дамытуда студенттердің пәндік білімін алудағы өз</w:t>
      </w:r>
      <w:r w:rsidR="00475C1A" w:rsidRPr="00EA77B7">
        <w:rPr>
          <w:lang w:val="kk-KZ"/>
        </w:rPr>
        <w:t>ін</w:t>
      </w:r>
      <w:r w:rsidR="00C065E2" w:rsidRPr="00EA77B7">
        <w:rPr>
          <w:lang w:val="kk-KZ"/>
        </w:rPr>
        <w:t xml:space="preserve">дік оқу, өзінің авторлық креативті өнімін ұсынуы немесе педагогикалық үдерісте креативтілікті байқап түсінуі, міне бұның барлығы дерлік өзін-өзі </w:t>
      </w:r>
      <w:r w:rsidR="00E54DD7" w:rsidRPr="00EA77B7">
        <w:rPr>
          <w:lang w:val="kk-KZ"/>
        </w:rPr>
        <w:t>жүзеге асыру</w:t>
      </w:r>
      <w:r w:rsidR="00C065E2" w:rsidRPr="00EA77B7">
        <w:rPr>
          <w:lang w:val="kk-KZ"/>
        </w:rPr>
        <w:t xml:space="preserve"> категориясына кіреді және бұл</w:t>
      </w:r>
      <w:r w:rsidR="00C065E2" w:rsidRPr="00EA77B7">
        <w:rPr>
          <w:b/>
          <w:lang w:val="kk-KZ"/>
        </w:rPr>
        <w:t xml:space="preserve"> </w:t>
      </w:r>
      <w:bookmarkStart w:id="19" w:name="_Hlk198482572"/>
      <w:r w:rsidR="00C065E2" w:rsidRPr="00EA77B7">
        <w:rPr>
          <w:b/>
          <w:bCs w:val="0"/>
          <w:lang w:val="kk-KZ"/>
        </w:rPr>
        <w:t>перцептивті-рефлексиялық</w:t>
      </w:r>
      <w:r w:rsidR="00C065E2" w:rsidRPr="00EA77B7">
        <w:rPr>
          <w:lang w:val="kk-KZ"/>
        </w:rPr>
        <w:t xml:space="preserve"> </w:t>
      </w:r>
      <w:bookmarkEnd w:id="19"/>
      <w:r w:rsidR="00C065E2" w:rsidRPr="00EA77B7">
        <w:rPr>
          <w:lang w:val="kk-KZ"/>
        </w:rPr>
        <w:t>компонентті түзуге негіз болады.</w:t>
      </w:r>
    </w:p>
    <w:p w14:paraId="6EDF3144" w14:textId="2DAC7172" w:rsidR="00C065E2" w:rsidRPr="00EA77B7" w:rsidRDefault="00C065E2" w:rsidP="0094557F">
      <w:pPr>
        <w:tabs>
          <w:tab w:val="left" w:pos="993"/>
        </w:tabs>
        <w:ind w:firstLine="567"/>
        <w:rPr>
          <w:i/>
          <w:lang w:val="kk-KZ"/>
        </w:rPr>
      </w:pPr>
      <w:r w:rsidRPr="00EA77B7">
        <w:rPr>
          <w:lang w:val="kk-KZ"/>
        </w:rPr>
        <w:t>Келесі категория</w:t>
      </w:r>
      <w:r w:rsidRPr="00EA77B7">
        <w:rPr>
          <w:b/>
          <w:lang w:val="kk-KZ"/>
        </w:rPr>
        <w:t xml:space="preserve"> тұлғалық-жасампаздық</w:t>
      </w:r>
      <w:r w:rsidRPr="00EA77B7">
        <w:rPr>
          <w:i/>
          <w:lang w:val="kk-KZ"/>
        </w:rPr>
        <w:t xml:space="preserve"> </w:t>
      </w:r>
      <w:r w:rsidRPr="00EA77B7">
        <w:rPr>
          <w:lang w:val="kk-KZ"/>
        </w:rPr>
        <w:t xml:space="preserve">деп түсініледі. Ашық </w:t>
      </w:r>
      <w:r w:rsidR="009A5CF5" w:rsidRPr="00EA77B7">
        <w:rPr>
          <w:lang w:val="kk-KZ"/>
        </w:rPr>
        <w:t>у</w:t>
      </w:r>
      <w:r w:rsidRPr="00EA77B7">
        <w:rPr>
          <w:lang w:val="kk-KZ"/>
        </w:rPr>
        <w:t xml:space="preserve">икипедияда «жасампаздық жеке </w:t>
      </w:r>
      <w:r w:rsidRPr="00EA77B7">
        <w:rPr>
          <w:rStyle w:val="anegp0gi0b9av8jahpyh"/>
          <w:lang w:val="kk-KZ"/>
        </w:rPr>
        <w:t>тұлғаның</w:t>
      </w:r>
      <w:r w:rsidRPr="00EA77B7">
        <w:rPr>
          <w:lang w:val="kk-KZ"/>
        </w:rPr>
        <w:t xml:space="preserve"> </w:t>
      </w:r>
      <w:r w:rsidRPr="00EA77B7">
        <w:rPr>
          <w:rStyle w:val="anegp0gi0b9av8jahpyh"/>
          <w:lang w:val="kk-KZ"/>
        </w:rPr>
        <w:t>сапасы</w:t>
      </w:r>
      <w:r w:rsidRPr="00EA77B7">
        <w:rPr>
          <w:lang w:val="kk-KZ"/>
        </w:rPr>
        <w:t xml:space="preserve"> </w:t>
      </w:r>
      <w:r w:rsidRPr="00EA77B7">
        <w:rPr>
          <w:rStyle w:val="anegp0gi0b9av8jahpyh"/>
          <w:lang w:val="kk-KZ"/>
        </w:rPr>
        <w:t xml:space="preserve">ретінде </w:t>
      </w:r>
      <w:r w:rsidRPr="00EA77B7">
        <w:rPr>
          <w:lang w:val="kk-KZ"/>
        </w:rPr>
        <w:t xml:space="preserve">– </w:t>
      </w:r>
      <w:r w:rsidRPr="00EA77B7">
        <w:rPr>
          <w:rStyle w:val="anegp0gi0b9av8jahpyh"/>
          <w:lang w:val="kk-KZ"/>
        </w:rPr>
        <w:t>ақыл</w:t>
      </w:r>
      <w:r w:rsidRPr="00EA77B7">
        <w:rPr>
          <w:lang w:val="kk-KZ"/>
        </w:rPr>
        <w:t xml:space="preserve">-ой </w:t>
      </w:r>
      <w:r w:rsidRPr="00EA77B7">
        <w:rPr>
          <w:rStyle w:val="anegp0gi0b9av8jahpyh"/>
          <w:lang w:val="kk-KZ"/>
        </w:rPr>
        <w:t>мен</w:t>
      </w:r>
      <w:r w:rsidRPr="00EA77B7">
        <w:rPr>
          <w:lang w:val="kk-KZ"/>
        </w:rPr>
        <w:t xml:space="preserve"> </w:t>
      </w:r>
      <w:r w:rsidRPr="00EA77B7">
        <w:rPr>
          <w:rStyle w:val="anegp0gi0b9av8jahpyh"/>
          <w:lang w:val="kk-KZ"/>
        </w:rPr>
        <w:t>креативтілік</w:t>
      </w:r>
      <w:r w:rsidRPr="00EA77B7">
        <w:rPr>
          <w:lang w:val="kk-KZ"/>
        </w:rPr>
        <w:t xml:space="preserve"> </w:t>
      </w:r>
      <w:r w:rsidRPr="00EA77B7">
        <w:rPr>
          <w:rStyle w:val="anegp0gi0b9av8jahpyh"/>
          <w:lang w:val="kk-KZ"/>
        </w:rPr>
        <w:t>энергияны</w:t>
      </w:r>
      <w:r w:rsidRPr="00EA77B7">
        <w:rPr>
          <w:lang w:val="kk-KZ"/>
        </w:rPr>
        <w:t xml:space="preserve"> </w:t>
      </w:r>
      <w:r w:rsidRPr="00EA77B7">
        <w:rPr>
          <w:rStyle w:val="anegp0gi0b9av8jahpyh"/>
          <w:lang w:val="kk-KZ"/>
        </w:rPr>
        <w:t>әдемі,</w:t>
      </w:r>
      <w:r w:rsidRPr="00EA77B7">
        <w:rPr>
          <w:lang w:val="kk-KZ"/>
        </w:rPr>
        <w:t xml:space="preserve"> </w:t>
      </w:r>
      <w:r w:rsidRPr="00EA77B7">
        <w:rPr>
          <w:rStyle w:val="anegp0gi0b9av8jahpyh"/>
          <w:lang w:val="kk-KZ"/>
        </w:rPr>
        <w:t>керемет,</w:t>
      </w:r>
      <w:r w:rsidRPr="00EA77B7">
        <w:rPr>
          <w:lang w:val="kk-KZ"/>
        </w:rPr>
        <w:t xml:space="preserve"> </w:t>
      </w:r>
      <w:r w:rsidRPr="00EA77B7">
        <w:rPr>
          <w:rStyle w:val="anegp0gi0b9av8jahpyh"/>
          <w:lang w:val="kk-KZ"/>
        </w:rPr>
        <w:t>пайдалы</w:t>
      </w:r>
      <w:r w:rsidRPr="00EA77B7">
        <w:rPr>
          <w:lang w:val="kk-KZ"/>
        </w:rPr>
        <w:t xml:space="preserve"> </w:t>
      </w:r>
      <w:r w:rsidRPr="00EA77B7">
        <w:rPr>
          <w:rStyle w:val="anegp0gi0b9av8jahpyh"/>
          <w:lang w:val="kk-KZ"/>
        </w:rPr>
        <w:t>нәрсе</w:t>
      </w:r>
      <w:r w:rsidRPr="00EA77B7">
        <w:rPr>
          <w:lang w:val="kk-KZ"/>
        </w:rPr>
        <w:t xml:space="preserve"> </w:t>
      </w:r>
      <w:r w:rsidRPr="00EA77B7">
        <w:rPr>
          <w:rStyle w:val="anegp0gi0b9av8jahpyh"/>
          <w:lang w:val="kk-KZ"/>
        </w:rPr>
        <w:t>жасауға</w:t>
      </w:r>
      <w:r w:rsidRPr="00EA77B7">
        <w:rPr>
          <w:lang w:val="kk-KZ"/>
        </w:rPr>
        <w:t xml:space="preserve"> </w:t>
      </w:r>
      <w:r w:rsidRPr="00EA77B7">
        <w:rPr>
          <w:rStyle w:val="anegp0gi0b9av8jahpyh"/>
          <w:lang w:val="kk-KZ"/>
        </w:rPr>
        <w:t>бағыттай</w:t>
      </w:r>
      <w:r w:rsidRPr="00EA77B7">
        <w:rPr>
          <w:lang w:val="kk-KZ"/>
        </w:rPr>
        <w:t xml:space="preserve"> </w:t>
      </w:r>
      <w:r w:rsidRPr="00EA77B7">
        <w:rPr>
          <w:rStyle w:val="anegp0gi0b9av8jahpyh"/>
          <w:lang w:val="kk-KZ"/>
        </w:rPr>
        <w:t>білу» деп көрсетіледі.</w:t>
      </w:r>
      <w:r w:rsidRPr="00EA77B7">
        <w:rPr>
          <w:lang w:val="kk-KZ"/>
        </w:rPr>
        <w:t xml:space="preserve"> </w:t>
      </w:r>
      <w:r w:rsidRPr="00EA77B7">
        <w:rPr>
          <w:rStyle w:val="anegp0gi0b9av8jahpyh"/>
          <w:lang w:val="kk-KZ"/>
        </w:rPr>
        <w:t>Күнделікті</w:t>
      </w:r>
      <w:r w:rsidRPr="00EA77B7">
        <w:rPr>
          <w:lang w:val="kk-KZ"/>
        </w:rPr>
        <w:t xml:space="preserve"> </w:t>
      </w:r>
      <w:r w:rsidRPr="00EA77B7">
        <w:rPr>
          <w:rStyle w:val="anegp0gi0b9av8jahpyh"/>
          <w:lang w:val="kk-KZ"/>
        </w:rPr>
        <w:t>сөйлеуде</w:t>
      </w:r>
      <w:r w:rsidRPr="00EA77B7">
        <w:rPr>
          <w:lang w:val="kk-KZ"/>
        </w:rPr>
        <w:t xml:space="preserve"> </w:t>
      </w:r>
      <w:r w:rsidRPr="00EA77B7">
        <w:rPr>
          <w:rStyle w:val="anegp0gi0b9av8jahpyh"/>
          <w:i/>
          <w:lang w:val="kk-KZ"/>
        </w:rPr>
        <w:t>«креативті</w:t>
      </w:r>
      <w:r w:rsidRPr="00EA77B7">
        <w:rPr>
          <w:i/>
          <w:lang w:val="kk-KZ"/>
        </w:rPr>
        <w:t xml:space="preserve"> </w:t>
      </w:r>
      <w:r w:rsidRPr="00EA77B7">
        <w:rPr>
          <w:rStyle w:val="anegp0gi0b9av8jahpyh"/>
          <w:i/>
          <w:lang w:val="kk-KZ"/>
        </w:rPr>
        <w:t>адам»</w:t>
      </w:r>
      <w:r w:rsidRPr="00EA77B7">
        <w:rPr>
          <w:lang w:val="kk-KZ"/>
        </w:rPr>
        <w:t xml:space="preserve"> </w:t>
      </w:r>
      <w:r w:rsidRPr="00EA77B7">
        <w:rPr>
          <w:rStyle w:val="anegp0gi0b9av8jahpyh"/>
          <w:lang w:val="kk-KZ"/>
        </w:rPr>
        <w:t>тіркесі</w:t>
      </w:r>
      <w:r w:rsidRPr="00EA77B7">
        <w:rPr>
          <w:lang w:val="kk-KZ"/>
        </w:rPr>
        <w:t xml:space="preserve"> </w:t>
      </w:r>
      <w:r w:rsidRPr="00EA77B7">
        <w:rPr>
          <w:rStyle w:val="anegp0gi0b9av8jahpyh"/>
          <w:lang w:val="kk-KZ"/>
        </w:rPr>
        <w:t>көбінесе</w:t>
      </w:r>
      <w:r w:rsidRPr="00EA77B7">
        <w:rPr>
          <w:lang w:val="kk-KZ"/>
        </w:rPr>
        <w:t xml:space="preserve"> </w:t>
      </w:r>
      <w:r w:rsidRPr="00EA77B7">
        <w:rPr>
          <w:rStyle w:val="anegp0gi0b9av8jahpyh"/>
          <w:i/>
          <w:lang w:val="kk-KZ"/>
        </w:rPr>
        <w:t>«жасампаз</w:t>
      </w:r>
      <w:r w:rsidRPr="00EA77B7">
        <w:rPr>
          <w:i/>
          <w:lang w:val="kk-KZ"/>
        </w:rPr>
        <w:t xml:space="preserve"> </w:t>
      </w:r>
      <w:r w:rsidRPr="00EA77B7">
        <w:rPr>
          <w:rStyle w:val="anegp0gi0b9av8jahpyh"/>
          <w:i/>
          <w:lang w:val="kk-KZ"/>
        </w:rPr>
        <w:t>адаммен»</w:t>
      </w:r>
      <w:r w:rsidRPr="00EA77B7">
        <w:rPr>
          <w:lang w:val="kk-KZ"/>
        </w:rPr>
        <w:t xml:space="preserve"> </w:t>
      </w:r>
      <w:r w:rsidRPr="00EA77B7">
        <w:rPr>
          <w:rStyle w:val="anegp0gi0b9av8jahpyh"/>
          <w:lang w:val="kk-KZ"/>
        </w:rPr>
        <w:t>алмасып мағынаны кеңейтіп отырады,</w:t>
      </w:r>
      <w:r w:rsidRPr="00EA77B7">
        <w:rPr>
          <w:lang w:val="kk-KZ"/>
        </w:rPr>
        <w:t xml:space="preserve"> </w:t>
      </w:r>
      <w:r w:rsidRPr="00EA77B7">
        <w:rPr>
          <w:rStyle w:val="anegp0gi0b9av8jahpyh"/>
          <w:lang w:val="kk-KZ"/>
        </w:rPr>
        <w:t>ал</w:t>
      </w:r>
      <w:r w:rsidRPr="00EA77B7">
        <w:rPr>
          <w:lang w:val="kk-KZ"/>
        </w:rPr>
        <w:t xml:space="preserve"> </w:t>
      </w:r>
      <w:r w:rsidRPr="00EA77B7">
        <w:rPr>
          <w:rStyle w:val="anegp0gi0b9av8jahpyh"/>
          <w:lang w:val="kk-KZ"/>
        </w:rPr>
        <w:t>креативтілік пен</w:t>
      </w:r>
      <w:r w:rsidRPr="00EA77B7">
        <w:rPr>
          <w:lang w:val="kk-KZ"/>
        </w:rPr>
        <w:t xml:space="preserve"> жасампаздық бір-бірінің </w:t>
      </w:r>
      <w:r w:rsidRPr="00EA77B7">
        <w:rPr>
          <w:rStyle w:val="anegp0gi0b9av8jahpyh"/>
          <w:lang w:val="kk-KZ"/>
        </w:rPr>
        <w:t>орнына</w:t>
      </w:r>
      <w:r w:rsidRPr="00EA77B7">
        <w:rPr>
          <w:lang w:val="kk-KZ"/>
        </w:rPr>
        <w:t xml:space="preserve"> </w:t>
      </w:r>
      <w:r w:rsidRPr="00EA77B7">
        <w:rPr>
          <w:rStyle w:val="anegp0gi0b9av8jahpyh"/>
          <w:lang w:val="kk-KZ"/>
        </w:rPr>
        <w:t>қолданылады</w:t>
      </w:r>
      <w:r w:rsidR="00475C1A" w:rsidRPr="00EA77B7">
        <w:rPr>
          <w:rStyle w:val="anegp0gi0b9av8jahpyh"/>
          <w:lang w:val="kk-KZ"/>
        </w:rPr>
        <w:t xml:space="preserve"> деп айқындалады. Дегенмен де, б</w:t>
      </w:r>
      <w:r w:rsidRPr="00EA77B7">
        <w:rPr>
          <w:rStyle w:val="anegp0gi0b9av8jahpyh"/>
          <w:lang w:val="kk-KZ"/>
        </w:rPr>
        <w:t>ұл</w:t>
      </w:r>
      <w:r w:rsidRPr="00EA77B7">
        <w:rPr>
          <w:lang w:val="kk-KZ"/>
        </w:rPr>
        <w:t xml:space="preserve"> </w:t>
      </w:r>
      <w:r w:rsidRPr="00EA77B7">
        <w:rPr>
          <w:rStyle w:val="anegp0gi0b9av8jahpyh"/>
          <w:lang w:val="kk-KZ"/>
        </w:rPr>
        <w:t>ұғымдарда</w:t>
      </w:r>
      <w:r w:rsidRPr="00EA77B7">
        <w:rPr>
          <w:lang w:val="kk-KZ"/>
        </w:rPr>
        <w:t xml:space="preserve"> </w:t>
      </w:r>
      <w:r w:rsidRPr="00EA77B7">
        <w:rPr>
          <w:rStyle w:val="anegp0gi0b9av8jahpyh"/>
          <w:lang w:val="kk-KZ"/>
        </w:rPr>
        <w:t>да</w:t>
      </w:r>
      <w:r w:rsidRPr="00EA77B7">
        <w:rPr>
          <w:lang w:val="kk-KZ"/>
        </w:rPr>
        <w:t xml:space="preserve"> </w:t>
      </w:r>
      <w:r w:rsidRPr="00EA77B7">
        <w:rPr>
          <w:rStyle w:val="anegp0gi0b9av8jahpyh"/>
          <w:lang w:val="kk-KZ"/>
        </w:rPr>
        <w:t>айырмашылықтар</w:t>
      </w:r>
      <w:r w:rsidRPr="00EA77B7">
        <w:rPr>
          <w:lang w:val="kk-KZ"/>
        </w:rPr>
        <w:t xml:space="preserve"> бар</w:t>
      </w:r>
      <w:r w:rsidR="005C66DA" w:rsidRPr="00EA77B7">
        <w:rPr>
          <w:lang w:val="kk-KZ"/>
        </w:rPr>
        <w:t xml:space="preserve"> </w:t>
      </w:r>
      <w:r w:rsidR="005C66DA" w:rsidRPr="00EA77B7">
        <w:rPr>
          <w:noProof/>
          <w:lang w:val="kk-KZ"/>
        </w:rPr>
        <w:t>[152]</w:t>
      </w:r>
      <w:r w:rsidRPr="00EA77B7">
        <w:rPr>
          <w:rStyle w:val="anegp0gi0b9av8jahpyh"/>
          <w:lang w:val="kk-KZ"/>
        </w:rPr>
        <w:t>.</w:t>
      </w:r>
      <w:r w:rsidRPr="00EA77B7">
        <w:rPr>
          <w:lang w:val="kk-KZ"/>
        </w:rPr>
        <w:t xml:space="preserve"> </w:t>
      </w:r>
    </w:p>
    <w:p w14:paraId="0371EC87" w14:textId="618C7179" w:rsidR="00C065E2" w:rsidRPr="00EA77B7" w:rsidRDefault="00C065E2" w:rsidP="0094557F">
      <w:pPr>
        <w:tabs>
          <w:tab w:val="left" w:pos="993"/>
        </w:tabs>
        <w:ind w:firstLine="567"/>
        <w:rPr>
          <w:lang w:val="kk-KZ"/>
        </w:rPr>
      </w:pPr>
      <w:r w:rsidRPr="00EA77B7">
        <w:rPr>
          <w:lang w:val="kk-KZ"/>
        </w:rPr>
        <w:t xml:space="preserve">Креативті тұлғаға тән болып келетін тұлғалық қырлардың арасынан зерттеушілер А. Эрнандес Ортис және т.б. жаңа тәжірибеге ашықтықты бірінші орынға қояды. Бұдан басқа ғалымдар, шығармашылық бойынша креативті тұлғаның құрылымының маңызды қырлары болып, эмоционалды сезімталдық, қызығушылық және </w:t>
      </w:r>
      <w:r w:rsidRPr="00EA77B7">
        <w:rPr>
          <w:i/>
          <w:lang w:val="kk-KZ"/>
        </w:rPr>
        <w:t>«барын салып қызметпен айналысу»,</w:t>
      </w:r>
      <w:r w:rsidRPr="00EA77B7">
        <w:rPr>
          <w:lang w:val="kk-KZ"/>
        </w:rPr>
        <w:t xml:space="preserve"> біліп тануға құштарлық болатынын анықтаған болатын </w:t>
      </w:r>
      <w:r w:rsidRPr="00EA77B7">
        <w:rPr>
          <w:noProof/>
          <w:lang w:val="kk-KZ"/>
        </w:rPr>
        <w:t>[</w:t>
      </w:r>
      <w:r w:rsidR="00726B53" w:rsidRPr="00EA77B7">
        <w:rPr>
          <w:noProof/>
          <w:lang w:val="kk-KZ"/>
        </w:rPr>
        <w:t>53</w:t>
      </w:r>
      <w:r w:rsidRPr="00EA77B7">
        <w:rPr>
          <w:noProof/>
          <w:lang w:val="kk-KZ"/>
        </w:rPr>
        <w:t>]</w:t>
      </w:r>
      <w:r w:rsidRPr="00EA77B7">
        <w:rPr>
          <w:lang w:val="kk-KZ"/>
        </w:rPr>
        <w:t xml:space="preserve">. Алайда біздің ойымызша, креативті тұлғаның мотивациялық </w:t>
      </w:r>
      <w:r w:rsidR="00F67C1C" w:rsidRPr="00EA77B7">
        <w:rPr>
          <w:lang w:val="kk-KZ"/>
        </w:rPr>
        <w:t xml:space="preserve">өрісі </w:t>
      </w:r>
      <w:r w:rsidRPr="00EA77B7">
        <w:rPr>
          <w:lang w:val="kk-KZ"/>
        </w:rPr>
        <w:t xml:space="preserve">мәдениет пен өнерге жоғары деңгейдегі қызығушылық танытуы және оқуға ынталылығы, оның жоғарғы деңгейлік </w:t>
      </w:r>
      <w:r w:rsidR="00F67C1C" w:rsidRPr="00EA77B7">
        <w:rPr>
          <w:lang w:val="kk-KZ"/>
        </w:rPr>
        <w:t>көрсеткіштегі</w:t>
      </w:r>
      <w:r w:rsidRPr="00EA77B7">
        <w:rPr>
          <w:lang w:val="kk-KZ"/>
        </w:rPr>
        <w:t xml:space="preserve"> тұлғалық басымдылығы бойынша функцияларды іске асыруының маңыздылығы </w:t>
      </w:r>
      <w:r w:rsidR="00F67C1C" w:rsidRPr="00EA77B7">
        <w:rPr>
          <w:lang w:val="kk-KZ"/>
        </w:rPr>
        <w:t>бар</w:t>
      </w:r>
      <w:r w:rsidRPr="00EA77B7">
        <w:rPr>
          <w:lang w:val="kk-KZ"/>
        </w:rPr>
        <w:t xml:space="preserve"> екендігін негізге аламыз.</w:t>
      </w:r>
    </w:p>
    <w:p w14:paraId="448B9D08" w14:textId="1556ECAE" w:rsidR="00C065E2" w:rsidRPr="00EA77B7" w:rsidRDefault="00C065E2" w:rsidP="0094557F">
      <w:pPr>
        <w:tabs>
          <w:tab w:val="left" w:pos="993"/>
        </w:tabs>
        <w:ind w:firstLine="567"/>
        <w:rPr>
          <w:lang w:val="kk-KZ"/>
        </w:rPr>
      </w:pPr>
      <w:r w:rsidRPr="00EA77B7">
        <w:rPr>
          <w:lang w:val="kk-KZ"/>
        </w:rPr>
        <w:t xml:space="preserve">М. Руис-Мелеро және т.б өз еңбектерінде креативтілік қырларының белсенділік, эмпатия, мейірімділік, коммуникация сапаларымен толықтыруды анықтады </w:t>
      </w:r>
      <w:r w:rsidRPr="00EA77B7">
        <w:rPr>
          <w:noProof/>
          <w:lang w:val="kk-KZ"/>
        </w:rPr>
        <w:t>[1</w:t>
      </w:r>
      <w:r w:rsidR="00DC7DE3" w:rsidRPr="00EA77B7">
        <w:rPr>
          <w:noProof/>
          <w:lang w:val="kk-KZ"/>
        </w:rPr>
        <w:t>5</w:t>
      </w:r>
      <w:r w:rsidR="00F303F6" w:rsidRPr="00EA77B7">
        <w:rPr>
          <w:noProof/>
          <w:lang w:val="kk-KZ"/>
        </w:rPr>
        <w:t>3</w:t>
      </w:r>
      <w:r w:rsidR="005C66DA" w:rsidRPr="00EA77B7">
        <w:rPr>
          <w:noProof/>
          <w:lang w:val="kk-KZ"/>
        </w:rPr>
        <w:t>, Б. 55</w:t>
      </w:r>
      <w:r w:rsidRPr="00EA77B7">
        <w:rPr>
          <w:noProof/>
          <w:lang w:val="kk-KZ"/>
        </w:rPr>
        <w:t>]</w:t>
      </w:r>
      <w:r w:rsidRPr="00EA77B7">
        <w:rPr>
          <w:lang w:val="kk-KZ"/>
        </w:rPr>
        <w:t>. Автордың пікірімен толықтай келісе отырып, ұсынған төрт сапаның да болашақ музыкалық білім бакалаврларының креативтілігін дамытудағы қажеттіліктер деп санаймыз.</w:t>
      </w:r>
    </w:p>
    <w:p w14:paraId="3B141944" w14:textId="63BCB94E" w:rsidR="00C065E2" w:rsidRPr="00EA77B7" w:rsidRDefault="00C065E2" w:rsidP="0094557F">
      <w:pPr>
        <w:tabs>
          <w:tab w:val="left" w:pos="993"/>
        </w:tabs>
        <w:ind w:firstLine="567"/>
        <w:rPr>
          <w:rStyle w:val="anegp0gi0b9av8jahpyh"/>
          <w:lang w:val="kk-KZ"/>
        </w:rPr>
      </w:pPr>
      <w:r w:rsidRPr="00EA77B7">
        <w:rPr>
          <w:rStyle w:val="anegp0gi0b9av8jahpyh"/>
          <w:i/>
          <w:lang w:val="kk-KZ"/>
        </w:rPr>
        <w:t>Креативтілік</w:t>
      </w:r>
      <w:r w:rsidRPr="00EA77B7">
        <w:rPr>
          <w:rStyle w:val="anegp0gi0b9av8jahpyh"/>
          <w:lang w:val="kk-KZ"/>
        </w:rPr>
        <w:t xml:space="preserve"> – бұл</w:t>
      </w:r>
      <w:r w:rsidRPr="00EA77B7">
        <w:rPr>
          <w:lang w:val="kk-KZ"/>
        </w:rPr>
        <w:t xml:space="preserve"> </w:t>
      </w:r>
      <w:r w:rsidRPr="00EA77B7">
        <w:rPr>
          <w:rStyle w:val="anegp0gi0b9av8jahpyh"/>
          <w:lang w:val="kk-KZ"/>
        </w:rPr>
        <w:t>сезім</w:t>
      </w:r>
      <w:r w:rsidRPr="00EA77B7">
        <w:rPr>
          <w:lang w:val="kk-KZ"/>
        </w:rPr>
        <w:t xml:space="preserve"> </w:t>
      </w:r>
      <w:r w:rsidRPr="00EA77B7">
        <w:rPr>
          <w:rStyle w:val="anegp0gi0b9av8jahpyh"/>
          <w:lang w:val="kk-KZ"/>
        </w:rPr>
        <w:t>мен</w:t>
      </w:r>
      <w:r w:rsidRPr="00EA77B7">
        <w:rPr>
          <w:lang w:val="kk-KZ"/>
        </w:rPr>
        <w:t xml:space="preserve"> </w:t>
      </w:r>
      <w:r w:rsidRPr="00EA77B7">
        <w:rPr>
          <w:rStyle w:val="anegp0gi0b9av8jahpyh"/>
          <w:lang w:val="kk-KZ"/>
        </w:rPr>
        <w:t>шабыттың</w:t>
      </w:r>
      <w:r w:rsidRPr="00EA77B7">
        <w:rPr>
          <w:lang w:val="kk-KZ"/>
        </w:rPr>
        <w:t xml:space="preserve"> </w:t>
      </w:r>
      <w:r w:rsidRPr="00EA77B7">
        <w:rPr>
          <w:rStyle w:val="anegp0gi0b9av8jahpyh"/>
          <w:lang w:val="kk-KZ"/>
        </w:rPr>
        <w:t>күші</w:t>
      </w:r>
      <w:r w:rsidR="00B5660C" w:rsidRPr="00EA77B7">
        <w:rPr>
          <w:rStyle w:val="anegp0gi0b9av8jahpyh"/>
          <w:lang w:val="kk-KZ"/>
        </w:rPr>
        <w:t>,</w:t>
      </w:r>
      <w:r w:rsidRPr="00EA77B7">
        <w:rPr>
          <w:lang w:val="kk-KZ"/>
        </w:rPr>
        <w:t xml:space="preserve"> </w:t>
      </w:r>
      <w:r w:rsidRPr="00EA77B7">
        <w:rPr>
          <w:rStyle w:val="anegp0gi0b9av8jahpyh"/>
          <w:i/>
          <w:lang w:val="kk-KZ"/>
        </w:rPr>
        <w:t>жасампаздық</w:t>
      </w:r>
      <w:r w:rsidRPr="00EA77B7">
        <w:rPr>
          <w:lang w:val="kk-KZ"/>
        </w:rPr>
        <w:t xml:space="preserve"> </w:t>
      </w:r>
      <w:r w:rsidRPr="00EA77B7">
        <w:rPr>
          <w:rStyle w:val="anegp0gi0b9av8jahpyh"/>
          <w:lang w:val="kk-KZ"/>
        </w:rPr>
        <w:t>–</w:t>
      </w:r>
      <w:r w:rsidRPr="00EA77B7">
        <w:rPr>
          <w:lang w:val="kk-KZ"/>
        </w:rPr>
        <w:t xml:space="preserve"> </w:t>
      </w:r>
      <w:r w:rsidRPr="00EA77B7">
        <w:rPr>
          <w:rStyle w:val="anegp0gi0b9av8jahpyh"/>
          <w:lang w:val="kk-KZ"/>
        </w:rPr>
        <w:t>саналы</w:t>
      </w:r>
      <w:r w:rsidRPr="00EA77B7">
        <w:rPr>
          <w:lang w:val="kk-KZ"/>
        </w:rPr>
        <w:t xml:space="preserve"> түрде </w:t>
      </w:r>
      <w:r w:rsidRPr="00EA77B7">
        <w:rPr>
          <w:rStyle w:val="anegp0gi0b9av8jahpyh"/>
          <w:lang w:val="kk-KZ"/>
        </w:rPr>
        <w:t>мақсатқа</w:t>
      </w:r>
      <w:r w:rsidRPr="00EA77B7">
        <w:rPr>
          <w:lang w:val="kk-KZ"/>
        </w:rPr>
        <w:t xml:space="preserve"> жетуге </w:t>
      </w:r>
      <w:r w:rsidRPr="00EA77B7">
        <w:rPr>
          <w:rStyle w:val="anegp0gi0b9av8jahpyh"/>
          <w:lang w:val="kk-KZ"/>
        </w:rPr>
        <w:t>бағытталған</w:t>
      </w:r>
      <w:r w:rsidRPr="00EA77B7">
        <w:rPr>
          <w:lang w:val="kk-KZ"/>
        </w:rPr>
        <w:t xml:space="preserve"> </w:t>
      </w:r>
      <w:r w:rsidRPr="00EA77B7">
        <w:rPr>
          <w:rStyle w:val="anegp0gi0b9av8jahpyh"/>
          <w:lang w:val="kk-KZ"/>
        </w:rPr>
        <w:t>ақыл</w:t>
      </w:r>
      <w:r w:rsidRPr="00EA77B7">
        <w:rPr>
          <w:lang w:val="kk-KZ"/>
        </w:rPr>
        <w:t xml:space="preserve">-ой </w:t>
      </w:r>
      <w:r w:rsidRPr="00EA77B7">
        <w:rPr>
          <w:rStyle w:val="anegp0gi0b9av8jahpyh"/>
          <w:lang w:val="kk-KZ"/>
        </w:rPr>
        <w:t>күші</w:t>
      </w:r>
      <w:r w:rsidR="00B5660C" w:rsidRPr="00EA77B7">
        <w:rPr>
          <w:rStyle w:val="anegp0gi0b9av8jahpyh"/>
          <w:lang w:val="kk-KZ"/>
        </w:rPr>
        <w:t>,</w:t>
      </w:r>
      <w:r w:rsidRPr="00EA77B7">
        <w:rPr>
          <w:rStyle w:val="anegp0gi0b9av8jahpyh"/>
          <w:lang w:val="kk-KZ"/>
        </w:rPr>
        <w:t xml:space="preserve"> </w:t>
      </w:r>
      <w:r w:rsidRPr="00EA77B7">
        <w:rPr>
          <w:rStyle w:val="anegp0gi0b9av8jahpyh"/>
          <w:i/>
          <w:lang w:val="kk-KZ"/>
        </w:rPr>
        <w:t>тұлғалық –</w:t>
      </w:r>
      <w:r w:rsidRPr="00EA77B7">
        <w:rPr>
          <w:rStyle w:val="anegp0gi0b9av8jahpyh"/>
          <w:lang w:val="kk-KZ"/>
        </w:rPr>
        <w:t xml:space="preserve"> адамның құндылығы, еркіндігі, жау</w:t>
      </w:r>
      <w:r w:rsidR="009801AF" w:rsidRPr="00EA77B7">
        <w:rPr>
          <w:rStyle w:val="anegp0gi0b9av8jahpyh"/>
          <w:lang w:val="kk-KZ"/>
        </w:rPr>
        <w:t>а</w:t>
      </w:r>
      <w:r w:rsidRPr="00EA77B7">
        <w:rPr>
          <w:rStyle w:val="anegp0gi0b9av8jahpyh"/>
          <w:lang w:val="kk-KZ"/>
        </w:rPr>
        <w:t>пкершілік пен сенімділігі, тәуекелшілдігі, ойдың қалыптан тыс келуі, барлық қабілеттерінің байқалуы мен дамуындағы сапаларды беретін алып күш. Алайда біз ұсынатын категория тұлғалық-жасампаздық болғандықтан студенттердің вокалдық-музыкалық білім алудағы образдармен ойнай алуы, ашықтық, жағдайға эмоционалдық шому, ішкі және сыртқы мәдениет, өзіне тарта алушылық, педагогикалық үдерістің креативті сценарийін жасау, бірін-бірі түсіну стилі, жаңа образдарда жасампаздық танытуы секілді бірқатар сапалар олардың бойында жатқан жасырын күшін ашуға, күшті бастамалар жасауға мүмкіндік береді. Бұл ретте вокал</w:t>
      </w:r>
      <w:r w:rsidR="001E46EA" w:rsidRPr="00EA77B7">
        <w:rPr>
          <w:rStyle w:val="anegp0gi0b9av8jahpyh"/>
          <w:lang w:val="kk-KZ"/>
        </w:rPr>
        <w:t>ды</w:t>
      </w:r>
      <w:r w:rsidRPr="00EA77B7">
        <w:rPr>
          <w:rStyle w:val="anegp0gi0b9av8jahpyh"/>
          <w:lang w:val="kk-KZ"/>
        </w:rPr>
        <w:t xml:space="preserve"> оқыту ү</w:t>
      </w:r>
      <w:r w:rsidR="005C5BA0" w:rsidRPr="00EA77B7">
        <w:rPr>
          <w:rStyle w:val="anegp0gi0b9av8jahpyh"/>
          <w:lang w:val="kk-KZ"/>
        </w:rPr>
        <w:t xml:space="preserve">дерісі </w:t>
      </w:r>
      <w:r w:rsidRPr="00EA77B7">
        <w:rPr>
          <w:rStyle w:val="anegp0gi0b9av8jahpyh"/>
          <w:lang w:val="kk-KZ"/>
        </w:rPr>
        <w:t xml:space="preserve">басты құралдардың бірі болып табылады.  </w:t>
      </w:r>
    </w:p>
    <w:p w14:paraId="401613B3" w14:textId="5A1DBFEC" w:rsidR="00C065E2" w:rsidRPr="00EA77B7" w:rsidRDefault="00C065E2" w:rsidP="002160BA">
      <w:pPr>
        <w:tabs>
          <w:tab w:val="left" w:pos="993"/>
        </w:tabs>
        <w:ind w:firstLine="567"/>
        <w:rPr>
          <w:lang w:val="kk-KZ"/>
        </w:rPr>
      </w:pPr>
      <w:r w:rsidRPr="00EA77B7">
        <w:rPr>
          <w:lang w:val="kk-KZ"/>
        </w:rPr>
        <w:t xml:space="preserve">Педагогикалық зерттеулерде, болашақ мұғалімдердің оның ішінде музыка мұғалімдерінің креативтілігінің кәсіби маңызды функцияларын зерттеуге де зер </w:t>
      </w:r>
      <w:r w:rsidRPr="00EA77B7">
        <w:rPr>
          <w:lang w:val="kk-KZ"/>
        </w:rPr>
        <w:lastRenderedPageBreak/>
        <w:t>салады. Бұлардың ішінен авторлар білім беру ортасын қайта құруға, өз белсенділігін шығармашылықпен ұйымдастыруға педагогикалық және көркемдік-шығармашылық (орындаушылық, интерпретациялық және т.б.) міндеттерді тиімді шешуге жасампаздық</w:t>
      </w:r>
      <w:r w:rsidR="004A57C8" w:rsidRPr="00EA77B7">
        <w:rPr>
          <w:lang w:val="kk-KZ"/>
        </w:rPr>
        <w:t xml:space="preserve">, </w:t>
      </w:r>
      <w:r w:rsidRPr="00EA77B7">
        <w:rPr>
          <w:lang w:val="kk-KZ"/>
        </w:rPr>
        <w:t>бағдарлылықпен кәсіби қызметтегі инновациялық әдістер мен тұғырлар және ұстанымдарды интеграциялау қабілетін бөліп көрсетеді.</w:t>
      </w:r>
      <w:r w:rsidR="009801AF" w:rsidRPr="00EA77B7">
        <w:rPr>
          <w:lang w:val="kk-KZ"/>
        </w:rPr>
        <w:t xml:space="preserve"> </w:t>
      </w:r>
      <w:r w:rsidRPr="00EA77B7">
        <w:rPr>
          <w:lang w:val="kk-KZ"/>
        </w:rPr>
        <w:t>Сонымен бірге, бұл категорияны қарастырғанда, әртістік сияқты, сапаның өзектілігіне де назар аударғанымыз жөн деп есептейміз. Д.</w:t>
      </w:r>
      <w:r w:rsidR="004A57C8" w:rsidRPr="00EA77B7">
        <w:rPr>
          <w:lang w:val="kk-KZ"/>
        </w:rPr>
        <w:t xml:space="preserve"> </w:t>
      </w:r>
      <w:r w:rsidRPr="00EA77B7">
        <w:rPr>
          <w:lang w:val="kk-KZ"/>
        </w:rPr>
        <w:t>Дюма мен басқа да авторлардың зерттеулерінің нәтижелеріне байланысты әртістікті креативті тұлғаға тән толығымен спецификалық (</w:t>
      </w:r>
      <w:r w:rsidR="00E7167B" w:rsidRPr="00EA77B7">
        <w:rPr>
          <w:lang w:val="kk-KZ"/>
        </w:rPr>
        <w:t>тыңдармандар</w:t>
      </w:r>
      <w:r w:rsidRPr="00EA77B7">
        <w:rPr>
          <w:lang w:val="kk-KZ"/>
        </w:rPr>
        <w:t xml:space="preserve"> алдына көркем сипаттағы қойылыммен шығу) жағдайда тиімді және аутентикалық түрде қызмет көрсету қабілетін қамтамасыз етуші комплекстік сапа ретінде қарастырған дұрыс деп білеміз</w:t>
      </w:r>
      <w:r w:rsidR="000740A6" w:rsidRPr="00EA77B7">
        <w:rPr>
          <w:lang w:val="kk-KZ"/>
        </w:rPr>
        <w:t xml:space="preserve"> </w:t>
      </w:r>
      <w:r w:rsidR="000740A6" w:rsidRPr="00EA77B7">
        <w:rPr>
          <w:noProof/>
          <w:lang w:val="kk-KZ"/>
        </w:rPr>
        <w:t>[154]</w:t>
      </w:r>
      <w:r w:rsidRPr="00EA77B7">
        <w:rPr>
          <w:lang w:val="kk-KZ"/>
        </w:rPr>
        <w:t>. Әртістікті қамтамасыз етуші деп, ғалымдар мына төмендегі қабілеттерді анықта</w:t>
      </w:r>
      <w:r w:rsidR="00E7167B" w:rsidRPr="00EA77B7">
        <w:rPr>
          <w:lang w:val="kk-KZ"/>
        </w:rPr>
        <w:t>й</w:t>
      </w:r>
      <w:r w:rsidRPr="00EA77B7">
        <w:rPr>
          <w:lang w:val="kk-KZ"/>
        </w:rPr>
        <w:t>ды:</w:t>
      </w:r>
    </w:p>
    <w:p w14:paraId="29FE99DD" w14:textId="44EC2BB4" w:rsidR="00C065E2" w:rsidRPr="00EA77B7" w:rsidRDefault="00E7167B" w:rsidP="00E7167B">
      <w:pPr>
        <w:pStyle w:val="a0"/>
        <w:numPr>
          <w:ilvl w:val="0"/>
          <w:numId w:val="0"/>
        </w:numPr>
        <w:tabs>
          <w:tab w:val="left" w:pos="993"/>
        </w:tabs>
        <w:ind w:left="567"/>
        <w:rPr>
          <w:lang w:val="kk-KZ"/>
        </w:rPr>
      </w:pPr>
      <w:r w:rsidRPr="00EA77B7">
        <w:rPr>
          <w:lang w:val="kk-KZ"/>
        </w:rPr>
        <w:t xml:space="preserve">– </w:t>
      </w:r>
      <w:r w:rsidR="00C065E2" w:rsidRPr="00EA77B7">
        <w:rPr>
          <w:lang w:val="kk-KZ"/>
        </w:rPr>
        <w:t>түпнұсқалық идеяларды жылдам генерациялау;</w:t>
      </w:r>
    </w:p>
    <w:p w14:paraId="276172FA" w14:textId="6F261D73" w:rsidR="00C065E2" w:rsidRPr="00EA77B7" w:rsidRDefault="00E7167B" w:rsidP="004A57C8">
      <w:pPr>
        <w:pStyle w:val="a0"/>
        <w:numPr>
          <w:ilvl w:val="0"/>
          <w:numId w:val="0"/>
        </w:numPr>
        <w:tabs>
          <w:tab w:val="left" w:pos="993"/>
        </w:tabs>
        <w:ind w:firstLine="567"/>
        <w:rPr>
          <w:lang w:val="kk-KZ"/>
        </w:rPr>
      </w:pPr>
      <w:r w:rsidRPr="00EA77B7">
        <w:rPr>
          <w:lang w:val="kk-KZ"/>
        </w:rPr>
        <w:t xml:space="preserve">– </w:t>
      </w:r>
      <w:r w:rsidR="00C065E2" w:rsidRPr="00EA77B7">
        <w:rPr>
          <w:lang w:val="kk-KZ"/>
        </w:rPr>
        <w:t>коммуникациялау ү</w:t>
      </w:r>
      <w:r w:rsidR="005C5BA0" w:rsidRPr="00EA77B7">
        <w:rPr>
          <w:lang w:val="kk-KZ"/>
        </w:rPr>
        <w:t>дерісінде</w:t>
      </w:r>
      <w:r w:rsidR="00C065E2" w:rsidRPr="00EA77B7">
        <w:rPr>
          <w:lang w:val="kk-KZ"/>
        </w:rPr>
        <w:t xml:space="preserve"> идеялармен құбылыстарды нақтылап және егжей-тегжейлі жеткілікті дәрежеде мәнерлі де түсінікті етіп жеткізу;</w:t>
      </w:r>
    </w:p>
    <w:p w14:paraId="10C58B01" w14:textId="1B02470E" w:rsidR="00E7167B" w:rsidRPr="00EA77B7" w:rsidRDefault="00E7167B" w:rsidP="004A57C8">
      <w:pPr>
        <w:pStyle w:val="a0"/>
        <w:numPr>
          <w:ilvl w:val="0"/>
          <w:numId w:val="0"/>
        </w:numPr>
        <w:tabs>
          <w:tab w:val="left" w:pos="993"/>
        </w:tabs>
        <w:ind w:firstLine="567"/>
        <w:rPr>
          <w:lang w:val="kk-KZ"/>
        </w:rPr>
      </w:pPr>
      <w:r w:rsidRPr="00EA77B7">
        <w:rPr>
          <w:lang w:val="kk-KZ"/>
        </w:rPr>
        <w:t xml:space="preserve">– </w:t>
      </w:r>
      <w:r w:rsidR="00C065E2" w:rsidRPr="00EA77B7">
        <w:rPr>
          <w:lang w:val="kk-KZ"/>
        </w:rPr>
        <w:t xml:space="preserve">белгісіз және аяқ астынан болған жағдайларға төзімділікпен қарау </w:t>
      </w:r>
      <w:r w:rsidR="00C065E2" w:rsidRPr="00EA77B7">
        <w:rPr>
          <w:noProof/>
          <w:lang w:val="kk-KZ"/>
        </w:rPr>
        <w:t>[1</w:t>
      </w:r>
      <w:r w:rsidR="002D7F7D" w:rsidRPr="00EA77B7">
        <w:rPr>
          <w:noProof/>
          <w:lang w:val="kk-KZ"/>
        </w:rPr>
        <w:t>5</w:t>
      </w:r>
      <w:r w:rsidR="000740A6" w:rsidRPr="00EA77B7">
        <w:rPr>
          <w:noProof/>
          <w:lang w:val="kk-KZ"/>
        </w:rPr>
        <w:t>4</w:t>
      </w:r>
      <w:r w:rsidR="002D7F7D" w:rsidRPr="00EA77B7">
        <w:rPr>
          <w:lang w:val="kk-KZ"/>
        </w:rPr>
        <w:t>,</w:t>
      </w:r>
      <w:r w:rsidR="005C66DA" w:rsidRPr="00EA77B7">
        <w:rPr>
          <w:lang w:val="kk-KZ"/>
        </w:rPr>
        <w:t xml:space="preserve"> </w:t>
      </w:r>
      <w:r w:rsidR="00C065E2" w:rsidRPr="00EA77B7">
        <w:rPr>
          <w:lang w:val="kk-KZ"/>
        </w:rPr>
        <w:t>8</w:t>
      </w:r>
      <w:r w:rsidR="005C66DA" w:rsidRPr="00EA77B7">
        <w:rPr>
          <w:lang w:val="kk-KZ"/>
        </w:rPr>
        <w:t xml:space="preserve"> б.</w:t>
      </w:r>
      <w:r w:rsidR="00C065E2" w:rsidRPr="00EA77B7">
        <w:rPr>
          <w:lang w:val="kk-KZ"/>
        </w:rPr>
        <w:t xml:space="preserve">]. </w:t>
      </w:r>
    </w:p>
    <w:p w14:paraId="6084A36E" w14:textId="44ABE038" w:rsidR="00C065E2" w:rsidRPr="00EA77B7" w:rsidRDefault="00C065E2" w:rsidP="00E7167B">
      <w:pPr>
        <w:pStyle w:val="a0"/>
        <w:numPr>
          <w:ilvl w:val="0"/>
          <w:numId w:val="0"/>
        </w:numPr>
        <w:tabs>
          <w:tab w:val="left" w:pos="993"/>
        </w:tabs>
        <w:ind w:firstLine="567"/>
        <w:rPr>
          <w:lang w:val="kk-KZ"/>
        </w:rPr>
      </w:pPr>
      <w:r w:rsidRPr="00EA77B7">
        <w:rPr>
          <w:lang w:val="kk-KZ"/>
        </w:rPr>
        <w:t>Бұл айтылғандардың барлығы дерлік тұлғалық-жасампаздық категориясының мазмұнын күшейте түспек.</w:t>
      </w:r>
    </w:p>
    <w:p w14:paraId="5B7E9F28" w14:textId="4E133E51" w:rsidR="00C065E2" w:rsidRPr="00EA77B7" w:rsidRDefault="00C065E2" w:rsidP="0094557F">
      <w:pPr>
        <w:tabs>
          <w:tab w:val="left" w:pos="993"/>
        </w:tabs>
        <w:ind w:firstLine="567"/>
        <w:rPr>
          <w:lang w:val="kk-KZ"/>
        </w:rPr>
      </w:pPr>
      <w:r w:rsidRPr="00EA77B7">
        <w:rPr>
          <w:lang w:val="kk-KZ"/>
        </w:rPr>
        <w:t>Р.</w:t>
      </w:r>
      <w:r w:rsidR="00E7167B" w:rsidRPr="00EA77B7">
        <w:rPr>
          <w:lang w:val="kk-KZ"/>
        </w:rPr>
        <w:t>Р.</w:t>
      </w:r>
      <w:r w:rsidRPr="00EA77B7">
        <w:rPr>
          <w:lang w:val="kk-KZ"/>
        </w:rPr>
        <w:t xml:space="preserve"> Джердималиева </w:t>
      </w:r>
      <w:r w:rsidRPr="00EA77B7">
        <w:rPr>
          <w:noProof/>
          <w:lang w:val="kk-KZ"/>
        </w:rPr>
        <w:t xml:space="preserve">тұлғаның жеке психологиялық сапаларының ішінен «креативті шешімдер қабылдауға бейімділік» сияқты қабілетті өзгелерден бөліп қарайды, себебі бұл қабілет музыканттың педагогикалық қызметімен қатар «…адамның көркемөнерлік дарыны, эрудициясы, әртістігі, көркемсөзге қабілеттіліктерін» </w:t>
      </w:r>
      <w:r w:rsidR="00237739" w:rsidRPr="00EA77B7">
        <w:rPr>
          <w:noProof/>
          <w:lang w:val="kk-KZ"/>
        </w:rPr>
        <w:t>[155</w:t>
      </w:r>
      <w:r w:rsidR="005C66DA" w:rsidRPr="00EA77B7">
        <w:rPr>
          <w:noProof/>
          <w:lang w:val="kk-KZ"/>
        </w:rPr>
        <w:t>, 228 б.</w:t>
      </w:r>
      <w:r w:rsidR="00237739" w:rsidRPr="00EA77B7">
        <w:rPr>
          <w:lang w:val="kk-KZ"/>
        </w:rPr>
        <w:t xml:space="preserve">] </w:t>
      </w:r>
      <w:r w:rsidRPr="00EA77B7">
        <w:rPr>
          <w:noProof/>
          <w:lang w:val="kk-KZ"/>
        </w:rPr>
        <w:t>қамтамасыз етеді</w:t>
      </w:r>
      <w:r w:rsidRPr="00EA77B7">
        <w:rPr>
          <w:lang w:val="kk-KZ"/>
        </w:rPr>
        <w:t>. Ғалымның айтуынша, болашақ музыкант педагогтердің көркемдік интерпретациялық білігін арттыруд</w:t>
      </w:r>
      <w:r w:rsidR="00E7167B" w:rsidRPr="00EA77B7">
        <w:rPr>
          <w:lang w:val="kk-KZ"/>
        </w:rPr>
        <w:t>ы</w:t>
      </w:r>
      <w:r w:rsidRPr="00EA77B7">
        <w:rPr>
          <w:lang w:val="kk-KZ"/>
        </w:rPr>
        <w:t xml:space="preserve"> дамыту контекстіндегі сапалардың маңызды болатындығын атап көрсетеді. </w:t>
      </w:r>
    </w:p>
    <w:p w14:paraId="23ACA676" w14:textId="556FAF18" w:rsidR="00C065E2" w:rsidRPr="00EA77B7" w:rsidRDefault="00C065E2" w:rsidP="0094557F">
      <w:pPr>
        <w:tabs>
          <w:tab w:val="left" w:pos="993"/>
        </w:tabs>
        <w:ind w:firstLine="567"/>
        <w:rPr>
          <w:lang w:val="kk-KZ"/>
        </w:rPr>
      </w:pPr>
      <w:r w:rsidRPr="00EA77B7">
        <w:rPr>
          <w:lang w:val="kk-KZ"/>
        </w:rPr>
        <w:t>Г.</w:t>
      </w:r>
      <w:r w:rsidR="00E7167B" w:rsidRPr="00EA77B7">
        <w:rPr>
          <w:lang w:val="kk-KZ"/>
        </w:rPr>
        <w:t>А.</w:t>
      </w:r>
      <w:r w:rsidRPr="00EA77B7">
        <w:rPr>
          <w:lang w:val="kk-KZ"/>
        </w:rPr>
        <w:t xml:space="preserve"> Хусаинова атап көрсеткендей «…музыкалық білім мамандығын бітіруші – болашақ музыка мұғалімдерінің креативтілігін дамыту өте маңызды міндет болып саналады, себебі, аталған мамандар өздерінің келешек кәсіби қызметтерінде шығармашылық білім беру ортасын құрады, ал олар өз кезегінде оқушылардың «…өнердің көркемдегі жоғары шығармаларымен» танысып, оларды қажет етушілікті арттырып, эстетикалық сезімдерін тәрбиелейді»</w:t>
      </w:r>
      <w:r w:rsidR="002D24D1" w:rsidRPr="00EA77B7">
        <w:rPr>
          <w:lang w:val="kk-KZ"/>
        </w:rPr>
        <w:t xml:space="preserve"> </w:t>
      </w:r>
      <w:r w:rsidR="002D24D1" w:rsidRPr="00EA77B7">
        <w:rPr>
          <w:noProof/>
          <w:lang w:val="kk-KZ"/>
        </w:rPr>
        <w:t>[132</w:t>
      </w:r>
      <w:r w:rsidR="002D24D1" w:rsidRPr="00EA77B7">
        <w:rPr>
          <w:lang w:val="kk-KZ"/>
        </w:rPr>
        <w:t>]</w:t>
      </w:r>
      <w:r w:rsidRPr="00EA77B7">
        <w:rPr>
          <w:lang w:val="kk-KZ"/>
        </w:rPr>
        <w:t xml:space="preserve"> деп тұжырым жасайды. Аталмыш мамандардың белгіленген міндеттерді орындау қабілеттерін қамтамасыз ететін конструкт ретінде ғалым «болашақ музыка мұғалімінің кәсіби креатосферасын» қарастырады, оның мәні, </w:t>
      </w:r>
      <w:r w:rsidR="00E7167B" w:rsidRPr="00EA77B7">
        <w:rPr>
          <w:lang w:val="kk-KZ"/>
        </w:rPr>
        <w:t>жеке тұлғаның</w:t>
      </w:r>
      <w:r w:rsidRPr="00EA77B7">
        <w:rPr>
          <w:lang w:val="kk-KZ"/>
        </w:rPr>
        <w:t xml:space="preserve"> тұлғалық сапасы мен көркемдік, эстетикалық, адамгершілік, этномәдени </w:t>
      </w:r>
      <w:r w:rsidR="004A57C8" w:rsidRPr="00EA77B7">
        <w:rPr>
          <w:lang w:val="kk-KZ"/>
        </w:rPr>
        <w:t xml:space="preserve">және </w:t>
      </w:r>
      <w:r w:rsidRPr="00EA77B7">
        <w:rPr>
          <w:lang w:val="kk-KZ"/>
        </w:rPr>
        <w:t xml:space="preserve">т.б. салалардағы адамзаттың мәдени тәжірибесі туралы түсінігі арасындағы өзара әрекеттестік қабілеттерін қамтамасыз етумен байланысты </w:t>
      </w:r>
      <w:r w:rsidRPr="00EA77B7">
        <w:rPr>
          <w:noProof/>
          <w:lang w:val="kk-KZ"/>
        </w:rPr>
        <w:t>[</w:t>
      </w:r>
      <w:r w:rsidR="00784E17" w:rsidRPr="00EA77B7">
        <w:rPr>
          <w:noProof/>
          <w:lang w:val="kk-KZ"/>
        </w:rPr>
        <w:t>13</w:t>
      </w:r>
      <w:r w:rsidR="00C94954" w:rsidRPr="00EA77B7">
        <w:rPr>
          <w:noProof/>
          <w:lang w:val="kk-KZ"/>
        </w:rPr>
        <w:t>2</w:t>
      </w:r>
      <w:r w:rsidR="005015E9" w:rsidRPr="00EA77B7">
        <w:rPr>
          <w:noProof/>
          <w:lang w:val="kk-KZ"/>
        </w:rPr>
        <w:t>,</w:t>
      </w:r>
      <w:r w:rsidR="005C66DA" w:rsidRPr="00EA77B7">
        <w:rPr>
          <w:noProof/>
          <w:lang w:val="kk-KZ"/>
        </w:rPr>
        <w:t xml:space="preserve"> </w:t>
      </w:r>
      <w:r w:rsidR="00DC7DE3" w:rsidRPr="00EA77B7">
        <w:rPr>
          <w:noProof/>
          <w:lang w:val="kk-KZ"/>
        </w:rPr>
        <w:t>134</w:t>
      </w:r>
      <w:r w:rsidR="005C66DA" w:rsidRPr="00EA77B7">
        <w:rPr>
          <w:noProof/>
          <w:lang w:val="kk-KZ"/>
        </w:rPr>
        <w:t xml:space="preserve"> б.</w:t>
      </w:r>
      <w:r w:rsidRPr="00EA77B7">
        <w:rPr>
          <w:lang w:val="kk-KZ"/>
        </w:rPr>
        <w:t>].</w:t>
      </w:r>
    </w:p>
    <w:p w14:paraId="317ACA0B" w14:textId="00E53968" w:rsidR="00C065E2" w:rsidRPr="00EA77B7" w:rsidRDefault="00C065E2" w:rsidP="0094557F">
      <w:pPr>
        <w:tabs>
          <w:tab w:val="left" w:pos="993"/>
        </w:tabs>
        <w:ind w:firstLine="567"/>
        <w:rPr>
          <w:lang w:val="kk-KZ"/>
        </w:rPr>
      </w:pPr>
      <w:r w:rsidRPr="00EA77B7">
        <w:rPr>
          <w:b/>
          <w:lang w:val="kk-KZ"/>
        </w:rPr>
        <w:t xml:space="preserve">Интеллектуалды қызмет </w:t>
      </w:r>
      <w:r w:rsidRPr="00EA77B7">
        <w:rPr>
          <w:lang w:val="kk-KZ"/>
        </w:rPr>
        <w:t>– вокалды оқыту ү</w:t>
      </w:r>
      <w:r w:rsidR="005C5BA0" w:rsidRPr="00EA77B7">
        <w:rPr>
          <w:lang w:val="kk-KZ"/>
        </w:rPr>
        <w:t>дерісін</w:t>
      </w:r>
      <w:r w:rsidRPr="00EA77B7">
        <w:rPr>
          <w:lang w:val="kk-KZ"/>
        </w:rPr>
        <w:t xml:space="preserve"> жоғары деңгейде ұйымдастыру әрекеті деп тұжырымдалады. Алайда бұл креативтілікті дамытудағы іс-шаралардың дұрыс ұйымдастырылуын талап етеді.</w:t>
      </w:r>
    </w:p>
    <w:p w14:paraId="56CCFEBD" w14:textId="77777777" w:rsidR="005C66DA" w:rsidRPr="00EA77B7" w:rsidRDefault="00C065E2" w:rsidP="002160BA">
      <w:pPr>
        <w:tabs>
          <w:tab w:val="left" w:pos="993"/>
        </w:tabs>
        <w:ind w:firstLine="567"/>
        <w:rPr>
          <w:lang w:val="kk-KZ"/>
        </w:rPr>
      </w:pPr>
      <w:r w:rsidRPr="00EA77B7">
        <w:rPr>
          <w:lang w:val="kk-KZ"/>
        </w:rPr>
        <w:lastRenderedPageBreak/>
        <w:t>Осы тұста М.Е. Нургалиеваның диссертациялық жұмысында: «</w:t>
      </w:r>
      <w:r w:rsidR="0079409D" w:rsidRPr="00EA77B7">
        <w:rPr>
          <w:lang w:val="kk-KZ"/>
        </w:rPr>
        <w:t>...</w:t>
      </w:r>
      <w:r w:rsidRPr="00EA77B7">
        <w:rPr>
          <w:lang w:val="kk-KZ"/>
        </w:rPr>
        <w:t>интеллектуалды қызмет тек мінез-құлық қасиеттері аясында ғана емес, сондай-ақ терең тұлғалық деңгейде дамуы үшін орындалатын даму ү</w:t>
      </w:r>
      <w:r w:rsidR="005C5BA0" w:rsidRPr="00EA77B7">
        <w:rPr>
          <w:lang w:val="kk-KZ"/>
        </w:rPr>
        <w:t>дерісі</w:t>
      </w:r>
      <w:r w:rsidRPr="00EA77B7">
        <w:rPr>
          <w:lang w:val="kk-KZ"/>
        </w:rPr>
        <w:t xml:space="preserve"> арнайы дайындалған ортада, яғни ЖОО-ның оқу-тәрбиелік үдерісі талаптарына сай жүргізілуі – бүгінгі білім саясатының басымдығы, студенттердің интеллектуалды әлеуетінің жалпы мазмұны атқарып отырған міндетіне тән кәсіби іс-әрекетімен тығыз байланысты, сондықтан түрлі іс-әрекетке жіктелсе де, жалпы қызметтік сипат ерекшелігін, яғни өнегелі қоғамдағы оқу-тәрбие ісінің интеллектімен туындайтынын ескеру қажет»</w:t>
      </w:r>
      <w:r w:rsidR="00A932B5" w:rsidRPr="00EA77B7">
        <w:rPr>
          <w:lang w:val="kk-KZ"/>
        </w:rPr>
        <w:t xml:space="preserve"> </w:t>
      </w:r>
      <w:r w:rsidR="00A932B5" w:rsidRPr="00EA77B7">
        <w:rPr>
          <w:noProof/>
          <w:lang w:val="kk-KZ"/>
        </w:rPr>
        <w:t>[36</w:t>
      </w:r>
      <w:r w:rsidR="00A932B5" w:rsidRPr="00EA77B7">
        <w:rPr>
          <w:lang w:val="kk-KZ"/>
        </w:rPr>
        <w:t xml:space="preserve">] </w:t>
      </w:r>
      <w:r w:rsidRPr="00EA77B7">
        <w:rPr>
          <w:lang w:val="kk-KZ"/>
        </w:rPr>
        <w:t xml:space="preserve"> деп пайымдау жасалады.</w:t>
      </w:r>
      <w:r w:rsidR="009801AF" w:rsidRPr="00EA77B7">
        <w:rPr>
          <w:lang w:val="kk-KZ"/>
        </w:rPr>
        <w:t xml:space="preserve"> </w:t>
      </w:r>
    </w:p>
    <w:p w14:paraId="4D59DA77" w14:textId="0FEA290E" w:rsidR="00C065E2" w:rsidRPr="00EA77B7" w:rsidRDefault="00C065E2" w:rsidP="002160BA">
      <w:pPr>
        <w:tabs>
          <w:tab w:val="left" w:pos="993"/>
        </w:tabs>
        <w:ind w:firstLine="567"/>
        <w:rPr>
          <w:lang w:val="kk-KZ"/>
        </w:rPr>
      </w:pPr>
      <w:r w:rsidRPr="00EA77B7">
        <w:rPr>
          <w:lang w:val="kk-KZ"/>
        </w:rPr>
        <w:t>Аталған категорияны психология тұрғысынан қарастыратын зерттеулер де (Д.</w:t>
      </w:r>
      <w:r w:rsidR="0079409D" w:rsidRPr="00EA77B7">
        <w:rPr>
          <w:lang w:val="kk-KZ"/>
        </w:rPr>
        <w:t>Б.</w:t>
      </w:r>
      <w:r w:rsidRPr="00EA77B7">
        <w:rPr>
          <w:lang w:val="kk-KZ"/>
        </w:rPr>
        <w:t xml:space="preserve"> Богоявленская </w:t>
      </w:r>
      <w:r w:rsidRPr="00EA77B7">
        <w:rPr>
          <w:noProof/>
          <w:lang w:val="kk-KZ"/>
        </w:rPr>
        <w:t>[1</w:t>
      </w:r>
      <w:r w:rsidR="004402BB" w:rsidRPr="00EA77B7">
        <w:rPr>
          <w:noProof/>
          <w:lang w:val="kk-KZ"/>
        </w:rPr>
        <w:t>5</w:t>
      </w:r>
      <w:r w:rsidR="00A932B5" w:rsidRPr="00EA77B7">
        <w:rPr>
          <w:noProof/>
          <w:lang w:val="kk-KZ"/>
        </w:rPr>
        <w:t>6</w:t>
      </w:r>
      <w:r w:rsidRPr="00EA77B7">
        <w:rPr>
          <w:noProof/>
          <w:lang w:val="kk-KZ"/>
        </w:rPr>
        <w:t>]</w:t>
      </w:r>
      <w:r w:rsidRPr="00EA77B7">
        <w:rPr>
          <w:lang w:val="kk-KZ"/>
        </w:rPr>
        <w:t xml:space="preserve">, </w:t>
      </w:r>
      <w:r w:rsidR="0079409D" w:rsidRPr="00EA77B7">
        <w:rPr>
          <w:lang w:val="kk-KZ"/>
        </w:rPr>
        <w:t xml:space="preserve">В.С. </w:t>
      </w:r>
      <w:r w:rsidRPr="00EA77B7">
        <w:rPr>
          <w:lang w:val="kk-KZ"/>
        </w:rPr>
        <w:t xml:space="preserve">Мерлин </w:t>
      </w:r>
      <w:r w:rsidRPr="00EA77B7">
        <w:rPr>
          <w:noProof/>
          <w:lang w:val="kk-KZ"/>
        </w:rPr>
        <w:t>[1</w:t>
      </w:r>
      <w:r w:rsidR="004402BB" w:rsidRPr="00EA77B7">
        <w:rPr>
          <w:noProof/>
          <w:lang w:val="kk-KZ"/>
        </w:rPr>
        <w:t>5</w:t>
      </w:r>
      <w:r w:rsidR="00A932B5" w:rsidRPr="00EA77B7">
        <w:rPr>
          <w:noProof/>
          <w:lang w:val="kk-KZ"/>
        </w:rPr>
        <w:t>7</w:t>
      </w:r>
      <w:r w:rsidRPr="00EA77B7">
        <w:rPr>
          <w:noProof/>
          <w:lang w:val="kk-KZ"/>
        </w:rPr>
        <w:t>]</w:t>
      </w:r>
      <w:r w:rsidRPr="00EA77B7">
        <w:rPr>
          <w:lang w:val="kk-KZ"/>
        </w:rPr>
        <w:t>, Е.</w:t>
      </w:r>
      <w:r w:rsidR="0079409D" w:rsidRPr="00EA77B7">
        <w:rPr>
          <w:lang w:val="kk-KZ"/>
        </w:rPr>
        <w:t>Ю.</w:t>
      </w:r>
      <w:r w:rsidRPr="00EA77B7">
        <w:rPr>
          <w:lang w:val="kk-KZ"/>
        </w:rPr>
        <w:t xml:space="preserve"> Чичук </w:t>
      </w:r>
      <w:r w:rsidRPr="00EA77B7">
        <w:rPr>
          <w:noProof/>
          <w:lang w:val="kk-KZ"/>
        </w:rPr>
        <w:t>[</w:t>
      </w:r>
      <w:r w:rsidR="004402BB" w:rsidRPr="00EA77B7">
        <w:rPr>
          <w:noProof/>
          <w:lang w:val="kk-KZ"/>
        </w:rPr>
        <w:t>11</w:t>
      </w:r>
      <w:r w:rsidR="00D71C8E" w:rsidRPr="00EA77B7">
        <w:rPr>
          <w:noProof/>
          <w:lang w:val="kk-KZ"/>
        </w:rPr>
        <w:t>2</w:t>
      </w:r>
      <w:r w:rsidRPr="00EA77B7">
        <w:rPr>
          <w:noProof/>
          <w:lang w:val="kk-KZ"/>
        </w:rPr>
        <w:t>]</w:t>
      </w:r>
      <w:r w:rsidRPr="00EA77B7">
        <w:rPr>
          <w:lang w:val="kk-KZ"/>
        </w:rPr>
        <w:t>) мақұлдайды. Нақтырақ келсек, Д.</w:t>
      </w:r>
      <w:r w:rsidR="0079409D" w:rsidRPr="00EA77B7">
        <w:rPr>
          <w:lang w:val="kk-KZ"/>
        </w:rPr>
        <w:t>Б.</w:t>
      </w:r>
      <w:r w:rsidRPr="00EA77B7">
        <w:rPr>
          <w:lang w:val="kk-KZ"/>
        </w:rPr>
        <w:t xml:space="preserve"> Богоявленскаяның еңбегінде, </w:t>
      </w:r>
      <w:r w:rsidRPr="00EA77B7">
        <w:rPr>
          <w:i/>
          <w:lang w:val="kk-KZ"/>
        </w:rPr>
        <w:t>интеллектуалды қызмет</w:t>
      </w:r>
      <w:r w:rsidRPr="00EA77B7">
        <w:rPr>
          <w:lang w:val="kk-KZ"/>
        </w:rPr>
        <w:t xml:space="preserve"> ү</w:t>
      </w:r>
      <w:r w:rsidR="005C5BA0" w:rsidRPr="00EA77B7">
        <w:rPr>
          <w:lang w:val="kk-KZ"/>
        </w:rPr>
        <w:t>дерісіндегі</w:t>
      </w:r>
      <w:r w:rsidRPr="00EA77B7">
        <w:rPr>
          <w:lang w:val="kk-KZ"/>
        </w:rPr>
        <w:t xml:space="preserve"> субъектінің алға қойған міндеттерді ойдағыдай орындап шығу және креативтілікті белсендіру үшін тұлғалық мотивация қажеттілігі көрсетіледі </w:t>
      </w:r>
      <w:r w:rsidRPr="00EA77B7">
        <w:rPr>
          <w:noProof/>
          <w:lang w:val="kk-KZ"/>
        </w:rPr>
        <w:t>[1</w:t>
      </w:r>
      <w:r w:rsidR="004402BB" w:rsidRPr="00EA77B7">
        <w:rPr>
          <w:noProof/>
          <w:lang w:val="kk-KZ"/>
        </w:rPr>
        <w:t>5</w:t>
      </w:r>
      <w:r w:rsidR="00D71C8E" w:rsidRPr="00EA77B7">
        <w:rPr>
          <w:noProof/>
          <w:lang w:val="kk-KZ"/>
        </w:rPr>
        <w:t>6</w:t>
      </w:r>
      <w:r w:rsidR="005015E9" w:rsidRPr="00EA77B7">
        <w:rPr>
          <w:noProof/>
          <w:lang w:val="kk-KZ"/>
        </w:rPr>
        <w:t>,</w:t>
      </w:r>
      <w:r w:rsidR="005C66DA" w:rsidRPr="00EA77B7">
        <w:rPr>
          <w:noProof/>
          <w:lang w:val="kk-KZ"/>
        </w:rPr>
        <w:t xml:space="preserve"> </w:t>
      </w:r>
      <w:r w:rsidR="0038210E" w:rsidRPr="00EA77B7">
        <w:rPr>
          <w:noProof/>
          <w:lang w:val="kk-KZ"/>
        </w:rPr>
        <w:t>1</w:t>
      </w:r>
      <w:r w:rsidR="005015E9" w:rsidRPr="00EA77B7">
        <w:rPr>
          <w:noProof/>
          <w:lang w:val="kk-KZ"/>
        </w:rPr>
        <w:t>89</w:t>
      </w:r>
      <w:r w:rsidR="005C66DA" w:rsidRPr="00EA77B7">
        <w:rPr>
          <w:noProof/>
          <w:lang w:val="kk-KZ"/>
        </w:rPr>
        <w:t xml:space="preserve"> б.</w:t>
      </w:r>
      <w:r w:rsidRPr="00EA77B7">
        <w:rPr>
          <w:noProof/>
          <w:lang w:val="kk-KZ"/>
        </w:rPr>
        <w:t>]</w:t>
      </w:r>
      <w:r w:rsidRPr="00EA77B7">
        <w:rPr>
          <w:lang w:val="kk-KZ"/>
        </w:rPr>
        <w:t>.</w:t>
      </w:r>
    </w:p>
    <w:p w14:paraId="0B1EE2DF" w14:textId="0808CEBB" w:rsidR="00C065E2" w:rsidRPr="00EA77B7" w:rsidRDefault="00C065E2" w:rsidP="0094557F">
      <w:pPr>
        <w:tabs>
          <w:tab w:val="left" w:pos="993"/>
        </w:tabs>
        <w:ind w:firstLine="567"/>
        <w:rPr>
          <w:lang w:val="kk-KZ"/>
        </w:rPr>
      </w:pPr>
      <w:r w:rsidRPr="00EA77B7">
        <w:rPr>
          <w:lang w:val="kk-KZ"/>
        </w:rPr>
        <w:t>Т.</w:t>
      </w:r>
      <w:r w:rsidR="0079409D" w:rsidRPr="00EA77B7">
        <w:rPr>
          <w:lang w:val="kk-KZ"/>
        </w:rPr>
        <w:t>Е.</w:t>
      </w:r>
      <w:r w:rsidRPr="00EA77B7">
        <w:rPr>
          <w:lang w:val="kk-KZ"/>
        </w:rPr>
        <w:t xml:space="preserve"> Стародубцева болашақ музыка мұғалімдерінің креативтілігі сапасын «...қоршаған әлемді белсенді қабылдау, күнделікті байланыс арқылы енген мінез-құлық және қарым-қатынас формаларын бойға сіңіруде пассивті болмау, өзінің іздену белсенділігі арқылы шынайы өмірге қатысты әлеуметтік-психологиялық </w:t>
      </w:r>
      <w:r w:rsidR="004A57C8" w:rsidRPr="00EA77B7">
        <w:rPr>
          <w:lang w:val="kk-KZ"/>
        </w:rPr>
        <w:t>бейімделу</w:t>
      </w:r>
      <w:r w:rsidRPr="00EA77B7">
        <w:rPr>
          <w:lang w:val="kk-KZ"/>
        </w:rPr>
        <w:t xml:space="preserve">» </w:t>
      </w:r>
      <w:r w:rsidR="009B0289" w:rsidRPr="00EA77B7">
        <w:rPr>
          <w:lang w:val="kk-KZ"/>
        </w:rPr>
        <w:t xml:space="preserve">[158] </w:t>
      </w:r>
      <w:r w:rsidRPr="00EA77B7">
        <w:rPr>
          <w:lang w:val="kk-KZ"/>
        </w:rPr>
        <w:t>қабілеттерін қамтамасыз етуі деп қарастырады. Ғалым, музыкалық-шығармашылық қызметпен шұғылдану ү</w:t>
      </w:r>
      <w:r w:rsidR="003F3F7F" w:rsidRPr="00EA77B7">
        <w:rPr>
          <w:lang w:val="kk-KZ"/>
        </w:rPr>
        <w:t>дерісінде</w:t>
      </w:r>
      <w:r w:rsidRPr="00EA77B7">
        <w:rPr>
          <w:lang w:val="kk-KZ"/>
        </w:rPr>
        <w:t xml:space="preserve"> </w:t>
      </w:r>
      <w:r w:rsidRPr="00EA77B7">
        <w:rPr>
          <w:i/>
          <w:lang w:val="kk-KZ"/>
        </w:rPr>
        <w:t>(орындаушылық, интерпретациялық)</w:t>
      </w:r>
      <w:r w:rsidRPr="00EA77B7">
        <w:rPr>
          <w:lang w:val="kk-KZ"/>
        </w:rPr>
        <w:t xml:space="preserve"> креативтілік тұлғаның тұтас белсенділігі арқасында туады, бұл деген синергетикалық қосылыстың іске кірісуі және «интел</w:t>
      </w:r>
      <w:r w:rsidR="0079409D" w:rsidRPr="00EA77B7">
        <w:rPr>
          <w:lang w:val="kk-KZ"/>
        </w:rPr>
        <w:t>л</w:t>
      </w:r>
      <w:r w:rsidRPr="00EA77B7">
        <w:rPr>
          <w:lang w:val="kk-KZ"/>
        </w:rPr>
        <w:t xml:space="preserve">ектуалдық, эмоционалдық, жігерлілік және мотивациялықтан құрылған» </w:t>
      </w:r>
      <w:r w:rsidR="0038210E" w:rsidRPr="00EA77B7">
        <w:rPr>
          <w:noProof/>
          <w:lang w:val="kk-KZ"/>
        </w:rPr>
        <w:t>[15</w:t>
      </w:r>
      <w:r w:rsidR="009B0289" w:rsidRPr="00EA77B7">
        <w:rPr>
          <w:noProof/>
          <w:lang w:val="kk-KZ"/>
        </w:rPr>
        <w:t>8</w:t>
      </w:r>
      <w:r w:rsidR="0038210E" w:rsidRPr="00EA77B7">
        <w:rPr>
          <w:noProof/>
          <w:lang w:val="kk-KZ"/>
        </w:rPr>
        <w:t>,</w:t>
      </w:r>
      <w:r w:rsidR="005C66DA" w:rsidRPr="00EA77B7">
        <w:rPr>
          <w:noProof/>
          <w:lang w:val="kk-KZ"/>
        </w:rPr>
        <w:t xml:space="preserve"> </w:t>
      </w:r>
      <w:r w:rsidR="0038210E" w:rsidRPr="00EA77B7">
        <w:rPr>
          <w:noProof/>
          <w:lang w:val="kk-KZ"/>
        </w:rPr>
        <w:t>48</w:t>
      </w:r>
      <w:r w:rsidR="005C66DA" w:rsidRPr="00EA77B7">
        <w:rPr>
          <w:noProof/>
          <w:lang w:val="kk-KZ"/>
        </w:rPr>
        <w:t xml:space="preserve"> б.</w:t>
      </w:r>
      <w:r w:rsidR="0038210E" w:rsidRPr="00EA77B7">
        <w:rPr>
          <w:noProof/>
          <w:lang w:val="kk-KZ"/>
        </w:rPr>
        <w:t>]</w:t>
      </w:r>
      <w:r w:rsidR="0038210E" w:rsidRPr="00EA77B7">
        <w:rPr>
          <w:lang w:val="kk-KZ"/>
        </w:rPr>
        <w:t xml:space="preserve"> </w:t>
      </w:r>
      <w:r w:rsidRPr="00EA77B7">
        <w:rPr>
          <w:lang w:val="kk-KZ"/>
        </w:rPr>
        <w:t>құрылымның өзара әрекеттесті</w:t>
      </w:r>
      <w:r w:rsidR="004A57C8" w:rsidRPr="00EA77B7">
        <w:rPr>
          <w:lang w:val="kk-KZ"/>
        </w:rPr>
        <w:t>к</w:t>
      </w:r>
      <w:r w:rsidRPr="00EA77B7">
        <w:rPr>
          <w:lang w:val="kk-KZ"/>
        </w:rPr>
        <w:t>тері деп түсінуіміз керек екенін атап өтеді</w:t>
      </w:r>
      <w:r w:rsidR="0038210E" w:rsidRPr="00EA77B7">
        <w:rPr>
          <w:lang w:val="kk-KZ"/>
        </w:rPr>
        <w:t>.</w:t>
      </w:r>
      <w:r w:rsidRPr="00EA77B7">
        <w:rPr>
          <w:lang w:val="kk-KZ"/>
        </w:rPr>
        <w:t xml:space="preserve"> </w:t>
      </w:r>
    </w:p>
    <w:p w14:paraId="520E64A7" w14:textId="77777777" w:rsidR="005C66DA" w:rsidRPr="00EA77B7" w:rsidRDefault="00C065E2" w:rsidP="002160BA">
      <w:pPr>
        <w:tabs>
          <w:tab w:val="left" w:pos="993"/>
        </w:tabs>
        <w:ind w:firstLine="567"/>
        <w:rPr>
          <w:lang w:val="kk-KZ"/>
        </w:rPr>
      </w:pPr>
      <w:r w:rsidRPr="00EA77B7">
        <w:rPr>
          <w:lang w:val="kk-KZ"/>
        </w:rPr>
        <w:t>Р.</w:t>
      </w:r>
      <w:r w:rsidR="004A57C8" w:rsidRPr="00EA77B7">
        <w:rPr>
          <w:lang w:val="kk-KZ"/>
        </w:rPr>
        <w:t>К</w:t>
      </w:r>
      <w:r w:rsidRPr="00EA77B7">
        <w:rPr>
          <w:lang w:val="kk-KZ"/>
        </w:rPr>
        <w:t xml:space="preserve"> Шанк пен Д.</w:t>
      </w:r>
      <w:r w:rsidR="004A57C8" w:rsidRPr="00EA77B7">
        <w:rPr>
          <w:lang w:val="kk-KZ"/>
        </w:rPr>
        <w:t xml:space="preserve">А. </w:t>
      </w:r>
      <w:r w:rsidRPr="00EA77B7">
        <w:rPr>
          <w:lang w:val="kk-KZ"/>
        </w:rPr>
        <w:t xml:space="preserve">Фостердің </w:t>
      </w:r>
      <w:r w:rsidR="00A22D8D" w:rsidRPr="00EA77B7">
        <w:rPr>
          <w:noProof/>
          <w:lang w:val="kk-KZ"/>
        </w:rPr>
        <w:t>ғылыми еңбектерінде,</w:t>
      </w:r>
      <w:r w:rsidRPr="00EA77B7">
        <w:rPr>
          <w:lang w:val="kk-KZ"/>
        </w:rPr>
        <w:t xml:space="preserve"> М. Боденнің зерттеулері бойынша</w:t>
      </w:r>
      <w:r w:rsidR="00A22D8D" w:rsidRPr="00EA77B7">
        <w:rPr>
          <w:lang w:val="kk-KZ"/>
        </w:rPr>
        <w:t xml:space="preserve"> ұсынған</w:t>
      </w:r>
      <w:r w:rsidRPr="00EA77B7">
        <w:rPr>
          <w:lang w:val="kk-KZ"/>
        </w:rPr>
        <w:t xml:space="preserve"> жасанды интеллектке әзірлеудің технологиясын пайдаланудың нейросеттік модельдеу әдісін қолда</w:t>
      </w:r>
      <w:r w:rsidR="00A22D8D" w:rsidRPr="00EA77B7">
        <w:rPr>
          <w:lang w:val="kk-KZ"/>
        </w:rPr>
        <w:t>на</w:t>
      </w:r>
      <w:r w:rsidR="004A57C8" w:rsidRPr="00EA77B7">
        <w:rPr>
          <w:lang w:val="kk-KZ"/>
        </w:rPr>
        <w:t xml:space="preserve"> отырып</w:t>
      </w:r>
      <w:r w:rsidRPr="00EA77B7">
        <w:rPr>
          <w:lang w:val="kk-KZ"/>
        </w:rPr>
        <w:t>, адам</w:t>
      </w:r>
      <w:r w:rsidR="004A57C8" w:rsidRPr="00EA77B7">
        <w:rPr>
          <w:lang w:val="kk-KZ"/>
        </w:rPr>
        <w:t>ның</w:t>
      </w:r>
      <w:r w:rsidRPr="00EA77B7">
        <w:rPr>
          <w:lang w:val="kk-KZ"/>
        </w:rPr>
        <w:t xml:space="preserve"> шығармашылық ойлау ерекшеліктерін зерттеуге арналған ғылыми еңбегінің негізінде қайта жасалған креативтіліктің құрылымы</w:t>
      </w:r>
      <w:r w:rsidR="00A22D8D" w:rsidRPr="00EA77B7">
        <w:rPr>
          <w:lang w:val="kk-KZ"/>
        </w:rPr>
        <w:t>н</w:t>
      </w:r>
      <w:r w:rsidRPr="00EA77B7">
        <w:rPr>
          <w:lang w:val="kk-KZ"/>
        </w:rPr>
        <w:t xml:space="preserve"> ұсын</w:t>
      </w:r>
      <w:r w:rsidR="00A22D8D" w:rsidRPr="00EA77B7">
        <w:rPr>
          <w:lang w:val="kk-KZ"/>
        </w:rPr>
        <w:t>а</w:t>
      </w:r>
      <w:r w:rsidRPr="00EA77B7">
        <w:rPr>
          <w:lang w:val="kk-KZ"/>
        </w:rPr>
        <w:t>ды</w:t>
      </w:r>
      <w:r w:rsidR="005D1F16" w:rsidRPr="00EA77B7">
        <w:rPr>
          <w:lang w:val="kk-KZ"/>
        </w:rPr>
        <w:t xml:space="preserve"> </w:t>
      </w:r>
      <w:r w:rsidR="005D1F16" w:rsidRPr="00EA77B7">
        <w:rPr>
          <w:noProof/>
          <w:lang w:val="kk-KZ"/>
        </w:rPr>
        <w:t>[52]</w:t>
      </w:r>
      <w:r w:rsidRPr="00EA77B7">
        <w:rPr>
          <w:lang w:val="kk-KZ"/>
        </w:rPr>
        <w:t xml:space="preserve">. </w:t>
      </w:r>
      <w:r w:rsidR="00A22D8D" w:rsidRPr="00EA77B7">
        <w:rPr>
          <w:lang w:val="kk-KZ"/>
        </w:rPr>
        <w:t xml:space="preserve">                </w:t>
      </w:r>
      <w:r w:rsidRPr="00EA77B7">
        <w:rPr>
          <w:lang w:val="kk-KZ"/>
        </w:rPr>
        <w:t>Р.</w:t>
      </w:r>
      <w:r w:rsidR="0079409D" w:rsidRPr="00EA77B7">
        <w:rPr>
          <w:lang w:val="kk-KZ"/>
        </w:rPr>
        <w:t xml:space="preserve">К. </w:t>
      </w:r>
      <w:r w:rsidRPr="00EA77B7">
        <w:rPr>
          <w:lang w:val="kk-KZ"/>
        </w:rPr>
        <w:t>Шанк пен Д.</w:t>
      </w:r>
      <w:r w:rsidR="0079409D" w:rsidRPr="00EA77B7">
        <w:rPr>
          <w:lang w:val="kk-KZ"/>
        </w:rPr>
        <w:t xml:space="preserve">А. </w:t>
      </w:r>
      <w:r w:rsidRPr="00EA77B7">
        <w:rPr>
          <w:lang w:val="kk-KZ"/>
        </w:rPr>
        <w:t>Фостердің пікірлерінше, индуктивтік және коннеционистік шығармашылық түрлері</w:t>
      </w:r>
      <w:r w:rsidR="00A22D8D" w:rsidRPr="00EA77B7">
        <w:rPr>
          <w:lang w:val="kk-KZ"/>
        </w:rPr>
        <w:t>н са</w:t>
      </w:r>
      <w:r w:rsidR="009801AF" w:rsidRPr="00EA77B7">
        <w:rPr>
          <w:lang w:val="kk-KZ"/>
        </w:rPr>
        <w:t>л</w:t>
      </w:r>
      <w:r w:rsidR="00A22D8D" w:rsidRPr="00EA77B7">
        <w:rPr>
          <w:lang w:val="kk-KZ"/>
        </w:rPr>
        <w:t xml:space="preserve">ғастырып қарағанда, </w:t>
      </w:r>
      <w:r w:rsidRPr="00EA77B7">
        <w:rPr>
          <w:lang w:val="kk-KZ"/>
        </w:rPr>
        <w:t>маңыздырағы рефлексия жолымен шығармашылықты бағалау және субъектілік қабылдау ү</w:t>
      </w:r>
      <w:r w:rsidR="008F574F" w:rsidRPr="00EA77B7">
        <w:rPr>
          <w:lang w:val="kk-KZ"/>
        </w:rPr>
        <w:t>дерісі</w:t>
      </w:r>
      <w:r w:rsidRPr="00EA77B7">
        <w:rPr>
          <w:lang w:val="kk-KZ"/>
        </w:rPr>
        <w:t xml:space="preserve"> үшін жауап беретін компонент болып есептеледі. Ғалым</w:t>
      </w:r>
      <w:r w:rsidR="00A22D8D" w:rsidRPr="00EA77B7">
        <w:rPr>
          <w:lang w:val="kk-KZ"/>
        </w:rPr>
        <w:t>дар</w:t>
      </w:r>
      <w:r w:rsidRPr="00EA77B7">
        <w:rPr>
          <w:lang w:val="kk-KZ"/>
        </w:rPr>
        <w:t xml:space="preserve"> осы контексте маңызды деп, құбылыстың креативтік дәрежесін бағалау субъективтілігі факторына назар аудар</w:t>
      </w:r>
      <w:r w:rsidR="0079409D" w:rsidRPr="00EA77B7">
        <w:rPr>
          <w:lang w:val="kk-KZ"/>
        </w:rPr>
        <w:t>ады</w:t>
      </w:r>
      <w:r w:rsidR="0038210E" w:rsidRPr="00EA77B7">
        <w:rPr>
          <w:lang w:val="kk-KZ"/>
        </w:rPr>
        <w:t xml:space="preserve"> </w:t>
      </w:r>
      <w:r w:rsidR="0038210E" w:rsidRPr="00EA77B7">
        <w:rPr>
          <w:noProof/>
          <w:lang w:val="kk-KZ"/>
        </w:rPr>
        <w:t>[52</w:t>
      </w:r>
      <w:r w:rsidR="00F164A0" w:rsidRPr="00EA77B7">
        <w:rPr>
          <w:noProof/>
          <w:lang w:val="kk-KZ"/>
        </w:rPr>
        <w:t>,</w:t>
      </w:r>
      <w:r w:rsidR="005C66DA" w:rsidRPr="00EA77B7">
        <w:rPr>
          <w:noProof/>
          <w:lang w:val="kk-KZ"/>
        </w:rPr>
        <w:t xml:space="preserve"> Б. </w:t>
      </w:r>
      <w:r w:rsidR="0038210E" w:rsidRPr="00EA77B7">
        <w:rPr>
          <w:noProof/>
          <w:lang w:val="kk-KZ"/>
        </w:rPr>
        <w:t>129]</w:t>
      </w:r>
      <w:r w:rsidR="0038210E" w:rsidRPr="00EA77B7">
        <w:rPr>
          <w:lang w:val="kk-KZ"/>
        </w:rPr>
        <w:t>.</w:t>
      </w:r>
      <w:r w:rsidRPr="00EA77B7">
        <w:rPr>
          <w:lang w:val="kk-KZ"/>
        </w:rPr>
        <w:t xml:space="preserve"> Шынында да, данышпандар тудырған ұлы туындылардың түпнұсқалық ерекшеліктерімен жоғары құндылығын бағалау үшін (мысалға, Л.В. Бетховен симфониялары), қабылдау мен бағалау механизмдерін біліп, меңгеру қажет. Креативтіліктің шығармашылық </w:t>
      </w:r>
      <w:r w:rsidR="00707D6A" w:rsidRPr="00EA77B7">
        <w:rPr>
          <w:lang w:val="kk-KZ"/>
        </w:rPr>
        <w:t>үдерісінің</w:t>
      </w:r>
      <w:r w:rsidRPr="00EA77B7">
        <w:rPr>
          <w:lang w:val="kk-KZ"/>
        </w:rPr>
        <w:t xml:space="preserve"> аспектілерін игеру қажет. Кәсіби шеберліктің аяқталатынын білетін, яғни элементтерді комбинациялауды меңгерген  және белгіленген шығармашылық ережелерін игерген, сондай</w:t>
      </w:r>
      <w:r w:rsidR="009C6687" w:rsidRPr="00EA77B7">
        <w:rPr>
          <w:lang w:val="kk-KZ"/>
        </w:rPr>
        <w:t>-</w:t>
      </w:r>
      <w:r w:rsidRPr="00EA77B7">
        <w:rPr>
          <w:lang w:val="kk-KZ"/>
        </w:rPr>
        <w:t xml:space="preserve">ақ, бұрын-соңды болмаған </w:t>
      </w:r>
      <w:r w:rsidRPr="00EA77B7">
        <w:rPr>
          <w:lang w:val="kk-KZ"/>
        </w:rPr>
        <w:lastRenderedPageBreak/>
        <w:t>шабыттандыру мен әлдебір ерекше құбылысты тудыратын қабілет пен қай жерде шығарманы</w:t>
      </w:r>
      <w:r w:rsidR="00A22D8D" w:rsidRPr="00EA77B7">
        <w:rPr>
          <w:lang w:val="kk-KZ"/>
        </w:rPr>
        <w:t>ң</w:t>
      </w:r>
      <w:r w:rsidRPr="00EA77B7">
        <w:rPr>
          <w:lang w:val="kk-KZ"/>
        </w:rPr>
        <w:t xml:space="preserve"> басталатынын түсіну керек. Бұл контексте маңызды рөл оқытуға беріледі, себебі, оқыту </w:t>
      </w:r>
      <w:r w:rsidR="003F3F7F" w:rsidRPr="00EA77B7">
        <w:rPr>
          <w:lang w:val="kk-KZ"/>
        </w:rPr>
        <w:t xml:space="preserve">үдерісінде </w:t>
      </w:r>
      <w:r w:rsidRPr="00EA77B7">
        <w:rPr>
          <w:lang w:val="kk-KZ"/>
        </w:rPr>
        <w:t xml:space="preserve">шынайы шығармашылық үлгілерімен танысу, </w:t>
      </w:r>
      <w:r w:rsidR="00707D6A" w:rsidRPr="00EA77B7">
        <w:rPr>
          <w:lang w:val="kk-KZ"/>
        </w:rPr>
        <w:t>жеке тұлғаның</w:t>
      </w:r>
      <w:r w:rsidRPr="00EA77B7">
        <w:rPr>
          <w:lang w:val="kk-KZ"/>
        </w:rPr>
        <w:t xml:space="preserve"> аутентикалық қабылдау қабілетін қалыптастыру, оның ішінде, шығармашылық түсіні</w:t>
      </w:r>
      <w:r w:rsidR="00A22D8D" w:rsidRPr="00EA77B7">
        <w:rPr>
          <w:lang w:val="kk-KZ"/>
        </w:rPr>
        <w:t xml:space="preserve">гінің </w:t>
      </w:r>
      <w:r w:rsidRPr="00EA77B7">
        <w:rPr>
          <w:lang w:val="kk-KZ"/>
        </w:rPr>
        <w:t xml:space="preserve">жоғары деңгейде екендігін куәләндіратын аспектілерді және олардың пайда болу себептерін білу қасиеттері қалыптасады. Осы мехназимдердің қалыптастырылуы, өз кезегінде жеке </w:t>
      </w:r>
      <w:r w:rsidR="00707D6A" w:rsidRPr="00EA77B7">
        <w:rPr>
          <w:lang w:val="kk-KZ"/>
        </w:rPr>
        <w:t>тұлғаның</w:t>
      </w:r>
      <w:r w:rsidRPr="00EA77B7">
        <w:rPr>
          <w:lang w:val="kk-KZ"/>
        </w:rPr>
        <w:t xml:space="preserve"> өз </w:t>
      </w:r>
      <w:r w:rsidR="00707D6A" w:rsidRPr="00EA77B7">
        <w:rPr>
          <w:lang w:val="kk-KZ"/>
        </w:rPr>
        <w:t>шығармашылығына</w:t>
      </w:r>
      <w:r w:rsidRPr="00EA77B7">
        <w:rPr>
          <w:lang w:val="kk-KZ"/>
        </w:rPr>
        <w:t xml:space="preserve"> жұмсаған күш-жігерінің нәтижелерін аутентикалық бағалау қабілетін және де шығармашылық </w:t>
      </w:r>
      <w:r w:rsidR="003F3F7F" w:rsidRPr="00EA77B7">
        <w:rPr>
          <w:lang w:val="kk-KZ"/>
        </w:rPr>
        <w:t>үдерісінің</w:t>
      </w:r>
      <w:r w:rsidRPr="00EA77B7">
        <w:rPr>
          <w:lang w:val="kk-KZ"/>
        </w:rPr>
        <w:t xml:space="preserve"> нәтижелілігі мен сипаттамасын шарттандыратын терең психологиялық механизмдерді (түйсік жұмысы қоса алынады) жақсырақ түсінуді қамтамасыз етеді</w:t>
      </w:r>
      <w:r w:rsidR="001C517E" w:rsidRPr="00EA77B7">
        <w:rPr>
          <w:lang w:val="kk-KZ"/>
        </w:rPr>
        <w:t>.</w:t>
      </w:r>
      <w:r w:rsidR="009801AF" w:rsidRPr="00EA77B7">
        <w:rPr>
          <w:lang w:val="kk-KZ"/>
        </w:rPr>
        <w:t xml:space="preserve"> </w:t>
      </w:r>
    </w:p>
    <w:p w14:paraId="3AF23E1C" w14:textId="5496D61E" w:rsidR="00C065E2" w:rsidRPr="00EA77B7" w:rsidRDefault="00C065E2" w:rsidP="002160BA">
      <w:pPr>
        <w:tabs>
          <w:tab w:val="left" w:pos="993"/>
        </w:tabs>
        <w:ind w:firstLine="567"/>
        <w:rPr>
          <w:lang w:val="kk-KZ"/>
        </w:rPr>
      </w:pPr>
      <w:r w:rsidRPr="00EA77B7">
        <w:rPr>
          <w:lang w:val="kk-KZ"/>
        </w:rPr>
        <w:t xml:space="preserve">Осылайша, креативтілік құрылымындағы субъективті қабылдау мен шығармашылық </w:t>
      </w:r>
      <w:r w:rsidR="00707D6A" w:rsidRPr="00EA77B7">
        <w:rPr>
          <w:lang w:val="kk-KZ"/>
        </w:rPr>
        <w:t>үдерістегі</w:t>
      </w:r>
      <w:r w:rsidRPr="00EA77B7">
        <w:rPr>
          <w:lang w:val="kk-KZ"/>
        </w:rPr>
        <w:t xml:space="preserve"> элементтерді бағалау және оның нәтижелерінің </w:t>
      </w:r>
      <w:r w:rsidR="003F3F7F" w:rsidRPr="00EA77B7">
        <w:rPr>
          <w:lang w:val="kk-KZ"/>
        </w:rPr>
        <w:t>үдерістеріне</w:t>
      </w:r>
      <w:r w:rsidRPr="00EA77B7">
        <w:rPr>
          <w:lang w:val="kk-KZ"/>
        </w:rPr>
        <w:t xml:space="preserve"> жауап беретін </w:t>
      </w:r>
      <w:r w:rsidRPr="00EA77B7">
        <w:rPr>
          <w:b/>
          <w:bCs w:val="0"/>
          <w:lang w:val="kk-KZ"/>
        </w:rPr>
        <w:t>перцептивті-рефлексиялық</w:t>
      </w:r>
      <w:r w:rsidRPr="00EA77B7">
        <w:rPr>
          <w:lang w:val="kk-KZ"/>
        </w:rPr>
        <w:t xml:space="preserve">  компонентті сәйкестендіру орынды</w:t>
      </w:r>
      <w:r w:rsidR="00707D6A" w:rsidRPr="00EA77B7">
        <w:rPr>
          <w:lang w:val="kk-KZ"/>
        </w:rPr>
        <w:t>лығы байқалады</w:t>
      </w:r>
      <w:r w:rsidR="001C517E" w:rsidRPr="00EA77B7">
        <w:rPr>
          <w:lang w:val="kk-KZ"/>
        </w:rPr>
        <w:t xml:space="preserve"> [159</w:t>
      </w:r>
      <w:r w:rsidR="005C66DA" w:rsidRPr="00EA77B7">
        <w:rPr>
          <w:lang w:val="kk-KZ"/>
        </w:rPr>
        <w:t>, Б. 53</w:t>
      </w:r>
      <w:r w:rsidR="001C517E" w:rsidRPr="00EA77B7">
        <w:rPr>
          <w:lang w:val="kk-KZ"/>
        </w:rPr>
        <w:t>].</w:t>
      </w:r>
    </w:p>
    <w:p w14:paraId="7A457B61" w14:textId="162FD971" w:rsidR="00C065E2" w:rsidRPr="00EA77B7" w:rsidRDefault="00C065E2" w:rsidP="0094557F">
      <w:pPr>
        <w:tabs>
          <w:tab w:val="left" w:pos="993"/>
        </w:tabs>
        <w:ind w:firstLine="567"/>
        <w:rPr>
          <w:lang w:val="kk-KZ"/>
        </w:rPr>
      </w:pPr>
      <w:r w:rsidRPr="00EA77B7">
        <w:rPr>
          <w:lang w:val="kk-KZ"/>
        </w:rPr>
        <w:t>Л.</w:t>
      </w:r>
      <w:r w:rsidR="00F40E5D" w:rsidRPr="00EA77B7">
        <w:rPr>
          <w:lang w:val="kk-KZ"/>
        </w:rPr>
        <w:t xml:space="preserve">Г. </w:t>
      </w:r>
      <w:r w:rsidRPr="00EA77B7">
        <w:rPr>
          <w:lang w:val="kk-KZ"/>
        </w:rPr>
        <w:t>Пузептің еңбектерінде педагогикалық ЖОО студенттерінің кәсіби дайындығы ү</w:t>
      </w:r>
      <w:r w:rsidR="00330FC4" w:rsidRPr="00EA77B7">
        <w:rPr>
          <w:lang w:val="kk-KZ"/>
        </w:rPr>
        <w:t>дерісінде</w:t>
      </w:r>
      <w:r w:rsidRPr="00EA77B7">
        <w:rPr>
          <w:lang w:val="kk-KZ"/>
        </w:rPr>
        <w:t xml:space="preserve"> қалыптасқан тұлғалық қырлары, мұғалімнің креативтілігі, оның «...педагогикалық үдеріс қызметінде кездескен шығармашылық міндеттерді» </w:t>
      </w:r>
      <w:r w:rsidR="00954BBB" w:rsidRPr="00EA77B7">
        <w:rPr>
          <w:noProof/>
          <w:lang w:val="kk-KZ"/>
        </w:rPr>
        <w:t>[130</w:t>
      </w:r>
      <w:r w:rsidR="00954BBB" w:rsidRPr="00EA77B7">
        <w:rPr>
          <w:lang w:val="kk-KZ"/>
        </w:rPr>
        <w:t>]</w:t>
      </w:r>
      <w:r w:rsidRPr="00EA77B7">
        <w:rPr>
          <w:lang w:val="kk-KZ"/>
        </w:rPr>
        <w:t xml:space="preserve"> тиімді</w:t>
      </w:r>
      <w:r w:rsidR="00A22D8D" w:rsidRPr="00EA77B7">
        <w:rPr>
          <w:lang w:val="kk-KZ"/>
        </w:rPr>
        <w:t>рек етіп</w:t>
      </w:r>
      <w:r w:rsidRPr="00EA77B7">
        <w:rPr>
          <w:lang w:val="kk-KZ"/>
        </w:rPr>
        <w:t xml:space="preserve"> шешу қабілетін қамтамасыз етеді. Осы қырлардың ішінен мына төменгілерді атап көрсетеді:</w:t>
      </w:r>
    </w:p>
    <w:p w14:paraId="569B35D1" w14:textId="71601398" w:rsidR="00C065E2" w:rsidRPr="00EA77B7" w:rsidRDefault="00F40E5D" w:rsidP="00F40E5D">
      <w:pPr>
        <w:pStyle w:val="a0"/>
        <w:numPr>
          <w:ilvl w:val="0"/>
          <w:numId w:val="0"/>
        </w:numPr>
        <w:tabs>
          <w:tab w:val="left" w:pos="993"/>
        </w:tabs>
        <w:ind w:firstLine="567"/>
        <w:rPr>
          <w:lang w:val="kk-KZ"/>
        </w:rPr>
      </w:pPr>
      <w:r w:rsidRPr="00EA77B7">
        <w:rPr>
          <w:lang w:val="kk-KZ"/>
        </w:rPr>
        <w:t xml:space="preserve">– </w:t>
      </w:r>
      <w:r w:rsidR="00C065E2" w:rsidRPr="00EA77B7">
        <w:rPr>
          <w:lang w:val="kk-KZ"/>
        </w:rPr>
        <w:t>«міндеттерді шешуд</w:t>
      </w:r>
      <w:r w:rsidR="00A22D8D" w:rsidRPr="00EA77B7">
        <w:rPr>
          <w:lang w:val="kk-KZ"/>
        </w:rPr>
        <w:t>е</w:t>
      </w:r>
      <w:r w:rsidR="00C065E2" w:rsidRPr="00EA77B7">
        <w:rPr>
          <w:lang w:val="kk-KZ"/>
        </w:rPr>
        <w:t xml:space="preserve"> шығармашылық амалдар</w:t>
      </w:r>
      <w:r w:rsidR="00A22D8D" w:rsidRPr="00EA77B7">
        <w:rPr>
          <w:lang w:val="kk-KZ"/>
        </w:rPr>
        <w:t>ды</w:t>
      </w:r>
      <w:r w:rsidR="00C065E2" w:rsidRPr="00EA77B7">
        <w:rPr>
          <w:lang w:val="kk-KZ"/>
        </w:rPr>
        <w:t xml:space="preserve"> іздеуге ұмтылу (креативтік мотивация) және іске шығармашылық көзқараспен қарау (креативтік бағыт);</w:t>
      </w:r>
    </w:p>
    <w:p w14:paraId="1B6C7D40" w14:textId="6EA91159" w:rsidR="00C065E2" w:rsidRPr="00EA77B7" w:rsidRDefault="00F40E5D" w:rsidP="00F40E5D">
      <w:pPr>
        <w:pStyle w:val="a0"/>
        <w:numPr>
          <w:ilvl w:val="0"/>
          <w:numId w:val="0"/>
        </w:numPr>
        <w:tabs>
          <w:tab w:val="left" w:pos="993"/>
        </w:tabs>
        <w:ind w:firstLine="567"/>
        <w:rPr>
          <w:lang w:val="kk-KZ"/>
        </w:rPr>
      </w:pPr>
      <w:r w:rsidRPr="00EA77B7">
        <w:rPr>
          <w:lang w:val="kk-KZ"/>
        </w:rPr>
        <w:t>–</w:t>
      </w:r>
      <w:r w:rsidR="00C065E2" w:rsidRPr="00EA77B7">
        <w:rPr>
          <w:lang w:val="kk-KZ"/>
        </w:rPr>
        <w:t xml:space="preserve"> сәйкес</w:t>
      </w:r>
      <w:r w:rsidR="00A22D8D" w:rsidRPr="00EA77B7">
        <w:rPr>
          <w:lang w:val="kk-KZ"/>
        </w:rPr>
        <w:t xml:space="preserve"> келетін </w:t>
      </w:r>
      <w:r w:rsidR="00C065E2" w:rsidRPr="00EA77B7">
        <w:rPr>
          <w:lang w:val="kk-KZ"/>
        </w:rPr>
        <w:t>ассоциацияларды өзектендіру жолымен құбылыстар арасында байланыс орнықтыру;</w:t>
      </w:r>
    </w:p>
    <w:p w14:paraId="2C0DD06D" w14:textId="35371B0A" w:rsidR="00C065E2" w:rsidRPr="00EA77B7" w:rsidRDefault="00F40E5D" w:rsidP="00F40E5D">
      <w:pPr>
        <w:pStyle w:val="a0"/>
        <w:numPr>
          <w:ilvl w:val="0"/>
          <w:numId w:val="0"/>
        </w:numPr>
        <w:tabs>
          <w:tab w:val="left" w:pos="993"/>
        </w:tabs>
        <w:ind w:firstLine="567"/>
        <w:rPr>
          <w:lang w:val="kk-KZ"/>
        </w:rPr>
      </w:pPr>
      <w:r w:rsidRPr="00EA77B7">
        <w:rPr>
          <w:lang w:val="kk-KZ"/>
        </w:rPr>
        <w:t xml:space="preserve">– </w:t>
      </w:r>
      <w:r w:rsidR="00C065E2" w:rsidRPr="00EA77B7">
        <w:rPr>
          <w:lang w:val="kk-KZ"/>
        </w:rPr>
        <w:t>педагогикалық қызмет пен өз білімін өзі жетілдіру міндеттерін шешудің тиімді тәсілдерін табу жолындағы ойлау ерекшеліктері, жылдам ойлау;</w:t>
      </w:r>
    </w:p>
    <w:p w14:paraId="2901A6B6" w14:textId="69473271" w:rsidR="00C065E2" w:rsidRPr="00EA77B7" w:rsidRDefault="00F40E5D" w:rsidP="00F40E5D">
      <w:pPr>
        <w:pStyle w:val="a0"/>
        <w:numPr>
          <w:ilvl w:val="0"/>
          <w:numId w:val="0"/>
        </w:numPr>
        <w:tabs>
          <w:tab w:val="left" w:pos="993"/>
        </w:tabs>
        <w:ind w:firstLine="567"/>
        <w:rPr>
          <w:lang w:val="kk-KZ"/>
        </w:rPr>
      </w:pPr>
      <w:r w:rsidRPr="00EA77B7">
        <w:rPr>
          <w:lang w:val="kk-KZ"/>
        </w:rPr>
        <w:t xml:space="preserve">– </w:t>
      </w:r>
      <w:r w:rsidR="00C065E2" w:rsidRPr="00EA77B7">
        <w:rPr>
          <w:lang w:val="kk-KZ"/>
        </w:rPr>
        <w:t xml:space="preserve">оқытудың әртүрлі амалдары мен тәсілдерін комбинациялау арқылы педагогикалық қызмет алгоритмдерін модельдеу қабілеті </w:t>
      </w:r>
      <w:r w:rsidR="00C065E2" w:rsidRPr="00EA77B7">
        <w:rPr>
          <w:noProof/>
          <w:lang w:val="kk-KZ"/>
        </w:rPr>
        <w:t>[</w:t>
      </w:r>
      <w:r w:rsidR="00082321" w:rsidRPr="00EA77B7">
        <w:rPr>
          <w:noProof/>
          <w:lang w:val="kk-KZ"/>
        </w:rPr>
        <w:t>1</w:t>
      </w:r>
      <w:r w:rsidR="00954BBB" w:rsidRPr="00EA77B7">
        <w:rPr>
          <w:noProof/>
          <w:lang w:val="kk-KZ"/>
        </w:rPr>
        <w:t>30</w:t>
      </w:r>
      <w:r w:rsidR="00C065E2" w:rsidRPr="00EA77B7">
        <w:rPr>
          <w:noProof/>
          <w:lang w:val="kk-KZ"/>
        </w:rPr>
        <w:t>,</w:t>
      </w:r>
      <w:r w:rsidR="005C66DA" w:rsidRPr="00EA77B7">
        <w:rPr>
          <w:noProof/>
          <w:lang w:val="kk-KZ"/>
        </w:rPr>
        <w:t xml:space="preserve"> </w:t>
      </w:r>
      <w:r w:rsidR="00C065E2" w:rsidRPr="00EA77B7">
        <w:rPr>
          <w:lang w:val="kk-KZ"/>
        </w:rPr>
        <w:t>1</w:t>
      </w:r>
      <w:r w:rsidR="00082321" w:rsidRPr="00EA77B7">
        <w:rPr>
          <w:lang w:val="kk-KZ"/>
        </w:rPr>
        <w:t>1</w:t>
      </w:r>
      <w:r w:rsidR="005C66DA" w:rsidRPr="00EA77B7">
        <w:rPr>
          <w:lang w:val="kk-KZ"/>
        </w:rPr>
        <w:t xml:space="preserve"> б.</w:t>
      </w:r>
      <w:r w:rsidR="00C065E2" w:rsidRPr="00EA77B7">
        <w:rPr>
          <w:lang w:val="kk-KZ"/>
        </w:rPr>
        <w:t xml:space="preserve">]. </w:t>
      </w:r>
    </w:p>
    <w:p w14:paraId="3F65680A" w14:textId="7BA9A741" w:rsidR="00C065E2" w:rsidRPr="00EA77B7" w:rsidRDefault="00C065E2" w:rsidP="0094557F">
      <w:pPr>
        <w:pStyle w:val="a0"/>
        <w:numPr>
          <w:ilvl w:val="0"/>
          <w:numId w:val="0"/>
        </w:numPr>
        <w:tabs>
          <w:tab w:val="left" w:pos="993"/>
        </w:tabs>
        <w:ind w:firstLine="567"/>
        <w:rPr>
          <w:lang w:val="kk-KZ"/>
        </w:rPr>
      </w:pPr>
      <w:r w:rsidRPr="00EA77B7">
        <w:rPr>
          <w:lang w:val="kk-KZ"/>
        </w:rPr>
        <w:t>Қарастырылған креативтілік құрылымының нұсқаларынан белгілі болғандай, ғалымдар шығармашылық түрлерін жүзеге асыру үдерістерімен байланысты элементтерді анықтайды. Алайда, пер</w:t>
      </w:r>
      <w:r w:rsidR="00F40E5D" w:rsidRPr="00EA77B7">
        <w:rPr>
          <w:lang w:val="kk-KZ"/>
        </w:rPr>
        <w:t>ц</w:t>
      </w:r>
      <w:r w:rsidRPr="00EA77B7">
        <w:rPr>
          <w:lang w:val="kk-KZ"/>
        </w:rPr>
        <w:t xml:space="preserve">ептивті-рефлексиялық үдеріске, яғни, </w:t>
      </w:r>
      <w:r w:rsidR="00F40E5D" w:rsidRPr="00EA77B7">
        <w:rPr>
          <w:lang w:val="kk-KZ"/>
        </w:rPr>
        <w:t>жеке тұлғаның</w:t>
      </w:r>
      <w:r w:rsidRPr="00EA77B7">
        <w:rPr>
          <w:lang w:val="kk-KZ"/>
        </w:rPr>
        <w:t xml:space="preserve"> шығармашылық үдерісті және оның нәтижелерін деңгейлік бағалау қабілетін қамтамасыз етуіне зерттеушілердің назары аудырылған жоқ. </w:t>
      </w:r>
    </w:p>
    <w:p w14:paraId="30550BE5" w14:textId="58DAB9B1" w:rsidR="00C065E2" w:rsidRPr="00EA77B7" w:rsidRDefault="00C065E2" w:rsidP="0094557F">
      <w:pPr>
        <w:tabs>
          <w:tab w:val="left" w:pos="993"/>
        </w:tabs>
        <w:ind w:firstLine="567"/>
        <w:rPr>
          <w:lang w:val="kk-KZ"/>
        </w:rPr>
      </w:pPr>
      <w:r w:rsidRPr="00EA77B7">
        <w:rPr>
          <w:lang w:val="kk-KZ"/>
        </w:rPr>
        <w:t>Р.</w:t>
      </w:r>
      <w:r w:rsidR="00F40E5D" w:rsidRPr="00EA77B7">
        <w:rPr>
          <w:lang w:val="kk-KZ"/>
        </w:rPr>
        <w:t>Ш.</w:t>
      </w:r>
      <w:r w:rsidRPr="00EA77B7">
        <w:rPr>
          <w:lang w:val="kk-KZ"/>
        </w:rPr>
        <w:t xml:space="preserve"> Сыдыкова</w:t>
      </w:r>
      <w:r w:rsidR="00AC6B25" w:rsidRPr="00EA77B7">
        <w:rPr>
          <w:lang w:val="kk-KZ"/>
        </w:rPr>
        <w:t xml:space="preserve"> </w:t>
      </w:r>
      <w:r w:rsidRPr="00EA77B7">
        <w:rPr>
          <w:lang w:val="kk-KZ"/>
        </w:rPr>
        <w:t>педагог-музыканттың шығармашылық әлеуеті феноменінің креативтілікпен жанасуына зерттеу жүргізіп, оның тиімді құрылымына назар аударады</w:t>
      </w:r>
      <w:r w:rsidR="001F29D9" w:rsidRPr="00EA77B7">
        <w:rPr>
          <w:lang w:val="kk-KZ"/>
        </w:rPr>
        <w:t xml:space="preserve"> </w:t>
      </w:r>
      <w:r w:rsidR="001F29D9" w:rsidRPr="00EA77B7">
        <w:rPr>
          <w:noProof/>
          <w:lang w:val="kk-KZ"/>
        </w:rPr>
        <w:t>[35</w:t>
      </w:r>
      <w:r w:rsidR="001F29D9" w:rsidRPr="00EA77B7">
        <w:rPr>
          <w:lang w:val="kk-KZ"/>
        </w:rPr>
        <w:t>]</w:t>
      </w:r>
      <w:r w:rsidRPr="00EA77B7">
        <w:rPr>
          <w:lang w:val="kk-KZ"/>
        </w:rPr>
        <w:t>. Ғалым, бұл феноменнің компоненттері шығармашылық ү</w:t>
      </w:r>
      <w:r w:rsidR="003F3F7F" w:rsidRPr="00EA77B7">
        <w:rPr>
          <w:lang w:val="kk-KZ"/>
        </w:rPr>
        <w:t>дерістегі</w:t>
      </w:r>
      <w:r w:rsidRPr="00EA77B7">
        <w:rPr>
          <w:lang w:val="kk-KZ"/>
        </w:rPr>
        <w:t xml:space="preserve"> тұлғалық және әлеуметтік факторлардың өзара әрекеттестігі </w:t>
      </w:r>
      <w:r w:rsidR="00E27AD7" w:rsidRPr="00EA77B7">
        <w:rPr>
          <w:lang w:val="kk-KZ"/>
        </w:rPr>
        <w:t>үдерісінің</w:t>
      </w:r>
      <w:r w:rsidRPr="00EA77B7">
        <w:rPr>
          <w:lang w:val="kk-KZ"/>
        </w:rPr>
        <w:t xml:space="preserve"> қасиеттерін бейнелейтіндігін атап көрсетеді. Оның пікірінше, бұл контексте тұлғаның гуманистік бағытының маңыздылығы өзектендіріледі, яғни, </w:t>
      </w:r>
      <w:r w:rsidR="00F40E5D" w:rsidRPr="00EA77B7">
        <w:rPr>
          <w:lang w:val="kk-KZ"/>
        </w:rPr>
        <w:t>тұлғаның</w:t>
      </w:r>
      <w:r w:rsidRPr="00EA77B7">
        <w:rPr>
          <w:lang w:val="kk-KZ"/>
        </w:rPr>
        <w:t xml:space="preserve"> өзіндік шығармашылық әлеуетін іске жарату жолында адамгершілік амалдарын таңдауының керектігінде болып отыр </w:t>
      </w:r>
      <w:r w:rsidRPr="00EA77B7">
        <w:rPr>
          <w:noProof/>
          <w:lang w:val="kk-KZ"/>
        </w:rPr>
        <w:t>[</w:t>
      </w:r>
      <w:r w:rsidR="000527DD" w:rsidRPr="00EA77B7">
        <w:rPr>
          <w:noProof/>
          <w:lang w:val="kk-KZ"/>
        </w:rPr>
        <w:t>35</w:t>
      </w:r>
      <w:r w:rsidRPr="00EA77B7">
        <w:rPr>
          <w:noProof/>
          <w:lang w:val="kk-KZ"/>
        </w:rPr>
        <w:t>,</w:t>
      </w:r>
      <w:r w:rsidR="005C66DA" w:rsidRPr="00EA77B7">
        <w:rPr>
          <w:noProof/>
          <w:lang w:val="kk-KZ"/>
        </w:rPr>
        <w:t xml:space="preserve"> </w:t>
      </w:r>
      <w:r w:rsidRPr="00EA77B7">
        <w:rPr>
          <w:lang w:val="kk-KZ"/>
        </w:rPr>
        <w:t>55</w:t>
      </w:r>
      <w:r w:rsidR="005C66DA" w:rsidRPr="00EA77B7">
        <w:rPr>
          <w:lang w:val="kk-KZ"/>
        </w:rPr>
        <w:t xml:space="preserve"> </w:t>
      </w:r>
      <w:r w:rsidR="005C66DA" w:rsidRPr="00EA77B7">
        <w:rPr>
          <w:lang w:val="kk-KZ"/>
        </w:rPr>
        <w:lastRenderedPageBreak/>
        <w:t>б.</w:t>
      </w:r>
      <w:r w:rsidRPr="00EA77B7">
        <w:rPr>
          <w:lang w:val="kk-KZ"/>
        </w:rPr>
        <w:t>]. Бұның бәрі, болашақ музыкалық білім бакалаврларының кәсіби қызыметі ү</w:t>
      </w:r>
      <w:r w:rsidR="003F3F7F" w:rsidRPr="00EA77B7">
        <w:rPr>
          <w:lang w:val="kk-KZ"/>
        </w:rPr>
        <w:t xml:space="preserve">дерісіндегі </w:t>
      </w:r>
      <w:r w:rsidRPr="00EA77B7">
        <w:rPr>
          <w:lang w:val="kk-KZ"/>
        </w:rPr>
        <w:t xml:space="preserve">олардың шығармашылық белсенділігінің бағыты мен қажеттіліктерін анықтайтын құндылық бағдарының маңызын өзектендіреді. </w:t>
      </w:r>
    </w:p>
    <w:p w14:paraId="15499F41" w14:textId="77777777" w:rsidR="005C66DA" w:rsidRPr="00EA77B7" w:rsidRDefault="00C065E2" w:rsidP="002160BA">
      <w:pPr>
        <w:tabs>
          <w:tab w:val="left" w:pos="993"/>
        </w:tabs>
        <w:ind w:firstLine="567"/>
        <w:rPr>
          <w:lang w:val="kk-KZ"/>
        </w:rPr>
      </w:pPr>
      <w:r w:rsidRPr="00EA77B7">
        <w:rPr>
          <w:lang w:val="kk-KZ"/>
        </w:rPr>
        <w:t>Тұлғаның шығармашылық белсенділігі іске асатын белгілі салалардағы ерекшеліктерді және шығармашылық үдерістің сипаттамасы белгілеп берген шарттылықты есепке ала отырып, болашақ музыкалық білім бакалаврларының кәсіби белсенділігі</w:t>
      </w:r>
      <w:r w:rsidR="00F40E5D" w:rsidRPr="00EA77B7">
        <w:rPr>
          <w:lang w:val="kk-KZ"/>
        </w:rPr>
        <w:t>нің ерекшелігіне</w:t>
      </w:r>
      <w:r w:rsidRPr="00EA77B7">
        <w:rPr>
          <w:lang w:val="kk-KZ"/>
        </w:rPr>
        <w:t xml:space="preserve"> назар аударамыз.</w:t>
      </w:r>
      <w:r w:rsidR="00535C6B" w:rsidRPr="00EA77B7">
        <w:rPr>
          <w:lang w:val="kk-KZ"/>
        </w:rPr>
        <w:t xml:space="preserve"> </w:t>
      </w:r>
    </w:p>
    <w:p w14:paraId="7A70198A" w14:textId="77777777" w:rsidR="005C66DA" w:rsidRPr="00EA77B7" w:rsidRDefault="00C065E2" w:rsidP="002160BA">
      <w:pPr>
        <w:tabs>
          <w:tab w:val="left" w:pos="993"/>
        </w:tabs>
        <w:ind w:firstLine="567"/>
        <w:rPr>
          <w:lang w:val="kk-KZ"/>
        </w:rPr>
      </w:pPr>
      <w:r w:rsidRPr="00EA77B7">
        <w:rPr>
          <w:lang w:val="kk-KZ"/>
        </w:rPr>
        <w:t>Ғалымдардың пікірінше, шығармашылықтың индуктивтік (жекеленген элементтерді комбинациялау мен талдау негізіндегі түпнұсқа идеяларды генерациялау) және коннекционнистік (құбылыстар арасындағы ассоциативтік байланыстарды өзектендіру жолымен шығармашылық шешім табу) түрлері</w:t>
      </w:r>
      <w:r w:rsidR="00BD10B5" w:rsidRPr="00EA77B7">
        <w:rPr>
          <w:lang w:val="kk-KZ"/>
        </w:rPr>
        <w:t>нің</w:t>
      </w:r>
      <w:r w:rsidRPr="00EA77B7">
        <w:rPr>
          <w:lang w:val="kk-KZ"/>
        </w:rPr>
        <w:t xml:space="preserve"> қабілеттерін қамтамасыз етуге жауапты болатын және дағдылар мен </w:t>
      </w:r>
      <w:r w:rsidR="00BD10B5" w:rsidRPr="00EA77B7">
        <w:rPr>
          <w:lang w:val="kk-KZ"/>
        </w:rPr>
        <w:t>қажетті</w:t>
      </w:r>
      <w:r w:rsidRPr="00EA77B7">
        <w:rPr>
          <w:lang w:val="kk-KZ"/>
        </w:rPr>
        <w:t xml:space="preserve"> білім</w:t>
      </w:r>
      <w:r w:rsidR="00BD10B5" w:rsidRPr="00EA77B7">
        <w:rPr>
          <w:lang w:val="kk-KZ"/>
        </w:rPr>
        <w:t>ді</w:t>
      </w:r>
      <w:r w:rsidRPr="00EA77B7">
        <w:rPr>
          <w:lang w:val="kk-KZ"/>
        </w:rPr>
        <w:t xml:space="preserve"> құрайтын креативтіліктің когнитивтік негізін анықтауға ғалымдардың зерттеулеріне жасалған талдау</w:t>
      </w:r>
      <w:r w:rsidR="00AA30AF" w:rsidRPr="00EA77B7">
        <w:rPr>
          <w:lang w:val="kk-KZ"/>
        </w:rPr>
        <w:t>лары</w:t>
      </w:r>
      <w:r w:rsidRPr="00EA77B7">
        <w:rPr>
          <w:lang w:val="kk-KZ"/>
        </w:rPr>
        <w:t xml:space="preserve"> мүмкіндік береді, креативтіліктің мәні мен ерекшелік</w:t>
      </w:r>
      <w:r w:rsidR="00AA30AF" w:rsidRPr="00EA77B7">
        <w:rPr>
          <w:lang w:val="kk-KZ"/>
        </w:rPr>
        <w:t>т</w:t>
      </w:r>
      <w:r w:rsidRPr="00EA77B7">
        <w:rPr>
          <w:lang w:val="kk-KZ"/>
        </w:rPr>
        <w:t>ері және оның қалыптасуының амалдары мен әдістері, оған диагностика жасау туралы білімдер де осы қатарға жатады.</w:t>
      </w:r>
      <w:r w:rsidR="00535C6B" w:rsidRPr="00EA77B7">
        <w:rPr>
          <w:lang w:val="kk-KZ"/>
        </w:rPr>
        <w:t xml:space="preserve"> </w:t>
      </w:r>
    </w:p>
    <w:p w14:paraId="56DE3091" w14:textId="30755013" w:rsidR="00C065E2" w:rsidRPr="00EA77B7" w:rsidRDefault="00C065E2" w:rsidP="002160BA">
      <w:pPr>
        <w:tabs>
          <w:tab w:val="left" w:pos="993"/>
        </w:tabs>
        <w:ind w:firstLine="567"/>
        <w:rPr>
          <w:lang w:val="kk-KZ"/>
        </w:rPr>
      </w:pPr>
      <w:r w:rsidRPr="00EA77B7">
        <w:rPr>
          <w:lang w:val="kk-KZ"/>
        </w:rPr>
        <w:t>Жоғарыда анықталғандай, музыкалық білім саласындағы маманның қызметінің негіз</w:t>
      </w:r>
      <w:r w:rsidR="00CD04BA" w:rsidRPr="00EA77B7">
        <w:rPr>
          <w:lang w:val="kk-KZ"/>
        </w:rPr>
        <w:t>гі</w:t>
      </w:r>
      <w:r w:rsidRPr="00EA77B7">
        <w:rPr>
          <w:lang w:val="kk-KZ"/>
        </w:rPr>
        <w:t xml:space="preserve"> түрлерінің бірі музыкалық шығармадағы интерпретация болып табылады. </w:t>
      </w:r>
      <w:r w:rsidR="00F36918" w:rsidRPr="00EA77B7">
        <w:rPr>
          <w:lang w:val="kk-KZ"/>
        </w:rPr>
        <w:t>Осы тұста, з</w:t>
      </w:r>
      <w:r w:rsidRPr="00EA77B7">
        <w:rPr>
          <w:lang w:val="kk-KZ"/>
        </w:rPr>
        <w:t>аманауи музыкатану тұрғысында музыкалық шығарманы көркем мәтін ретінде қарастыру орынды – тек осындай жағдайда ғана интерпретация нағыз шығармашылық үдеріс болмақ. Осы феноменді зерттеген ғалым А.</w:t>
      </w:r>
      <w:r w:rsidR="00CD04BA" w:rsidRPr="00EA77B7">
        <w:rPr>
          <w:lang w:val="kk-KZ"/>
        </w:rPr>
        <w:t>Л.</w:t>
      </w:r>
      <w:r w:rsidRPr="00EA77B7">
        <w:rPr>
          <w:lang w:val="kk-KZ"/>
        </w:rPr>
        <w:t xml:space="preserve"> Хохлова </w:t>
      </w:r>
      <w:r w:rsidRPr="00EA77B7">
        <w:rPr>
          <w:noProof/>
          <w:lang w:val="kk-KZ"/>
        </w:rPr>
        <w:t xml:space="preserve">музыкалық таным үдерісіне байланысты заманауи көзқарасқа көңіл аударып, </w:t>
      </w:r>
      <w:r w:rsidRPr="00EA77B7">
        <w:rPr>
          <w:lang w:val="kk-KZ"/>
        </w:rPr>
        <w:t>«…субъектіні танушы тұлғамен анықталған, интерпретация жасаушы адамның рөлінің әлдеқайда күшейе түскеніне куәлік береді»</w:t>
      </w:r>
      <w:r w:rsidR="00AC6B25" w:rsidRPr="00EA77B7">
        <w:rPr>
          <w:noProof/>
          <w:lang w:val="kk-KZ"/>
        </w:rPr>
        <w:t xml:space="preserve"> [1</w:t>
      </w:r>
      <w:r w:rsidR="00294D1F" w:rsidRPr="00EA77B7">
        <w:rPr>
          <w:noProof/>
          <w:lang w:val="kk-KZ"/>
        </w:rPr>
        <w:t>60</w:t>
      </w:r>
      <w:r w:rsidR="005C66DA" w:rsidRPr="00EA77B7">
        <w:rPr>
          <w:noProof/>
          <w:lang w:val="kk-KZ"/>
        </w:rPr>
        <w:t>, 261 б.</w:t>
      </w:r>
      <w:r w:rsidR="00AC6B25" w:rsidRPr="00EA77B7">
        <w:rPr>
          <w:noProof/>
          <w:lang w:val="kk-KZ"/>
        </w:rPr>
        <w:t>]</w:t>
      </w:r>
      <w:r w:rsidRPr="00EA77B7">
        <w:rPr>
          <w:lang w:val="kk-KZ"/>
        </w:rPr>
        <w:t xml:space="preserve"> деп болжау жасайды</w:t>
      </w:r>
      <w:r w:rsidR="00AC6B25" w:rsidRPr="00EA77B7">
        <w:rPr>
          <w:lang w:val="kk-KZ"/>
        </w:rPr>
        <w:t>.</w:t>
      </w:r>
      <w:r w:rsidRPr="00EA77B7">
        <w:rPr>
          <w:lang w:val="kk-KZ"/>
        </w:rPr>
        <w:t xml:space="preserve"> Ғалымдардың қорытындыларына сәйкес, көркемдік шығармашылық танымның маңыздылығын шарттандырады. Бұл ұғым бүгіндері салааралық дискурсте, ішінара музыкалық білім және когнитивистика</w:t>
      </w:r>
      <w:r w:rsidR="00CD04BA" w:rsidRPr="00EA77B7">
        <w:rPr>
          <w:lang w:val="kk-KZ"/>
        </w:rPr>
        <w:t xml:space="preserve">да </w:t>
      </w:r>
      <w:r w:rsidRPr="00EA77B7">
        <w:rPr>
          <w:lang w:val="kk-KZ"/>
        </w:rPr>
        <w:t>зерттеліп жатыр.</w:t>
      </w:r>
      <w:r w:rsidR="00F36918" w:rsidRPr="00EA77B7">
        <w:rPr>
          <w:lang w:val="kk-KZ"/>
        </w:rPr>
        <w:t xml:space="preserve">                         </w:t>
      </w:r>
      <w:r w:rsidRPr="00EA77B7">
        <w:rPr>
          <w:lang w:val="kk-KZ"/>
        </w:rPr>
        <w:t xml:space="preserve"> А.</w:t>
      </w:r>
      <w:r w:rsidR="00CD04BA" w:rsidRPr="00EA77B7">
        <w:rPr>
          <w:lang w:val="kk-KZ"/>
        </w:rPr>
        <w:t>Л.</w:t>
      </w:r>
      <w:r w:rsidRPr="00EA77B7">
        <w:rPr>
          <w:lang w:val="kk-KZ"/>
        </w:rPr>
        <w:t xml:space="preserve"> Хохлова осы </w:t>
      </w:r>
      <w:r w:rsidR="00CD04BA" w:rsidRPr="00EA77B7">
        <w:rPr>
          <w:lang w:val="kk-KZ"/>
        </w:rPr>
        <w:t>айтылған</w:t>
      </w:r>
      <w:r w:rsidRPr="00EA77B7">
        <w:rPr>
          <w:lang w:val="kk-KZ"/>
        </w:rPr>
        <w:t xml:space="preserve"> </w:t>
      </w:r>
      <w:r w:rsidR="00F36918" w:rsidRPr="00EA77B7">
        <w:rPr>
          <w:lang w:val="kk-KZ"/>
        </w:rPr>
        <w:t>тұжырым</w:t>
      </w:r>
      <w:r w:rsidRPr="00EA77B7">
        <w:rPr>
          <w:lang w:val="kk-KZ"/>
        </w:rPr>
        <w:t xml:space="preserve"> негізінде музыкалық шығарманың интерпретациясының когнитивтік моделін ұсын</w:t>
      </w:r>
      <w:r w:rsidR="00CD04BA" w:rsidRPr="00EA77B7">
        <w:rPr>
          <w:lang w:val="kk-KZ"/>
        </w:rPr>
        <w:t>ып,</w:t>
      </w:r>
      <w:r w:rsidRPr="00EA77B7">
        <w:rPr>
          <w:lang w:val="kk-KZ"/>
        </w:rPr>
        <w:t xml:space="preserve"> когнитивтік жүйеге негізделіп жүзеге асырылатын </w:t>
      </w:r>
      <w:r w:rsidR="00CD04BA" w:rsidRPr="00EA77B7">
        <w:rPr>
          <w:lang w:val="kk-KZ"/>
        </w:rPr>
        <w:t>тұлғаның</w:t>
      </w:r>
      <w:r w:rsidRPr="00EA77B7">
        <w:rPr>
          <w:lang w:val="kk-KZ"/>
        </w:rPr>
        <w:t xml:space="preserve"> көркемдік тәжірибесін ұйымдастыратын мағына қалыптастыру механизмдер</w:t>
      </w:r>
      <w:r w:rsidR="00F36918" w:rsidRPr="00EA77B7">
        <w:rPr>
          <w:lang w:val="kk-KZ"/>
        </w:rPr>
        <w:t xml:space="preserve">ін </w:t>
      </w:r>
      <w:r w:rsidRPr="00EA77B7">
        <w:rPr>
          <w:lang w:val="kk-KZ"/>
        </w:rPr>
        <w:t>қосады. Оның құрамына фреймдерге жататын мына төменде</w:t>
      </w:r>
      <w:r w:rsidR="00CD04BA" w:rsidRPr="00EA77B7">
        <w:rPr>
          <w:lang w:val="kk-KZ"/>
        </w:rPr>
        <w:t xml:space="preserve"> көрсетілгендер</w:t>
      </w:r>
      <w:r w:rsidRPr="00EA77B7">
        <w:rPr>
          <w:lang w:val="kk-KZ"/>
        </w:rPr>
        <w:t xml:space="preserve"> кіреді: </w:t>
      </w:r>
    </w:p>
    <w:p w14:paraId="24FA0737" w14:textId="3267681E" w:rsidR="00C065E2" w:rsidRPr="00EA77B7" w:rsidRDefault="00CD04BA" w:rsidP="00CD04BA">
      <w:pPr>
        <w:pStyle w:val="a0"/>
        <w:numPr>
          <w:ilvl w:val="0"/>
          <w:numId w:val="0"/>
        </w:numPr>
        <w:tabs>
          <w:tab w:val="left" w:pos="851"/>
        </w:tabs>
        <w:ind w:firstLine="567"/>
        <w:rPr>
          <w:lang w:val="kk-KZ"/>
        </w:rPr>
      </w:pPr>
      <w:r w:rsidRPr="00EA77B7">
        <w:rPr>
          <w:lang w:val="kk-KZ"/>
        </w:rPr>
        <w:t xml:space="preserve">– </w:t>
      </w:r>
      <w:r w:rsidR="00C065E2" w:rsidRPr="00EA77B7">
        <w:rPr>
          <w:lang w:val="kk-KZ"/>
        </w:rPr>
        <w:t>гномикалық, оған мәдениет және көркемдік стильдер жүйесі туралы жалпы мәліметтер және т.б.</w:t>
      </w:r>
      <w:r w:rsidRPr="00EA77B7">
        <w:rPr>
          <w:lang w:val="kk-KZ"/>
        </w:rPr>
        <w:t xml:space="preserve"> кіреді</w:t>
      </w:r>
      <w:r w:rsidR="00C065E2" w:rsidRPr="00EA77B7">
        <w:rPr>
          <w:lang w:val="kk-KZ"/>
        </w:rPr>
        <w:t>;</w:t>
      </w:r>
    </w:p>
    <w:p w14:paraId="26F388F9" w14:textId="43BF4AA2" w:rsidR="00C065E2" w:rsidRPr="00EA77B7" w:rsidRDefault="00CD04BA" w:rsidP="00CD04BA">
      <w:pPr>
        <w:pStyle w:val="a0"/>
        <w:numPr>
          <w:ilvl w:val="0"/>
          <w:numId w:val="0"/>
        </w:numPr>
        <w:tabs>
          <w:tab w:val="left" w:pos="851"/>
        </w:tabs>
        <w:ind w:firstLine="567"/>
        <w:rPr>
          <w:lang w:val="kk-KZ"/>
        </w:rPr>
      </w:pPr>
      <w:r w:rsidRPr="00EA77B7">
        <w:rPr>
          <w:lang w:val="kk-KZ"/>
        </w:rPr>
        <w:t xml:space="preserve">– </w:t>
      </w:r>
      <w:r w:rsidR="00C065E2" w:rsidRPr="00EA77B7">
        <w:rPr>
          <w:lang w:val="kk-KZ"/>
        </w:rPr>
        <w:t>герменевтикалық, интермәтіндік байланыстар және субъектік қарым-қатынастарды синергетикалық өзектендіру жолымен музыкалық шығарманың семиосфер</w:t>
      </w:r>
      <w:r w:rsidR="00535C6B" w:rsidRPr="00EA77B7">
        <w:rPr>
          <w:lang w:val="kk-KZ"/>
        </w:rPr>
        <w:t>а</w:t>
      </w:r>
      <w:r w:rsidR="00C065E2" w:rsidRPr="00EA77B7">
        <w:rPr>
          <w:lang w:val="kk-KZ"/>
        </w:rPr>
        <w:t>сы элементтерін түсіндіруді қамтамасыз етеді;</w:t>
      </w:r>
    </w:p>
    <w:p w14:paraId="67DA7094" w14:textId="62C33A2A" w:rsidR="00C065E2" w:rsidRPr="00EA77B7" w:rsidRDefault="00CD04BA" w:rsidP="00CD04BA">
      <w:pPr>
        <w:pStyle w:val="a0"/>
        <w:numPr>
          <w:ilvl w:val="0"/>
          <w:numId w:val="0"/>
        </w:numPr>
        <w:tabs>
          <w:tab w:val="left" w:pos="851"/>
        </w:tabs>
        <w:ind w:firstLine="567"/>
        <w:rPr>
          <w:lang w:val="kk-KZ"/>
        </w:rPr>
      </w:pPr>
      <w:r w:rsidRPr="00EA77B7">
        <w:rPr>
          <w:lang w:val="kk-KZ"/>
        </w:rPr>
        <w:t xml:space="preserve">– </w:t>
      </w:r>
      <w:r w:rsidR="00C065E2" w:rsidRPr="00EA77B7">
        <w:rPr>
          <w:lang w:val="kk-KZ"/>
        </w:rPr>
        <w:t>символикалық, мәтіндегі белгілі бір таңбалық жүйедегі экспрессивтік элементтердің</w:t>
      </w:r>
      <w:r w:rsidR="00F36918" w:rsidRPr="00EA77B7">
        <w:rPr>
          <w:lang w:val="kk-KZ"/>
        </w:rPr>
        <w:t xml:space="preserve"> </w:t>
      </w:r>
      <w:r w:rsidR="00C065E2" w:rsidRPr="00EA77B7">
        <w:rPr>
          <w:lang w:val="kk-KZ"/>
        </w:rPr>
        <w:t>(мысалы, музыкалық-риторикалық пішіндер, жанрлық-стилистикалық тұрпаты және т.б.) дискрипторлық жолымен мағыналарды генерациялауды қамтамасыз етеді;</w:t>
      </w:r>
      <w:r w:rsidRPr="00EA77B7">
        <w:rPr>
          <w:lang w:val="kk-KZ"/>
        </w:rPr>
        <w:t xml:space="preserve"> </w:t>
      </w:r>
    </w:p>
    <w:p w14:paraId="421DB97A" w14:textId="17FC596B" w:rsidR="00C065E2" w:rsidRPr="00EA77B7" w:rsidRDefault="00CD04BA" w:rsidP="00CD04BA">
      <w:pPr>
        <w:pStyle w:val="a0"/>
        <w:numPr>
          <w:ilvl w:val="0"/>
          <w:numId w:val="0"/>
        </w:numPr>
        <w:tabs>
          <w:tab w:val="left" w:pos="851"/>
        </w:tabs>
        <w:ind w:firstLine="567"/>
        <w:rPr>
          <w:lang w:val="kk-KZ"/>
        </w:rPr>
      </w:pPr>
      <w:r w:rsidRPr="00EA77B7">
        <w:rPr>
          <w:lang w:val="kk-KZ"/>
        </w:rPr>
        <w:lastRenderedPageBreak/>
        <w:t xml:space="preserve">– </w:t>
      </w:r>
      <w:r w:rsidR="00C065E2" w:rsidRPr="00EA77B7">
        <w:rPr>
          <w:lang w:val="kk-KZ"/>
        </w:rPr>
        <w:t>семикалық, өнер шығармасының концептуалдық негізін түсінуге байланысты, белгілі бір дүниетанымдық-құндылық жүйе контекстінде көркем образдарды интепретациялауға мүмкіндік береді;</w:t>
      </w:r>
    </w:p>
    <w:p w14:paraId="096163C0" w14:textId="5AA4B1CC" w:rsidR="00C065E2" w:rsidRPr="00EA77B7" w:rsidRDefault="00CD04BA" w:rsidP="00CD04BA">
      <w:pPr>
        <w:pStyle w:val="a0"/>
        <w:numPr>
          <w:ilvl w:val="0"/>
          <w:numId w:val="0"/>
        </w:numPr>
        <w:tabs>
          <w:tab w:val="left" w:pos="851"/>
        </w:tabs>
        <w:ind w:firstLine="567"/>
        <w:rPr>
          <w:lang w:val="kk-KZ"/>
        </w:rPr>
      </w:pPr>
      <w:r w:rsidRPr="00EA77B7">
        <w:rPr>
          <w:lang w:val="kk-KZ"/>
        </w:rPr>
        <w:t xml:space="preserve">– </w:t>
      </w:r>
      <w:r w:rsidR="00C065E2" w:rsidRPr="00EA77B7">
        <w:rPr>
          <w:lang w:val="kk-KZ"/>
        </w:rPr>
        <w:t>проайретикалық, «көркем мағынаның пайда болуы мен кеңінен жалпылауға байланысты»</w:t>
      </w:r>
      <w:r w:rsidR="00F36918" w:rsidRPr="00EA77B7">
        <w:rPr>
          <w:lang w:val="kk-KZ"/>
        </w:rPr>
        <w:t xml:space="preserve"> </w:t>
      </w:r>
      <w:r w:rsidR="00C065E2" w:rsidRPr="00EA77B7">
        <w:rPr>
          <w:lang w:val="kk-KZ"/>
        </w:rPr>
        <w:t xml:space="preserve">музыкалық лексикалар мен формалардың ерекшеліктеріне түсініктеме жасауға мүмкіндік береді </w:t>
      </w:r>
      <w:r w:rsidR="00C065E2" w:rsidRPr="00EA77B7">
        <w:rPr>
          <w:noProof/>
          <w:lang w:val="kk-KZ"/>
        </w:rPr>
        <w:t>[</w:t>
      </w:r>
      <w:r w:rsidR="00E11BA2" w:rsidRPr="00EA77B7">
        <w:rPr>
          <w:noProof/>
          <w:lang w:val="kk-KZ"/>
        </w:rPr>
        <w:t>1</w:t>
      </w:r>
      <w:r w:rsidR="00294D1F" w:rsidRPr="00EA77B7">
        <w:rPr>
          <w:noProof/>
          <w:lang w:val="kk-KZ"/>
        </w:rPr>
        <w:t>60</w:t>
      </w:r>
      <w:r w:rsidR="00C065E2" w:rsidRPr="00EA77B7">
        <w:rPr>
          <w:noProof/>
          <w:lang w:val="kk-KZ"/>
        </w:rPr>
        <w:t>,</w:t>
      </w:r>
      <w:r w:rsidR="005C66DA" w:rsidRPr="00EA77B7">
        <w:rPr>
          <w:noProof/>
          <w:lang w:val="kk-KZ"/>
        </w:rPr>
        <w:t xml:space="preserve"> </w:t>
      </w:r>
      <w:r w:rsidR="00AC6B25" w:rsidRPr="00EA77B7">
        <w:rPr>
          <w:noProof/>
          <w:lang w:val="kk-KZ"/>
        </w:rPr>
        <w:t>1</w:t>
      </w:r>
      <w:r w:rsidR="00AC6B25" w:rsidRPr="00EA77B7">
        <w:rPr>
          <w:lang w:val="kk-KZ"/>
        </w:rPr>
        <w:t>30</w:t>
      </w:r>
      <w:r w:rsidR="005C66DA" w:rsidRPr="00EA77B7">
        <w:rPr>
          <w:lang w:val="kk-KZ"/>
        </w:rPr>
        <w:t xml:space="preserve"> б.</w:t>
      </w:r>
      <w:r w:rsidR="00C065E2" w:rsidRPr="00EA77B7">
        <w:rPr>
          <w:lang w:val="kk-KZ"/>
        </w:rPr>
        <w:t>].</w:t>
      </w:r>
    </w:p>
    <w:p w14:paraId="783C7BD6" w14:textId="4D75977C" w:rsidR="00C065E2" w:rsidRPr="00EA77B7" w:rsidRDefault="00C065E2" w:rsidP="0094557F">
      <w:pPr>
        <w:pStyle w:val="a0"/>
        <w:numPr>
          <w:ilvl w:val="0"/>
          <w:numId w:val="0"/>
        </w:numPr>
        <w:tabs>
          <w:tab w:val="left" w:pos="993"/>
        </w:tabs>
        <w:ind w:firstLine="567"/>
        <w:rPr>
          <w:lang w:val="kk-KZ"/>
        </w:rPr>
      </w:pPr>
      <w:r w:rsidRPr="00EA77B7">
        <w:rPr>
          <w:lang w:val="kk-KZ"/>
        </w:rPr>
        <w:t>Ұсынылған когнитивтік интерпретация алгоритмдерін сақтау «...зерттеліп жатқан құбылыстардың танымдық субъектпен оның  интеллектісі, тәжірибесі, ментал</w:t>
      </w:r>
      <w:r w:rsidR="007D6BBF" w:rsidRPr="00EA77B7">
        <w:rPr>
          <w:lang w:val="kk-KZ"/>
        </w:rPr>
        <w:t>ды</w:t>
      </w:r>
      <w:r w:rsidRPr="00EA77B7">
        <w:rPr>
          <w:lang w:val="kk-KZ"/>
        </w:rPr>
        <w:t xml:space="preserve"> белсенділік деңгейі және қоршаған әлемі мен кең көлемді өзара байланыста көркемдік тұтастық ретінде қамтуға»</w:t>
      </w:r>
      <w:r w:rsidR="00AC6B25" w:rsidRPr="00EA77B7">
        <w:rPr>
          <w:noProof/>
          <w:lang w:val="kk-KZ"/>
        </w:rPr>
        <w:t xml:space="preserve"> [1</w:t>
      </w:r>
      <w:r w:rsidR="00294D1F" w:rsidRPr="00EA77B7">
        <w:rPr>
          <w:noProof/>
          <w:lang w:val="kk-KZ"/>
        </w:rPr>
        <w:t>61</w:t>
      </w:r>
      <w:r w:rsidR="005C66DA" w:rsidRPr="00EA77B7">
        <w:rPr>
          <w:noProof/>
          <w:lang w:val="kk-KZ"/>
        </w:rPr>
        <w:t>, Б. 29</w:t>
      </w:r>
      <w:r w:rsidR="00AC6B25" w:rsidRPr="00EA77B7">
        <w:rPr>
          <w:noProof/>
          <w:lang w:val="kk-KZ"/>
        </w:rPr>
        <w:t>]</w:t>
      </w:r>
      <w:r w:rsidR="00AC6B25" w:rsidRPr="00EA77B7">
        <w:rPr>
          <w:lang w:val="kk-KZ"/>
        </w:rPr>
        <w:t xml:space="preserve"> </w:t>
      </w:r>
      <w:r w:rsidRPr="00EA77B7">
        <w:rPr>
          <w:lang w:val="kk-KZ"/>
        </w:rPr>
        <w:t xml:space="preserve">мүмкіндік береді деп көрсетеді </w:t>
      </w:r>
      <w:r w:rsidR="00CD04BA" w:rsidRPr="00EA77B7">
        <w:rPr>
          <w:lang w:val="kk-KZ"/>
        </w:rPr>
        <w:t xml:space="preserve"> </w:t>
      </w:r>
    </w:p>
    <w:p w14:paraId="4367BEB2" w14:textId="77777777" w:rsidR="00C065E2" w:rsidRPr="00EA77B7" w:rsidRDefault="00C065E2" w:rsidP="0094557F">
      <w:pPr>
        <w:tabs>
          <w:tab w:val="left" w:pos="993"/>
        </w:tabs>
        <w:ind w:firstLine="567"/>
        <w:rPr>
          <w:i/>
          <w:lang w:val="kk-KZ"/>
        </w:rPr>
      </w:pPr>
      <w:r w:rsidRPr="00EA77B7">
        <w:rPr>
          <w:lang w:val="kk-KZ"/>
        </w:rPr>
        <w:t xml:space="preserve">Жоғарыда талданған категориялардың мазмұндық сипаттамалары бізге болашақ музыкалық білім бакалаврларының креативтілігін дамытудың </w:t>
      </w:r>
      <w:bookmarkStart w:id="20" w:name="_Hlk198482612"/>
      <w:r w:rsidRPr="00EA77B7">
        <w:rPr>
          <w:b/>
          <w:bCs w:val="0"/>
          <w:lang w:val="kk-KZ"/>
        </w:rPr>
        <w:t>перформативті-праксиологиялық</w:t>
      </w:r>
      <w:r w:rsidRPr="00EA77B7">
        <w:rPr>
          <w:lang w:val="kk-KZ"/>
        </w:rPr>
        <w:t xml:space="preserve"> </w:t>
      </w:r>
      <w:bookmarkEnd w:id="20"/>
      <w:r w:rsidRPr="00EA77B7">
        <w:rPr>
          <w:lang w:val="kk-KZ"/>
        </w:rPr>
        <w:t>компонентін алуға мүмкіндік берді.</w:t>
      </w:r>
    </w:p>
    <w:p w14:paraId="7E0B998A" w14:textId="1BA34429" w:rsidR="00C065E2" w:rsidRPr="00EA77B7" w:rsidRDefault="00C065E2" w:rsidP="0094557F">
      <w:pPr>
        <w:tabs>
          <w:tab w:val="left" w:pos="993"/>
        </w:tabs>
        <w:ind w:firstLine="567"/>
        <w:rPr>
          <w:lang w:val="kk-KZ"/>
        </w:rPr>
      </w:pPr>
      <w:r w:rsidRPr="00EA77B7">
        <w:rPr>
          <w:lang w:val="kk-KZ"/>
        </w:rPr>
        <w:t xml:space="preserve">Осылайша, музыкалық білім саласындағы болашақ музыка мұғалімдерінің шығармашылық белсенділігі, аталмыш мамандардың сапа, білім, біліктілік сияқты қабілеттер комплексінің белсендірілуін талап етеді. Оларға: дивергенттік ойлау, қабылдау мен көркем образды сомдау </w:t>
      </w:r>
      <w:r w:rsidR="00E27AD7" w:rsidRPr="00EA77B7">
        <w:rPr>
          <w:lang w:val="kk-KZ"/>
        </w:rPr>
        <w:t>үдерістеріне</w:t>
      </w:r>
      <w:r w:rsidRPr="00EA77B7">
        <w:rPr>
          <w:lang w:val="kk-KZ"/>
        </w:rPr>
        <w:t xml:space="preserve"> сезімталдықпен (эмоционалдықпен) қатысу</w:t>
      </w:r>
      <w:r w:rsidR="00F36918" w:rsidRPr="00EA77B7">
        <w:rPr>
          <w:lang w:val="kk-KZ"/>
        </w:rPr>
        <w:t>,</w:t>
      </w:r>
      <w:r w:rsidRPr="00EA77B7">
        <w:rPr>
          <w:lang w:val="kk-KZ"/>
        </w:rPr>
        <w:t xml:space="preserve"> музыкалық шығармалардың лексикасымен аутентикалық, түпнұсқалық және семантика элементтерін трактовкалаудағы тұлғалық маңыздылықты іздеу</w:t>
      </w:r>
      <w:r w:rsidR="00F36918" w:rsidRPr="00EA77B7">
        <w:rPr>
          <w:lang w:val="kk-KZ"/>
        </w:rPr>
        <w:t>,</w:t>
      </w:r>
      <w:r w:rsidRPr="00EA77B7">
        <w:rPr>
          <w:lang w:val="kk-KZ"/>
        </w:rPr>
        <w:t xml:space="preserve"> музыка теориясы, музыкалық өнер </w:t>
      </w:r>
      <w:r w:rsidR="00535C6B" w:rsidRPr="00EA77B7">
        <w:rPr>
          <w:lang w:val="kk-KZ"/>
        </w:rPr>
        <w:t xml:space="preserve">әдебиеті немесе </w:t>
      </w:r>
      <w:r w:rsidRPr="00EA77B7">
        <w:rPr>
          <w:lang w:val="kk-KZ"/>
        </w:rPr>
        <w:t>тарихы, оның ішінде музыкалық орындаушылық тарихы</w:t>
      </w:r>
      <w:r w:rsidR="00CD04BA" w:rsidRPr="00EA77B7">
        <w:rPr>
          <w:lang w:val="kk-KZ"/>
        </w:rPr>
        <w:t xml:space="preserve">на </w:t>
      </w:r>
      <w:r w:rsidRPr="00EA77B7">
        <w:rPr>
          <w:lang w:val="kk-KZ"/>
        </w:rPr>
        <w:t>қатысты қажетті музыкалық кәсіби білім мен біліктілік комплексін білу</w:t>
      </w:r>
      <w:r w:rsidR="00F36918" w:rsidRPr="00EA77B7">
        <w:rPr>
          <w:lang w:val="kk-KZ"/>
        </w:rPr>
        <w:t>,</w:t>
      </w:r>
      <w:r w:rsidRPr="00EA77B7">
        <w:rPr>
          <w:lang w:val="kk-KZ"/>
        </w:rPr>
        <w:t xml:space="preserve"> интерпретациялық ү</w:t>
      </w:r>
      <w:r w:rsidR="00330FC4" w:rsidRPr="00EA77B7">
        <w:rPr>
          <w:lang w:val="kk-KZ"/>
        </w:rPr>
        <w:t>дерістегі</w:t>
      </w:r>
      <w:r w:rsidRPr="00EA77B7">
        <w:rPr>
          <w:lang w:val="kk-KZ"/>
        </w:rPr>
        <w:t xml:space="preserve"> салааралық және трансцендентті әлеуметтік  мәдени контек</w:t>
      </w:r>
      <w:r w:rsidR="00CD04BA" w:rsidRPr="00EA77B7">
        <w:rPr>
          <w:lang w:val="kk-KZ"/>
        </w:rPr>
        <w:t>с</w:t>
      </w:r>
      <w:r w:rsidRPr="00EA77B7">
        <w:rPr>
          <w:lang w:val="kk-KZ"/>
        </w:rPr>
        <w:t>тер жағын өзектендіріп жоғарғы эрудициялық деңгейге жету</w:t>
      </w:r>
      <w:r w:rsidR="00F36918" w:rsidRPr="00EA77B7">
        <w:rPr>
          <w:lang w:val="kk-KZ"/>
        </w:rPr>
        <w:t>,</w:t>
      </w:r>
      <w:r w:rsidRPr="00EA77B7">
        <w:rPr>
          <w:lang w:val="kk-KZ"/>
        </w:rPr>
        <w:t xml:space="preserve"> музыкалық-педагогикалық, әдістемелік мәселелерде жоғары сауаттылыққа және музыкалық білім беру ү</w:t>
      </w:r>
      <w:r w:rsidR="003F3F7F" w:rsidRPr="00EA77B7">
        <w:rPr>
          <w:lang w:val="kk-KZ"/>
        </w:rPr>
        <w:t>дерісі</w:t>
      </w:r>
      <w:r w:rsidRPr="00EA77B7">
        <w:rPr>
          <w:lang w:val="kk-KZ"/>
        </w:rPr>
        <w:t xml:space="preserve"> мен ұйымдастыру тиімділігін артыруда және дағдысын жетілдіруде үлкен жетістіктерге </w:t>
      </w:r>
      <w:r w:rsidR="00F36918" w:rsidRPr="00EA77B7">
        <w:rPr>
          <w:lang w:val="kk-KZ"/>
        </w:rPr>
        <w:t xml:space="preserve">жетіу үшін </w:t>
      </w:r>
      <w:r w:rsidRPr="00EA77B7">
        <w:rPr>
          <w:lang w:val="kk-KZ"/>
        </w:rPr>
        <w:t>мүмкіндігінше жағдай туғызады</w:t>
      </w:r>
      <w:r w:rsidR="008E55AE" w:rsidRPr="00EA77B7">
        <w:rPr>
          <w:lang w:val="kk-KZ"/>
        </w:rPr>
        <w:t xml:space="preserve"> </w:t>
      </w:r>
      <w:r w:rsidR="008E55AE" w:rsidRPr="00EA77B7">
        <w:rPr>
          <w:noProof/>
          <w:lang w:val="kk-KZ"/>
        </w:rPr>
        <w:t>[15</w:t>
      </w:r>
      <w:r w:rsidR="00C7737C" w:rsidRPr="00EA77B7">
        <w:rPr>
          <w:noProof/>
          <w:lang w:val="kk-KZ"/>
        </w:rPr>
        <w:t>9</w:t>
      </w:r>
      <w:r w:rsidR="008E55AE" w:rsidRPr="00EA77B7">
        <w:rPr>
          <w:noProof/>
          <w:lang w:val="kk-KZ"/>
        </w:rPr>
        <w:t>,</w:t>
      </w:r>
      <w:r w:rsidR="005C66DA" w:rsidRPr="00EA77B7">
        <w:rPr>
          <w:noProof/>
          <w:lang w:val="kk-KZ"/>
        </w:rPr>
        <w:t xml:space="preserve"> Б</w:t>
      </w:r>
      <w:r w:rsidR="008E55AE" w:rsidRPr="00EA77B7">
        <w:rPr>
          <w:noProof/>
          <w:lang w:val="kk-KZ"/>
        </w:rPr>
        <w:t>. 57]</w:t>
      </w:r>
      <w:r w:rsidR="00F164A0" w:rsidRPr="00EA77B7">
        <w:rPr>
          <w:noProof/>
          <w:lang w:val="kk-KZ"/>
        </w:rPr>
        <w:t>.</w:t>
      </w:r>
    </w:p>
    <w:p w14:paraId="417A58AA" w14:textId="13D06B06" w:rsidR="009E6C1A" w:rsidRPr="00EA77B7" w:rsidRDefault="00C065E2" w:rsidP="002160BA">
      <w:pPr>
        <w:widowControl w:val="0"/>
        <w:ind w:firstLine="567"/>
        <w:rPr>
          <w:rStyle w:val="anegp0gi0b9av8jahpyh"/>
          <w:lang w:val="kk-KZ"/>
        </w:rPr>
      </w:pPr>
      <w:r w:rsidRPr="00EA77B7">
        <w:rPr>
          <w:lang w:val="kk-KZ"/>
        </w:rPr>
        <w:t>Сонымен, креативтіліктің концептуалды негізіндегі теориялық зерттеулері мен ғалым-педагогтердің қорытындылары және тәжірибелік жұмыстарына сүйене отырып</w:t>
      </w:r>
      <w:r w:rsidRPr="00EA77B7">
        <w:rPr>
          <w:b/>
          <w:lang w:val="kk-KZ"/>
        </w:rPr>
        <w:t xml:space="preserve">, </w:t>
      </w:r>
      <w:r w:rsidR="009E6C1A" w:rsidRPr="00EA77B7">
        <w:rPr>
          <w:rStyle w:val="anegp0gi0b9av8jahpyh"/>
          <w:b/>
          <w:lang w:val="kk-KZ"/>
        </w:rPr>
        <w:t>«вокалды</w:t>
      </w:r>
      <w:r w:rsidR="009E6C1A" w:rsidRPr="00EA77B7">
        <w:rPr>
          <w:b/>
          <w:lang w:val="kk-KZ"/>
        </w:rPr>
        <w:t xml:space="preserve"> </w:t>
      </w:r>
      <w:r w:rsidR="009E6C1A" w:rsidRPr="00EA77B7">
        <w:rPr>
          <w:rStyle w:val="anegp0gi0b9av8jahpyh"/>
          <w:b/>
          <w:lang w:val="kk-KZ"/>
        </w:rPr>
        <w:t>оқыту</w:t>
      </w:r>
      <w:r w:rsidR="009E6C1A" w:rsidRPr="00EA77B7">
        <w:rPr>
          <w:b/>
          <w:lang w:val="kk-KZ"/>
        </w:rPr>
        <w:t xml:space="preserve"> </w:t>
      </w:r>
      <w:r w:rsidR="009E6C1A" w:rsidRPr="00EA77B7">
        <w:rPr>
          <w:rStyle w:val="anegp0gi0b9av8jahpyh"/>
          <w:b/>
          <w:lang w:val="kk-KZ"/>
        </w:rPr>
        <w:t>үдерісінде</w:t>
      </w:r>
      <w:r w:rsidR="009E6C1A" w:rsidRPr="00EA77B7">
        <w:rPr>
          <w:b/>
          <w:lang w:val="kk-KZ"/>
        </w:rPr>
        <w:t xml:space="preserve"> </w:t>
      </w:r>
      <w:r w:rsidR="009E6C1A" w:rsidRPr="00EA77B7">
        <w:rPr>
          <w:rStyle w:val="anegp0gi0b9av8jahpyh"/>
          <w:b/>
          <w:lang w:val="kk-KZ"/>
        </w:rPr>
        <w:t>болашақ</w:t>
      </w:r>
      <w:r w:rsidR="009E6C1A" w:rsidRPr="00EA77B7">
        <w:rPr>
          <w:b/>
          <w:lang w:val="kk-KZ"/>
        </w:rPr>
        <w:t xml:space="preserve"> </w:t>
      </w:r>
      <w:r w:rsidR="009E6C1A" w:rsidRPr="00EA77B7">
        <w:rPr>
          <w:rStyle w:val="anegp0gi0b9av8jahpyh"/>
          <w:b/>
          <w:lang w:val="kk-KZ"/>
        </w:rPr>
        <w:t>музыкалық</w:t>
      </w:r>
      <w:r w:rsidR="009E6C1A" w:rsidRPr="00EA77B7">
        <w:rPr>
          <w:b/>
          <w:lang w:val="kk-KZ"/>
        </w:rPr>
        <w:t xml:space="preserve"> </w:t>
      </w:r>
      <w:r w:rsidR="009E6C1A" w:rsidRPr="00EA77B7">
        <w:rPr>
          <w:rStyle w:val="anegp0gi0b9av8jahpyh"/>
          <w:b/>
          <w:lang w:val="kk-KZ"/>
        </w:rPr>
        <w:t>білім</w:t>
      </w:r>
      <w:r w:rsidR="009E6C1A" w:rsidRPr="00EA77B7">
        <w:rPr>
          <w:b/>
          <w:lang w:val="kk-KZ"/>
        </w:rPr>
        <w:t xml:space="preserve"> </w:t>
      </w:r>
      <w:r w:rsidR="009E6C1A" w:rsidRPr="00EA77B7">
        <w:rPr>
          <w:rStyle w:val="anegp0gi0b9av8jahpyh"/>
          <w:b/>
          <w:lang w:val="kk-KZ"/>
        </w:rPr>
        <w:t>бакалаврларының</w:t>
      </w:r>
      <w:r w:rsidR="009E6C1A" w:rsidRPr="00EA77B7">
        <w:rPr>
          <w:b/>
          <w:lang w:val="kk-KZ"/>
        </w:rPr>
        <w:t xml:space="preserve"> </w:t>
      </w:r>
      <w:r w:rsidR="009E6C1A" w:rsidRPr="00EA77B7">
        <w:rPr>
          <w:rStyle w:val="anegp0gi0b9av8jahpyh"/>
          <w:b/>
          <w:lang w:val="kk-KZ"/>
        </w:rPr>
        <w:t>креативтілігін дамыту</w:t>
      </w:r>
      <w:r w:rsidR="009E6C1A" w:rsidRPr="00EA77B7">
        <w:rPr>
          <w:rStyle w:val="anegp0gi0b9av8jahpyh"/>
          <w:lang w:val="kk-KZ"/>
        </w:rPr>
        <w:t xml:space="preserve"> </w:t>
      </w:r>
      <w:r w:rsidR="009E6C1A" w:rsidRPr="00EA77B7">
        <w:rPr>
          <w:lang w:val="kk-KZ"/>
        </w:rPr>
        <w:t>–</w:t>
      </w:r>
      <w:r w:rsidR="009E6C1A" w:rsidRPr="00EA77B7">
        <w:rPr>
          <w:i/>
          <w:lang w:val="kk-KZ"/>
        </w:rPr>
        <w:t xml:space="preserve"> бұл </w:t>
      </w:r>
      <w:r w:rsidR="009E6C1A" w:rsidRPr="00EA77B7">
        <w:rPr>
          <w:rStyle w:val="anegp0gi0b9av8jahpyh"/>
          <w:i/>
          <w:lang w:val="kk-KZ"/>
        </w:rPr>
        <w:t>вокалды-орындаушылық</w:t>
      </w:r>
      <w:r w:rsidR="009E6C1A" w:rsidRPr="00EA77B7">
        <w:rPr>
          <w:i/>
          <w:lang w:val="kk-KZ"/>
        </w:rPr>
        <w:t xml:space="preserve"> </w:t>
      </w:r>
      <w:r w:rsidR="009E6C1A" w:rsidRPr="00EA77B7">
        <w:rPr>
          <w:rStyle w:val="anegp0gi0b9av8jahpyh"/>
          <w:i/>
          <w:lang w:val="kk-KZ"/>
        </w:rPr>
        <w:t>практика</w:t>
      </w:r>
      <w:r w:rsidR="009E6C1A" w:rsidRPr="00EA77B7">
        <w:rPr>
          <w:i/>
          <w:lang w:val="kk-KZ"/>
        </w:rPr>
        <w:t xml:space="preserve"> </w:t>
      </w:r>
      <w:r w:rsidR="009E6C1A" w:rsidRPr="00EA77B7">
        <w:rPr>
          <w:rStyle w:val="anegp0gi0b9av8jahpyh"/>
          <w:i/>
          <w:lang w:val="kk-KZ"/>
        </w:rPr>
        <w:t>шеңберінде</w:t>
      </w:r>
      <w:r w:rsidR="009E6C1A" w:rsidRPr="00EA77B7">
        <w:rPr>
          <w:i/>
          <w:lang w:val="kk-KZ"/>
        </w:rPr>
        <w:t xml:space="preserve"> </w:t>
      </w:r>
      <w:r w:rsidR="009E6C1A" w:rsidRPr="00EA77B7">
        <w:rPr>
          <w:rStyle w:val="anegp0gi0b9av8jahpyh"/>
          <w:i/>
          <w:lang w:val="kk-KZ"/>
        </w:rPr>
        <w:t>кәсіби</w:t>
      </w:r>
      <w:r w:rsidR="009E6C1A" w:rsidRPr="00EA77B7">
        <w:rPr>
          <w:i/>
          <w:lang w:val="kk-KZ"/>
        </w:rPr>
        <w:t xml:space="preserve"> </w:t>
      </w:r>
      <w:r w:rsidR="009E6C1A" w:rsidRPr="00EA77B7">
        <w:rPr>
          <w:rStyle w:val="anegp0gi0b9av8jahpyh"/>
          <w:i/>
          <w:lang w:val="kk-KZ"/>
        </w:rPr>
        <w:t>сәйкестілік</w:t>
      </w:r>
      <w:r w:rsidR="009E6C1A" w:rsidRPr="00EA77B7">
        <w:rPr>
          <w:i/>
          <w:lang w:val="kk-KZ"/>
        </w:rPr>
        <w:t xml:space="preserve">тен тұратын </w:t>
      </w:r>
      <w:r w:rsidR="009E6C1A" w:rsidRPr="00EA77B7">
        <w:rPr>
          <w:rStyle w:val="anegp0gi0b9av8jahpyh"/>
          <w:i/>
          <w:lang w:val="kk-KZ"/>
        </w:rPr>
        <w:t>көркемдік-шығармашылық</w:t>
      </w:r>
      <w:r w:rsidR="009E6C1A" w:rsidRPr="00EA77B7">
        <w:rPr>
          <w:i/>
          <w:lang w:val="kk-KZ"/>
        </w:rPr>
        <w:t xml:space="preserve"> </w:t>
      </w:r>
      <w:r w:rsidR="009E6C1A" w:rsidRPr="00EA77B7">
        <w:rPr>
          <w:rStyle w:val="anegp0gi0b9av8jahpyh"/>
          <w:i/>
          <w:lang w:val="kk-KZ"/>
        </w:rPr>
        <w:t>интерпретацияның,</w:t>
      </w:r>
      <w:r w:rsidR="009E6C1A" w:rsidRPr="00EA77B7">
        <w:rPr>
          <w:i/>
          <w:lang w:val="kk-KZ"/>
        </w:rPr>
        <w:t xml:space="preserve"> </w:t>
      </w:r>
      <w:r w:rsidR="009E6C1A" w:rsidRPr="00EA77B7">
        <w:rPr>
          <w:rStyle w:val="anegp0gi0b9av8jahpyh"/>
          <w:i/>
          <w:lang w:val="kk-KZ"/>
        </w:rPr>
        <w:t>орындаушылық</w:t>
      </w:r>
      <w:r w:rsidR="009E6C1A" w:rsidRPr="00EA77B7">
        <w:rPr>
          <w:i/>
          <w:lang w:val="kk-KZ"/>
        </w:rPr>
        <w:t xml:space="preserve"> </w:t>
      </w:r>
      <w:r w:rsidR="009E6C1A" w:rsidRPr="00EA77B7">
        <w:rPr>
          <w:rStyle w:val="anegp0gi0b9av8jahpyh"/>
          <w:i/>
          <w:lang w:val="kk-KZ"/>
        </w:rPr>
        <w:t>қызметті</w:t>
      </w:r>
      <w:r w:rsidR="009E6C1A" w:rsidRPr="00EA77B7">
        <w:rPr>
          <w:i/>
          <w:lang w:val="kk-KZ"/>
        </w:rPr>
        <w:t xml:space="preserve"> </w:t>
      </w:r>
      <w:r w:rsidR="009E6C1A" w:rsidRPr="00EA77B7">
        <w:rPr>
          <w:rStyle w:val="anegp0gi0b9av8jahpyh"/>
          <w:i/>
          <w:lang w:val="kk-KZ"/>
        </w:rPr>
        <w:t>дараландырудың</w:t>
      </w:r>
      <w:r w:rsidR="009E6C1A" w:rsidRPr="00EA77B7">
        <w:rPr>
          <w:i/>
          <w:lang w:val="kk-KZ"/>
        </w:rPr>
        <w:t xml:space="preserve"> </w:t>
      </w:r>
      <w:r w:rsidR="009E6C1A" w:rsidRPr="00EA77B7">
        <w:rPr>
          <w:rStyle w:val="anegp0gi0b9av8jahpyh"/>
          <w:i/>
          <w:lang w:val="kk-KZ"/>
        </w:rPr>
        <w:t>және</w:t>
      </w:r>
      <w:r w:rsidR="009E6C1A" w:rsidRPr="00EA77B7">
        <w:rPr>
          <w:i/>
          <w:lang w:val="kk-KZ"/>
        </w:rPr>
        <w:t xml:space="preserve"> </w:t>
      </w:r>
      <w:r w:rsidR="009E6C1A" w:rsidRPr="00EA77B7">
        <w:rPr>
          <w:rStyle w:val="anegp0gi0b9av8jahpyh"/>
          <w:i/>
          <w:lang w:val="kk-KZ"/>
        </w:rPr>
        <w:t>стандарттан тыс</w:t>
      </w:r>
      <w:r w:rsidR="009E6C1A" w:rsidRPr="00EA77B7">
        <w:rPr>
          <w:i/>
          <w:lang w:val="kk-KZ"/>
        </w:rPr>
        <w:t xml:space="preserve"> </w:t>
      </w:r>
      <w:r w:rsidR="009E6C1A" w:rsidRPr="00EA77B7">
        <w:rPr>
          <w:rStyle w:val="anegp0gi0b9av8jahpyh"/>
          <w:i/>
          <w:lang w:val="kk-KZ"/>
        </w:rPr>
        <w:t>музыкалық</w:t>
      </w:r>
      <w:r w:rsidR="009E6C1A" w:rsidRPr="00EA77B7">
        <w:rPr>
          <w:i/>
          <w:lang w:val="kk-KZ"/>
        </w:rPr>
        <w:t xml:space="preserve"> </w:t>
      </w:r>
      <w:r w:rsidR="009E6C1A" w:rsidRPr="00EA77B7">
        <w:rPr>
          <w:rStyle w:val="anegp0gi0b9av8jahpyh"/>
          <w:i/>
          <w:lang w:val="kk-KZ"/>
        </w:rPr>
        <w:t>ойлауды</w:t>
      </w:r>
      <w:r w:rsidR="009E6C1A" w:rsidRPr="00EA77B7">
        <w:rPr>
          <w:i/>
          <w:lang w:val="kk-KZ"/>
        </w:rPr>
        <w:t xml:space="preserve"> </w:t>
      </w:r>
      <w:r w:rsidR="009E6C1A" w:rsidRPr="00EA77B7">
        <w:rPr>
          <w:rStyle w:val="anegp0gi0b9av8jahpyh"/>
          <w:i/>
          <w:lang w:val="kk-KZ"/>
        </w:rPr>
        <w:t>дамытуға</w:t>
      </w:r>
      <w:r w:rsidR="009E6C1A" w:rsidRPr="00EA77B7">
        <w:rPr>
          <w:i/>
          <w:lang w:val="kk-KZ"/>
        </w:rPr>
        <w:t xml:space="preserve"> </w:t>
      </w:r>
      <w:r w:rsidR="009E6C1A" w:rsidRPr="00EA77B7">
        <w:rPr>
          <w:rStyle w:val="anegp0gi0b9av8jahpyh"/>
          <w:i/>
          <w:lang w:val="kk-KZ"/>
        </w:rPr>
        <w:t>бағытталған</w:t>
      </w:r>
      <w:r w:rsidR="009E6C1A" w:rsidRPr="00EA77B7">
        <w:rPr>
          <w:i/>
          <w:lang w:val="kk-KZ"/>
        </w:rPr>
        <w:t xml:space="preserve"> </w:t>
      </w:r>
      <w:r w:rsidR="009E6C1A" w:rsidRPr="00EA77B7">
        <w:rPr>
          <w:rStyle w:val="anegp0gi0b9av8jahpyh"/>
          <w:i/>
          <w:lang w:val="kk-KZ"/>
        </w:rPr>
        <w:t>кәсіби</w:t>
      </w:r>
      <w:r w:rsidR="009E6C1A" w:rsidRPr="00EA77B7">
        <w:rPr>
          <w:i/>
          <w:lang w:val="kk-KZ"/>
        </w:rPr>
        <w:t xml:space="preserve"> </w:t>
      </w:r>
      <w:r w:rsidR="009E6C1A" w:rsidRPr="00EA77B7">
        <w:rPr>
          <w:rStyle w:val="anegp0gi0b9av8jahpyh"/>
          <w:i/>
          <w:lang w:val="kk-KZ"/>
        </w:rPr>
        <w:t>даярлықтың</w:t>
      </w:r>
      <w:r w:rsidR="009E6C1A" w:rsidRPr="00EA77B7">
        <w:rPr>
          <w:i/>
          <w:lang w:val="kk-KZ"/>
        </w:rPr>
        <w:t xml:space="preserve"> </w:t>
      </w:r>
      <w:r w:rsidR="009E6C1A" w:rsidRPr="00EA77B7">
        <w:rPr>
          <w:rStyle w:val="anegp0gi0b9av8jahpyh"/>
          <w:i/>
          <w:lang w:val="kk-KZ"/>
        </w:rPr>
        <w:t>интегративті</w:t>
      </w:r>
      <w:r w:rsidR="009E6C1A" w:rsidRPr="00EA77B7">
        <w:rPr>
          <w:i/>
          <w:lang w:val="kk-KZ"/>
        </w:rPr>
        <w:t xml:space="preserve"> </w:t>
      </w:r>
      <w:r w:rsidR="009E6C1A" w:rsidRPr="00EA77B7">
        <w:rPr>
          <w:rStyle w:val="anegp0gi0b9av8jahpyh"/>
          <w:i/>
          <w:lang w:val="kk-KZ"/>
        </w:rPr>
        <w:t>үдерісі»</w:t>
      </w:r>
      <w:r w:rsidR="009E6C1A" w:rsidRPr="00EA77B7">
        <w:rPr>
          <w:rStyle w:val="anegp0gi0b9av8jahpyh"/>
          <w:lang w:val="kk-KZ"/>
        </w:rPr>
        <w:t xml:space="preserve"> деп нақтылаймыз.</w:t>
      </w:r>
    </w:p>
    <w:p w14:paraId="6A5D4566" w14:textId="369E5C38" w:rsidR="005C66DA" w:rsidRPr="00EA77B7" w:rsidRDefault="008C315F" w:rsidP="002160BA">
      <w:pPr>
        <w:widowControl w:val="0"/>
        <w:ind w:firstLine="567"/>
        <w:rPr>
          <w:lang w:val="kk-KZ"/>
        </w:rPr>
      </w:pPr>
      <w:r w:rsidRPr="00EA77B7">
        <w:rPr>
          <w:lang w:val="kk-KZ"/>
        </w:rPr>
        <w:t>Сонымен қатар</w:t>
      </w:r>
      <w:r w:rsidR="00C065E2" w:rsidRPr="00EA77B7">
        <w:rPr>
          <w:lang w:val="kk-KZ"/>
        </w:rPr>
        <w:t xml:space="preserve">, жүргізілген теориялық зерттеулер </w:t>
      </w:r>
      <w:r w:rsidR="00C065E2" w:rsidRPr="00EA77B7">
        <w:rPr>
          <w:b/>
          <w:bCs w:val="0"/>
          <w:lang w:val="kk-KZ"/>
        </w:rPr>
        <w:t>креативтілікті</w:t>
      </w:r>
      <w:r w:rsidR="00AD4B02" w:rsidRPr="00EA77B7">
        <w:rPr>
          <w:lang w:val="kk-KZ"/>
        </w:rPr>
        <w:t xml:space="preserve"> – </w:t>
      </w:r>
      <w:r w:rsidR="00C065E2" w:rsidRPr="00EA77B7">
        <w:rPr>
          <w:lang w:val="kk-KZ"/>
        </w:rPr>
        <w:t xml:space="preserve"> қабылдау, қиялдау </w:t>
      </w:r>
      <w:r w:rsidR="00E27AD7" w:rsidRPr="00EA77B7">
        <w:rPr>
          <w:lang w:val="kk-KZ"/>
        </w:rPr>
        <w:t>үдерістерінің</w:t>
      </w:r>
      <w:r w:rsidR="00C065E2" w:rsidRPr="00EA77B7">
        <w:rPr>
          <w:lang w:val="kk-KZ"/>
        </w:rPr>
        <w:t xml:space="preserve"> конгруэнттік өзара әрекеттестігіне және де ойлаудың образдық пен концептуалдық түрлеріне негізделген шығармашылық қабілеттерді синергетикалық интеграциялауды қамтамасыз ететін және </w:t>
      </w:r>
      <w:r w:rsidR="00EA1E00" w:rsidRPr="00EA77B7">
        <w:rPr>
          <w:lang w:val="kk-KZ"/>
        </w:rPr>
        <w:t>тұлғаның</w:t>
      </w:r>
      <w:r w:rsidR="00C065E2" w:rsidRPr="00EA77B7">
        <w:rPr>
          <w:lang w:val="kk-KZ"/>
        </w:rPr>
        <w:t xml:space="preserve"> біліктілігімен дағдысы, оның шығармашылық өзін-өзі </w:t>
      </w:r>
      <w:r w:rsidR="00EA1E00" w:rsidRPr="00EA77B7">
        <w:rPr>
          <w:lang w:val="kk-KZ"/>
        </w:rPr>
        <w:t xml:space="preserve">жүзеге асыру </w:t>
      </w:r>
      <w:r w:rsidR="00C065E2" w:rsidRPr="00EA77B7">
        <w:rPr>
          <w:lang w:val="kk-KZ"/>
        </w:rPr>
        <w:t>және қызметтің белгілі бір с</w:t>
      </w:r>
      <w:r w:rsidR="00AD4B02" w:rsidRPr="00EA77B7">
        <w:rPr>
          <w:lang w:val="kk-KZ"/>
        </w:rPr>
        <w:t xml:space="preserve">аласында </w:t>
      </w:r>
      <w:r w:rsidR="00C065E2" w:rsidRPr="00EA77B7">
        <w:rPr>
          <w:lang w:val="kk-KZ"/>
        </w:rPr>
        <w:t xml:space="preserve">әлеуметтік маңызды жетістікке жетудегі білім саласындағы пәндік релеванттық-тұлғалық сапа ретінде анықтауға </w:t>
      </w:r>
      <w:r w:rsidR="00C065E2" w:rsidRPr="00EA77B7">
        <w:rPr>
          <w:lang w:val="kk-KZ"/>
        </w:rPr>
        <w:lastRenderedPageBreak/>
        <w:t>мүмкіндік берді.</w:t>
      </w:r>
      <w:r w:rsidR="000F5C3A" w:rsidRPr="00EA77B7">
        <w:rPr>
          <w:lang w:val="kk-KZ"/>
        </w:rPr>
        <w:t xml:space="preserve"> </w:t>
      </w:r>
      <w:r w:rsidR="00C065E2" w:rsidRPr="00EA77B7">
        <w:rPr>
          <w:lang w:val="kk-KZ"/>
        </w:rPr>
        <w:t>Атап айтқанда, аталған конструкт білімгерлердің музыкалық, эстетикалық және шығармашылық дамуымен байланысты білім беру ү</w:t>
      </w:r>
      <w:r w:rsidR="003F3F7F" w:rsidRPr="00EA77B7">
        <w:rPr>
          <w:lang w:val="kk-KZ"/>
        </w:rPr>
        <w:t>дерісіндегі</w:t>
      </w:r>
      <w:r w:rsidR="00C065E2" w:rsidRPr="00EA77B7">
        <w:rPr>
          <w:lang w:val="kk-KZ"/>
        </w:rPr>
        <w:t xml:space="preserve"> өзекті мәселелерді шешуге бағытталған музыкалық-педагогикалық білімі, біліктілігі мен дағдыларын, сонымен бірге, кәсіби </w:t>
      </w:r>
      <w:r w:rsidR="00EA1E00" w:rsidRPr="00EA77B7">
        <w:rPr>
          <w:lang w:val="kk-KZ"/>
        </w:rPr>
        <w:t>саладағы</w:t>
      </w:r>
      <w:r w:rsidR="00C065E2" w:rsidRPr="00EA77B7">
        <w:rPr>
          <w:lang w:val="kk-KZ"/>
        </w:rPr>
        <w:t xml:space="preserve"> шығармашылық жағынан өзін-өзі </w:t>
      </w:r>
      <w:r w:rsidR="00EA1E00" w:rsidRPr="00EA77B7">
        <w:rPr>
          <w:lang w:val="kk-KZ"/>
        </w:rPr>
        <w:t>жүзеге асыру жолында</w:t>
      </w:r>
      <w:r w:rsidR="00C065E2" w:rsidRPr="00EA77B7">
        <w:rPr>
          <w:lang w:val="kk-KZ"/>
        </w:rPr>
        <w:t xml:space="preserve"> шығармашылық қабілеттерінің синергетикалық интеграциясында тұлғалық сапасын қамтамасыз ететін, көркем-образды ойлау, кәсіби сауаттылық және рефлексиямен өзара әрекеттесетін кәсіби-маңызды сапасы болып табылады.  </w:t>
      </w:r>
      <w:r w:rsidR="005C66DA" w:rsidRPr="00EA77B7">
        <w:rPr>
          <w:lang w:val="kk-KZ"/>
        </w:rPr>
        <w:br w:type="page"/>
      </w:r>
    </w:p>
    <w:p w14:paraId="041B280B" w14:textId="5BA9E9AA" w:rsidR="00C065E2" w:rsidRPr="00EA77B7" w:rsidRDefault="00C065E2" w:rsidP="0094557F">
      <w:pPr>
        <w:pStyle w:val="10"/>
        <w:keepNext w:val="0"/>
        <w:keepLines w:val="0"/>
        <w:pageBreakBefore w:val="0"/>
        <w:widowControl w:val="0"/>
        <w:numPr>
          <w:ilvl w:val="0"/>
          <w:numId w:val="0"/>
        </w:numPr>
        <w:tabs>
          <w:tab w:val="left" w:pos="993"/>
        </w:tabs>
        <w:spacing w:after="0"/>
        <w:ind w:firstLine="567"/>
        <w:jc w:val="both"/>
        <w:rPr>
          <w:lang w:val="kk-KZ"/>
        </w:rPr>
      </w:pPr>
      <w:bookmarkStart w:id="21" w:name="_Toc115139405"/>
      <w:r w:rsidRPr="00EA77B7">
        <w:rPr>
          <w:lang w:val="kk-KZ"/>
        </w:rPr>
        <w:lastRenderedPageBreak/>
        <w:t>2 ВОКАЛДЫ ОҚЫТУ Ү</w:t>
      </w:r>
      <w:r w:rsidR="003F3F7F" w:rsidRPr="00EA77B7">
        <w:rPr>
          <w:lang w:val="kk-KZ"/>
        </w:rPr>
        <w:t>ДЕРІСІНДЕ</w:t>
      </w:r>
      <w:r w:rsidRPr="00EA77B7">
        <w:rPr>
          <w:lang w:val="kk-KZ"/>
        </w:rPr>
        <w:t xml:space="preserve"> БОЛАШАҚ МУЗЫКАЛЫҚ БІЛІМ БАКАЛАВРЛАРЫНЫҢ КРЕАТИВТІЛІГІН ДАМЫТУДЫ МОДЕЛЬДЕУ</w:t>
      </w:r>
    </w:p>
    <w:p w14:paraId="20DBD64F" w14:textId="77777777" w:rsidR="00C065E2" w:rsidRPr="00EA77B7" w:rsidRDefault="00C065E2" w:rsidP="0094557F">
      <w:pPr>
        <w:pStyle w:val="2"/>
        <w:keepNext w:val="0"/>
        <w:keepLines w:val="0"/>
        <w:widowControl w:val="0"/>
        <w:numPr>
          <w:ilvl w:val="0"/>
          <w:numId w:val="0"/>
        </w:numPr>
        <w:tabs>
          <w:tab w:val="left" w:pos="993"/>
        </w:tabs>
        <w:spacing w:before="0" w:after="0"/>
        <w:ind w:firstLine="567"/>
        <w:jc w:val="both"/>
        <w:rPr>
          <w:lang w:val="kk-KZ"/>
        </w:rPr>
      </w:pPr>
      <w:bookmarkStart w:id="22" w:name="_Toc115139406"/>
      <w:bookmarkEnd w:id="21"/>
    </w:p>
    <w:p w14:paraId="2CB963E6" w14:textId="5DB93094" w:rsidR="00C065E2" w:rsidRPr="00EA77B7" w:rsidRDefault="00C065E2" w:rsidP="0094557F">
      <w:pPr>
        <w:pStyle w:val="2"/>
        <w:keepNext w:val="0"/>
        <w:keepLines w:val="0"/>
        <w:widowControl w:val="0"/>
        <w:numPr>
          <w:ilvl w:val="0"/>
          <w:numId w:val="0"/>
        </w:numPr>
        <w:tabs>
          <w:tab w:val="left" w:pos="993"/>
        </w:tabs>
        <w:spacing w:before="0" w:after="0"/>
        <w:ind w:firstLine="567"/>
        <w:jc w:val="both"/>
        <w:rPr>
          <w:lang w:val="kk-KZ"/>
        </w:rPr>
      </w:pPr>
      <w:r w:rsidRPr="00EA77B7">
        <w:rPr>
          <w:lang w:val="kk-KZ"/>
        </w:rPr>
        <w:t>2.1 Вокалды оқыту ү</w:t>
      </w:r>
      <w:r w:rsidR="003F3F7F" w:rsidRPr="00EA77B7">
        <w:rPr>
          <w:lang w:val="kk-KZ"/>
        </w:rPr>
        <w:t>дерісінде</w:t>
      </w:r>
      <w:r w:rsidRPr="00EA77B7">
        <w:rPr>
          <w:lang w:val="kk-KZ"/>
        </w:rPr>
        <w:t xml:space="preserve"> болашақ музыкалық білім бакалаврларының креативтілігін дамытудың әдіснамалық </w:t>
      </w:r>
      <w:bookmarkEnd w:id="22"/>
      <w:r w:rsidRPr="00EA77B7">
        <w:rPr>
          <w:lang w:val="kk-KZ"/>
        </w:rPr>
        <w:t>тұғырлары мен ұстанымдары</w:t>
      </w:r>
    </w:p>
    <w:p w14:paraId="5F3A482B" w14:textId="6254065F" w:rsidR="00C065E2" w:rsidRPr="00EA77B7" w:rsidRDefault="00C065E2" w:rsidP="0094557F">
      <w:pPr>
        <w:tabs>
          <w:tab w:val="left" w:pos="993"/>
        </w:tabs>
        <w:ind w:firstLine="567"/>
        <w:rPr>
          <w:lang w:val="kk-KZ"/>
        </w:rPr>
      </w:pPr>
      <w:r w:rsidRPr="00EA77B7">
        <w:rPr>
          <w:lang w:val="kk-KZ"/>
        </w:rPr>
        <w:t>Ғылым саласындағы әдіснама ұғымының ауқымы орасан кең деуге болады. Зерттеудегі әдіснамалық негіздерді айқындау және атқаратын функцияларына қарай іріктеп жүйелеу біз зерттеп отырған мәселенің практикалық деңгейдегі құндылығын жоғарылатады. Әдіснамалық негізделу үш түрлі қажеттіліктерде айқындалады. Бұл ретте</w:t>
      </w:r>
      <w:r w:rsidR="0059527A" w:rsidRPr="00EA77B7">
        <w:rPr>
          <w:lang w:val="kk-KZ"/>
        </w:rPr>
        <w:t>,</w:t>
      </w:r>
      <w:r w:rsidRPr="00EA77B7">
        <w:rPr>
          <w:lang w:val="kk-KZ"/>
        </w:rPr>
        <w:t xml:space="preserve"> </w:t>
      </w:r>
      <w:r w:rsidR="0059527A" w:rsidRPr="00EA77B7">
        <w:rPr>
          <w:lang w:val="kk-KZ"/>
        </w:rPr>
        <w:t xml:space="preserve">вокалды оқыту үдерісінде </w:t>
      </w:r>
      <w:r w:rsidRPr="00EA77B7">
        <w:rPr>
          <w:lang w:val="kk-KZ"/>
        </w:rPr>
        <w:t xml:space="preserve">болашақ музыкалық білім бакалаврларының креативтілігін дамытудың әдіснамалық негіздеріне қарай туындайтын қажеттілігінде әдіснамалық тұғырларды айқындау ең бірінші қарастырылады, яғни </w:t>
      </w:r>
      <w:r w:rsidRPr="00EA77B7">
        <w:rPr>
          <w:i/>
          <w:lang w:val="kk-KZ"/>
        </w:rPr>
        <w:t>әдіснамалық тұғырлар</w:t>
      </w:r>
      <w:r w:rsidRPr="00EA77B7">
        <w:rPr>
          <w:lang w:val="kk-KZ"/>
        </w:rPr>
        <w:t xml:space="preserve"> түзіледі. </w:t>
      </w:r>
      <w:r w:rsidR="00967A81" w:rsidRPr="00EA77B7">
        <w:rPr>
          <w:lang w:val="kk-KZ"/>
        </w:rPr>
        <w:t>Вокалды оқыту үдерісінде б</w:t>
      </w:r>
      <w:r w:rsidRPr="00EA77B7">
        <w:rPr>
          <w:lang w:val="kk-KZ"/>
        </w:rPr>
        <w:t xml:space="preserve">олашақ музыкалық білім бакалаврларының креативтілігін дамытудың әдіснамалық тұғырлары түрлі ғылымдардың интеграциялануында қандай да бір шектеулерді жоққа шығара отырып, зерттеуге қарай түрлі салалардағы талдауларға байланысты динамикаланады да, зерттеу тақырыбымыздың ғылыми тұтастығын, жүйелілігін, кәсіби бағдарларын, әдістемелік ошағын сипаттауды көздейді. Мұнда білім философиясының терістеуді-терістеу заңы қамтамасыз етушілердің бірі ретінде танылады. Екіншісі, </w:t>
      </w:r>
      <w:r w:rsidR="00967A81" w:rsidRPr="00EA77B7">
        <w:rPr>
          <w:lang w:val="kk-KZ"/>
        </w:rPr>
        <w:t xml:space="preserve">вокалды оқыту үдерісінде </w:t>
      </w:r>
      <w:r w:rsidRPr="00EA77B7">
        <w:rPr>
          <w:lang w:val="kk-KZ"/>
        </w:rPr>
        <w:t xml:space="preserve">болашақ музыкалық білім бакалаврларының креативтілігін дамытудың </w:t>
      </w:r>
      <w:r w:rsidRPr="00EA77B7">
        <w:rPr>
          <w:i/>
          <w:lang w:val="kk-KZ"/>
        </w:rPr>
        <w:t>әдіснамаға деген қажеттілікті</w:t>
      </w:r>
      <w:r w:rsidRPr="00EA77B7">
        <w:rPr>
          <w:lang w:val="kk-KZ"/>
        </w:rPr>
        <w:t xml:space="preserve"> меңзейді, осы орайда қажеттілік неден туындайды деген пікір туындауы мүмкін. Зерттеуге байланысты ашылатын әдіснама, яғни </w:t>
      </w:r>
      <w:r w:rsidR="00967A81" w:rsidRPr="00EA77B7">
        <w:rPr>
          <w:lang w:val="kk-KZ"/>
        </w:rPr>
        <w:t xml:space="preserve">музыкалық </w:t>
      </w:r>
      <w:r w:rsidRPr="00EA77B7">
        <w:rPr>
          <w:lang w:val="kk-KZ"/>
        </w:rPr>
        <w:t>педагогика мен вокалды оқытуда іргелі және қолданбалы сұрақтарын қарастыруға бағытталады. Үшіншісі, әдіснама таным мен объективті бекітілген болашақ музыкалық білім бакалаврларының креативтілігін вокалды оқыту</w:t>
      </w:r>
      <w:r w:rsidR="00967A81" w:rsidRPr="00EA77B7">
        <w:rPr>
          <w:lang w:val="kk-KZ"/>
        </w:rPr>
        <w:t>да</w:t>
      </w:r>
      <w:r w:rsidRPr="00EA77B7">
        <w:rPr>
          <w:lang w:val="kk-KZ"/>
        </w:rPr>
        <w:t xml:space="preserve"> дамытуға ұйымдастырылатын үдерісті күшейтуге </w:t>
      </w:r>
      <w:r w:rsidRPr="00EA77B7">
        <w:rPr>
          <w:i/>
          <w:lang w:val="kk-KZ"/>
        </w:rPr>
        <w:t>әдіснамалық ұстанымдарды,</w:t>
      </w:r>
      <w:r w:rsidRPr="00EA77B7">
        <w:rPr>
          <w:lang w:val="kk-KZ"/>
        </w:rPr>
        <w:t xml:space="preserve"> әдіс-тәсілдерді, яғни практикалық сұраныстағы қажеттіліктерді қамтамасыз етеді</w:t>
      </w:r>
      <w:r w:rsidR="00967A81" w:rsidRPr="00EA77B7">
        <w:rPr>
          <w:lang w:val="kk-KZ"/>
        </w:rPr>
        <w:t>.</w:t>
      </w:r>
      <w:r w:rsidRPr="00EA77B7">
        <w:rPr>
          <w:lang w:val="kk-KZ"/>
        </w:rPr>
        <w:t xml:space="preserve"> </w:t>
      </w:r>
    </w:p>
    <w:p w14:paraId="5391B780" w14:textId="3A396077" w:rsidR="00C065E2" w:rsidRPr="00EA77B7" w:rsidRDefault="00C065E2" w:rsidP="0094557F">
      <w:pPr>
        <w:tabs>
          <w:tab w:val="left" w:pos="993"/>
        </w:tabs>
        <w:ind w:firstLine="567"/>
        <w:rPr>
          <w:lang w:val="kk-KZ"/>
        </w:rPr>
      </w:pPr>
      <w:r w:rsidRPr="00EA77B7">
        <w:rPr>
          <w:lang w:val="kk-KZ"/>
        </w:rPr>
        <w:t>Ш.Т.</w:t>
      </w:r>
      <w:r w:rsidR="000C24EA" w:rsidRPr="00EA77B7">
        <w:rPr>
          <w:lang w:val="kk-KZ"/>
        </w:rPr>
        <w:t xml:space="preserve"> </w:t>
      </w:r>
      <w:r w:rsidRPr="00EA77B7">
        <w:rPr>
          <w:lang w:val="kk-KZ"/>
        </w:rPr>
        <w:t>Таубаеваның еңбектерінде: «әдіснамалық тұғыр»</w:t>
      </w:r>
      <w:r w:rsidR="00986ACB" w:rsidRPr="00EA77B7">
        <w:rPr>
          <w:lang w:val="kk-KZ"/>
        </w:rPr>
        <w:t xml:space="preserve"> </w:t>
      </w:r>
      <w:r w:rsidR="00986ACB" w:rsidRPr="00EA77B7">
        <w:rPr>
          <w:noProof/>
          <w:lang w:val="kk-KZ"/>
        </w:rPr>
        <w:t>[162]</w:t>
      </w:r>
      <w:r w:rsidR="00986ACB" w:rsidRPr="00EA77B7">
        <w:rPr>
          <w:lang w:val="kk-KZ"/>
        </w:rPr>
        <w:t xml:space="preserve"> </w:t>
      </w:r>
      <w:r w:rsidRPr="00EA77B7">
        <w:rPr>
          <w:lang w:val="kk-KZ"/>
        </w:rPr>
        <w:t xml:space="preserve"> деген ұғым (сөз тіркесі) талданып, «...тұғыр – бұл ғылыми-педагогикалық қызметтің қандай да бір үдерісінің элементі, жеке әрекеті</w:t>
      </w:r>
      <w:r w:rsidR="005C66DA" w:rsidRPr="00EA77B7">
        <w:rPr>
          <w:lang w:val="kk-KZ"/>
        </w:rPr>
        <w:t xml:space="preserve"> деп көрсетіледі.</w:t>
      </w:r>
      <w:r w:rsidR="005C66DA" w:rsidRPr="00EA77B7">
        <w:rPr>
          <w:noProof/>
          <w:lang w:val="kk-KZ"/>
        </w:rPr>
        <w:t xml:space="preserve"> [162, 88 б.]</w:t>
      </w:r>
      <w:r w:rsidRPr="00EA77B7">
        <w:rPr>
          <w:lang w:val="kk-KZ"/>
        </w:rPr>
        <w:t>. Егер «әдіс» ұғымы ғылыми-педагогикалық әрекет тәсілдерінің жиынтығын білдірсе, «әдіснамалық тұғыр» ұғымы аталмыш тәсілдің зерттеушінің ғылыми-педагогикалық әрекетінің бүкіл кезеңінде пайдаланылатынын білдіреді</w:t>
      </w:r>
      <w:r w:rsidR="00986ACB" w:rsidRPr="00EA77B7">
        <w:rPr>
          <w:lang w:val="kk-KZ"/>
        </w:rPr>
        <w:t xml:space="preserve"> </w:t>
      </w:r>
      <w:r w:rsidR="00986ACB" w:rsidRPr="00EA77B7">
        <w:rPr>
          <w:noProof/>
          <w:lang w:val="kk-KZ"/>
        </w:rPr>
        <w:t>[162]</w:t>
      </w:r>
      <w:r w:rsidR="00986ACB" w:rsidRPr="00EA77B7">
        <w:rPr>
          <w:lang w:val="kk-KZ"/>
        </w:rPr>
        <w:t xml:space="preserve"> </w:t>
      </w:r>
      <w:r w:rsidRPr="00EA77B7">
        <w:rPr>
          <w:lang w:val="kk-KZ"/>
        </w:rPr>
        <w:t>. Зерттеу тәсілдерінің жиынтығы, олардың қолдану дәйектілігі мен логикасы педагогикалық зерттеуді жүргізу технологиясын анықтайды»</w:t>
      </w:r>
      <w:r w:rsidR="008E55AE" w:rsidRPr="00EA77B7">
        <w:rPr>
          <w:lang w:val="kk-KZ"/>
        </w:rPr>
        <w:t xml:space="preserve"> </w:t>
      </w:r>
      <w:r w:rsidR="008E55AE" w:rsidRPr="00EA77B7">
        <w:rPr>
          <w:noProof/>
          <w:lang w:val="kk-KZ"/>
        </w:rPr>
        <w:t>[1</w:t>
      </w:r>
      <w:r w:rsidR="000C24EA" w:rsidRPr="00EA77B7">
        <w:rPr>
          <w:noProof/>
          <w:lang w:val="kk-KZ"/>
        </w:rPr>
        <w:t>62</w:t>
      </w:r>
      <w:r w:rsidR="005C66DA" w:rsidRPr="00EA77B7">
        <w:rPr>
          <w:noProof/>
          <w:lang w:val="kk-KZ"/>
        </w:rPr>
        <w:t>, 88 б.</w:t>
      </w:r>
      <w:r w:rsidR="008E55AE" w:rsidRPr="00EA77B7">
        <w:rPr>
          <w:noProof/>
          <w:lang w:val="kk-KZ"/>
        </w:rPr>
        <w:t>]</w:t>
      </w:r>
      <w:r w:rsidRPr="00EA77B7">
        <w:rPr>
          <w:lang w:val="kk-KZ"/>
        </w:rPr>
        <w:t xml:space="preserve"> деп түсіндіріледі. Автордың зерттеулері көбінесе әдіснамалық білімді зерделеуге арналған</w:t>
      </w:r>
      <w:r w:rsidR="006D3F70" w:rsidRPr="00EA77B7">
        <w:rPr>
          <w:lang w:val="kk-KZ"/>
        </w:rPr>
        <w:t xml:space="preserve"> (сурет 6)</w:t>
      </w:r>
      <w:r w:rsidRPr="00EA77B7">
        <w:rPr>
          <w:lang w:val="kk-KZ"/>
        </w:rPr>
        <w:t xml:space="preserve">. </w:t>
      </w:r>
    </w:p>
    <w:p w14:paraId="78AA9D34" w14:textId="034FA335" w:rsidR="00D3161E" w:rsidRPr="00EA77B7" w:rsidRDefault="00D3161E" w:rsidP="00D3161E">
      <w:pPr>
        <w:ind w:firstLine="567"/>
        <w:rPr>
          <w:bCs w:val="0"/>
          <w:lang w:val="kk-KZ"/>
        </w:rPr>
      </w:pPr>
      <w:r w:rsidRPr="00EA77B7">
        <w:rPr>
          <w:lang w:val="kk-KZ"/>
        </w:rPr>
        <w:t>Н.В. Кузьминаның зерттеулерінде «</w:t>
      </w:r>
      <w:r w:rsidR="00AB1911" w:rsidRPr="00EA77B7">
        <w:rPr>
          <w:lang w:val="kk-KZ"/>
        </w:rPr>
        <w:t>...</w:t>
      </w:r>
      <w:r w:rsidRPr="00EA77B7">
        <w:rPr>
          <w:lang w:val="kk-KZ"/>
        </w:rPr>
        <w:t xml:space="preserve">әдіснама ұғымына мазмұны жағынан </w:t>
      </w:r>
      <w:r w:rsidRPr="00EA77B7">
        <w:rPr>
          <w:i/>
          <w:lang w:val="kk-KZ"/>
        </w:rPr>
        <w:t>«ұстаным</w:t>
      </w:r>
      <w:r w:rsidRPr="00EA77B7">
        <w:rPr>
          <w:lang w:val="kk-KZ"/>
        </w:rPr>
        <w:t>» ұғымы өте жақын келетіндігі</w:t>
      </w:r>
      <w:r w:rsidR="00AB1911" w:rsidRPr="00EA77B7">
        <w:rPr>
          <w:lang w:val="kk-KZ"/>
        </w:rPr>
        <w:t xml:space="preserve">» </w:t>
      </w:r>
      <w:r w:rsidR="00AB1911" w:rsidRPr="00EA77B7">
        <w:rPr>
          <w:noProof/>
          <w:lang w:val="kk-KZ"/>
        </w:rPr>
        <w:t>[163]</w:t>
      </w:r>
      <w:r w:rsidRPr="00EA77B7">
        <w:rPr>
          <w:lang w:val="kk-KZ"/>
        </w:rPr>
        <w:t xml:space="preserve"> көрсетілген. Автордың пікірінше, «</w:t>
      </w:r>
      <w:r w:rsidR="00AB1911" w:rsidRPr="00EA77B7">
        <w:rPr>
          <w:lang w:val="kk-KZ"/>
        </w:rPr>
        <w:t>...</w:t>
      </w:r>
      <w:r w:rsidRPr="00EA77B7">
        <w:rPr>
          <w:lang w:val="kk-KZ"/>
        </w:rPr>
        <w:t xml:space="preserve">ұстаным (принцип, лат.principium – басы) – бұл педагогикалық </w:t>
      </w:r>
      <w:r w:rsidRPr="00EA77B7">
        <w:rPr>
          <w:lang w:val="kk-KZ"/>
        </w:rPr>
        <w:lastRenderedPageBreak/>
        <w:t xml:space="preserve">білім алу және жүйесін құру негізіндегі, сондай-ақ, танымдық  және қайта құру әрекеттері немесе басқа педагогикалық объекті негізіндегі неғұрлым жалпы, маңызды әрекет туралы бастапқы ережелер» </w:t>
      </w:r>
      <w:r w:rsidR="00AB1911" w:rsidRPr="00EA77B7">
        <w:rPr>
          <w:lang w:val="kk-KZ"/>
        </w:rPr>
        <w:t xml:space="preserve">[163, 56 б.]  </w:t>
      </w:r>
      <w:r w:rsidRPr="00EA77B7">
        <w:rPr>
          <w:lang w:val="kk-KZ"/>
        </w:rPr>
        <w:t xml:space="preserve">деп тұжырымдалады. Зерттеушінің тұжырымына сәйкес, әдіснамалық ұстанымдардың рөлі болашақ музыкалық білім бакалаврларының креативтілігін вокалды оқыту үдерісінде дамытудағы танымдық, әдістемелік болмысты тану және қайта құру үдерісін бағыттаушы және зерттеуші фактілер, ұғымдар, заңдар және теориялардың арасындағы тұтастық байланысын қамтамасыз ететін ғылыми танымның ерекше үлгісі деп тануға болады [163]. </w:t>
      </w:r>
    </w:p>
    <w:p w14:paraId="38DF5802" w14:textId="77777777" w:rsidR="0094557F" w:rsidRPr="00EA77B7" w:rsidRDefault="0094557F" w:rsidP="0094557F">
      <w:pPr>
        <w:tabs>
          <w:tab w:val="left" w:pos="993"/>
        </w:tabs>
        <w:ind w:firstLine="567"/>
        <w:rPr>
          <w:bCs w:val="0"/>
          <w:lang w:val="kk-KZ"/>
        </w:rPr>
      </w:pPr>
    </w:p>
    <w:p w14:paraId="18399CF8" w14:textId="77777777" w:rsidR="00C065E2" w:rsidRPr="00EA77B7" w:rsidRDefault="00C065E2" w:rsidP="0094557F">
      <w:pPr>
        <w:ind w:firstLine="567"/>
        <w:rPr>
          <w:lang w:val="kk-KZ"/>
        </w:rPr>
      </w:pPr>
      <w:r w:rsidRPr="00EA77B7">
        <w:rPr>
          <w:noProof/>
          <w:lang w:eastAsia="ru-RU"/>
        </w:rPr>
        <w:drawing>
          <wp:inline distT="0" distB="0" distL="0" distR="0" wp14:anchorId="1C81666A" wp14:editId="775A2D21">
            <wp:extent cx="5486400" cy="2689860"/>
            <wp:effectExtent l="0" t="0" r="0" b="11049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D97C014" w14:textId="77777777" w:rsidR="0094557F" w:rsidRPr="00EA77B7" w:rsidRDefault="0094557F" w:rsidP="00C065E2">
      <w:pPr>
        <w:ind w:firstLine="567"/>
        <w:jc w:val="center"/>
        <w:rPr>
          <w:lang w:val="kk-KZ"/>
        </w:rPr>
      </w:pPr>
    </w:p>
    <w:p w14:paraId="7547860C" w14:textId="03F336D3" w:rsidR="00C065E2" w:rsidRPr="00EA77B7" w:rsidRDefault="0094557F" w:rsidP="0094557F">
      <w:pPr>
        <w:ind w:firstLine="0"/>
        <w:jc w:val="center"/>
        <w:rPr>
          <w:lang w:val="kk-KZ"/>
        </w:rPr>
      </w:pPr>
      <w:r w:rsidRPr="00EA77B7">
        <w:rPr>
          <w:lang w:val="kk-KZ"/>
        </w:rPr>
        <w:t xml:space="preserve">Сурет </w:t>
      </w:r>
      <w:r w:rsidR="00C065E2" w:rsidRPr="00EA77B7">
        <w:rPr>
          <w:lang w:val="kk-KZ"/>
        </w:rPr>
        <w:t>6</w:t>
      </w:r>
      <w:r w:rsidRPr="00EA77B7">
        <w:rPr>
          <w:lang w:val="kk-KZ"/>
        </w:rPr>
        <w:t xml:space="preserve"> </w:t>
      </w:r>
      <w:r w:rsidR="008A4F6D" w:rsidRPr="00EA77B7">
        <w:rPr>
          <w:lang w:val="kk-KZ"/>
        </w:rPr>
        <w:t>–</w:t>
      </w:r>
      <w:r w:rsidR="00C065E2" w:rsidRPr="00EA77B7">
        <w:rPr>
          <w:lang w:val="kk-KZ"/>
        </w:rPr>
        <w:t xml:space="preserve"> Зерттеу әдіснамасының негізгі қажеттіліктері </w:t>
      </w:r>
    </w:p>
    <w:p w14:paraId="53EE5DCA" w14:textId="77777777" w:rsidR="00C065E2" w:rsidRPr="00EA77B7" w:rsidRDefault="00C065E2" w:rsidP="00C065E2">
      <w:pPr>
        <w:ind w:firstLine="567"/>
        <w:rPr>
          <w:lang w:val="kk-KZ"/>
        </w:rPr>
      </w:pPr>
    </w:p>
    <w:p w14:paraId="246321CB" w14:textId="419BA934" w:rsidR="00C065E2" w:rsidRPr="00EA77B7" w:rsidRDefault="00C065E2" w:rsidP="0094557F">
      <w:pPr>
        <w:ind w:firstLine="567"/>
        <w:rPr>
          <w:lang w:val="kk-KZ"/>
        </w:rPr>
      </w:pPr>
      <w:r w:rsidRPr="00EA77B7">
        <w:rPr>
          <w:lang w:val="kk-KZ"/>
        </w:rPr>
        <w:t xml:space="preserve">Біздің ойымызша, болашақ музыкалық білім бакалаврларының креативтілігін дамыту </w:t>
      </w:r>
      <w:r w:rsidR="00D908A2" w:rsidRPr="00EA77B7">
        <w:rPr>
          <w:lang w:val="kk-KZ"/>
        </w:rPr>
        <w:t>үд</w:t>
      </w:r>
      <w:r w:rsidR="007B32CC" w:rsidRPr="00EA77B7">
        <w:rPr>
          <w:lang w:val="kk-KZ"/>
        </w:rPr>
        <w:t>ерісі</w:t>
      </w:r>
      <w:r w:rsidR="00942A07" w:rsidRPr="00EA77B7">
        <w:rPr>
          <w:lang w:val="kk-KZ"/>
        </w:rPr>
        <w:t>нің</w:t>
      </w:r>
      <w:r w:rsidRPr="00EA77B7">
        <w:rPr>
          <w:lang w:val="kk-KZ"/>
        </w:rPr>
        <w:t xml:space="preserve"> тиімділігін қамтамасыз ету үшін, оған тиісті функционалдылық бағытындағы әдіснамалық негіздерін анықтау қажет. Осы тұста, болашақ педагогтердің креативтілігін дамыту </w:t>
      </w:r>
      <w:r w:rsidR="00942A07" w:rsidRPr="00EA77B7">
        <w:rPr>
          <w:lang w:val="kk-KZ"/>
        </w:rPr>
        <w:t>мәселесіне</w:t>
      </w:r>
      <w:r w:rsidRPr="00EA77B7">
        <w:rPr>
          <w:lang w:val="kk-KZ"/>
        </w:rPr>
        <w:t xml:space="preserve"> арналған зерттеулерде (В.</w:t>
      </w:r>
      <w:r w:rsidR="00942A07" w:rsidRPr="00EA77B7">
        <w:rPr>
          <w:lang w:val="kk-KZ"/>
        </w:rPr>
        <w:t>В.</w:t>
      </w:r>
      <w:r w:rsidRPr="00EA77B7">
        <w:rPr>
          <w:lang w:val="kk-KZ"/>
        </w:rPr>
        <w:t xml:space="preserve"> Байлук</w:t>
      </w:r>
      <w:r w:rsidRPr="00EA77B7">
        <w:rPr>
          <w:noProof/>
          <w:lang w:val="kk-KZ"/>
        </w:rPr>
        <w:t xml:space="preserve"> [1</w:t>
      </w:r>
      <w:r w:rsidR="008E55AE" w:rsidRPr="00EA77B7">
        <w:rPr>
          <w:noProof/>
          <w:lang w:val="kk-KZ"/>
        </w:rPr>
        <w:t>6</w:t>
      </w:r>
      <w:r w:rsidR="008F367A" w:rsidRPr="00EA77B7">
        <w:rPr>
          <w:noProof/>
          <w:lang w:val="kk-KZ"/>
        </w:rPr>
        <w:t>4</w:t>
      </w:r>
      <w:r w:rsidRPr="00EA77B7">
        <w:rPr>
          <w:noProof/>
          <w:lang w:val="kk-KZ"/>
        </w:rPr>
        <w:t>]</w:t>
      </w:r>
      <w:r w:rsidR="004F5A75" w:rsidRPr="00EA77B7">
        <w:rPr>
          <w:lang w:val="kk-KZ"/>
        </w:rPr>
        <w:t>,</w:t>
      </w:r>
      <w:r w:rsidRPr="00EA77B7">
        <w:rPr>
          <w:lang w:val="kk-KZ"/>
        </w:rPr>
        <w:t xml:space="preserve"> А.</w:t>
      </w:r>
      <w:r w:rsidR="00942A07" w:rsidRPr="00EA77B7">
        <w:rPr>
          <w:lang w:val="kk-KZ"/>
        </w:rPr>
        <w:t>В.</w:t>
      </w:r>
      <w:r w:rsidRPr="00EA77B7">
        <w:rPr>
          <w:lang w:val="kk-KZ"/>
        </w:rPr>
        <w:t xml:space="preserve"> Кострюков</w:t>
      </w:r>
      <w:r w:rsidR="004F5A75" w:rsidRPr="00EA77B7">
        <w:rPr>
          <w:lang w:val="kk-KZ"/>
        </w:rPr>
        <w:t xml:space="preserve"> және </w:t>
      </w:r>
      <w:r w:rsidR="00614CC1" w:rsidRPr="00EA77B7">
        <w:rPr>
          <w:lang w:val="kk-KZ"/>
        </w:rPr>
        <w:t>Д.</w:t>
      </w:r>
      <w:r w:rsidR="00942A07" w:rsidRPr="00EA77B7">
        <w:rPr>
          <w:lang w:val="kk-KZ"/>
        </w:rPr>
        <w:t>В.</w:t>
      </w:r>
      <w:r w:rsidR="00614CC1" w:rsidRPr="00EA77B7">
        <w:rPr>
          <w:lang w:val="kk-KZ"/>
        </w:rPr>
        <w:t xml:space="preserve"> Мирошникова </w:t>
      </w:r>
      <w:r w:rsidRPr="00EA77B7">
        <w:rPr>
          <w:noProof/>
          <w:lang w:val="kk-KZ"/>
        </w:rPr>
        <w:t>[1</w:t>
      </w:r>
      <w:r w:rsidR="008E55AE" w:rsidRPr="00EA77B7">
        <w:rPr>
          <w:noProof/>
          <w:lang w:val="kk-KZ"/>
        </w:rPr>
        <w:t>6</w:t>
      </w:r>
      <w:r w:rsidR="008F367A" w:rsidRPr="00EA77B7">
        <w:rPr>
          <w:noProof/>
          <w:lang w:val="kk-KZ"/>
        </w:rPr>
        <w:t>5</w:t>
      </w:r>
      <w:r w:rsidRPr="00EA77B7">
        <w:rPr>
          <w:noProof/>
          <w:lang w:val="kk-KZ"/>
        </w:rPr>
        <w:t>]</w:t>
      </w:r>
      <w:r w:rsidR="004F5A75" w:rsidRPr="00EA77B7">
        <w:rPr>
          <w:lang w:val="kk-KZ"/>
        </w:rPr>
        <w:t>,</w:t>
      </w:r>
      <w:r w:rsidRPr="00EA77B7">
        <w:rPr>
          <w:lang w:val="kk-KZ"/>
        </w:rPr>
        <w:t xml:space="preserve"> И.</w:t>
      </w:r>
      <w:r w:rsidR="00942A07" w:rsidRPr="00EA77B7">
        <w:rPr>
          <w:lang w:val="kk-KZ"/>
        </w:rPr>
        <w:t xml:space="preserve">А. </w:t>
      </w:r>
      <w:r w:rsidRPr="00EA77B7">
        <w:rPr>
          <w:lang w:val="kk-KZ"/>
        </w:rPr>
        <w:t xml:space="preserve">Малахова </w:t>
      </w:r>
      <w:r w:rsidRPr="00EA77B7">
        <w:rPr>
          <w:noProof/>
          <w:lang w:val="kk-KZ"/>
        </w:rPr>
        <w:t>[1</w:t>
      </w:r>
      <w:r w:rsidR="00614CC1" w:rsidRPr="00EA77B7">
        <w:rPr>
          <w:noProof/>
          <w:lang w:val="kk-KZ"/>
        </w:rPr>
        <w:t>6</w:t>
      </w:r>
      <w:r w:rsidR="008F367A" w:rsidRPr="00EA77B7">
        <w:rPr>
          <w:noProof/>
          <w:lang w:val="kk-KZ"/>
        </w:rPr>
        <w:t>6</w:t>
      </w:r>
      <w:r w:rsidRPr="00EA77B7">
        <w:rPr>
          <w:noProof/>
          <w:lang w:val="kk-KZ"/>
        </w:rPr>
        <w:t>]</w:t>
      </w:r>
      <w:r w:rsidR="004F5A75" w:rsidRPr="00EA77B7">
        <w:rPr>
          <w:lang w:val="kk-KZ"/>
        </w:rPr>
        <w:t>,</w:t>
      </w:r>
      <w:r w:rsidRPr="00EA77B7">
        <w:rPr>
          <w:lang w:val="kk-KZ"/>
        </w:rPr>
        <w:t xml:space="preserve"> Г.</w:t>
      </w:r>
      <w:r w:rsidR="00942A07" w:rsidRPr="00EA77B7">
        <w:rPr>
          <w:lang w:val="kk-KZ"/>
        </w:rPr>
        <w:t>В.</w:t>
      </w:r>
      <w:r w:rsidRPr="00EA77B7">
        <w:rPr>
          <w:lang w:val="kk-KZ"/>
        </w:rPr>
        <w:t xml:space="preserve"> Сорокоумова </w:t>
      </w:r>
      <w:r w:rsidRPr="00EA77B7">
        <w:rPr>
          <w:noProof/>
          <w:lang w:val="kk-KZ"/>
        </w:rPr>
        <w:t>[1</w:t>
      </w:r>
      <w:r w:rsidR="00614CC1" w:rsidRPr="00EA77B7">
        <w:rPr>
          <w:noProof/>
          <w:lang w:val="kk-KZ"/>
        </w:rPr>
        <w:t>6</w:t>
      </w:r>
      <w:r w:rsidR="008F367A" w:rsidRPr="00EA77B7">
        <w:rPr>
          <w:noProof/>
          <w:lang w:val="kk-KZ"/>
        </w:rPr>
        <w:t>7</w:t>
      </w:r>
      <w:r w:rsidRPr="00EA77B7">
        <w:rPr>
          <w:noProof/>
          <w:lang w:val="kk-KZ"/>
        </w:rPr>
        <w:t>]</w:t>
      </w:r>
      <w:r w:rsidR="004F5A75" w:rsidRPr="00EA77B7">
        <w:rPr>
          <w:lang w:val="kk-KZ"/>
        </w:rPr>
        <w:t>,</w:t>
      </w:r>
      <w:r w:rsidRPr="00EA77B7">
        <w:rPr>
          <w:lang w:val="kk-KZ"/>
        </w:rPr>
        <w:t xml:space="preserve"> Н.</w:t>
      </w:r>
      <w:r w:rsidR="00942A07" w:rsidRPr="00EA77B7">
        <w:rPr>
          <w:lang w:val="kk-KZ"/>
        </w:rPr>
        <w:t>Н.</w:t>
      </w:r>
      <w:r w:rsidRPr="00EA77B7">
        <w:rPr>
          <w:lang w:val="kk-KZ"/>
        </w:rPr>
        <w:t xml:space="preserve"> Попова </w:t>
      </w:r>
      <w:r w:rsidRPr="00EA77B7">
        <w:rPr>
          <w:noProof/>
          <w:lang w:val="kk-KZ"/>
        </w:rPr>
        <w:t>[1</w:t>
      </w:r>
      <w:r w:rsidR="00614CC1" w:rsidRPr="00EA77B7">
        <w:rPr>
          <w:noProof/>
          <w:lang w:val="kk-KZ"/>
        </w:rPr>
        <w:t>6</w:t>
      </w:r>
      <w:r w:rsidR="008F367A" w:rsidRPr="00EA77B7">
        <w:rPr>
          <w:noProof/>
          <w:lang w:val="kk-KZ"/>
        </w:rPr>
        <w:t>8</w:t>
      </w:r>
      <w:r w:rsidRPr="00EA77B7">
        <w:rPr>
          <w:noProof/>
          <w:lang w:val="kk-KZ"/>
        </w:rPr>
        <w:t>]</w:t>
      </w:r>
      <w:r w:rsidR="004F5A75" w:rsidRPr="00EA77B7">
        <w:rPr>
          <w:noProof/>
          <w:lang w:val="kk-KZ"/>
        </w:rPr>
        <w:t>,</w:t>
      </w:r>
      <w:r w:rsidRPr="00EA77B7">
        <w:rPr>
          <w:lang w:val="kk-KZ"/>
        </w:rPr>
        <w:t xml:space="preserve"> </w:t>
      </w:r>
      <w:r w:rsidR="00942A07" w:rsidRPr="00EA77B7">
        <w:rPr>
          <w:lang w:val="kk-KZ"/>
        </w:rPr>
        <w:t xml:space="preserve">                           </w:t>
      </w:r>
      <w:r w:rsidRPr="00EA77B7">
        <w:rPr>
          <w:lang w:val="kk-KZ"/>
        </w:rPr>
        <w:t>О.</w:t>
      </w:r>
      <w:r w:rsidR="00942A07" w:rsidRPr="00EA77B7">
        <w:rPr>
          <w:lang w:val="kk-KZ"/>
        </w:rPr>
        <w:t>А.</w:t>
      </w:r>
      <w:r w:rsidRPr="00EA77B7">
        <w:rPr>
          <w:lang w:val="kk-KZ"/>
        </w:rPr>
        <w:t xml:space="preserve"> Ушакова-Славолюбова </w:t>
      </w:r>
      <w:r w:rsidRPr="00EA77B7">
        <w:rPr>
          <w:noProof/>
          <w:lang w:val="kk-KZ"/>
        </w:rPr>
        <w:t>[1</w:t>
      </w:r>
      <w:r w:rsidR="00614CC1" w:rsidRPr="00EA77B7">
        <w:rPr>
          <w:noProof/>
          <w:lang w:val="kk-KZ"/>
        </w:rPr>
        <w:t>6</w:t>
      </w:r>
      <w:r w:rsidR="008F367A" w:rsidRPr="00EA77B7">
        <w:rPr>
          <w:noProof/>
          <w:lang w:val="kk-KZ"/>
        </w:rPr>
        <w:t>9</w:t>
      </w:r>
      <w:r w:rsidRPr="00EA77B7">
        <w:rPr>
          <w:noProof/>
          <w:lang w:val="kk-KZ"/>
        </w:rPr>
        <w:t>]</w:t>
      </w:r>
      <w:r w:rsidR="004F5A75" w:rsidRPr="00EA77B7">
        <w:rPr>
          <w:lang w:val="kk-KZ"/>
        </w:rPr>
        <w:t>,</w:t>
      </w:r>
      <w:r w:rsidRPr="00EA77B7">
        <w:rPr>
          <w:lang w:val="kk-KZ"/>
        </w:rPr>
        <w:t xml:space="preserve"> Р.</w:t>
      </w:r>
      <w:r w:rsidR="00942A07" w:rsidRPr="00EA77B7">
        <w:rPr>
          <w:lang w:val="kk-KZ"/>
        </w:rPr>
        <w:t xml:space="preserve">Ш. </w:t>
      </w:r>
      <w:r w:rsidRPr="00EA77B7">
        <w:rPr>
          <w:lang w:val="kk-KZ"/>
        </w:rPr>
        <w:t xml:space="preserve">Сыдыкова </w:t>
      </w:r>
      <w:r w:rsidRPr="00EA77B7">
        <w:rPr>
          <w:noProof/>
          <w:lang w:val="kk-KZ"/>
        </w:rPr>
        <w:t>[1</w:t>
      </w:r>
      <w:r w:rsidR="0019354E" w:rsidRPr="00EA77B7">
        <w:rPr>
          <w:noProof/>
          <w:lang w:val="kk-KZ"/>
        </w:rPr>
        <w:t>70</w:t>
      </w:r>
      <w:r w:rsidRPr="00EA77B7">
        <w:rPr>
          <w:noProof/>
          <w:lang w:val="kk-KZ"/>
        </w:rPr>
        <w:t>]</w:t>
      </w:r>
      <w:r w:rsidRPr="00EA77B7">
        <w:rPr>
          <w:lang w:val="kk-KZ"/>
        </w:rPr>
        <w:t>) осы ү</w:t>
      </w:r>
      <w:r w:rsidR="00FB7F21" w:rsidRPr="00EA77B7">
        <w:rPr>
          <w:lang w:val="kk-KZ"/>
        </w:rPr>
        <w:t>дерістің</w:t>
      </w:r>
      <w:r w:rsidRPr="00EA77B7">
        <w:rPr>
          <w:lang w:val="kk-KZ"/>
        </w:rPr>
        <w:t xml:space="preserve"> тиісті әдіснамалық негіздерінің басты рөлін атап көрсетеді. </w:t>
      </w:r>
    </w:p>
    <w:p w14:paraId="0A143C98" w14:textId="1AB00774" w:rsidR="00C065E2" w:rsidRPr="00EA77B7" w:rsidRDefault="00C065E2" w:rsidP="0094557F">
      <w:pPr>
        <w:ind w:firstLine="567"/>
        <w:rPr>
          <w:lang w:val="kk-KZ"/>
        </w:rPr>
      </w:pPr>
      <w:r w:rsidRPr="00EA77B7">
        <w:rPr>
          <w:lang w:val="kk-KZ"/>
        </w:rPr>
        <w:t xml:space="preserve">Қазіргі таңда әдіснама феноменіне деген заманауи көзқарастар оның метағылыми функциясын анықтауға бағытталған, тиісінше, </w:t>
      </w:r>
      <w:r w:rsidR="002D1389" w:rsidRPr="00EA77B7">
        <w:rPr>
          <w:lang w:val="kk-KZ"/>
        </w:rPr>
        <w:t xml:space="preserve">В. </w:t>
      </w:r>
      <w:r w:rsidRPr="00EA77B7">
        <w:rPr>
          <w:lang w:val="kk-KZ"/>
        </w:rPr>
        <w:t>Хепберн мен Х.</w:t>
      </w:r>
      <w:r w:rsidR="002D1389" w:rsidRPr="00EA77B7">
        <w:rPr>
          <w:lang w:val="kk-KZ"/>
        </w:rPr>
        <w:t xml:space="preserve"> </w:t>
      </w:r>
      <w:r w:rsidRPr="00EA77B7">
        <w:rPr>
          <w:lang w:val="kk-KZ"/>
        </w:rPr>
        <w:t>Андерсен</w:t>
      </w:r>
      <w:r w:rsidR="00561D9D" w:rsidRPr="00EA77B7">
        <w:rPr>
          <w:lang w:val="kk-KZ"/>
        </w:rPr>
        <w:t xml:space="preserve"> </w:t>
      </w:r>
      <w:r w:rsidR="00967A81" w:rsidRPr="00EA77B7">
        <w:rPr>
          <w:lang w:val="kk-KZ"/>
        </w:rPr>
        <w:t xml:space="preserve">(B. Hepburn, H. Andersen </w:t>
      </w:r>
      <w:r w:rsidR="00967A81" w:rsidRPr="00EA77B7">
        <w:rPr>
          <w:noProof/>
          <w:lang w:val="kk-KZ"/>
        </w:rPr>
        <w:t xml:space="preserve">[171]) </w:t>
      </w:r>
      <w:r w:rsidRPr="00EA77B7">
        <w:rPr>
          <w:lang w:val="kk-KZ"/>
        </w:rPr>
        <w:t>оның тиімділігін қамтамасыз ету мақсатындағы жетекшілік ететін әдістерінен тұратынын атап көрсетеді</w:t>
      </w:r>
      <w:r w:rsidR="00561D9D" w:rsidRPr="00EA77B7">
        <w:rPr>
          <w:lang w:val="kk-KZ"/>
        </w:rPr>
        <w:t xml:space="preserve"> </w:t>
      </w:r>
      <w:r w:rsidR="00561D9D" w:rsidRPr="00EA77B7">
        <w:rPr>
          <w:noProof/>
          <w:lang w:val="kk-KZ"/>
        </w:rPr>
        <w:t>[171]</w:t>
      </w:r>
      <w:r w:rsidRPr="00EA77B7">
        <w:rPr>
          <w:lang w:val="kk-KZ"/>
        </w:rPr>
        <w:t>. Ал, мұндай басқару түрі «..ғылыми әдістің нақтылы сипатының негізінде жатқан құндылықтар мен негіздемелерді»</w:t>
      </w:r>
      <w:r w:rsidR="00561D9D" w:rsidRPr="00EA77B7">
        <w:rPr>
          <w:lang w:val="kk-KZ"/>
        </w:rPr>
        <w:t xml:space="preserve"> </w:t>
      </w:r>
      <w:r w:rsidR="008E55AE" w:rsidRPr="00EA77B7">
        <w:rPr>
          <w:noProof/>
          <w:lang w:val="kk-KZ"/>
        </w:rPr>
        <w:t>[1</w:t>
      </w:r>
      <w:r w:rsidR="00561D9D" w:rsidRPr="00EA77B7">
        <w:rPr>
          <w:noProof/>
          <w:lang w:val="kk-KZ"/>
        </w:rPr>
        <w:t>71</w:t>
      </w:r>
      <w:r w:rsidR="008E55AE" w:rsidRPr="00EA77B7">
        <w:rPr>
          <w:noProof/>
          <w:lang w:val="kk-KZ"/>
        </w:rPr>
        <w:t>]</w:t>
      </w:r>
      <w:r w:rsidR="008E55AE" w:rsidRPr="00EA77B7">
        <w:rPr>
          <w:lang w:val="kk-KZ"/>
        </w:rPr>
        <w:t xml:space="preserve"> </w:t>
      </w:r>
      <w:r w:rsidRPr="00EA77B7">
        <w:rPr>
          <w:lang w:val="kk-KZ"/>
        </w:rPr>
        <w:t xml:space="preserve">детерминациялайтын әдіснамалық тұғырларды қолданудың арқасында ғана мүмкін болады. Осындай құндылықтардың ішінен, зерттеушілер объективтілік, қайта құру және қарапайымдылық, сонымен бірге, белгілі бір салада, белгілі бір мақсатқа қолдану контекстінде дәлелденген тиімділікті бөліп көрсетеді </w:t>
      </w:r>
      <w:r w:rsidR="008E55AE" w:rsidRPr="00EA77B7">
        <w:rPr>
          <w:noProof/>
          <w:lang w:val="kk-KZ"/>
        </w:rPr>
        <w:t>[1</w:t>
      </w:r>
      <w:r w:rsidR="00561D9D" w:rsidRPr="00EA77B7">
        <w:rPr>
          <w:noProof/>
          <w:lang w:val="kk-KZ"/>
        </w:rPr>
        <w:t>71</w:t>
      </w:r>
      <w:r w:rsidR="008E55AE" w:rsidRPr="00EA77B7">
        <w:rPr>
          <w:noProof/>
          <w:lang w:val="kk-KZ"/>
        </w:rPr>
        <w:t>].</w:t>
      </w:r>
    </w:p>
    <w:p w14:paraId="45655083" w14:textId="1DB18D55" w:rsidR="00C065E2" w:rsidRPr="00EA77B7" w:rsidRDefault="00C065E2" w:rsidP="0094557F">
      <w:pPr>
        <w:ind w:firstLine="567"/>
        <w:rPr>
          <w:lang w:val="kk-KZ"/>
        </w:rPr>
      </w:pPr>
      <w:r w:rsidRPr="00EA77B7">
        <w:rPr>
          <w:lang w:val="kk-KZ"/>
        </w:rPr>
        <w:lastRenderedPageBreak/>
        <w:t xml:space="preserve">Зерттеліп отырған </w:t>
      </w:r>
      <w:r w:rsidR="00FB7F21" w:rsidRPr="00EA77B7">
        <w:rPr>
          <w:lang w:val="kk-KZ"/>
        </w:rPr>
        <w:t>үдерістің</w:t>
      </w:r>
      <w:r w:rsidRPr="00EA77B7">
        <w:rPr>
          <w:lang w:val="kk-KZ"/>
        </w:rPr>
        <w:t xml:space="preserve"> әдіснамалық негізін анықтау үшін, болашақ музыкалық білім бакалаврларының креативтілігін дамытуда жоғарғы оқу орнындағы вокалдық дайындығының ерекшеліктерін нақтылап алу қажеттілігі туындайды. Ал, педагог-вокалисттің кәсіби қызметінің әдіснамалық негізін зерттеген ғалым И.</w:t>
      </w:r>
      <w:r w:rsidR="002D1389" w:rsidRPr="00EA77B7">
        <w:rPr>
          <w:lang w:val="kk-KZ"/>
        </w:rPr>
        <w:t xml:space="preserve">Ю. </w:t>
      </w:r>
      <w:r w:rsidRPr="00EA77B7">
        <w:rPr>
          <w:lang w:val="kk-KZ"/>
        </w:rPr>
        <w:t>Алиев</w:t>
      </w:r>
      <w:r w:rsidRPr="00EA77B7">
        <w:rPr>
          <w:noProof/>
          <w:lang w:val="kk-KZ"/>
        </w:rPr>
        <w:t xml:space="preserve"> дайындықтың бұл түрін «...студенттің субъективті-шығармашылықта әншілік әлеуетінің кәсіби тұрғыда қалыптасуының көркемдік-дидактикалық жүйесі»</w:t>
      </w:r>
      <w:r w:rsidR="008E55AE" w:rsidRPr="00EA77B7">
        <w:rPr>
          <w:noProof/>
          <w:lang w:val="kk-KZ"/>
        </w:rPr>
        <w:t xml:space="preserve"> [1</w:t>
      </w:r>
      <w:r w:rsidR="003960CB" w:rsidRPr="00EA77B7">
        <w:rPr>
          <w:noProof/>
          <w:lang w:val="kk-KZ"/>
        </w:rPr>
        <w:t>72</w:t>
      </w:r>
      <w:r w:rsidR="00AB1911" w:rsidRPr="00EA77B7">
        <w:rPr>
          <w:noProof/>
          <w:lang w:val="kk-KZ"/>
        </w:rPr>
        <w:t>, 32 б.</w:t>
      </w:r>
      <w:r w:rsidR="008E55AE" w:rsidRPr="00EA77B7">
        <w:rPr>
          <w:noProof/>
          <w:lang w:val="kk-KZ"/>
        </w:rPr>
        <w:t>]</w:t>
      </w:r>
      <w:r w:rsidRPr="00EA77B7">
        <w:rPr>
          <w:noProof/>
          <w:lang w:val="kk-KZ"/>
        </w:rPr>
        <w:t xml:space="preserve"> ретінде қарастыруды көрсетеді</w:t>
      </w:r>
      <w:r w:rsidRPr="00EA77B7">
        <w:rPr>
          <w:lang w:val="kk-KZ"/>
        </w:rPr>
        <w:t>. Ғалымның пікірінше, осы жүйенің детерминанттарына, вокалдық музыка өнерінің спецификалық ерекшеліктері (көркемдік-мағыналық мәнді музыкалық интонация формасында бейнелеу</w:t>
      </w:r>
      <w:r w:rsidR="00967A81" w:rsidRPr="00EA77B7">
        <w:rPr>
          <w:lang w:val="kk-KZ"/>
        </w:rPr>
        <w:t xml:space="preserve"> және</w:t>
      </w:r>
      <w:r w:rsidRPr="00EA77B7">
        <w:rPr>
          <w:lang w:val="kk-KZ"/>
        </w:rPr>
        <w:t xml:space="preserve"> вокалдық орындаушылық</w:t>
      </w:r>
      <w:r w:rsidR="00967A81" w:rsidRPr="00EA77B7">
        <w:rPr>
          <w:lang w:val="kk-KZ"/>
        </w:rPr>
        <w:t>та</w:t>
      </w:r>
      <w:r w:rsidRPr="00EA77B7">
        <w:rPr>
          <w:lang w:val="kk-KZ"/>
        </w:rPr>
        <w:t xml:space="preserve"> интерпретацияның негізгі эстетикалық ұстанымы ретінде музыкалық шығарманың образын интонациялаудағы «тембрлік безендіру») және вокалдық педагогикалық </w:t>
      </w:r>
      <w:r w:rsidR="00FB7F21" w:rsidRPr="00EA77B7">
        <w:rPr>
          <w:lang w:val="kk-KZ"/>
        </w:rPr>
        <w:t>үдеріс</w:t>
      </w:r>
      <w:r w:rsidRPr="00EA77B7">
        <w:rPr>
          <w:lang w:val="kk-KZ"/>
        </w:rPr>
        <w:t xml:space="preserve"> (вокалист педагогт</w:t>
      </w:r>
      <w:r w:rsidR="006C516C" w:rsidRPr="00EA77B7">
        <w:rPr>
          <w:lang w:val="kk-KZ"/>
        </w:rPr>
        <w:t>і</w:t>
      </w:r>
      <w:r w:rsidRPr="00EA77B7">
        <w:rPr>
          <w:lang w:val="kk-KZ"/>
        </w:rPr>
        <w:t xml:space="preserve">ң даму жолындағы нәтижесі мен кәсіби қалыптасу </w:t>
      </w:r>
      <w:r w:rsidR="00FB7F21" w:rsidRPr="00EA77B7">
        <w:rPr>
          <w:lang w:val="kk-KZ"/>
        </w:rPr>
        <w:t>үдерісінің</w:t>
      </w:r>
      <w:r w:rsidRPr="00EA77B7">
        <w:rPr>
          <w:lang w:val="kk-KZ"/>
        </w:rPr>
        <w:t xml:space="preserve"> құралы ретіндегі көркемдік танымы</w:t>
      </w:r>
      <w:r w:rsidR="00967A81" w:rsidRPr="00EA77B7">
        <w:rPr>
          <w:lang w:val="kk-KZ"/>
        </w:rPr>
        <w:t xml:space="preserve"> және</w:t>
      </w:r>
      <w:r w:rsidRPr="00EA77B7">
        <w:rPr>
          <w:lang w:val="kk-KZ"/>
        </w:rPr>
        <w:t xml:space="preserve"> вокал оқытушысының кәсіби шеберлігінің қалыптасу ү</w:t>
      </w:r>
      <w:r w:rsidR="00FB7F21" w:rsidRPr="00EA77B7">
        <w:rPr>
          <w:lang w:val="kk-KZ"/>
        </w:rPr>
        <w:t>дерісі</w:t>
      </w:r>
      <w:r w:rsidRPr="00EA77B7">
        <w:rPr>
          <w:lang w:val="kk-KZ"/>
        </w:rPr>
        <w:t xml:space="preserve"> негізіндегі шығармашылық рефлексия) жатады </w:t>
      </w:r>
      <w:r w:rsidRPr="00EA77B7">
        <w:rPr>
          <w:noProof/>
          <w:lang w:val="kk-KZ"/>
        </w:rPr>
        <w:t>[1</w:t>
      </w:r>
      <w:r w:rsidR="003960CB" w:rsidRPr="00EA77B7">
        <w:rPr>
          <w:noProof/>
          <w:lang w:val="kk-KZ"/>
        </w:rPr>
        <w:t>72</w:t>
      </w:r>
      <w:r w:rsidR="00B734D9" w:rsidRPr="00EA77B7">
        <w:rPr>
          <w:noProof/>
          <w:lang w:val="kk-KZ"/>
        </w:rPr>
        <w:t>,</w:t>
      </w:r>
      <w:r w:rsidR="00AB1911" w:rsidRPr="00EA77B7">
        <w:rPr>
          <w:noProof/>
          <w:lang w:val="kk-KZ"/>
        </w:rPr>
        <w:t xml:space="preserve"> </w:t>
      </w:r>
      <w:r w:rsidR="008E55AE" w:rsidRPr="00EA77B7">
        <w:rPr>
          <w:noProof/>
          <w:lang w:val="kk-KZ"/>
        </w:rPr>
        <w:t>53</w:t>
      </w:r>
      <w:r w:rsidR="00AB1911" w:rsidRPr="00EA77B7">
        <w:rPr>
          <w:noProof/>
          <w:lang w:val="kk-KZ"/>
        </w:rPr>
        <w:t xml:space="preserve"> б.</w:t>
      </w:r>
      <w:r w:rsidRPr="00EA77B7">
        <w:rPr>
          <w:noProof/>
          <w:lang w:val="kk-KZ"/>
        </w:rPr>
        <w:t>]</w:t>
      </w:r>
      <w:r w:rsidRPr="00EA77B7">
        <w:rPr>
          <w:lang w:val="kk-KZ"/>
        </w:rPr>
        <w:t>.</w:t>
      </w:r>
    </w:p>
    <w:p w14:paraId="5ACE7B65" w14:textId="789E42D0" w:rsidR="00C065E2" w:rsidRPr="00EA77B7" w:rsidRDefault="00C065E2" w:rsidP="0094557F">
      <w:pPr>
        <w:ind w:firstLine="567"/>
        <w:rPr>
          <w:lang w:val="kk-KZ"/>
        </w:rPr>
      </w:pPr>
      <w:r w:rsidRPr="00EA77B7">
        <w:rPr>
          <w:lang w:val="kk-KZ"/>
        </w:rPr>
        <w:t xml:space="preserve">Жоғарыда айтылған әдіснамалық негіздерді анықтау барысында, тұлғаның креативтілігін дамыту </w:t>
      </w:r>
      <w:r w:rsidR="00FB7F21" w:rsidRPr="00EA77B7">
        <w:rPr>
          <w:lang w:val="kk-KZ"/>
        </w:rPr>
        <w:t>үдерісіне</w:t>
      </w:r>
      <w:r w:rsidRPr="00EA77B7">
        <w:rPr>
          <w:lang w:val="kk-KZ"/>
        </w:rPr>
        <w:t xml:space="preserve"> әсер ететін факторлардың жан-жақтылығын қарастырған жөн. Солардың ішінде, </w:t>
      </w:r>
      <w:r w:rsidR="002D1389" w:rsidRPr="00EA77B7">
        <w:rPr>
          <w:lang w:val="kk-KZ"/>
        </w:rPr>
        <w:t>тұлғаның</w:t>
      </w:r>
      <w:r w:rsidRPr="00EA77B7">
        <w:rPr>
          <w:lang w:val="kk-KZ"/>
        </w:rPr>
        <w:t xml:space="preserve"> шығармашылық ойлауының негізінде жатқан нейробиологи</w:t>
      </w:r>
      <w:r w:rsidR="002D1389" w:rsidRPr="00EA77B7">
        <w:rPr>
          <w:lang w:val="kk-KZ"/>
        </w:rPr>
        <w:t>я</w:t>
      </w:r>
      <w:r w:rsidRPr="00EA77B7">
        <w:rPr>
          <w:lang w:val="kk-KZ"/>
        </w:rPr>
        <w:t>лық ү</w:t>
      </w:r>
      <w:r w:rsidR="00FB7F21" w:rsidRPr="00EA77B7">
        <w:rPr>
          <w:lang w:val="kk-KZ"/>
        </w:rPr>
        <w:t>дерістер</w:t>
      </w:r>
      <w:r w:rsidRPr="00EA77B7">
        <w:rPr>
          <w:lang w:val="kk-KZ"/>
        </w:rPr>
        <w:t xml:space="preserve"> маңызды рөл атқарады. </w:t>
      </w:r>
    </w:p>
    <w:p w14:paraId="3E60A84F" w14:textId="72D08B66" w:rsidR="00C065E2" w:rsidRPr="00EA77B7" w:rsidRDefault="00C065E2" w:rsidP="0094557F">
      <w:pPr>
        <w:ind w:firstLine="567"/>
        <w:rPr>
          <w:lang w:val="kk-KZ"/>
        </w:rPr>
      </w:pPr>
      <w:r w:rsidRPr="00EA77B7">
        <w:rPr>
          <w:lang w:val="kk-KZ"/>
        </w:rPr>
        <w:t>А.</w:t>
      </w:r>
      <w:r w:rsidR="002D1389" w:rsidRPr="00EA77B7">
        <w:rPr>
          <w:lang w:val="kk-KZ"/>
        </w:rPr>
        <w:t xml:space="preserve"> </w:t>
      </w:r>
      <w:r w:rsidRPr="00EA77B7">
        <w:rPr>
          <w:lang w:val="kk-KZ"/>
        </w:rPr>
        <w:t>Абрахам аталмыш ү</w:t>
      </w:r>
      <w:r w:rsidR="002D1389" w:rsidRPr="00EA77B7">
        <w:rPr>
          <w:lang w:val="kk-KZ"/>
        </w:rPr>
        <w:t>дерісті</w:t>
      </w:r>
      <w:r w:rsidRPr="00EA77B7">
        <w:rPr>
          <w:lang w:val="kk-KZ"/>
        </w:rPr>
        <w:t xml:space="preserve"> зерттеу контекстінде бірқатар маңызды қорытындыларға келеді. Атап айтқанда, автор креативтіліктің түпнұсқалық және тиімді шешімдер қабылдау қабілеттеріне негізделуіне көңіл аударады. Оның үстіне, нейробиологиялық зерттеулер көрсеткендей, бұл ү</w:t>
      </w:r>
      <w:r w:rsidR="00FB7F21" w:rsidRPr="00EA77B7">
        <w:rPr>
          <w:lang w:val="kk-KZ"/>
        </w:rPr>
        <w:t>деріс</w:t>
      </w:r>
      <w:r w:rsidRPr="00EA77B7">
        <w:rPr>
          <w:lang w:val="kk-KZ"/>
        </w:rPr>
        <w:t>, мидың көптеген бөліктерінде, оның ішінде, нормативтік («шығармашылық емес») танымға жауап беретін бөлігінде де бірмезгілде белсенділікке түсетіндігіне байланысты</w:t>
      </w:r>
      <w:r w:rsidR="009C3191" w:rsidRPr="00EA77B7">
        <w:rPr>
          <w:lang w:val="kk-KZ"/>
        </w:rPr>
        <w:t xml:space="preserve"> </w:t>
      </w:r>
      <w:r w:rsidR="009C3191" w:rsidRPr="00EA77B7">
        <w:rPr>
          <w:noProof/>
          <w:lang w:val="kk-KZ"/>
        </w:rPr>
        <w:t>[173</w:t>
      </w:r>
      <w:r w:rsidR="009C3191" w:rsidRPr="00EA77B7">
        <w:rPr>
          <w:lang w:val="kk-KZ"/>
        </w:rPr>
        <w:t>]</w:t>
      </w:r>
      <w:r w:rsidRPr="00EA77B7">
        <w:rPr>
          <w:lang w:val="kk-KZ"/>
        </w:rPr>
        <w:t>. А. Абрахам атап өткендей: «...шығармашылық түсініктің нақты белсендірілген сәтіндегі мидың реакциясын зерттеу, мінез-құлық тұрақтылығы болмаған жағдайда іске асырылмайды»</w:t>
      </w:r>
      <w:r w:rsidR="00542D47" w:rsidRPr="00EA77B7">
        <w:rPr>
          <w:lang w:val="kk-KZ"/>
        </w:rPr>
        <w:t xml:space="preserve"> </w:t>
      </w:r>
      <w:r w:rsidRPr="00EA77B7">
        <w:rPr>
          <w:noProof/>
          <w:lang w:val="kk-KZ"/>
        </w:rPr>
        <w:t>[1</w:t>
      </w:r>
      <w:r w:rsidR="008E55AE" w:rsidRPr="00EA77B7">
        <w:rPr>
          <w:noProof/>
          <w:lang w:val="kk-KZ"/>
        </w:rPr>
        <w:t>7</w:t>
      </w:r>
      <w:r w:rsidR="003960CB" w:rsidRPr="00EA77B7">
        <w:rPr>
          <w:noProof/>
          <w:lang w:val="kk-KZ"/>
        </w:rPr>
        <w:t>3</w:t>
      </w:r>
      <w:r w:rsidRPr="00EA77B7">
        <w:rPr>
          <w:lang w:val="kk-KZ"/>
        </w:rPr>
        <w:t>]. Осы орайда біз айқындайтын әдіснамалық тұғырларда А.</w:t>
      </w:r>
      <w:r w:rsidR="002D1389" w:rsidRPr="00EA77B7">
        <w:rPr>
          <w:lang w:val="kk-KZ"/>
        </w:rPr>
        <w:t xml:space="preserve"> </w:t>
      </w:r>
      <w:r w:rsidRPr="00EA77B7">
        <w:rPr>
          <w:lang w:val="kk-KZ"/>
        </w:rPr>
        <w:t>Абрахамның пікірін ескеру қажеттігі туындайды.</w:t>
      </w:r>
    </w:p>
    <w:p w14:paraId="16775662" w14:textId="54F6CE42" w:rsidR="004012EC" w:rsidRPr="00EA77B7" w:rsidRDefault="00C065E2" w:rsidP="0094557F">
      <w:pPr>
        <w:ind w:firstLine="567"/>
        <w:rPr>
          <w:lang w:val="kk-KZ"/>
        </w:rPr>
      </w:pPr>
      <w:r w:rsidRPr="00EA77B7">
        <w:rPr>
          <w:lang w:val="kk-KZ"/>
        </w:rPr>
        <w:t>Бұл ү</w:t>
      </w:r>
      <w:r w:rsidR="00FB7F21" w:rsidRPr="00EA77B7">
        <w:rPr>
          <w:lang w:val="kk-KZ"/>
        </w:rPr>
        <w:t>дерістегі</w:t>
      </w:r>
      <w:r w:rsidRPr="00EA77B7">
        <w:rPr>
          <w:lang w:val="kk-KZ"/>
        </w:rPr>
        <w:t xml:space="preserve"> мінез-құлық негізін талдау, қарастырылып отырған қызметтегі когнитивтік оқиғалардың алғашқы нүктесін белгілеп бекіту (шығармашылық идеяларды генерациялау) </w:t>
      </w:r>
      <w:r w:rsidR="00FB7F21" w:rsidRPr="00EA77B7">
        <w:rPr>
          <w:lang w:val="kk-KZ"/>
        </w:rPr>
        <w:t>үдерісінде</w:t>
      </w:r>
      <w:r w:rsidRPr="00EA77B7">
        <w:rPr>
          <w:lang w:val="kk-KZ"/>
        </w:rPr>
        <w:t xml:space="preserve"> жаңа мағыналы және бірегей гештальтты қалыптастыруға бағытталған түпнұсқалық баяндаулар, бейнелер</w:t>
      </w:r>
      <w:r w:rsidR="002D1389" w:rsidRPr="00EA77B7">
        <w:rPr>
          <w:lang w:val="kk-KZ"/>
        </w:rPr>
        <w:t>ді өңдеу</w:t>
      </w:r>
      <w:r w:rsidRPr="00EA77B7">
        <w:rPr>
          <w:lang w:val="kk-KZ"/>
        </w:rPr>
        <w:t xml:space="preserve"> сияқты жаңа объектілерді қолдану тәсілдерін  қалыптастыру болып табылады. Осыған байланысты, креативтілікті зерттеген нәтижелі еңбектердің бірқатары, тікелей шығармашылық қызмет </w:t>
      </w:r>
      <w:r w:rsidR="00E27AD7" w:rsidRPr="00EA77B7">
        <w:rPr>
          <w:lang w:val="kk-KZ"/>
        </w:rPr>
        <w:t>үдерісінде</w:t>
      </w:r>
      <w:r w:rsidRPr="00EA77B7">
        <w:rPr>
          <w:lang w:val="kk-KZ"/>
        </w:rPr>
        <w:t xml:space="preserve"> жүргізілген жұмыстар (музыкалық импровизация, баяндауларды генерациялау және т.б.) болып саналады. Мұндай зерттеулер, нәтижесінде түпнұсқалық сипат алатын, олардың орташа деңгейге жақын немесе, сол деңгейден қашықтайтын қызмет нәтижелерін салғастыруға негізделеді. </w:t>
      </w:r>
    </w:p>
    <w:p w14:paraId="1D25B7A4" w14:textId="4F7CC9FE" w:rsidR="00C065E2" w:rsidRPr="00EA77B7" w:rsidRDefault="00C065E2" w:rsidP="0094557F">
      <w:pPr>
        <w:ind w:firstLine="567"/>
        <w:rPr>
          <w:lang w:val="kk-KZ"/>
        </w:rPr>
      </w:pPr>
      <w:r w:rsidRPr="00EA77B7">
        <w:rPr>
          <w:lang w:val="kk-KZ"/>
        </w:rPr>
        <w:t xml:space="preserve">Осындай әдіснамалық негізде жүргізілген бірқатар зерттеулер, ғалымдарды, </w:t>
      </w:r>
      <w:r w:rsidR="002D1389" w:rsidRPr="00EA77B7">
        <w:rPr>
          <w:lang w:val="kk-KZ"/>
        </w:rPr>
        <w:t xml:space="preserve">тұлғаның </w:t>
      </w:r>
      <w:r w:rsidR="000A7BB1" w:rsidRPr="00EA77B7">
        <w:rPr>
          <w:lang w:val="kk-KZ"/>
        </w:rPr>
        <w:t xml:space="preserve">өзіндік </w:t>
      </w:r>
      <w:r w:rsidRPr="00EA77B7">
        <w:rPr>
          <w:lang w:val="kk-KZ"/>
        </w:rPr>
        <w:t xml:space="preserve">шешімдерінің креативтілік дәрежесі әрқашан </w:t>
      </w:r>
      <w:r w:rsidRPr="00EA77B7">
        <w:rPr>
          <w:lang w:val="kk-KZ"/>
        </w:rPr>
        <w:lastRenderedPageBreak/>
        <w:t>тұрақты шамада бола бермейтіні туралы қорытындыға келуге мүмкіндік бер</w:t>
      </w:r>
      <w:r w:rsidR="002D1389" w:rsidRPr="00EA77B7">
        <w:rPr>
          <w:lang w:val="kk-KZ"/>
        </w:rPr>
        <w:t>е</w:t>
      </w:r>
      <w:r w:rsidRPr="00EA77B7">
        <w:rPr>
          <w:lang w:val="kk-KZ"/>
        </w:rPr>
        <w:t>ді. Мұндай дәреже, физиологиялық, психологиялық және ситуациялық</w:t>
      </w:r>
      <w:r w:rsidR="0022589C" w:rsidRPr="00EA77B7">
        <w:rPr>
          <w:lang w:val="kk-KZ"/>
        </w:rPr>
        <w:t xml:space="preserve"> жағдай</w:t>
      </w:r>
      <w:r w:rsidRPr="00EA77B7">
        <w:rPr>
          <w:lang w:val="kk-KZ"/>
        </w:rPr>
        <w:t xml:space="preserve"> сипат</w:t>
      </w:r>
      <w:r w:rsidR="0022589C" w:rsidRPr="00EA77B7">
        <w:rPr>
          <w:lang w:val="kk-KZ"/>
        </w:rPr>
        <w:t>ынд</w:t>
      </w:r>
      <w:r w:rsidRPr="00EA77B7">
        <w:rPr>
          <w:lang w:val="kk-KZ"/>
        </w:rPr>
        <w:t xml:space="preserve">ағы көптеген факторларға тәуелді болады. Бұл ретте, </w:t>
      </w:r>
      <w:r w:rsidR="002D1389" w:rsidRPr="00EA77B7">
        <w:rPr>
          <w:lang w:val="kk-KZ"/>
        </w:rPr>
        <w:t>тұлғаның</w:t>
      </w:r>
      <w:r w:rsidRPr="00EA77B7">
        <w:rPr>
          <w:lang w:val="kk-KZ"/>
        </w:rPr>
        <w:t xml:space="preserve"> шығармашылық танытуына қызығушылықтарын оятатын </w:t>
      </w:r>
      <w:r w:rsidR="002D1389" w:rsidRPr="00EA77B7">
        <w:rPr>
          <w:lang w:val="kk-KZ"/>
        </w:rPr>
        <w:t>ситуативті жағдайы</w:t>
      </w:r>
      <w:r w:rsidRPr="00EA77B7">
        <w:rPr>
          <w:lang w:val="kk-KZ"/>
        </w:rPr>
        <w:t xml:space="preserve">, дәлірек айтатын болсақ, шығармашылық идеяларды генерациялайтын қызмет, тікелей креативтіліктің көрініс табуына ынталандырады. Білім алушылар осындай қызмет түрлерімен неғұрлым көбірек шұғылданатын болса, креативтіліктің жоғарғы дәрежесіне лайықты түріне иемденетіндей сипаты жиі кездесетін болады </w:t>
      </w:r>
      <w:r w:rsidRPr="00EA77B7">
        <w:rPr>
          <w:noProof/>
          <w:lang w:val="kk-KZ"/>
        </w:rPr>
        <w:t>[</w:t>
      </w:r>
      <w:r w:rsidR="004F0DC7" w:rsidRPr="00EA77B7">
        <w:rPr>
          <w:noProof/>
          <w:lang w:val="kk-KZ"/>
        </w:rPr>
        <w:t>17</w:t>
      </w:r>
      <w:r w:rsidR="00487239" w:rsidRPr="00EA77B7">
        <w:rPr>
          <w:noProof/>
          <w:lang w:val="kk-KZ"/>
        </w:rPr>
        <w:t>4</w:t>
      </w:r>
      <w:r w:rsidR="00AB1911" w:rsidRPr="00EA77B7">
        <w:rPr>
          <w:noProof/>
          <w:lang w:val="kk-KZ"/>
        </w:rPr>
        <w:t>, Б. 492</w:t>
      </w:r>
      <w:r w:rsidRPr="00EA77B7">
        <w:rPr>
          <w:noProof/>
          <w:lang w:val="kk-KZ"/>
        </w:rPr>
        <w:t>]</w:t>
      </w:r>
      <w:r w:rsidRPr="00EA77B7">
        <w:rPr>
          <w:lang w:val="kk-KZ"/>
        </w:rPr>
        <w:t>.</w:t>
      </w:r>
    </w:p>
    <w:p w14:paraId="4B02D95B" w14:textId="3FEFF932" w:rsidR="00C065E2" w:rsidRPr="00EA77B7" w:rsidRDefault="00C065E2" w:rsidP="0094557F">
      <w:pPr>
        <w:ind w:firstLine="567"/>
        <w:rPr>
          <w:lang w:val="kk-KZ"/>
        </w:rPr>
      </w:pPr>
      <w:r w:rsidRPr="00EA77B7">
        <w:rPr>
          <w:lang w:val="kk-KZ"/>
        </w:rPr>
        <w:t xml:space="preserve">Осы орайда креативтіліктің дамуы, </w:t>
      </w:r>
      <w:r w:rsidR="002D1389" w:rsidRPr="00EA77B7">
        <w:rPr>
          <w:lang w:val="kk-KZ"/>
        </w:rPr>
        <w:t>тұлғаның</w:t>
      </w:r>
      <w:r w:rsidRPr="00EA77B7">
        <w:rPr>
          <w:lang w:val="kk-KZ"/>
        </w:rPr>
        <w:t xml:space="preserve">, шығармашылық сипаттағы шешімдер қабылдауға үнемі ынталандырып отыратын қызметпен шұғылдануы барысында қамтамасыз етіледі. Бұл ретте, барлық шешімдер, креативтіліктің жоғары дәрежесіне лайықты бола бермейтінін ескерген жөн, алайда, осындай шешім қабылдаулардың мүмкіндіктері, субъектінің креативтілігін дамытуға ықпал етеді. </w:t>
      </w:r>
    </w:p>
    <w:p w14:paraId="47595C8A" w14:textId="1D2B1244" w:rsidR="00C065E2" w:rsidRPr="00EA77B7" w:rsidRDefault="00C065E2" w:rsidP="0094557F">
      <w:pPr>
        <w:ind w:firstLine="567"/>
        <w:rPr>
          <w:lang w:val="kk-KZ"/>
        </w:rPr>
      </w:pPr>
      <w:r w:rsidRPr="00EA77B7">
        <w:rPr>
          <w:lang w:val="kk-KZ"/>
        </w:rPr>
        <w:t xml:space="preserve">Ендеше болашақ музыкалық білім бакалаврларының креативтілігін дамытудың әдіснамалық негізінде, оларды креативтілік танытуға ынталандыру шартын қамтамасыз ететін бірнеше әдіснамалық тұғырларды айқындауда </w:t>
      </w:r>
      <w:bookmarkStart w:id="23" w:name="_Hlk202382788"/>
      <w:r w:rsidRPr="00EA77B7">
        <w:rPr>
          <w:i/>
          <w:lang w:val="kk-KZ"/>
        </w:rPr>
        <w:t>плюралистік тұғыр, итеративті тұғыр, трансцендентті тұғыр, партисипативті тұғыр</w:t>
      </w:r>
      <w:bookmarkEnd w:id="23"/>
      <w:r w:rsidRPr="00EA77B7">
        <w:rPr>
          <w:i/>
          <w:lang w:val="kk-KZ"/>
        </w:rPr>
        <w:t>лардың</w:t>
      </w:r>
      <w:r w:rsidRPr="00EA77B7">
        <w:rPr>
          <w:lang w:val="kk-KZ"/>
        </w:rPr>
        <w:t xml:space="preserve"> қажетті</w:t>
      </w:r>
      <w:r w:rsidR="002D1389" w:rsidRPr="00EA77B7">
        <w:rPr>
          <w:lang w:val="kk-KZ"/>
        </w:rPr>
        <w:t>лі</w:t>
      </w:r>
      <w:r w:rsidRPr="00EA77B7">
        <w:rPr>
          <w:lang w:val="kk-KZ"/>
        </w:rPr>
        <w:t>гі жоғары деп санаймыз</w:t>
      </w:r>
      <w:r w:rsidR="003E13E0" w:rsidRPr="00EA77B7">
        <w:rPr>
          <w:lang w:val="kk-KZ"/>
        </w:rPr>
        <w:t xml:space="preserve"> </w:t>
      </w:r>
      <w:r w:rsidR="003D7C23" w:rsidRPr="00EA77B7">
        <w:rPr>
          <w:noProof/>
          <w:lang w:val="kk-KZ"/>
        </w:rPr>
        <w:t>[17</w:t>
      </w:r>
      <w:r w:rsidR="004012EC" w:rsidRPr="00EA77B7">
        <w:rPr>
          <w:noProof/>
          <w:lang w:val="kk-KZ"/>
        </w:rPr>
        <w:t>5</w:t>
      </w:r>
      <w:r w:rsidR="00AB1911" w:rsidRPr="00EA77B7">
        <w:rPr>
          <w:noProof/>
          <w:lang w:val="kk-KZ"/>
        </w:rPr>
        <w:t>, Б. 455</w:t>
      </w:r>
      <w:r w:rsidR="003D7C23" w:rsidRPr="00EA77B7">
        <w:rPr>
          <w:noProof/>
          <w:lang w:val="kk-KZ"/>
        </w:rPr>
        <w:t>]</w:t>
      </w:r>
      <w:r w:rsidR="003D7C23" w:rsidRPr="00EA77B7">
        <w:rPr>
          <w:lang w:val="kk-KZ"/>
        </w:rPr>
        <w:t>.</w:t>
      </w:r>
      <w:r w:rsidRPr="00EA77B7">
        <w:rPr>
          <w:lang w:val="kk-KZ"/>
        </w:rPr>
        <w:t xml:space="preserve"> Түзілген әдіснамалық тұғырлардың болашақ музыкалық білім бакалаврларының креативтілігін вокалды оқыту ү</w:t>
      </w:r>
      <w:r w:rsidR="00FB7F21" w:rsidRPr="00EA77B7">
        <w:rPr>
          <w:lang w:val="kk-KZ"/>
        </w:rPr>
        <w:t>дерісінде</w:t>
      </w:r>
      <w:r w:rsidRPr="00EA77B7">
        <w:rPr>
          <w:lang w:val="kk-KZ"/>
        </w:rPr>
        <w:t xml:space="preserve"> дамытудағы жетекші идеяларын, яғни атқаратын функциялары, жетекші әрекеттері, тұғырдың біздің зерттеуімізде алатын маңызын талдауды ұсынамыз</w:t>
      </w:r>
      <w:r w:rsidR="003E13E0" w:rsidRPr="00EA77B7">
        <w:rPr>
          <w:lang w:val="kk-KZ"/>
        </w:rPr>
        <w:t>.</w:t>
      </w:r>
      <w:r w:rsidR="003D7C23" w:rsidRPr="00EA77B7">
        <w:rPr>
          <w:lang w:val="kk-KZ"/>
        </w:rPr>
        <w:t xml:space="preserve"> </w:t>
      </w:r>
    </w:p>
    <w:p w14:paraId="4A3FE3DD" w14:textId="03249608" w:rsidR="00C065E2" w:rsidRPr="00EA77B7" w:rsidRDefault="00C065E2" w:rsidP="0094557F">
      <w:pPr>
        <w:ind w:firstLine="567"/>
        <w:rPr>
          <w:lang w:val="kk-KZ"/>
        </w:rPr>
      </w:pPr>
      <w:r w:rsidRPr="00EA77B7">
        <w:rPr>
          <w:b/>
          <w:lang w:val="kk-KZ"/>
        </w:rPr>
        <w:t>Плюралистік тұғыр</w:t>
      </w:r>
      <w:r w:rsidRPr="00EA77B7">
        <w:rPr>
          <w:lang w:val="kk-KZ"/>
        </w:rPr>
        <w:t xml:space="preserve">. Ежелгі философтардың (Анаксагор, Демокрит, Аристотель) еңбектерінде негізделіп, плюрализм концепциясының (латынша pluralis – көпше, бірнеше рет) ықпалымен қалыптасқан. Бұл концепцияның негізінде, шынайылық пен қажеттіліктің арасында әртүрлі көрініс табатын маңызды айырмашылықтардың мәнділігі қарастырылған және соның салдарынан, көптеген объектілердің өзара байланысынан тұратын метафизикалық тұтастық ретіндегі шынайлықты түсіну </w:t>
      </w:r>
      <w:r w:rsidR="00FB7F21" w:rsidRPr="00EA77B7">
        <w:rPr>
          <w:lang w:val="kk-KZ"/>
        </w:rPr>
        <w:t xml:space="preserve">үдерісіндегі </w:t>
      </w:r>
      <w:r w:rsidRPr="00EA77B7">
        <w:rPr>
          <w:lang w:val="kk-KZ"/>
        </w:rPr>
        <w:t xml:space="preserve">айырмашылықтар есепке алынады. </w:t>
      </w:r>
    </w:p>
    <w:p w14:paraId="101564F0" w14:textId="7D08AF52" w:rsidR="00C065E2" w:rsidRPr="00EA77B7" w:rsidRDefault="00C065E2" w:rsidP="0094557F">
      <w:pPr>
        <w:ind w:firstLine="567"/>
        <w:rPr>
          <w:noProof/>
          <w:lang w:val="kk-KZ"/>
        </w:rPr>
      </w:pPr>
      <w:r w:rsidRPr="00EA77B7">
        <w:rPr>
          <w:lang w:val="kk-KZ"/>
        </w:rPr>
        <w:t>Мұндағы идеяларды, интенционалды бағдарлаудың арқасында біртұтас болып құралатын плюралдық (көпшілік), іргелі (сонымен қатар, элементарлық) субстанциялар доктринасы Г.</w:t>
      </w:r>
      <w:r w:rsidR="002D1389" w:rsidRPr="00EA77B7">
        <w:rPr>
          <w:lang w:val="kk-KZ"/>
        </w:rPr>
        <w:t>В.</w:t>
      </w:r>
      <w:r w:rsidRPr="00EA77B7">
        <w:rPr>
          <w:lang w:val="kk-KZ"/>
        </w:rPr>
        <w:t xml:space="preserve"> Лейбництің еңбектерінде дамытылып негізделеді</w:t>
      </w:r>
      <w:r w:rsidR="000F59AD" w:rsidRPr="00EA77B7">
        <w:rPr>
          <w:lang w:val="kk-KZ"/>
        </w:rPr>
        <w:t xml:space="preserve"> </w:t>
      </w:r>
      <w:r w:rsidR="000F59AD" w:rsidRPr="00EA77B7">
        <w:rPr>
          <w:noProof/>
          <w:lang w:val="kk-KZ"/>
        </w:rPr>
        <w:t>[176]</w:t>
      </w:r>
      <w:r w:rsidRPr="00EA77B7">
        <w:rPr>
          <w:lang w:val="kk-KZ"/>
        </w:rPr>
        <w:t>. Плюрализмді философиялық ұстаным ретінде И. Кант</w:t>
      </w:r>
      <w:r w:rsidRPr="00EA77B7">
        <w:rPr>
          <w:noProof/>
          <w:lang w:val="kk-KZ"/>
        </w:rPr>
        <w:t xml:space="preserve"> әрқайсысының ерекшеліктерін сақтау шартымен көптеген элементтерді біртұтастыққа интеграциялауды қамтамасыз ету мүмкіндігі контекс</w:t>
      </w:r>
      <w:r w:rsidR="00542D47" w:rsidRPr="00EA77B7">
        <w:rPr>
          <w:noProof/>
          <w:lang w:val="kk-KZ"/>
        </w:rPr>
        <w:t>т</w:t>
      </w:r>
      <w:r w:rsidRPr="00EA77B7">
        <w:rPr>
          <w:noProof/>
          <w:lang w:val="kk-KZ"/>
        </w:rPr>
        <w:t>інде қарастырады [1</w:t>
      </w:r>
      <w:r w:rsidR="003D7C23" w:rsidRPr="00EA77B7">
        <w:rPr>
          <w:noProof/>
          <w:lang w:val="kk-KZ"/>
        </w:rPr>
        <w:t>7</w:t>
      </w:r>
      <w:r w:rsidR="000F59AD" w:rsidRPr="00EA77B7">
        <w:rPr>
          <w:noProof/>
          <w:lang w:val="kk-KZ"/>
        </w:rPr>
        <w:t>7</w:t>
      </w:r>
      <w:r w:rsidR="00AB1911" w:rsidRPr="00EA77B7">
        <w:rPr>
          <w:noProof/>
          <w:lang w:val="kk-KZ"/>
        </w:rPr>
        <w:t>, 266 б.</w:t>
      </w:r>
      <w:r w:rsidRPr="00EA77B7">
        <w:rPr>
          <w:noProof/>
          <w:lang w:val="kk-KZ"/>
        </w:rPr>
        <w:t>]</w:t>
      </w:r>
      <w:r w:rsidRPr="00EA77B7">
        <w:rPr>
          <w:lang w:val="kk-KZ"/>
        </w:rPr>
        <w:t xml:space="preserve">. </w:t>
      </w:r>
    </w:p>
    <w:p w14:paraId="1FCE01E3" w14:textId="6F25441C" w:rsidR="00C065E2" w:rsidRPr="00EA77B7" w:rsidRDefault="00C065E2" w:rsidP="0094557F">
      <w:pPr>
        <w:ind w:firstLine="567"/>
        <w:rPr>
          <w:lang w:val="kk-KZ"/>
        </w:rPr>
      </w:pPr>
      <w:r w:rsidRPr="00EA77B7">
        <w:rPr>
          <w:lang w:val="kk-KZ"/>
        </w:rPr>
        <w:t>Заманауи философиялық ой-пікірлерде, плюралистік тұғырдың әлеуетін, қауымдастық және бөлшектік сияқты екі проекциядағы құбылыстарды бірмезгілде зерттеудің әдіснамалық негізі ретінде қызмет атқара алатынын атап көрсетеді. У. Джеймс пен Б.</w:t>
      </w:r>
      <w:r w:rsidR="00F1605D" w:rsidRPr="00EA77B7">
        <w:rPr>
          <w:lang w:val="kk-KZ"/>
        </w:rPr>
        <w:t xml:space="preserve"> </w:t>
      </w:r>
      <w:r w:rsidRPr="00EA77B7">
        <w:rPr>
          <w:lang w:val="kk-KZ"/>
        </w:rPr>
        <w:t xml:space="preserve">Расселдің еңбектерінде атап көрсетілгендей «...ажырау мен әлемнің жекеленген бөліктерінің байланыстылығы, </w:t>
      </w:r>
      <w:r w:rsidRPr="00EA77B7">
        <w:rPr>
          <w:lang w:val="kk-KZ"/>
        </w:rPr>
        <w:lastRenderedPageBreak/>
        <w:t xml:space="preserve">шынайылықтың ажырамайтын екі аспектісін құрайды» </w:t>
      </w:r>
      <w:r w:rsidRPr="00EA77B7">
        <w:rPr>
          <w:noProof/>
          <w:lang w:val="kk-KZ"/>
        </w:rPr>
        <w:t>[</w:t>
      </w:r>
      <w:r w:rsidR="002B03FF" w:rsidRPr="00EA77B7">
        <w:rPr>
          <w:noProof/>
          <w:lang w:val="kk-KZ"/>
        </w:rPr>
        <w:t>7</w:t>
      </w:r>
      <w:r w:rsidR="00D17DE3" w:rsidRPr="00EA77B7">
        <w:rPr>
          <w:noProof/>
          <w:lang w:val="kk-KZ"/>
        </w:rPr>
        <w:t>5</w:t>
      </w:r>
      <w:r w:rsidRPr="00EA77B7">
        <w:rPr>
          <w:noProof/>
          <w:lang w:val="kk-KZ"/>
        </w:rPr>
        <w:t xml:space="preserve">, </w:t>
      </w:r>
      <w:r w:rsidRPr="00EA77B7">
        <w:rPr>
          <w:lang w:val="kk-KZ"/>
        </w:rPr>
        <w:t>93</w:t>
      </w:r>
      <w:r w:rsidR="00AB1911" w:rsidRPr="00EA77B7">
        <w:rPr>
          <w:lang w:val="kk-KZ"/>
        </w:rPr>
        <w:t xml:space="preserve"> б.</w:t>
      </w:r>
      <w:r w:rsidRPr="00EA77B7">
        <w:rPr>
          <w:lang w:val="kk-KZ"/>
        </w:rPr>
        <w:t xml:space="preserve">]. Бұл ретте, авторлардың қорытындыларына сәйкес, плюрализм «жетекші ғылыми» тұғыр болып табылады, себебі, тәжірибелік жағдайда негізделген дәлелдерге сүйене отырып, кәсібилік үдерісінде креативтілік құбылысының заңдылықтарын бөлшекті түрде және жалпылама көпше түрде қарастыруға мүмкіндік береді </w:t>
      </w:r>
      <w:r w:rsidRPr="00EA77B7">
        <w:rPr>
          <w:noProof/>
          <w:lang w:val="kk-KZ"/>
        </w:rPr>
        <w:t>[</w:t>
      </w:r>
      <w:r w:rsidR="002B03FF" w:rsidRPr="00EA77B7">
        <w:rPr>
          <w:noProof/>
          <w:lang w:val="kk-KZ"/>
        </w:rPr>
        <w:t>7</w:t>
      </w:r>
      <w:r w:rsidR="00D17DE3" w:rsidRPr="00EA77B7">
        <w:rPr>
          <w:noProof/>
          <w:lang w:val="kk-KZ"/>
        </w:rPr>
        <w:t>5</w:t>
      </w:r>
      <w:r w:rsidRPr="00EA77B7">
        <w:rPr>
          <w:noProof/>
          <w:lang w:val="kk-KZ"/>
        </w:rPr>
        <w:t>,</w:t>
      </w:r>
      <w:r w:rsidR="00AB1911" w:rsidRPr="00EA77B7">
        <w:rPr>
          <w:noProof/>
          <w:lang w:val="kk-KZ"/>
        </w:rPr>
        <w:t xml:space="preserve"> </w:t>
      </w:r>
      <w:r w:rsidRPr="00EA77B7">
        <w:rPr>
          <w:lang w:val="kk-KZ"/>
        </w:rPr>
        <w:t>93</w:t>
      </w:r>
      <w:r w:rsidR="00AB1911" w:rsidRPr="00EA77B7">
        <w:rPr>
          <w:lang w:val="kk-KZ"/>
        </w:rPr>
        <w:t xml:space="preserve"> б.</w:t>
      </w:r>
      <w:r w:rsidRPr="00EA77B7">
        <w:rPr>
          <w:lang w:val="kk-KZ"/>
        </w:rPr>
        <w:t xml:space="preserve">]. </w:t>
      </w:r>
    </w:p>
    <w:p w14:paraId="3D2B2BDE" w14:textId="3D3688F2" w:rsidR="00C065E2" w:rsidRPr="00EA77B7" w:rsidRDefault="00C065E2" w:rsidP="0094557F">
      <w:pPr>
        <w:ind w:firstLine="567"/>
        <w:rPr>
          <w:lang w:val="kk-KZ"/>
        </w:rPr>
      </w:pPr>
      <w:r w:rsidRPr="00EA77B7">
        <w:rPr>
          <w:i/>
          <w:lang w:val="kk-KZ"/>
        </w:rPr>
        <w:t>Плюралистік тұғыр</w:t>
      </w:r>
      <w:r w:rsidRPr="00EA77B7">
        <w:rPr>
          <w:lang w:val="kk-KZ"/>
        </w:rPr>
        <w:t xml:space="preserve"> даму, қатар өмір сүру, әртүрлі көптеген пікірлердің өзара әрекеттесуін, идеялар, концепциялар мен мәдениеттің қалыптасу мүмкіндігін қамтамасыз етеді. М.</w:t>
      </w:r>
      <w:r w:rsidR="00F1605D" w:rsidRPr="00EA77B7">
        <w:rPr>
          <w:lang w:val="kk-KZ"/>
        </w:rPr>
        <w:t>К.</w:t>
      </w:r>
      <w:r w:rsidRPr="00EA77B7">
        <w:rPr>
          <w:lang w:val="kk-KZ"/>
        </w:rPr>
        <w:t xml:space="preserve"> Нуссбаумның зерттеулерінде, атап айтқанда, плюралистік тұғыр қабілеттер теориясы шеңберінде </w:t>
      </w:r>
      <w:r w:rsidR="00F1605D" w:rsidRPr="00EA77B7">
        <w:rPr>
          <w:lang w:val="kk-KZ"/>
        </w:rPr>
        <w:t>тұлғаның</w:t>
      </w:r>
      <w:r w:rsidRPr="00EA77B7">
        <w:rPr>
          <w:lang w:val="kk-KZ"/>
        </w:rPr>
        <w:t xml:space="preserve"> құндылықтар бағдарының айырмашылығын есепке алатын тұлғалық дамудың әмбеб</w:t>
      </w:r>
      <w:r w:rsidR="00015FD1" w:rsidRPr="00EA77B7">
        <w:rPr>
          <w:lang w:val="kk-KZ"/>
        </w:rPr>
        <w:t>а</w:t>
      </w:r>
      <w:r w:rsidRPr="00EA77B7">
        <w:rPr>
          <w:lang w:val="kk-KZ"/>
        </w:rPr>
        <w:t xml:space="preserve">п әдіснамасын құру үшін пайдаланылады </w:t>
      </w:r>
      <w:r w:rsidRPr="00EA77B7">
        <w:rPr>
          <w:noProof/>
          <w:lang w:val="kk-KZ"/>
        </w:rPr>
        <w:t>[1</w:t>
      </w:r>
      <w:r w:rsidR="00237D3F" w:rsidRPr="00EA77B7">
        <w:rPr>
          <w:noProof/>
          <w:lang w:val="kk-KZ"/>
        </w:rPr>
        <w:t>7</w:t>
      </w:r>
      <w:r w:rsidR="0039678B" w:rsidRPr="00EA77B7">
        <w:rPr>
          <w:noProof/>
          <w:lang w:val="kk-KZ"/>
        </w:rPr>
        <w:t>8</w:t>
      </w:r>
      <w:r w:rsidR="00AB1911" w:rsidRPr="00EA77B7">
        <w:rPr>
          <w:noProof/>
          <w:lang w:val="kk-KZ"/>
        </w:rPr>
        <w:t>, 207 б.</w:t>
      </w:r>
      <w:r w:rsidRPr="00EA77B7">
        <w:rPr>
          <w:noProof/>
          <w:lang w:val="kk-KZ"/>
        </w:rPr>
        <w:t>]</w:t>
      </w:r>
      <w:r w:rsidRPr="00EA77B7">
        <w:rPr>
          <w:lang w:val="kk-KZ"/>
        </w:rPr>
        <w:t>. Ендеше болашақ музыкалық білім бакалаврларының креативтілігін дамытуда қабілеттер теориясы назарға алынады, ал құндылық бағдарлар біз дайындап ұсынатын әдістеменің бір бөлігін құрайды деп айта аламыз.</w:t>
      </w:r>
    </w:p>
    <w:p w14:paraId="3C3ECBA6" w14:textId="028D278E" w:rsidR="00C065E2" w:rsidRPr="00EA77B7" w:rsidRDefault="00C065E2" w:rsidP="0094557F">
      <w:pPr>
        <w:ind w:firstLine="567"/>
        <w:rPr>
          <w:lang w:val="kk-KZ"/>
        </w:rPr>
      </w:pPr>
      <w:r w:rsidRPr="00EA77B7">
        <w:rPr>
          <w:lang w:val="kk-KZ"/>
        </w:rPr>
        <w:t>В.</w:t>
      </w:r>
      <w:r w:rsidR="00F1605D" w:rsidRPr="00EA77B7">
        <w:rPr>
          <w:lang w:val="kk-KZ"/>
        </w:rPr>
        <w:t xml:space="preserve">А. </w:t>
      </w:r>
      <w:r w:rsidRPr="00EA77B7">
        <w:rPr>
          <w:lang w:val="kk-KZ"/>
        </w:rPr>
        <w:t xml:space="preserve">Ильин өзінің ғылыми еңбектерінде, ғылыми түсініктің шектелуіне қатысты шарттандырылған және парадигмалық абсолюттендіріліп жекеленген теориялардан шегінуді қамтамасыз ететін плюралистік әдіснаманың мүмкіндігіне назар аударады. Атап айтқанда, плюралистік тұғыр негізіндегі тұжырымдарды және заманауи әлеуметтік-мәдени </w:t>
      </w:r>
      <w:r w:rsidR="00F1605D" w:rsidRPr="00EA77B7">
        <w:rPr>
          <w:lang w:val="kk-KZ"/>
        </w:rPr>
        <w:t>жағдайды</w:t>
      </w:r>
      <w:r w:rsidRPr="00EA77B7">
        <w:rPr>
          <w:lang w:val="kk-KZ"/>
        </w:rPr>
        <w:t xml:space="preserve"> есепке ала отырып «...бір немесе басқа ғылыми </w:t>
      </w:r>
      <w:r w:rsidR="00F1605D" w:rsidRPr="00EA77B7">
        <w:rPr>
          <w:lang w:val="kk-KZ"/>
        </w:rPr>
        <w:t>саладағы</w:t>
      </w:r>
      <w:r w:rsidRPr="00EA77B7">
        <w:rPr>
          <w:lang w:val="kk-KZ"/>
        </w:rPr>
        <w:t xml:space="preserve"> кәсіби сапаның даму құрылымы мен тенденциясы»</w:t>
      </w:r>
      <w:r w:rsidR="00664DF9" w:rsidRPr="00EA77B7">
        <w:rPr>
          <w:lang w:val="kk-KZ"/>
        </w:rPr>
        <w:t xml:space="preserve"> </w:t>
      </w:r>
      <w:r w:rsidR="00664DF9" w:rsidRPr="00EA77B7">
        <w:rPr>
          <w:noProof/>
          <w:lang w:val="kk-KZ"/>
        </w:rPr>
        <w:t>[179</w:t>
      </w:r>
      <w:r w:rsidR="00664DF9" w:rsidRPr="00EA77B7">
        <w:rPr>
          <w:lang w:val="kk-KZ"/>
        </w:rPr>
        <w:t>]</w:t>
      </w:r>
      <w:r w:rsidRPr="00EA77B7">
        <w:rPr>
          <w:lang w:val="kk-KZ"/>
        </w:rPr>
        <w:t xml:space="preserve"> теориясы негіздерінің жұпталуын қамтамасыз ететін ойлау моделіне өтуді болжамдайды </w:t>
      </w:r>
      <w:r w:rsidRPr="00EA77B7">
        <w:rPr>
          <w:noProof/>
          <w:lang w:val="kk-KZ"/>
        </w:rPr>
        <w:t>[1</w:t>
      </w:r>
      <w:r w:rsidR="00664DF9" w:rsidRPr="00EA77B7">
        <w:rPr>
          <w:noProof/>
          <w:lang w:val="kk-KZ"/>
        </w:rPr>
        <w:t>79</w:t>
      </w:r>
      <w:r w:rsidRPr="00EA77B7">
        <w:rPr>
          <w:noProof/>
          <w:lang w:val="kk-KZ"/>
        </w:rPr>
        <w:t>,</w:t>
      </w:r>
      <w:r w:rsidR="00AB1911" w:rsidRPr="00EA77B7">
        <w:rPr>
          <w:noProof/>
          <w:lang w:val="kk-KZ"/>
        </w:rPr>
        <w:t xml:space="preserve"> 284 б.</w:t>
      </w:r>
      <w:r w:rsidRPr="00EA77B7">
        <w:rPr>
          <w:lang w:val="kk-KZ"/>
        </w:rPr>
        <w:t xml:space="preserve">]. Ғалымның көзқарасы бойынша, плюралистік тұғырдың жетекші қызметтері </w:t>
      </w:r>
      <w:r w:rsidRPr="00EA77B7">
        <w:rPr>
          <w:b/>
          <w:lang w:val="kk-KZ"/>
        </w:rPr>
        <w:t>теориядан жаңа теорияны жасау</w:t>
      </w:r>
      <w:r w:rsidRPr="00EA77B7">
        <w:rPr>
          <w:lang w:val="kk-KZ"/>
        </w:rPr>
        <w:t xml:space="preserve">, оларды </w:t>
      </w:r>
      <w:r w:rsidRPr="00EA77B7">
        <w:rPr>
          <w:b/>
          <w:lang w:val="kk-KZ"/>
        </w:rPr>
        <w:t>жұптастыру, қосу, бөлшектеу</w:t>
      </w:r>
      <w:r w:rsidRPr="00EA77B7">
        <w:rPr>
          <w:lang w:val="kk-KZ"/>
        </w:rPr>
        <w:t xml:space="preserve"> және білім алудағы си</w:t>
      </w:r>
      <w:r w:rsidR="00F1605D" w:rsidRPr="00EA77B7">
        <w:rPr>
          <w:lang w:val="kk-KZ"/>
        </w:rPr>
        <w:t>туациялық жағдайларға</w:t>
      </w:r>
      <w:r w:rsidRPr="00EA77B7">
        <w:rPr>
          <w:lang w:val="kk-KZ"/>
        </w:rPr>
        <w:t xml:space="preserve"> мән беру, </w:t>
      </w:r>
      <w:r w:rsidRPr="00EA77B7">
        <w:rPr>
          <w:b/>
          <w:lang w:val="kk-KZ"/>
        </w:rPr>
        <w:t>ойлауды модельдеу</w:t>
      </w:r>
      <w:r w:rsidRPr="00EA77B7">
        <w:rPr>
          <w:lang w:val="kk-KZ"/>
        </w:rPr>
        <w:t xml:space="preserve"> болады. </w:t>
      </w:r>
    </w:p>
    <w:p w14:paraId="73A17366" w14:textId="66429851" w:rsidR="001F33F8" w:rsidRPr="00EA77B7" w:rsidRDefault="00C065E2" w:rsidP="0094557F">
      <w:pPr>
        <w:ind w:firstLine="567"/>
        <w:rPr>
          <w:lang w:val="kk-KZ"/>
        </w:rPr>
      </w:pPr>
      <w:r w:rsidRPr="00EA77B7">
        <w:rPr>
          <w:lang w:val="kk-KZ"/>
        </w:rPr>
        <w:t>В.</w:t>
      </w:r>
      <w:r w:rsidR="001551F8" w:rsidRPr="00EA77B7">
        <w:rPr>
          <w:lang w:val="kk-KZ"/>
        </w:rPr>
        <w:t xml:space="preserve">А. </w:t>
      </w:r>
      <w:r w:rsidRPr="00EA77B7">
        <w:rPr>
          <w:lang w:val="kk-KZ"/>
        </w:rPr>
        <w:t>Ильин, әділетті түрде атап өткендей, плюралистік тұғырды қолдану, оқу ү</w:t>
      </w:r>
      <w:r w:rsidR="002F7D62" w:rsidRPr="00EA77B7">
        <w:rPr>
          <w:lang w:val="kk-KZ"/>
        </w:rPr>
        <w:t>дерісі</w:t>
      </w:r>
      <w:r w:rsidRPr="00EA77B7">
        <w:rPr>
          <w:lang w:val="kk-KZ"/>
        </w:rPr>
        <w:t xml:space="preserve">ндегі танымдық парадигманы «...сукцессивті диахроникалық – біртіндеп – дәйекті танымдық тәсілден симультанды-синхронды </w:t>
      </w:r>
      <w:r w:rsidR="00641A6E" w:rsidRPr="00EA77B7">
        <w:rPr>
          <w:lang w:val="kk-KZ"/>
        </w:rPr>
        <w:t>–</w:t>
      </w:r>
      <w:r w:rsidRPr="00EA77B7">
        <w:rPr>
          <w:lang w:val="kk-KZ"/>
        </w:rPr>
        <w:t xml:space="preserve"> үдемелік үлгіден қарқындылыққа өту» </w:t>
      </w:r>
      <w:r w:rsidR="006944E1" w:rsidRPr="00EA77B7">
        <w:rPr>
          <w:noProof/>
          <w:lang w:val="kk-KZ"/>
        </w:rPr>
        <w:t>[179,</w:t>
      </w:r>
      <w:r w:rsidR="00070EC8" w:rsidRPr="00EA77B7">
        <w:rPr>
          <w:noProof/>
          <w:lang w:val="kk-KZ"/>
        </w:rPr>
        <w:t xml:space="preserve"> </w:t>
      </w:r>
      <w:r w:rsidR="006944E1" w:rsidRPr="00EA77B7">
        <w:rPr>
          <w:lang w:val="kk-KZ"/>
        </w:rPr>
        <w:t>25</w:t>
      </w:r>
      <w:r w:rsidR="00070EC8" w:rsidRPr="00EA77B7">
        <w:rPr>
          <w:lang w:val="kk-KZ"/>
        </w:rPr>
        <w:t xml:space="preserve"> б.</w:t>
      </w:r>
      <w:r w:rsidR="006944E1" w:rsidRPr="00EA77B7">
        <w:rPr>
          <w:lang w:val="kk-KZ"/>
        </w:rPr>
        <w:t xml:space="preserve">] </w:t>
      </w:r>
      <w:r w:rsidRPr="00EA77B7">
        <w:rPr>
          <w:lang w:val="kk-KZ"/>
        </w:rPr>
        <w:t xml:space="preserve">немесе </w:t>
      </w:r>
      <w:r w:rsidRPr="00EA77B7">
        <w:rPr>
          <w:i/>
          <w:lang w:val="kk-KZ"/>
        </w:rPr>
        <w:t>қарапайымнан күрделіге өту</w:t>
      </w:r>
      <w:r w:rsidR="001F33F8" w:rsidRPr="00EA77B7">
        <w:rPr>
          <w:i/>
          <w:lang w:val="kk-KZ"/>
        </w:rPr>
        <w:t xml:space="preserve"> </w:t>
      </w:r>
      <w:r w:rsidR="001F33F8" w:rsidRPr="00EA77B7">
        <w:rPr>
          <w:noProof/>
          <w:lang w:val="kk-KZ"/>
        </w:rPr>
        <w:t xml:space="preserve"> </w:t>
      </w:r>
      <w:r w:rsidR="001F33F8" w:rsidRPr="00EA77B7">
        <w:rPr>
          <w:lang w:val="kk-KZ"/>
        </w:rPr>
        <w:t>туралы</w:t>
      </w:r>
      <w:r w:rsidR="001551F8" w:rsidRPr="00EA77B7">
        <w:rPr>
          <w:lang w:val="kk-KZ"/>
        </w:rPr>
        <w:t xml:space="preserve"> ойды </w:t>
      </w:r>
      <w:r w:rsidR="001F33F8" w:rsidRPr="00EA77B7">
        <w:rPr>
          <w:lang w:val="kk-KZ"/>
        </w:rPr>
        <w:t>көрсетеді. Я</w:t>
      </w:r>
      <w:r w:rsidRPr="00EA77B7">
        <w:rPr>
          <w:lang w:val="kk-KZ"/>
        </w:rPr>
        <w:t>ғни</w:t>
      </w:r>
      <w:r w:rsidR="001551F8" w:rsidRPr="00EA77B7">
        <w:rPr>
          <w:lang w:val="kk-KZ"/>
        </w:rPr>
        <w:t>,</w:t>
      </w:r>
      <w:r w:rsidRPr="00EA77B7">
        <w:rPr>
          <w:lang w:val="kk-KZ"/>
        </w:rPr>
        <w:t xml:space="preserve"> елімізде 2015 жылдан бастап жаңартылған білім мазмұны бойынша болашақ педагогтерді даярлау ісі жолға қойыла бастағаны белгілі. Сондықтан да тұғырдың түпкі мәні жаңартылған білім мазмұнында тұжырымдалған </w:t>
      </w:r>
      <w:r w:rsidRPr="00EA77B7">
        <w:rPr>
          <w:i/>
          <w:lang w:val="kk-KZ"/>
        </w:rPr>
        <w:t>спиральді білім беру</w:t>
      </w:r>
      <w:r w:rsidRPr="00EA77B7">
        <w:rPr>
          <w:lang w:val="kk-KZ"/>
        </w:rPr>
        <w:t xml:space="preserve"> жүйесімен түбегейлі түрде трансформацияла</w:t>
      </w:r>
      <w:r w:rsidR="001551F8" w:rsidRPr="00EA77B7">
        <w:rPr>
          <w:lang w:val="kk-KZ"/>
        </w:rPr>
        <w:t xml:space="preserve">нады. </w:t>
      </w:r>
    </w:p>
    <w:p w14:paraId="50177DA4" w14:textId="185DADF7" w:rsidR="00C065E2" w:rsidRPr="00EA77B7" w:rsidRDefault="00C065E2" w:rsidP="0094557F">
      <w:pPr>
        <w:ind w:firstLine="567"/>
        <w:rPr>
          <w:lang w:val="kk-KZ"/>
        </w:rPr>
      </w:pPr>
      <w:r w:rsidRPr="00EA77B7">
        <w:rPr>
          <w:lang w:val="kk-KZ"/>
        </w:rPr>
        <w:t xml:space="preserve">Плюралистік тұғыр бойынша креативтілік логикалық жағынан реттілікті сақтай отырып, прагматикалық ақыл ой қорытындысына бет бұрып, тиісінше, интерпретациялық ассоциация құру үшін интенсивті және синхронды белсендірілген образды қабылдау және дивергентті ойлауға негізделген. </w:t>
      </w:r>
      <w:r w:rsidR="00641A6E" w:rsidRPr="00EA77B7">
        <w:rPr>
          <w:lang w:val="kk-KZ"/>
        </w:rPr>
        <w:t>Вокалды оқыту үдерісінде б</w:t>
      </w:r>
      <w:r w:rsidRPr="00EA77B7">
        <w:rPr>
          <w:lang w:val="kk-KZ"/>
        </w:rPr>
        <w:t xml:space="preserve">олашақ музыкалық білім бакалаврларының креативтілігін дамытудағы </w:t>
      </w:r>
      <w:r w:rsidRPr="00EA77B7">
        <w:rPr>
          <w:i/>
          <w:lang w:val="kk-KZ"/>
        </w:rPr>
        <w:t>ассоциациялау, образды қабылдау, логика, прагматикалық ақыл-ой, дивергентті ойлау</w:t>
      </w:r>
      <w:r w:rsidRPr="00EA77B7">
        <w:rPr>
          <w:lang w:val="kk-KZ"/>
        </w:rPr>
        <w:t xml:space="preserve"> секілді бірқатар идеялар субъектілердің жан-жақты дамуына үлесін қосары белгілі.</w:t>
      </w:r>
    </w:p>
    <w:p w14:paraId="303BCA5B" w14:textId="5CE7A3FC" w:rsidR="00C065E2" w:rsidRPr="00EA77B7" w:rsidRDefault="00C065E2" w:rsidP="0094557F">
      <w:pPr>
        <w:ind w:firstLine="567"/>
        <w:rPr>
          <w:lang w:val="kk-KZ"/>
        </w:rPr>
      </w:pPr>
      <w:r w:rsidRPr="00EA77B7">
        <w:rPr>
          <w:lang w:val="kk-KZ"/>
        </w:rPr>
        <w:lastRenderedPageBreak/>
        <w:t>Болашақ музыкалық білім бакалаврларының креативтілігін дамытудың әдіснамалық қажеттілікте плюралистік тұғырды анықтай келе, оның кәсіби-шығармашылық ү</w:t>
      </w:r>
      <w:r w:rsidR="00E11CCE" w:rsidRPr="00EA77B7">
        <w:rPr>
          <w:lang w:val="kk-KZ"/>
        </w:rPr>
        <w:t>дерісте</w:t>
      </w:r>
      <w:r w:rsidRPr="00EA77B7">
        <w:rPr>
          <w:lang w:val="kk-KZ"/>
        </w:rPr>
        <w:t xml:space="preserve"> қабылдаған шешімдердің көпнұсқалық әлеуетін негіздеуге назар аударамыз. Бұл тұғыр, </w:t>
      </w:r>
      <w:r w:rsidRPr="00EA77B7">
        <w:rPr>
          <w:i/>
          <w:lang w:val="kk-KZ"/>
        </w:rPr>
        <w:t>студенттердің күш-жігерін</w:t>
      </w:r>
      <w:r w:rsidRPr="00EA77B7">
        <w:rPr>
          <w:lang w:val="kk-KZ"/>
        </w:rPr>
        <w:t xml:space="preserve">, шығармашылық идеяларды коммуникациялық педагогикалық үдерісте қабылдау жолымен идеяларды </w:t>
      </w:r>
      <w:r w:rsidRPr="00EA77B7">
        <w:rPr>
          <w:i/>
          <w:lang w:val="kk-KZ"/>
        </w:rPr>
        <w:t>генерациялау,</w:t>
      </w:r>
      <w:r w:rsidRPr="00EA77B7">
        <w:rPr>
          <w:lang w:val="kk-KZ"/>
        </w:rPr>
        <w:t xml:space="preserve"> олардың көңіліндегі </w:t>
      </w:r>
      <w:r w:rsidRPr="00EA77B7">
        <w:rPr>
          <w:i/>
          <w:lang w:val="kk-KZ"/>
        </w:rPr>
        <w:t>көркемдік құбылыстар</w:t>
      </w:r>
      <w:r w:rsidRPr="00EA77B7">
        <w:rPr>
          <w:lang w:val="kk-KZ"/>
        </w:rPr>
        <w:t xml:space="preserve"> мен </w:t>
      </w:r>
      <w:r w:rsidRPr="00EA77B7">
        <w:rPr>
          <w:i/>
          <w:lang w:val="kk-KZ"/>
        </w:rPr>
        <w:t xml:space="preserve">шығармашылық ізденістерін </w:t>
      </w:r>
      <w:r w:rsidRPr="00EA77B7">
        <w:rPr>
          <w:lang w:val="kk-KZ"/>
        </w:rPr>
        <w:t>ынталандыруды бағыттауға мүмкіндік береді. Мұндай бағыт, көркемдік танымның ерекшеліктерін есепке алудың қажеттілігін өзектендіріп және оның креативтіліктің дамуына бағытталуын қамтамасыз етеді.</w:t>
      </w:r>
    </w:p>
    <w:p w14:paraId="00CECD5E" w14:textId="77777777" w:rsidR="00C065E2" w:rsidRPr="00EA77B7" w:rsidRDefault="00C065E2" w:rsidP="0094557F">
      <w:pPr>
        <w:ind w:firstLine="567"/>
        <w:rPr>
          <w:lang w:val="kk-KZ"/>
        </w:rPr>
      </w:pPr>
      <w:r w:rsidRPr="00EA77B7">
        <w:rPr>
          <w:lang w:val="kk-KZ"/>
        </w:rPr>
        <w:t xml:space="preserve">Осылайша, </w:t>
      </w:r>
      <w:r w:rsidRPr="00EA77B7">
        <w:rPr>
          <w:i/>
          <w:lang w:val="kk-KZ"/>
        </w:rPr>
        <w:t>плюралистік тұғыр</w:t>
      </w:r>
      <w:r w:rsidRPr="00EA77B7">
        <w:rPr>
          <w:lang w:val="kk-KZ"/>
        </w:rPr>
        <w:t xml:space="preserve"> креативтіліктің дамуына интеллектуалдық-шығармашылық еркіндігі, қателесуден қорықпай және мәселені шешудің әртүрлі нұсқаларын сынақтан өткізу, оның ішінде, дәстүрлі, дәстүрлі емесін де қолдана отырып, мақсатқа жету үшін алға ұмтылуға жағдайлар жасайды. </w:t>
      </w:r>
    </w:p>
    <w:p w14:paraId="18A94D7E" w14:textId="41DFA9C1" w:rsidR="00C065E2" w:rsidRPr="00EA77B7" w:rsidRDefault="00C065E2" w:rsidP="0094557F">
      <w:pPr>
        <w:ind w:firstLine="567"/>
        <w:rPr>
          <w:lang w:val="kk-KZ"/>
        </w:rPr>
      </w:pPr>
      <w:r w:rsidRPr="00EA77B7">
        <w:rPr>
          <w:lang w:val="kk-KZ"/>
        </w:rPr>
        <w:t xml:space="preserve">Болашақ музыкалық білім бакалаврларының креативтілігін дамытуға жақын келетін тұғырдың бірі </w:t>
      </w:r>
      <w:r w:rsidRPr="00EA77B7">
        <w:rPr>
          <w:b/>
          <w:lang w:val="kk-KZ"/>
        </w:rPr>
        <w:t>итеративті тұғыр</w:t>
      </w:r>
      <w:r w:rsidRPr="00EA77B7">
        <w:rPr>
          <w:lang w:val="kk-KZ"/>
        </w:rPr>
        <w:t>, яғни бұл тұғырды қолданудағы функциялар зерттеудегі әдіснаманы өзектендіре түседі. Итеративті тұғыр (ағылшын тілінен iterative – қайталанатын) креативтік ү</w:t>
      </w:r>
      <w:r w:rsidR="00E11CCE" w:rsidRPr="00EA77B7">
        <w:rPr>
          <w:lang w:val="kk-KZ"/>
        </w:rPr>
        <w:t>дерісті</w:t>
      </w:r>
      <w:r w:rsidRPr="00EA77B7">
        <w:rPr>
          <w:lang w:val="kk-KZ"/>
        </w:rPr>
        <w:t xml:space="preserve"> бағдарламалық немесе жоспарлауды оңтайландыруға мүмкіндік беретін, бірмезгілде шығарылатын нәтижелерді талдау және қызмет өніміне тиісті түзетулер енгізуден, креативті әрекет етудің өнімділігін арттыратын бағдарламалау инженер</w:t>
      </w:r>
      <w:r w:rsidR="00D40C90" w:rsidRPr="00EA77B7">
        <w:rPr>
          <w:lang w:val="kk-KZ"/>
        </w:rPr>
        <w:t>ия</w:t>
      </w:r>
      <w:r w:rsidRPr="00EA77B7">
        <w:rPr>
          <w:lang w:val="kk-KZ"/>
        </w:rPr>
        <w:t xml:space="preserve"> саласында әдіснама ретінде қарастырылады. Осылайша, итеративті тұғыр негізіне жататын </w:t>
      </w:r>
      <w:r w:rsidR="00E27AD7" w:rsidRPr="00EA77B7">
        <w:rPr>
          <w:lang w:val="kk-KZ"/>
        </w:rPr>
        <w:t>үдеріс</w:t>
      </w:r>
      <w:r w:rsidRPr="00EA77B7">
        <w:rPr>
          <w:lang w:val="kk-KZ"/>
        </w:rPr>
        <w:t xml:space="preserve">, нәтижені жақсарту үшін бірнеше мәрте әрекетті қайталау мүмкіндігін беретін тұғыр ретінде ұйымдастырылған және әр итерация жүргізілген сайын талдау мен түзетулер енгізу әрекетінің орындалуына қызмет етеді. Сонымен, біздің түсінуімізше, </w:t>
      </w:r>
      <w:r w:rsidRPr="00EA77B7">
        <w:rPr>
          <w:i/>
          <w:lang w:val="kk-KZ"/>
        </w:rPr>
        <w:t>үздіксіз талдаулар</w:t>
      </w:r>
      <w:r w:rsidRPr="00EA77B7">
        <w:rPr>
          <w:lang w:val="kk-KZ"/>
        </w:rPr>
        <w:t xml:space="preserve"> шеруінен тұрады деп танылады. Оған төмендегі талдаулар негіз болады.</w:t>
      </w:r>
    </w:p>
    <w:p w14:paraId="320E930C" w14:textId="3D30DBF3" w:rsidR="00C065E2" w:rsidRPr="00EA77B7" w:rsidRDefault="00C065E2" w:rsidP="0094557F">
      <w:pPr>
        <w:ind w:firstLine="567"/>
        <w:rPr>
          <w:rStyle w:val="anegp0gi0b9av8jahpyh"/>
          <w:lang w:val="kk-KZ"/>
        </w:rPr>
      </w:pPr>
      <w:r w:rsidRPr="00EA77B7">
        <w:rPr>
          <w:rStyle w:val="anegp0gi0b9av8jahpyh"/>
          <w:lang w:val="kk-KZ"/>
        </w:rPr>
        <w:t xml:space="preserve">Ашық Уикипедияда: </w:t>
      </w:r>
      <w:r w:rsidRPr="00EA77B7">
        <w:rPr>
          <w:rStyle w:val="anegp0gi0b9av8jahpyh"/>
          <w:b/>
          <w:lang w:val="kk-KZ"/>
        </w:rPr>
        <w:t>«</w:t>
      </w:r>
      <w:bookmarkStart w:id="24" w:name="_Hlk199193751"/>
      <w:r w:rsidRPr="00EA77B7">
        <w:rPr>
          <w:rStyle w:val="anegp0gi0b9av8jahpyh"/>
          <w:b/>
          <w:lang w:val="kk-KZ"/>
        </w:rPr>
        <w:t>итеративті тұғыр</w:t>
      </w:r>
      <w:r w:rsidRPr="00EA77B7">
        <w:rPr>
          <w:lang w:val="kk-KZ"/>
        </w:rPr>
        <w:t xml:space="preserve"> </w:t>
      </w:r>
      <w:bookmarkEnd w:id="24"/>
      <w:r w:rsidRPr="00EA77B7">
        <w:rPr>
          <w:rStyle w:val="anegp0gi0b9av8jahpyh"/>
          <w:lang w:val="kk-KZ"/>
        </w:rPr>
        <w:t>(ағылш.</w:t>
      </w:r>
      <w:r w:rsidRPr="00EA77B7">
        <w:rPr>
          <w:lang w:val="kk-KZ"/>
        </w:rPr>
        <w:t xml:space="preserve"> </w:t>
      </w:r>
      <w:r w:rsidRPr="00EA77B7">
        <w:rPr>
          <w:rStyle w:val="anegp0gi0b9av8jahpyh"/>
          <w:lang w:val="kk-KZ"/>
        </w:rPr>
        <w:t>iteration</w:t>
      </w:r>
      <w:r w:rsidRPr="00EA77B7">
        <w:rPr>
          <w:lang w:val="kk-KZ"/>
        </w:rPr>
        <w:t xml:space="preserve"> </w:t>
      </w:r>
      <w:r w:rsidRPr="00EA77B7">
        <w:rPr>
          <w:rStyle w:val="anegp0gi0b9av8jahpyh"/>
          <w:lang w:val="kk-KZ"/>
        </w:rPr>
        <w:t>—</w:t>
      </w:r>
      <w:r w:rsidRPr="00EA77B7">
        <w:rPr>
          <w:lang w:val="kk-KZ"/>
        </w:rPr>
        <w:t xml:space="preserve"> </w:t>
      </w:r>
      <w:r w:rsidRPr="00EA77B7">
        <w:rPr>
          <w:rStyle w:val="anegp0gi0b9av8jahpyh"/>
          <w:lang w:val="kk-KZ"/>
        </w:rPr>
        <w:t>«қайталап отыру»)</w:t>
      </w:r>
      <w:r w:rsidRPr="00EA77B7">
        <w:rPr>
          <w:lang w:val="kk-KZ"/>
        </w:rPr>
        <w:t xml:space="preserve"> </w:t>
      </w:r>
      <w:r w:rsidRPr="00EA77B7">
        <w:rPr>
          <w:rStyle w:val="anegp0gi0b9av8jahpyh"/>
          <w:lang w:val="kk-KZ"/>
        </w:rPr>
        <w:t>бағдарламалық</w:t>
      </w:r>
      <w:r w:rsidRPr="00EA77B7">
        <w:rPr>
          <w:lang w:val="kk-KZ"/>
        </w:rPr>
        <w:t xml:space="preserve"> әзірлеулерде </w:t>
      </w:r>
      <w:r w:rsidRPr="00EA77B7">
        <w:rPr>
          <w:rStyle w:val="anegp0gi0b9av8jahpyh"/>
          <w:lang w:val="kk-KZ"/>
        </w:rPr>
        <w:t>– бұл</w:t>
      </w:r>
      <w:r w:rsidRPr="00EA77B7">
        <w:rPr>
          <w:lang w:val="kk-KZ"/>
        </w:rPr>
        <w:t xml:space="preserve"> </w:t>
      </w:r>
      <w:r w:rsidRPr="00EA77B7">
        <w:rPr>
          <w:rStyle w:val="anegp0gi0b9av8jahpyh"/>
          <w:lang w:val="kk-KZ"/>
        </w:rPr>
        <w:t>жұмыстарды</w:t>
      </w:r>
      <w:r w:rsidRPr="00EA77B7">
        <w:rPr>
          <w:lang w:val="kk-KZ"/>
        </w:rPr>
        <w:t xml:space="preserve"> </w:t>
      </w:r>
      <w:r w:rsidRPr="00EA77B7">
        <w:rPr>
          <w:rStyle w:val="anegp0gi0b9av8jahpyh"/>
          <w:lang w:val="kk-KZ"/>
        </w:rPr>
        <w:t>алынған</w:t>
      </w:r>
      <w:r w:rsidRPr="00EA77B7">
        <w:rPr>
          <w:lang w:val="kk-KZ"/>
        </w:rPr>
        <w:t xml:space="preserve"> </w:t>
      </w:r>
      <w:r w:rsidRPr="00EA77B7">
        <w:rPr>
          <w:rStyle w:val="anegp0gi0b9av8jahpyh"/>
          <w:lang w:val="kk-KZ"/>
        </w:rPr>
        <w:t>нәтижелерді</w:t>
      </w:r>
      <w:r w:rsidRPr="00EA77B7">
        <w:rPr>
          <w:lang w:val="kk-KZ"/>
        </w:rPr>
        <w:t xml:space="preserve"> </w:t>
      </w:r>
      <w:r w:rsidRPr="00EA77B7">
        <w:rPr>
          <w:rStyle w:val="anegp0gi0b9av8jahpyh"/>
          <w:lang w:val="kk-KZ"/>
        </w:rPr>
        <w:t>үздіксіз</w:t>
      </w:r>
      <w:r w:rsidRPr="00EA77B7">
        <w:rPr>
          <w:lang w:val="kk-KZ"/>
        </w:rPr>
        <w:t xml:space="preserve"> </w:t>
      </w:r>
      <w:r w:rsidRPr="00EA77B7">
        <w:rPr>
          <w:rStyle w:val="anegp0gi0b9av8jahpyh"/>
          <w:lang w:val="kk-KZ"/>
        </w:rPr>
        <w:t>талдаумен</w:t>
      </w:r>
      <w:r w:rsidRPr="00EA77B7">
        <w:rPr>
          <w:lang w:val="kk-KZ"/>
        </w:rPr>
        <w:t xml:space="preserve"> </w:t>
      </w:r>
      <w:r w:rsidRPr="00EA77B7">
        <w:rPr>
          <w:rStyle w:val="anegp0gi0b9av8jahpyh"/>
          <w:lang w:val="kk-KZ"/>
        </w:rPr>
        <w:t>және</w:t>
      </w:r>
      <w:r w:rsidRPr="00EA77B7">
        <w:rPr>
          <w:lang w:val="kk-KZ"/>
        </w:rPr>
        <w:t xml:space="preserve"> </w:t>
      </w:r>
      <w:r w:rsidRPr="00EA77B7">
        <w:rPr>
          <w:rStyle w:val="anegp0gi0b9av8jahpyh"/>
          <w:lang w:val="kk-KZ"/>
        </w:rPr>
        <w:t>жұмыстың</w:t>
      </w:r>
      <w:r w:rsidRPr="00EA77B7">
        <w:rPr>
          <w:lang w:val="kk-KZ"/>
        </w:rPr>
        <w:t xml:space="preserve"> </w:t>
      </w:r>
      <w:r w:rsidRPr="00EA77B7">
        <w:rPr>
          <w:rStyle w:val="anegp0gi0b9av8jahpyh"/>
          <w:lang w:val="kk-KZ"/>
        </w:rPr>
        <w:t>келесі</w:t>
      </w:r>
      <w:r w:rsidRPr="00EA77B7">
        <w:rPr>
          <w:lang w:val="kk-KZ"/>
        </w:rPr>
        <w:t xml:space="preserve"> </w:t>
      </w:r>
      <w:r w:rsidRPr="00EA77B7">
        <w:rPr>
          <w:rStyle w:val="anegp0gi0b9av8jahpyh"/>
          <w:lang w:val="kk-KZ"/>
        </w:rPr>
        <w:t>кезеңдерін</w:t>
      </w:r>
      <w:r w:rsidRPr="00EA77B7">
        <w:rPr>
          <w:lang w:val="kk-KZ"/>
        </w:rPr>
        <w:t xml:space="preserve"> </w:t>
      </w:r>
      <w:r w:rsidRPr="00EA77B7">
        <w:rPr>
          <w:rStyle w:val="anegp0gi0b9av8jahpyh"/>
          <w:lang w:val="kk-KZ"/>
        </w:rPr>
        <w:t>түзетумен</w:t>
      </w:r>
      <w:r w:rsidRPr="00EA77B7">
        <w:rPr>
          <w:lang w:val="kk-KZ"/>
        </w:rPr>
        <w:t xml:space="preserve"> </w:t>
      </w:r>
      <w:r w:rsidRPr="00EA77B7">
        <w:rPr>
          <w:rStyle w:val="anegp0gi0b9av8jahpyh"/>
          <w:lang w:val="kk-KZ"/>
        </w:rPr>
        <w:t>қатар</w:t>
      </w:r>
      <w:r w:rsidRPr="00EA77B7">
        <w:rPr>
          <w:lang w:val="kk-KZ"/>
        </w:rPr>
        <w:t xml:space="preserve"> орындау» деп беріледі</w:t>
      </w:r>
      <w:r w:rsidRPr="00EA77B7">
        <w:rPr>
          <w:rStyle w:val="anegp0gi0b9av8jahpyh"/>
          <w:lang w:val="kk-KZ"/>
        </w:rPr>
        <w:t>.</w:t>
      </w:r>
      <w:r w:rsidRPr="00EA77B7">
        <w:rPr>
          <w:lang w:val="kk-KZ"/>
        </w:rPr>
        <w:t xml:space="preserve"> Демек, итеративтілік </w:t>
      </w:r>
      <w:r w:rsidRPr="00EA77B7">
        <w:rPr>
          <w:rStyle w:val="anegp0gi0b9av8jahpyh"/>
          <w:lang w:val="kk-KZ"/>
        </w:rPr>
        <w:t>PDCA</w:t>
      </w:r>
      <w:r w:rsidRPr="00EA77B7">
        <w:rPr>
          <w:lang w:val="kk-KZ"/>
        </w:rPr>
        <w:t xml:space="preserve"> </w:t>
      </w:r>
      <w:r w:rsidRPr="00EA77B7">
        <w:rPr>
          <w:rStyle w:val="anegp0gi0b9av8jahpyh"/>
          <w:lang w:val="kk-KZ"/>
        </w:rPr>
        <w:t>циклі</w:t>
      </w:r>
      <w:r w:rsidRPr="00EA77B7">
        <w:rPr>
          <w:lang w:val="kk-KZ"/>
        </w:rPr>
        <w:t xml:space="preserve"> арқылы іске асады, мұндағы </w:t>
      </w:r>
      <w:r w:rsidR="0069000F" w:rsidRPr="00EA77B7">
        <w:rPr>
          <w:lang w:val="kk-KZ"/>
        </w:rPr>
        <w:t xml:space="preserve">             </w:t>
      </w:r>
      <w:r w:rsidRPr="00EA77B7">
        <w:rPr>
          <w:b/>
          <w:lang w:val="kk-KZ"/>
        </w:rPr>
        <w:t xml:space="preserve">P </w:t>
      </w:r>
      <w:r w:rsidR="0069000F" w:rsidRPr="00EA77B7">
        <w:rPr>
          <w:b/>
          <w:lang w:val="kk-KZ"/>
        </w:rPr>
        <w:t>–</w:t>
      </w:r>
      <w:r w:rsidRPr="00EA77B7">
        <w:rPr>
          <w:b/>
          <w:lang w:val="kk-KZ"/>
        </w:rPr>
        <w:t xml:space="preserve"> </w:t>
      </w:r>
      <w:r w:rsidRPr="00EA77B7">
        <w:rPr>
          <w:rStyle w:val="anegp0gi0b9av8jahpyh"/>
          <w:b/>
          <w:lang w:val="kk-KZ"/>
        </w:rPr>
        <w:t>plan,</w:t>
      </w:r>
      <w:r w:rsidRPr="00EA77B7">
        <w:rPr>
          <w:b/>
          <w:lang w:val="kk-KZ"/>
        </w:rPr>
        <w:t xml:space="preserve"> D – </w:t>
      </w:r>
      <w:r w:rsidRPr="00EA77B7">
        <w:rPr>
          <w:rStyle w:val="anegp0gi0b9av8jahpyh"/>
          <w:b/>
          <w:lang w:val="kk-KZ"/>
        </w:rPr>
        <w:t xml:space="preserve">do, </w:t>
      </w:r>
      <w:r w:rsidRPr="00EA77B7">
        <w:rPr>
          <w:b/>
          <w:lang w:val="kk-KZ"/>
        </w:rPr>
        <w:t xml:space="preserve">C – </w:t>
      </w:r>
      <w:r w:rsidRPr="00EA77B7">
        <w:rPr>
          <w:rStyle w:val="anegp0gi0b9av8jahpyh"/>
          <w:b/>
          <w:lang w:val="kk-KZ"/>
        </w:rPr>
        <w:t>check,</w:t>
      </w:r>
      <w:r w:rsidRPr="00EA77B7">
        <w:rPr>
          <w:b/>
          <w:lang w:val="kk-KZ"/>
        </w:rPr>
        <w:t xml:space="preserve"> A - </w:t>
      </w:r>
      <w:r w:rsidRPr="00EA77B7">
        <w:rPr>
          <w:rStyle w:val="anegp0gi0b9av8jahpyh"/>
          <w:b/>
          <w:lang w:val="kk-KZ"/>
        </w:rPr>
        <w:t>act cycle,</w:t>
      </w:r>
      <w:r w:rsidRPr="00EA77B7">
        <w:rPr>
          <w:lang w:val="kk-KZ"/>
        </w:rPr>
        <w:t xml:space="preserve"> яғни </w:t>
      </w:r>
      <w:r w:rsidRPr="00EA77B7">
        <w:rPr>
          <w:b/>
          <w:lang w:val="kk-KZ"/>
        </w:rPr>
        <w:t>«</w:t>
      </w:r>
      <w:r w:rsidRPr="00EA77B7">
        <w:rPr>
          <w:rStyle w:val="anegp0gi0b9av8jahpyh"/>
          <w:b/>
          <w:lang w:val="kk-KZ"/>
        </w:rPr>
        <w:t xml:space="preserve">жоспарлау – </w:t>
      </w:r>
      <w:r w:rsidRPr="00EA77B7">
        <w:rPr>
          <w:b/>
          <w:lang w:val="kk-KZ"/>
        </w:rPr>
        <w:t xml:space="preserve">іске </w:t>
      </w:r>
      <w:r w:rsidRPr="00EA77B7">
        <w:rPr>
          <w:rStyle w:val="anegp0gi0b9av8jahpyh"/>
          <w:b/>
          <w:lang w:val="kk-KZ"/>
        </w:rPr>
        <w:t>асыру</w:t>
      </w:r>
      <w:r w:rsidRPr="00EA77B7">
        <w:rPr>
          <w:b/>
          <w:lang w:val="kk-KZ"/>
        </w:rPr>
        <w:t xml:space="preserve"> </w:t>
      </w:r>
      <w:r w:rsidR="0045372D" w:rsidRPr="00EA77B7">
        <w:rPr>
          <w:rStyle w:val="anegp0gi0b9av8jahpyh"/>
          <w:b/>
          <w:lang w:val="kk-KZ"/>
        </w:rPr>
        <w:t>– тексеру – түзету»</w:t>
      </w:r>
      <w:r w:rsidR="001F33F8" w:rsidRPr="00EA77B7">
        <w:rPr>
          <w:rStyle w:val="anegp0gi0b9av8jahpyh"/>
          <w:b/>
          <w:lang w:val="kk-KZ"/>
        </w:rPr>
        <w:t xml:space="preserve"> </w:t>
      </w:r>
      <w:r w:rsidR="001F33F8" w:rsidRPr="00EA77B7">
        <w:rPr>
          <w:noProof/>
          <w:lang w:val="kk-KZ"/>
        </w:rPr>
        <w:t>[1</w:t>
      </w:r>
      <w:r w:rsidR="0086642D" w:rsidRPr="00EA77B7">
        <w:rPr>
          <w:noProof/>
          <w:lang w:val="kk-KZ"/>
        </w:rPr>
        <w:t>80</w:t>
      </w:r>
      <w:r w:rsidR="001F33F8" w:rsidRPr="00EA77B7">
        <w:rPr>
          <w:lang w:val="kk-KZ"/>
        </w:rPr>
        <w:t xml:space="preserve">] </w:t>
      </w:r>
      <w:r w:rsidRPr="00EA77B7">
        <w:rPr>
          <w:rStyle w:val="anegp0gi0b9av8jahpyh"/>
          <w:lang w:val="kk-KZ"/>
        </w:rPr>
        <w:t>деген мағынаны береді.</w:t>
      </w:r>
    </w:p>
    <w:p w14:paraId="742C0225" w14:textId="3C476537" w:rsidR="00C065E2" w:rsidRPr="00EA77B7" w:rsidRDefault="00C065E2" w:rsidP="0094557F">
      <w:pPr>
        <w:ind w:firstLine="567"/>
        <w:rPr>
          <w:rStyle w:val="anegp0gi0b9av8jahpyh"/>
          <w:lang w:val="kk-KZ"/>
        </w:rPr>
      </w:pPr>
      <w:r w:rsidRPr="00EA77B7">
        <w:rPr>
          <w:rStyle w:val="anegp0gi0b9av8jahpyh"/>
          <w:i/>
          <w:lang w:val="kk-KZ"/>
        </w:rPr>
        <w:t>Итеративті</w:t>
      </w:r>
      <w:r w:rsidRPr="00EA77B7">
        <w:rPr>
          <w:i/>
          <w:lang w:val="kk-KZ"/>
        </w:rPr>
        <w:t xml:space="preserve"> </w:t>
      </w:r>
      <w:r w:rsidRPr="00EA77B7">
        <w:rPr>
          <w:rStyle w:val="anegp0gi0b9av8jahpyh"/>
          <w:i/>
          <w:lang w:val="kk-KZ"/>
        </w:rPr>
        <w:t>тұғырдың жетекші әрекеттері:</w:t>
      </w:r>
      <w:r w:rsidRPr="00EA77B7">
        <w:rPr>
          <w:lang w:val="kk-KZ"/>
        </w:rPr>
        <w:t xml:space="preserve"> </w:t>
      </w:r>
      <w:r w:rsidRPr="00EA77B7">
        <w:rPr>
          <w:rStyle w:val="anegp0gi0b9av8jahpyh"/>
          <w:lang w:val="kk-KZ"/>
        </w:rPr>
        <w:t>бағдарламалық әзірлеулердің</w:t>
      </w:r>
      <w:r w:rsidRPr="00EA77B7">
        <w:rPr>
          <w:lang w:val="kk-KZ"/>
        </w:rPr>
        <w:t xml:space="preserve"> </w:t>
      </w:r>
      <w:r w:rsidRPr="00EA77B7">
        <w:rPr>
          <w:rStyle w:val="anegp0gi0b9av8jahpyh"/>
          <w:lang w:val="kk-KZ"/>
        </w:rPr>
        <w:t>бастапқы</w:t>
      </w:r>
      <w:r w:rsidRPr="00EA77B7">
        <w:rPr>
          <w:lang w:val="kk-KZ"/>
        </w:rPr>
        <w:t xml:space="preserve"> </w:t>
      </w:r>
      <w:r w:rsidRPr="00EA77B7">
        <w:rPr>
          <w:rStyle w:val="anegp0gi0b9av8jahpyh"/>
          <w:lang w:val="kk-KZ"/>
        </w:rPr>
        <w:t>кезеңдерінде</w:t>
      </w:r>
      <w:r w:rsidRPr="00EA77B7">
        <w:rPr>
          <w:lang w:val="kk-KZ"/>
        </w:rPr>
        <w:t xml:space="preserve"> </w:t>
      </w:r>
      <w:r w:rsidRPr="00EA77B7">
        <w:rPr>
          <w:rStyle w:val="anegp0gi0b9av8jahpyh"/>
          <w:lang w:val="kk-KZ"/>
        </w:rPr>
        <w:t>тәуекелдерді азайта отырып,</w:t>
      </w:r>
      <w:r w:rsidRPr="00EA77B7">
        <w:rPr>
          <w:lang w:val="kk-KZ"/>
        </w:rPr>
        <w:t xml:space="preserve"> </w:t>
      </w:r>
      <w:r w:rsidRPr="00EA77B7">
        <w:rPr>
          <w:rStyle w:val="anegp0gi0b9av8jahpyh"/>
          <w:lang w:val="kk-KZ"/>
        </w:rPr>
        <w:t>тиімді</w:t>
      </w:r>
      <w:r w:rsidRPr="00EA77B7">
        <w:rPr>
          <w:lang w:val="kk-KZ"/>
        </w:rPr>
        <w:t xml:space="preserve"> </w:t>
      </w:r>
      <w:r w:rsidRPr="00EA77B7">
        <w:rPr>
          <w:rStyle w:val="anegp0gi0b9av8jahpyh"/>
          <w:i/>
          <w:lang w:val="kk-KZ"/>
        </w:rPr>
        <w:t>кері</w:t>
      </w:r>
      <w:r w:rsidRPr="00EA77B7">
        <w:rPr>
          <w:i/>
          <w:lang w:val="kk-KZ"/>
        </w:rPr>
        <w:t xml:space="preserve"> </w:t>
      </w:r>
      <w:r w:rsidRPr="00EA77B7">
        <w:rPr>
          <w:rStyle w:val="anegp0gi0b9av8jahpyh"/>
          <w:i/>
          <w:lang w:val="kk-KZ"/>
        </w:rPr>
        <w:t>байланысты</w:t>
      </w:r>
      <w:r w:rsidRPr="00EA77B7">
        <w:rPr>
          <w:i/>
          <w:lang w:val="kk-KZ"/>
        </w:rPr>
        <w:t xml:space="preserve"> </w:t>
      </w:r>
      <w:r w:rsidRPr="00EA77B7">
        <w:rPr>
          <w:rStyle w:val="anegp0gi0b9av8jahpyh"/>
          <w:i/>
          <w:lang w:val="kk-KZ"/>
        </w:rPr>
        <w:t>ұйымдастыру</w:t>
      </w:r>
      <w:r w:rsidRPr="00EA77B7">
        <w:rPr>
          <w:lang w:val="kk-KZ"/>
        </w:rPr>
        <w:t xml:space="preserve"> </w:t>
      </w:r>
      <w:r w:rsidRPr="00EA77B7">
        <w:rPr>
          <w:rStyle w:val="anegp0gi0b9av8jahpyh"/>
          <w:lang w:val="kk-KZ"/>
        </w:rPr>
        <w:t>және</w:t>
      </w:r>
      <w:r w:rsidRPr="00EA77B7">
        <w:rPr>
          <w:lang w:val="kk-KZ"/>
        </w:rPr>
        <w:t xml:space="preserve"> </w:t>
      </w:r>
      <w:r w:rsidRPr="00EA77B7">
        <w:rPr>
          <w:rStyle w:val="anegp0gi0b9av8jahpyh"/>
          <w:lang w:val="kk-KZ"/>
        </w:rPr>
        <w:t>оның</w:t>
      </w:r>
      <w:r w:rsidRPr="00EA77B7">
        <w:rPr>
          <w:lang w:val="kk-KZ"/>
        </w:rPr>
        <w:t xml:space="preserve"> </w:t>
      </w:r>
      <w:r w:rsidRPr="00EA77B7">
        <w:rPr>
          <w:rStyle w:val="anegp0gi0b9av8jahpyh"/>
          <w:lang w:val="kk-KZ"/>
        </w:rPr>
        <w:t>қажеттіліктеріне</w:t>
      </w:r>
      <w:r w:rsidRPr="00EA77B7">
        <w:rPr>
          <w:lang w:val="kk-KZ"/>
        </w:rPr>
        <w:t xml:space="preserve"> </w:t>
      </w:r>
      <w:r w:rsidRPr="00EA77B7">
        <w:rPr>
          <w:rStyle w:val="anegp0gi0b9av8jahpyh"/>
          <w:lang w:val="kk-KZ"/>
        </w:rPr>
        <w:t>нақты</w:t>
      </w:r>
      <w:r w:rsidRPr="00EA77B7">
        <w:rPr>
          <w:lang w:val="kk-KZ"/>
        </w:rPr>
        <w:t xml:space="preserve"> </w:t>
      </w:r>
      <w:r w:rsidRPr="00EA77B7">
        <w:rPr>
          <w:rStyle w:val="anegp0gi0b9av8jahpyh"/>
          <w:lang w:val="kk-KZ"/>
        </w:rPr>
        <w:t>жауап</w:t>
      </w:r>
      <w:r w:rsidRPr="00EA77B7">
        <w:rPr>
          <w:lang w:val="kk-KZ"/>
        </w:rPr>
        <w:t xml:space="preserve"> беретін </w:t>
      </w:r>
      <w:r w:rsidRPr="00EA77B7">
        <w:rPr>
          <w:rStyle w:val="anegp0gi0b9av8jahpyh"/>
          <w:i/>
          <w:lang w:val="kk-KZ"/>
        </w:rPr>
        <w:t>өнімді</w:t>
      </w:r>
      <w:r w:rsidRPr="00EA77B7">
        <w:rPr>
          <w:i/>
          <w:lang w:val="kk-KZ"/>
        </w:rPr>
        <w:t xml:space="preserve"> </w:t>
      </w:r>
      <w:r w:rsidRPr="00EA77B7">
        <w:rPr>
          <w:rStyle w:val="anegp0gi0b9av8jahpyh"/>
          <w:i/>
          <w:lang w:val="kk-KZ"/>
        </w:rPr>
        <w:t>құрау</w:t>
      </w:r>
      <w:r w:rsidRPr="00EA77B7">
        <w:rPr>
          <w:i/>
          <w:lang w:val="kk-KZ"/>
        </w:rPr>
        <w:t>,</w:t>
      </w:r>
      <w:r w:rsidRPr="00EA77B7">
        <w:rPr>
          <w:lang w:val="kk-KZ"/>
        </w:rPr>
        <w:t xml:space="preserve"> </w:t>
      </w:r>
      <w:r w:rsidRPr="00EA77B7">
        <w:rPr>
          <w:rStyle w:val="anegp0gi0b9av8jahpyh"/>
          <w:lang w:val="kk-KZ"/>
        </w:rPr>
        <w:t>маңызды</w:t>
      </w:r>
      <w:r w:rsidRPr="00EA77B7">
        <w:rPr>
          <w:lang w:val="kk-KZ"/>
        </w:rPr>
        <w:t xml:space="preserve"> </w:t>
      </w:r>
      <w:r w:rsidRPr="00EA77B7">
        <w:rPr>
          <w:rStyle w:val="anegp0gi0b9av8jahpyh"/>
          <w:lang w:val="kk-KZ"/>
        </w:rPr>
        <w:t>бағыттарына</w:t>
      </w:r>
      <w:r w:rsidRPr="00EA77B7">
        <w:rPr>
          <w:lang w:val="kk-KZ"/>
        </w:rPr>
        <w:t xml:space="preserve"> </w:t>
      </w:r>
      <w:r w:rsidRPr="00EA77B7">
        <w:rPr>
          <w:rStyle w:val="anegp0gi0b9av8jahpyh"/>
          <w:lang w:val="kk-KZ"/>
        </w:rPr>
        <w:t>күш</w:t>
      </w:r>
      <w:r w:rsidRPr="00EA77B7">
        <w:rPr>
          <w:lang w:val="kk-KZ"/>
        </w:rPr>
        <w:t xml:space="preserve"> </w:t>
      </w:r>
      <w:r w:rsidRPr="00EA77B7">
        <w:rPr>
          <w:rStyle w:val="anegp0gi0b9av8jahpyh"/>
          <w:lang w:val="kk-KZ"/>
        </w:rPr>
        <w:t>салуға</w:t>
      </w:r>
      <w:r w:rsidRPr="00EA77B7">
        <w:rPr>
          <w:lang w:val="kk-KZ"/>
        </w:rPr>
        <w:t xml:space="preserve"> баса </w:t>
      </w:r>
      <w:r w:rsidRPr="00EA77B7">
        <w:rPr>
          <w:rStyle w:val="anegp0gi0b9av8jahpyh"/>
          <w:lang w:val="kk-KZ"/>
        </w:rPr>
        <w:t>назар</w:t>
      </w:r>
      <w:r w:rsidRPr="00EA77B7">
        <w:rPr>
          <w:lang w:val="kk-KZ"/>
        </w:rPr>
        <w:t xml:space="preserve"> аудару, </w:t>
      </w:r>
      <w:r w:rsidRPr="00EA77B7">
        <w:rPr>
          <w:rStyle w:val="anegp0gi0b9av8jahpyh"/>
          <w:lang w:val="kk-KZ"/>
        </w:rPr>
        <w:t>оның</w:t>
      </w:r>
      <w:r w:rsidRPr="00EA77B7">
        <w:rPr>
          <w:lang w:val="kk-KZ"/>
        </w:rPr>
        <w:t xml:space="preserve"> </w:t>
      </w:r>
      <w:r w:rsidRPr="00EA77B7">
        <w:rPr>
          <w:rStyle w:val="anegp0gi0b9av8jahpyh"/>
          <w:lang w:val="kk-KZ"/>
        </w:rPr>
        <w:t>сәттілігін</w:t>
      </w:r>
      <w:r w:rsidRPr="00EA77B7">
        <w:rPr>
          <w:lang w:val="kk-KZ"/>
        </w:rPr>
        <w:t xml:space="preserve"> </w:t>
      </w:r>
      <w:r w:rsidRPr="00EA77B7">
        <w:rPr>
          <w:rStyle w:val="anegp0gi0b9av8jahpyh"/>
          <w:i/>
          <w:lang w:val="kk-KZ"/>
        </w:rPr>
        <w:t>бағалауға</w:t>
      </w:r>
      <w:r w:rsidRPr="00EA77B7">
        <w:rPr>
          <w:lang w:val="kk-KZ"/>
        </w:rPr>
        <w:t xml:space="preserve"> </w:t>
      </w:r>
      <w:r w:rsidRPr="00EA77B7">
        <w:rPr>
          <w:rStyle w:val="anegp0gi0b9av8jahpyh"/>
          <w:lang w:val="kk-KZ"/>
        </w:rPr>
        <w:t>мүмкіндік</w:t>
      </w:r>
      <w:r w:rsidRPr="00EA77B7">
        <w:rPr>
          <w:lang w:val="kk-KZ"/>
        </w:rPr>
        <w:t xml:space="preserve"> беретін </w:t>
      </w:r>
      <w:r w:rsidRPr="00EA77B7">
        <w:rPr>
          <w:rStyle w:val="anegp0gi0b9av8jahpyh"/>
          <w:lang w:val="kk-KZ"/>
        </w:rPr>
        <w:t>үздіксіз</w:t>
      </w:r>
      <w:r w:rsidRPr="00EA77B7">
        <w:rPr>
          <w:lang w:val="kk-KZ"/>
        </w:rPr>
        <w:t xml:space="preserve"> </w:t>
      </w:r>
      <w:r w:rsidRPr="00EA77B7">
        <w:rPr>
          <w:rStyle w:val="anegp0gi0b9av8jahpyh"/>
          <w:i/>
          <w:lang w:val="kk-KZ"/>
        </w:rPr>
        <w:t>итеративті</w:t>
      </w:r>
      <w:r w:rsidRPr="00EA77B7">
        <w:rPr>
          <w:i/>
          <w:lang w:val="kk-KZ"/>
        </w:rPr>
        <w:t xml:space="preserve"> </w:t>
      </w:r>
      <w:r w:rsidRPr="00EA77B7">
        <w:rPr>
          <w:rStyle w:val="anegp0gi0b9av8jahpyh"/>
          <w:i/>
          <w:lang w:val="kk-KZ"/>
        </w:rPr>
        <w:t>тестілеу</w:t>
      </w:r>
      <w:r w:rsidRPr="00EA77B7">
        <w:rPr>
          <w:i/>
          <w:lang w:val="kk-KZ"/>
        </w:rPr>
        <w:t>,</w:t>
      </w:r>
      <w:r w:rsidRPr="00EA77B7">
        <w:rPr>
          <w:lang w:val="kk-KZ"/>
        </w:rPr>
        <w:t xml:space="preserve"> </w:t>
      </w:r>
      <w:r w:rsidRPr="00EA77B7">
        <w:rPr>
          <w:rStyle w:val="anegp0gi0b9av8jahpyh"/>
          <w:i/>
          <w:lang w:val="kk-KZ"/>
        </w:rPr>
        <w:t>модельдеу</w:t>
      </w:r>
      <w:r w:rsidRPr="00EA77B7">
        <w:rPr>
          <w:lang w:val="kk-KZ"/>
        </w:rPr>
        <w:t xml:space="preserve"> </w:t>
      </w:r>
      <w:r w:rsidRPr="00EA77B7">
        <w:rPr>
          <w:rStyle w:val="anegp0gi0b9av8jahpyh"/>
          <w:lang w:val="kk-KZ"/>
        </w:rPr>
        <w:t>және</w:t>
      </w:r>
      <w:r w:rsidRPr="00EA77B7">
        <w:rPr>
          <w:lang w:val="kk-KZ"/>
        </w:rPr>
        <w:t xml:space="preserve"> іске асырудағы </w:t>
      </w:r>
      <w:r w:rsidRPr="00EA77B7">
        <w:rPr>
          <w:rStyle w:val="anegp0gi0b9av8jahpyh"/>
          <w:i/>
          <w:lang w:val="kk-KZ"/>
        </w:rPr>
        <w:t>қайшылықтарды</w:t>
      </w:r>
      <w:r w:rsidRPr="00EA77B7">
        <w:rPr>
          <w:i/>
          <w:lang w:val="kk-KZ"/>
        </w:rPr>
        <w:t xml:space="preserve"> </w:t>
      </w:r>
      <w:r w:rsidRPr="00EA77B7">
        <w:rPr>
          <w:rStyle w:val="anegp0gi0b9av8jahpyh"/>
          <w:i/>
          <w:lang w:val="kk-KZ"/>
        </w:rPr>
        <w:t>ертерек</w:t>
      </w:r>
      <w:r w:rsidRPr="00EA77B7">
        <w:rPr>
          <w:i/>
          <w:lang w:val="kk-KZ"/>
        </w:rPr>
        <w:t xml:space="preserve"> </w:t>
      </w:r>
      <w:r w:rsidRPr="00EA77B7">
        <w:rPr>
          <w:rStyle w:val="anegp0gi0b9av8jahpyh"/>
          <w:i/>
          <w:lang w:val="kk-KZ"/>
        </w:rPr>
        <w:t>анықтау</w:t>
      </w:r>
      <w:r w:rsidRPr="00EA77B7">
        <w:rPr>
          <w:lang w:val="kk-KZ"/>
        </w:rPr>
        <w:t xml:space="preserve"> мен </w:t>
      </w:r>
      <w:r w:rsidRPr="00EA77B7">
        <w:rPr>
          <w:rStyle w:val="anegp0gi0b9av8jahpyh"/>
          <w:lang w:val="kk-KZ"/>
        </w:rPr>
        <w:t>оған қатысушыларды</w:t>
      </w:r>
      <w:r w:rsidRPr="00EA77B7">
        <w:rPr>
          <w:lang w:val="kk-KZ"/>
        </w:rPr>
        <w:t xml:space="preserve"> </w:t>
      </w:r>
      <w:r w:rsidRPr="00EA77B7">
        <w:rPr>
          <w:rStyle w:val="anegp0gi0b9av8jahpyh"/>
          <w:lang w:val="kk-KZ"/>
        </w:rPr>
        <w:t>іріктеу,</w:t>
      </w:r>
      <w:r w:rsidRPr="00EA77B7">
        <w:rPr>
          <w:lang w:val="kk-KZ"/>
        </w:rPr>
        <w:t xml:space="preserve"> </w:t>
      </w:r>
      <w:r w:rsidRPr="00EA77B7">
        <w:rPr>
          <w:rStyle w:val="anegp0gi0b9av8jahpyh"/>
          <w:lang w:val="kk-KZ"/>
        </w:rPr>
        <w:t>жинақталған</w:t>
      </w:r>
      <w:r w:rsidRPr="00EA77B7">
        <w:rPr>
          <w:lang w:val="kk-KZ"/>
        </w:rPr>
        <w:t xml:space="preserve"> </w:t>
      </w:r>
      <w:r w:rsidRPr="00EA77B7">
        <w:rPr>
          <w:rStyle w:val="anegp0gi0b9av8jahpyh"/>
          <w:i/>
          <w:lang w:val="kk-KZ"/>
        </w:rPr>
        <w:t>тәжірибені</w:t>
      </w:r>
      <w:r w:rsidRPr="00EA77B7">
        <w:rPr>
          <w:i/>
          <w:lang w:val="kk-KZ"/>
        </w:rPr>
        <w:t xml:space="preserve"> </w:t>
      </w:r>
      <w:r w:rsidRPr="00EA77B7">
        <w:rPr>
          <w:rStyle w:val="anegp0gi0b9av8jahpyh"/>
          <w:i/>
          <w:lang w:val="kk-KZ"/>
        </w:rPr>
        <w:t>тиімді</w:t>
      </w:r>
      <w:r w:rsidRPr="00EA77B7">
        <w:rPr>
          <w:i/>
          <w:lang w:val="kk-KZ"/>
        </w:rPr>
        <w:t xml:space="preserve"> </w:t>
      </w:r>
      <w:r w:rsidRPr="00EA77B7">
        <w:rPr>
          <w:rStyle w:val="anegp0gi0b9av8jahpyh"/>
          <w:i/>
          <w:lang w:val="kk-KZ"/>
        </w:rPr>
        <w:t>пайдалану</w:t>
      </w:r>
      <w:r w:rsidR="00641A6E" w:rsidRPr="00EA77B7">
        <w:rPr>
          <w:i/>
          <w:lang w:val="kk-KZ"/>
        </w:rPr>
        <w:t>,</w:t>
      </w:r>
      <w:r w:rsidRPr="00EA77B7">
        <w:rPr>
          <w:lang w:val="kk-KZ"/>
        </w:rPr>
        <w:t xml:space="preserve"> </w:t>
      </w:r>
      <w:r w:rsidRPr="00EA77B7">
        <w:rPr>
          <w:rStyle w:val="anegp0gi0b9av8jahpyh"/>
          <w:lang w:val="kk-KZ"/>
        </w:rPr>
        <w:t>ағымдағы</w:t>
      </w:r>
      <w:r w:rsidRPr="00EA77B7">
        <w:rPr>
          <w:lang w:val="kk-KZ"/>
        </w:rPr>
        <w:t xml:space="preserve"> жай-</w:t>
      </w:r>
      <w:r w:rsidRPr="00EA77B7">
        <w:rPr>
          <w:rStyle w:val="anegp0gi0b9av8jahpyh"/>
          <w:lang w:val="kk-KZ"/>
        </w:rPr>
        <w:t>күйін</w:t>
      </w:r>
      <w:r w:rsidRPr="00EA77B7">
        <w:rPr>
          <w:lang w:val="kk-KZ"/>
        </w:rPr>
        <w:t xml:space="preserve"> </w:t>
      </w:r>
      <w:r w:rsidRPr="00EA77B7">
        <w:rPr>
          <w:rStyle w:val="anegp0gi0b9av8jahpyh"/>
          <w:lang w:val="kk-KZ"/>
        </w:rPr>
        <w:t>нақты</w:t>
      </w:r>
      <w:r w:rsidRPr="00EA77B7">
        <w:rPr>
          <w:lang w:val="kk-KZ"/>
        </w:rPr>
        <w:t xml:space="preserve"> </w:t>
      </w:r>
      <w:r w:rsidRPr="00EA77B7">
        <w:rPr>
          <w:rStyle w:val="anegp0gi0b9av8jahpyh"/>
          <w:lang w:val="kk-KZ"/>
        </w:rPr>
        <w:t>бағалау</w:t>
      </w:r>
      <w:r w:rsidRPr="00EA77B7">
        <w:rPr>
          <w:lang w:val="kk-KZ"/>
        </w:rPr>
        <w:t xml:space="preserve"> </w:t>
      </w:r>
      <w:r w:rsidRPr="00EA77B7">
        <w:rPr>
          <w:rStyle w:val="anegp0gi0b9av8jahpyh"/>
          <w:lang w:val="kk-KZ"/>
        </w:rPr>
        <w:t>және</w:t>
      </w:r>
      <w:r w:rsidRPr="00EA77B7">
        <w:rPr>
          <w:lang w:val="kk-KZ"/>
        </w:rPr>
        <w:t xml:space="preserve"> </w:t>
      </w:r>
      <w:r w:rsidRPr="00EA77B7">
        <w:rPr>
          <w:rStyle w:val="anegp0gi0b9av8jahpyh"/>
          <w:lang w:val="kk-KZ"/>
        </w:rPr>
        <w:t>соның</w:t>
      </w:r>
      <w:r w:rsidRPr="00EA77B7">
        <w:rPr>
          <w:lang w:val="kk-KZ"/>
        </w:rPr>
        <w:t xml:space="preserve"> </w:t>
      </w:r>
      <w:r w:rsidRPr="00EA77B7">
        <w:rPr>
          <w:rStyle w:val="anegp0gi0b9av8jahpyh"/>
          <w:lang w:val="kk-KZ"/>
        </w:rPr>
        <w:t>салдарынан</w:t>
      </w:r>
      <w:r w:rsidRPr="00EA77B7">
        <w:rPr>
          <w:lang w:val="kk-KZ"/>
        </w:rPr>
        <w:t xml:space="preserve"> </w:t>
      </w:r>
      <w:r w:rsidRPr="00EA77B7">
        <w:rPr>
          <w:rStyle w:val="anegp0gi0b9av8jahpyh"/>
          <w:lang w:val="kk-KZ"/>
        </w:rPr>
        <w:t>орындаушылар</w:t>
      </w:r>
      <w:r w:rsidR="001551F8" w:rsidRPr="00EA77B7">
        <w:rPr>
          <w:rStyle w:val="anegp0gi0b9av8jahpyh"/>
          <w:lang w:val="kk-KZ"/>
        </w:rPr>
        <w:t xml:space="preserve"> </w:t>
      </w:r>
      <w:r w:rsidRPr="00EA77B7">
        <w:rPr>
          <w:rStyle w:val="anegp0gi0b9av8jahpyh"/>
          <w:lang w:val="kk-KZ"/>
        </w:rPr>
        <w:t>(оқытушылар, докторанттар)</w:t>
      </w:r>
      <w:r w:rsidRPr="00EA77B7">
        <w:rPr>
          <w:lang w:val="kk-KZ"/>
        </w:rPr>
        <w:t xml:space="preserve"> </w:t>
      </w:r>
      <w:r w:rsidRPr="00EA77B7">
        <w:rPr>
          <w:rStyle w:val="anegp0gi0b9av8jahpyh"/>
          <w:lang w:val="kk-KZ"/>
        </w:rPr>
        <w:t>мен</w:t>
      </w:r>
      <w:r w:rsidRPr="00EA77B7">
        <w:rPr>
          <w:lang w:val="kk-KZ"/>
        </w:rPr>
        <w:t xml:space="preserve"> </w:t>
      </w:r>
      <w:r w:rsidRPr="00EA77B7">
        <w:rPr>
          <w:rStyle w:val="anegp0gi0b9av8jahpyh"/>
          <w:lang w:val="kk-KZ"/>
        </w:rPr>
        <w:t>тікелей</w:t>
      </w:r>
      <w:r w:rsidRPr="00EA77B7">
        <w:rPr>
          <w:lang w:val="kk-KZ"/>
        </w:rPr>
        <w:t xml:space="preserve"> </w:t>
      </w:r>
      <w:r w:rsidRPr="00EA77B7">
        <w:rPr>
          <w:rStyle w:val="anegp0gi0b9av8jahpyh"/>
          <w:lang w:val="kk-KZ"/>
        </w:rPr>
        <w:t xml:space="preserve">қатысушылардың (болашақ музыкалық білім </w:t>
      </w:r>
      <w:r w:rsidRPr="00EA77B7">
        <w:rPr>
          <w:rStyle w:val="anegp0gi0b9av8jahpyh"/>
          <w:lang w:val="kk-KZ"/>
        </w:rPr>
        <w:lastRenderedPageBreak/>
        <w:t>бакалаврлары)</w:t>
      </w:r>
      <w:r w:rsidRPr="00EA77B7">
        <w:rPr>
          <w:lang w:val="kk-KZ"/>
        </w:rPr>
        <w:t xml:space="preserve"> </w:t>
      </w:r>
      <w:r w:rsidRPr="00EA77B7">
        <w:rPr>
          <w:rStyle w:val="anegp0gi0b9av8jahpyh"/>
          <w:lang w:val="kk-KZ"/>
        </w:rPr>
        <w:t>үдерістің сәтті</w:t>
      </w:r>
      <w:r w:rsidRPr="00EA77B7">
        <w:rPr>
          <w:lang w:val="kk-KZ"/>
        </w:rPr>
        <w:t xml:space="preserve"> </w:t>
      </w:r>
      <w:r w:rsidRPr="00EA77B7">
        <w:rPr>
          <w:rStyle w:val="anegp0gi0b9av8jahpyh"/>
          <w:lang w:val="kk-KZ"/>
        </w:rPr>
        <w:t>аяқталуына</w:t>
      </w:r>
      <w:r w:rsidRPr="00EA77B7">
        <w:rPr>
          <w:lang w:val="kk-KZ"/>
        </w:rPr>
        <w:t xml:space="preserve"> </w:t>
      </w:r>
      <w:r w:rsidRPr="00EA77B7">
        <w:rPr>
          <w:rStyle w:val="anegp0gi0b9av8jahpyh"/>
          <w:lang w:val="kk-KZ"/>
        </w:rPr>
        <w:t>үлкен</w:t>
      </w:r>
      <w:r w:rsidRPr="00EA77B7">
        <w:rPr>
          <w:lang w:val="kk-KZ"/>
        </w:rPr>
        <w:t xml:space="preserve"> </w:t>
      </w:r>
      <w:r w:rsidRPr="00EA77B7">
        <w:rPr>
          <w:rStyle w:val="anegp0gi0b9av8jahpyh"/>
          <w:lang w:val="kk-KZ"/>
        </w:rPr>
        <w:t>сенімі</w:t>
      </w:r>
      <w:r w:rsidRPr="00EA77B7">
        <w:rPr>
          <w:lang w:val="kk-KZ"/>
        </w:rPr>
        <w:t xml:space="preserve"> болып табылады</w:t>
      </w:r>
      <w:r w:rsidR="006D3F70" w:rsidRPr="00EA77B7">
        <w:rPr>
          <w:lang w:val="kk-KZ"/>
        </w:rPr>
        <w:t xml:space="preserve"> (сурет 7)</w:t>
      </w:r>
      <w:r w:rsidRPr="00EA77B7">
        <w:rPr>
          <w:lang w:val="kk-KZ"/>
        </w:rPr>
        <w:t xml:space="preserve">. </w:t>
      </w:r>
    </w:p>
    <w:p w14:paraId="575B3246" w14:textId="77777777" w:rsidR="00C065E2" w:rsidRPr="00EA77B7" w:rsidRDefault="00C065E2" w:rsidP="00C065E2">
      <w:pPr>
        <w:rPr>
          <w:rStyle w:val="anegp0gi0b9av8jahpyh"/>
          <w:lang w:val="kk-KZ"/>
        </w:rPr>
      </w:pPr>
    </w:p>
    <w:p w14:paraId="60A48E28" w14:textId="77777777" w:rsidR="00C065E2" w:rsidRPr="00EA77B7" w:rsidRDefault="00C065E2" w:rsidP="0094557F">
      <w:pPr>
        <w:ind w:firstLine="0"/>
        <w:jc w:val="center"/>
        <w:rPr>
          <w:rStyle w:val="anegp0gi0b9av8jahpyh"/>
          <w:i/>
          <w:lang w:val="kk-KZ"/>
        </w:rPr>
      </w:pPr>
      <w:r w:rsidRPr="00EA77B7">
        <w:rPr>
          <w:noProof/>
          <w:lang w:eastAsia="ru-RU"/>
        </w:rPr>
        <w:drawing>
          <wp:inline distT="0" distB="0" distL="0" distR="0" wp14:anchorId="388B15D9" wp14:editId="5982354F">
            <wp:extent cx="5504815" cy="2644140"/>
            <wp:effectExtent l="0" t="0" r="635"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0503" t="34077" r="30817" b="29584"/>
                    <a:stretch/>
                  </pic:blipFill>
                  <pic:spPr bwMode="auto">
                    <a:xfrm>
                      <a:off x="0" y="0"/>
                      <a:ext cx="5511556" cy="2647378"/>
                    </a:xfrm>
                    <a:prstGeom prst="rect">
                      <a:avLst/>
                    </a:prstGeom>
                    <a:ln>
                      <a:noFill/>
                    </a:ln>
                    <a:extLst>
                      <a:ext uri="{53640926-AAD7-44D8-BBD7-CCE9431645EC}">
                        <a14:shadowObscured xmlns:a14="http://schemas.microsoft.com/office/drawing/2010/main"/>
                      </a:ext>
                    </a:extLst>
                  </pic:spPr>
                </pic:pic>
              </a:graphicData>
            </a:graphic>
          </wp:inline>
        </w:drawing>
      </w:r>
    </w:p>
    <w:p w14:paraId="3638F399" w14:textId="77777777" w:rsidR="0094557F" w:rsidRPr="00EA77B7" w:rsidRDefault="0094557F" w:rsidP="00C065E2">
      <w:pPr>
        <w:ind w:firstLine="0"/>
        <w:jc w:val="center"/>
        <w:rPr>
          <w:rStyle w:val="anegp0gi0b9av8jahpyh"/>
          <w:lang w:val="kk-KZ"/>
        </w:rPr>
      </w:pPr>
    </w:p>
    <w:p w14:paraId="23EE6F7F" w14:textId="00649C96" w:rsidR="00C065E2" w:rsidRPr="00EA77B7" w:rsidRDefault="0094557F" w:rsidP="00C065E2">
      <w:pPr>
        <w:ind w:firstLine="0"/>
        <w:jc w:val="center"/>
        <w:rPr>
          <w:rStyle w:val="anegp0gi0b9av8jahpyh"/>
          <w:lang w:val="kk-KZ"/>
        </w:rPr>
      </w:pPr>
      <w:r w:rsidRPr="00EA77B7">
        <w:rPr>
          <w:rStyle w:val="anegp0gi0b9av8jahpyh"/>
          <w:lang w:val="kk-KZ"/>
        </w:rPr>
        <w:t xml:space="preserve">Сурет </w:t>
      </w:r>
      <w:r w:rsidR="00C065E2" w:rsidRPr="00EA77B7">
        <w:rPr>
          <w:rStyle w:val="anegp0gi0b9av8jahpyh"/>
          <w:lang w:val="kk-KZ"/>
        </w:rPr>
        <w:t>7</w:t>
      </w:r>
      <w:r w:rsidRPr="00EA77B7">
        <w:rPr>
          <w:rStyle w:val="anegp0gi0b9av8jahpyh"/>
          <w:lang w:val="kk-KZ"/>
        </w:rPr>
        <w:t xml:space="preserve"> </w:t>
      </w:r>
      <w:r w:rsidR="008A4F6D" w:rsidRPr="00EA77B7">
        <w:rPr>
          <w:rStyle w:val="anegp0gi0b9av8jahpyh"/>
          <w:lang w:val="kk-KZ"/>
        </w:rPr>
        <w:t>–</w:t>
      </w:r>
      <w:r w:rsidR="00C065E2" w:rsidRPr="00EA77B7">
        <w:rPr>
          <w:rStyle w:val="anegp0gi0b9av8jahpyh"/>
          <w:lang w:val="kk-KZ"/>
        </w:rPr>
        <w:t xml:space="preserve"> Итеративті тұғырдың кезеңдері</w:t>
      </w:r>
    </w:p>
    <w:p w14:paraId="0D38223F" w14:textId="77777777" w:rsidR="00C065E2" w:rsidRPr="00EA77B7" w:rsidRDefault="00C065E2" w:rsidP="00C065E2">
      <w:pPr>
        <w:ind w:firstLine="0"/>
        <w:jc w:val="center"/>
        <w:rPr>
          <w:rStyle w:val="anegp0gi0b9av8jahpyh"/>
          <w:lang w:val="kk-KZ"/>
        </w:rPr>
      </w:pPr>
    </w:p>
    <w:p w14:paraId="3D868CD3" w14:textId="2BB04DDF" w:rsidR="00C065E2" w:rsidRPr="00EA77B7" w:rsidRDefault="00C065E2" w:rsidP="0094557F">
      <w:pPr>
        <w:ind w:firstLine="567"/>
        <w:rPr>
          <w:rStyle w:val="anegp0gi0b9av8jahpyh"/>
          <w:lang w:val="kk-KZ"/>
        </w:rPr>
      </w:pPr>
      <w:r w:rsidRPr="00EA77B7">
        <w:rPr>
          <w:rStyle w:val="anegp0gi0b9av8jahpyh"/>
          <w:lang w:val="kk-KZ"/>
        </w:rPr>
        <w:t>Итерати</w:t>
      </w:r>
      <w:r w:rsidR="001551F8" w:rsidRPr="00EA77B7">
        <w:rPr>
          <w:rStyle w:val="anegp0gi0b9av8jahpyh"/>
          <w:lang w:val="kk-KZ"/>
        </w:rPr>
        <w:t>вт</w:t>
      </w:r>
      <w:r w:rsidRPr="00EA77B7">
        <w:rPr>
          <w:rStyle w:val="anegp0gi0b9av8jahpyh"/>
          <w:lang w:val="kk-KZ"/>
        </w:rPr>
        <w:t xml:space="preserve">і тұғырдың жетекші әрекеттерін өз зерттеуімізде негізге ала отырып, бірнеше әрекеттерді бөліп қарастыруға болады. Мысалы, қайшылықтарды ерте анықтау, яки зерттеу барысының өзектілігі қарама-қайшылықтарды анықтаудан тұрады. Келесі әрекет бағдарламалық әзірлеу – бұл болашақ музыкалық білім бакалаврларының креативтілігін (әрі қарай БМББ) вокалды оқыту </w:t>
      </w:r>
      <w:r w:rsidR="00B96A2D" w:rsidRPr="00EA77B7">
        <w:rPr>
          <w:rStyle w:val="anegp0gi0b9av8jahpyh"/>
          <w:lang w:val="kk-KZ"/>
        </w:rPr>
        <w:t>ү</w:t>
      </w:r>
      <w:r w:rsidR="00E11CCE" w:rsidRPr="00EA77B7">
        <w:rPr>
          <w:rStyle w:val="anegp0gi0b9av8jahpyh"/>
          <w:lang w:val="kk-KZ"/>
        </w:rPr>
        <w:t xml:space="preserve">дерісінде </w:t>
      </w:r>
      <w:r w:rsidRPr="00EA77B7">
        <w:rPr>
          <w:rStyle w:val="anegp0gi0b9av8jahpyh"/>
          <w:lang w:val="kk-KZ"/>
        </w:rPr>
        <w:t xml:space="preserve">дамытудың әдістемесін дайындауды реттейді, себебі біздің зерттеуімізде бағдарламалық әзірлеулер диагностикалық аппаратты бағдарламау, әдістемені, элективті курстың мазмұнын бағдарламау, бақылау экспериментінің мазмұнына бағдарламалық әзірлеулерді, өнімді беруді талдау беріледі. Келесі бір маңызды жетекші әрекеті – кері байланысты ұйымдастыру, бұл дегеніміз, өзін-өзі </w:t>
      </w:r>
      <w:r w:rsidR="00C4066E" w:rsidRPr="00EA77B7">
        <w:rPr>
          <w:rStyle w:val="anegp0gi0b9av8jahpyh"/>
          <w:lang w:val="kk-KZ"/>
        </w:rPr>
        <w:t>жүзеге асыру</w:t>
      </w:r>
      <w:r w:rsidRPr="00EA77B7">
        <w:rPr>
          <w:rStyle w:val="anegp0gi0b9av8jahpyh"/>
          <w:lang w:val="kk-KZ"/>
        </w:rPr>
        <w:t xml:space="preserve"> категориясына сай түсіндіріліп, құрылымдық-мазмұндық модельдеуде рефлексивтік компоненттің түзілуін міндеттейді. Сол арқылы барлық өлшем мен көрсеткіштерді және деңгейлерді анықтай аламыз. Сондай-ақ, басқа да жетекші әрекеттер біздің зерттеуіміздің негізгі кезеңдерін іске асыруға негіз болады.</w:t>
      </w:r>
    </w:p>
    <w:p w14:paraId="6DD54E7F" w14:textId="30BB0C80" w:rsidR="00C065E2" w:rsidRPr="00EA77B7" w:rsidRDefault="00C065E2" w:rsidP="0094557F">
      <w:pPr>
        <w:ind w:firstLine="567"/>
        <w:rPr>
          <w:lang w:val="kk-KZ"/>
        </w:rPr>
      </w:pPr>
      <w:r w:rsidRPr="00EA77B7">
        <w:rPr>
          <w:lang w:val="kk-KZ"/>
        </w:rPr>
        <w:t xml:space="preserve">7-суретте көрсетілгендей, итеративті тұғырдың бастапқы жоспарлау, талаптар, жоспарлау, </w:t>
      </w:r>
      <w:r w:rsidR="00107448" w:rsidRPr="00EA77B7">
        <w:rPr>
          <w:lang w:val="kk-KZ"/>
        </w:rPr>
        <w:t>анализ</w:t>
      </w:r>
      <w:r w:rsidRPr="00EA77B7">
        <w:rPr>
          <w:lang w:val="kk-KZ"/>
        </w:rPr>
        <w:t xml:space="preserve"> және дизайн, іске асыру, тестілеу, бағалау, орналастыру кезеңдеріне мән береміз. Осы ретте</w:t>
      </w:r>
      <w:r w:rsidR="00107448" w:rsidRPr="00EA77B7">
        <w:rPr>
          <w:lang w:val="kk-KZ"/>
        </w:rPr>
        <w:t xml:space="preserve">, вокалды оқыту үдерісінде </w:t>
      </w:r>
      <w:r w:rsidRPr="00EA77B7">
        <w:rPr>
          <w:lang w:val="kk-KZ"/>
        </w:rPr>
        <w:t>болашақ музыкалық білім бакалаврларының креативтілігін дамытудың әдістемесін жүзеге асыруға тиімділігі жоғары, олай дейтініміз, бастапқы жоспарлау</w:t>
      </w:r>
      <w:r w:rsidR="00107448" w:rsidRPr="00EA77B7">
        <w:rPr>
          <w:lang w:val="kk-KZ"/>
        </w:rPr>
        <w:t xml:space="preserve"> – </w:t>
      </w:r>
      <w:r w:rsidRPr="00EA77B7">
        <w:rPr>
          <w:lang w:val="kk-KZ"/>
        </w:rPr>
        <w:t xml:space="preserve">эксперименттің туындауын, талаптар – тәжірибелік кезеңдерге нормативтік актілерге заңдарға сүйенуін, жоспарлау – вокалды оқыту </w:t>
      </w:r>
      <w:r w:rsidR="00B96A2D" w:rsidRPr="00EA77B7">
        <w:rPr>
          <w:lang w:val="kk-KZ"/>
        </w:rPr>
        <w:t>ү</w:t>
      </w:r>
      <w:r w:rsidR="00E11CCE" w:rsidRPr="00EA77B7">
        <w:rPr>
          <w:lang w:val="kk-KZ"/>
        </w:rPr>
        <w:t>дерісінде</w:t>
      </w:r>
      <w:r w:rsidRPr="00EA77B7">
        <w:rPr>
          <w:lang w:val="kk-KZ"/>
        </w:rPr>
        <w:t xml:space="preserve"> креативтілікті дамытуға нақты мақсат қойылып, жоспардың бекітілуін, </w:t>
      </w:r>
      <w:r w:rsidR="00107448" w:rsidRPr="00EA77B7">
        <w:rPr>
          <w:lang w:val="kk-KZ"/>
        </w:rPr>
        <w:t>анализ</w:t>
      </w:r>
      <w:r w:rsidR="008F5DDF" w:rsidRPr="00EA77B7">
        <w:rPr>
          <w:lang w:val="kk-KZ"/>
        </w:rPr>
        <w:t xml:space="preserve"> </w:t>
      </w:r>
      <w:r w:rsidRPr="00EA77B7">
        <w:rPr>
          <w:lang w:val="kk-KZ"/>
        </w:rPr>
        <w:t xml:space="preserve">және дизайн – біз ұсынатын әдістеменің тиімді тұстарын </w:t>
      </w:r>
      <w:r w:rsidRPr="00EA77B7">
        <w:rPr>
          <w:lang w:val="kk-KZ"/>
        </w:rPr>
        <w:lastRenderedPageBreak/>
        <w:t xml:space="preserve">қарап талдау, оны үдеріске қосудың әдіс-тәсілдерін таңдау, оның креативті екендігіне мән беруді </w:t>
      </w:r>
      <w:r w:rsidR="00B214DA" w:rsidRPr="00EA77B7">
        <w:rPr>
          <w:lang w:val="kk-KZ"/>
        </w:rPr>
        <w:t xml:space="preserve">және </w:t>
      </w:r>
      <w:r w:rsidRPr="00EA77B7">
        <w:rPr>
          <w:lang w:val="kk-KZ"/>
        </w:rPr>
        <w:t>т.б көздейді.</w:t>
      </w:r>
    </w:p>
    <w:p w14:paraId="2B3141CB" w14:textId="10E66C8B" w:rsidR="00C065E2" w:rsidRPr="00EA77B7" w:rsidRDefault="008F5DDF" w:rsidP="0094557F">
      <w:pPr>
        <w:ind w:firstLine="567"/>
        <w:rPr>
          <w:lang w:val="kk-KZ"/>
        </w:rPr>
      </w:pPr>
      <w:r w:rsidRPr="00EA77B7">
        <w:rPr>
          <w:lang w:val="kk-KZ"/>
        </w:rPr>
        <w:t>И</w:t>
      </w:r>
      <w:r w:rsidR="00C065E2" w:rsidRPr="00EA77B7">
        <w:rPr>
          <w:lang w:val="kk-KZ"/>
        </w:rPr>
        <w:t xml:space="preserve">. </w:t>
      </w:r>
      <w:r w:rsidRPr="00EA77B7">
        <w:rPr>
          <w:lang w:val="kk-KZ"/>
        </w:rPr>
        <w:t>Холман</w:t>
      </w:r>
      <w:r w:rsidR="00F75F8A" w:rsidRPr="00EA77B7">
        <w:rPr>
          <w:lang w:val="kk-KZ"/>
        </w:rPr>
        <w:t xml:space="preserve"> мен</w:t>
      </w:r>
      <w:r w:rsidR="00C065E2" w:rsidRPr="00EA77B7">
        <w:rPr>
          <w:lang w:val="kk-KZ"/>
        </w:rPr>
        <w:t xml:space="preserve"> </w:t>
      </w:r>
      <w:r w:rsidRPr="00EA77B7">
        <w:rPr>
          <w:lang w:val="kk-KZ"/>
        </w:rPr>
        <w:t>Д</w:t>
      </w:r>
      <w:r w:rsidR="00C065E2" w:rsidRPr="00EA77B7">
        <w:rPr>
          <w:lang w:val="kk-KZ"/>
        </w:rPr>
        <w:t xml:space="preserve">. </w:t>
      </w:r>
      <w:r w:rsidRPr="00EA77B7">
        <w:rPr>
          <w:lang w:val="kk-KZ"/>
        </w:rPr>
        <w:t xml:space="preserve">Каненың </w:t>
      </w:r>
      <w:r w:rsidR="00C065E2" w:rsidRPr="00EA77B7">
        <w:rPr>
          <w:lang w:val="kk-KZ"/>
        </w:rPr>
        <w:t>зерттеулерінде итеративті тұғырдың басқа да ерекшеліктерін</w:t>
      </w:r>
      <w:r w:rsidRPr="00EA77B7">
        <w:rPr>
          <w:lang w:val="kk-KZ"/>
        </w:rPr>
        <w:t xml:space="preserve"> атап</w:t>
      </w:r>
      <w:r w:rsidR="00C065E2" w:rsidRPr="00EA77B7">
        <w:rPr>
          <w:lang w:val="kk-KZ"/>
        </w:rPr>
        <w:t xml:space="preserve"> көрсетеді, олар: қызметтің әр саласында пайдалануға, субъектіге бағдарлылық (адамицентризмдік), денсаулық сақтау және білім беру салаларында қолдануға мүмкінді</w:t>
      </w:r>
      <w:r w:rsidRPr="00EA77B7">
        <w:rPr>
          <w:lang w:val="kk-KZ"/>
        </w:rPr>
        <w:t>гі</w:t>
      </w:r>
      <w:r w:rsidR="00C065E2" w:rsidRPr="00EA77B7">
        <w:rPr>
          <w:lang w:val="kk-KZ"/>
        </w:rPr>
        <w:t xml:space="preserve"> бар. Авторлардың пікірінше, итеративті тұғырдың әлеуеті кез</w:t>
      </w:r>
      <w:r w:rsidR="0006639B" w:rsidRPr="00EA77B7">
        <w:rPr>
          <w:lang w:val="kk-KZ"/>
        </w:rPr>
        <w:t xml:space="preserve"> </w:t>
      </w:r>
      <w:r w:rsidR="00C065E2" w:rsidRPr="00EA77B7">
        <w:rPr>
          <w:lang w:val="kk-KZ"/>
        </w:rPr>
        <w:t xml:space="preserve">келген салада барлық үдерісті ұйымдастыруда икемділікті қамтамасыз етеді </w:t>
      </w:r>
      <w:r w:rsidR="00C065E2" w:rsidRPr="00EA77B7">
        <w:rPr>
          <w:noProof/>
          <w:lang w:val="kk-KZ"/>
        </w:rPr>
        <w:t>[1</w:t>
      </w:r>
      <w:r w:rsidR="008D6FD4" w:rsidRPr="00EA77B7">
        <w:rPr>
          <w:noProof/>
          <w:lang w:val="kk-KZ"/>
        </w:rPr>
        <w:t>81</w:t>
      </w:r>
      <w:r w:rsidR="00C065E2" w:rsidRPr="00EA77B7">
        <w:rPr>
          <w:noProof/>
          <w:lang w:val="kk-KZ"/>
        </w:rPr>
        <w:t>]</w:t>
      </w:r>
      <w:r w:rsidR="00C065E2" w:rsidRPr="00EA77B7">
        <w:rPr>
          <w:lang w:val="kk-KZ"/>
        </w:rPr>
        <w:t xml:space="preserve">. </w:t>
      </w:r>
      <w:r w:rsidR="00F3037F" w:rsidRPr="00EA77B7">
        <w:rPr>
          <w:lang w:val="kk-KZ"/>
        </w:rPr>
        <w:t xml:space="preserve"> </w:t>
      </w:r>
    </w:p>
    <w:p w14:paraId="1BB5D2B4" w14:textId="40CF367A" w:rsidR="00C065E2" w:rsidRPr="00EA77B7" w:rsidRDefault="00C065E2" w:rsidP="0094557F">
      <w:pPr>
        <w:ind w:firstLine="567"/>
        <w:rPr>
          <w:lang w:val="kk-KZ"/>
        </w:rPr>
      </w:pPr>
      <w:r w:rsidRPr="00EA77B7">
        <w:rPr>
          <w:lang w:val="kk-KZ"/>
        </w:rPr>
        <w:t xml:space="preserve">Т. Чирикуренің зерттеуінде итеративті тұғырды қолданысқа енгізсе, жоспарлау, </w:t>
      </w:r>
      <w:r w:rsidR="00F3037F" w:rsidRPr="00EA77B7">
        <w:rPr>
          <w:lang w:val="kk-KZ"/>
        </w:rPr>
        <w:t>анализ және д</w:t>
      </w:r>
      <w:r w:rsidRPr="00EA77B7">
        <w:rPr>
          <w:lang w:val="kk-KZ"/>
        </w:rPr>
        <w:t>изайн, іске асыру және жобалаумен байланысты студенттердің оқу шығармашылық қызметінде қабілет деңгейінің жоғарылағанын көрсететін деректер келтіріл</w:t>
      </w:r>
      <w:r w:rsidR="008F5DDF" w:rsidRPr="00EA77B7">
        <w:rPr>
          <w:lang w:val="kk-KZ"/>
        </w:rPr>
        <w:t>іп</w:t>
      </w:r>
      <w:r w:rsidR="00BE6D6A" w:rsidRPr="00EA77B7">
        <w:rPr>
          <w:lang w:val="kk-KZ"/>
        </w:rPr>
        <w:t xml:space="preserve"> шарттандырады </w:t>
      </w:r>
      <w:r w:rsidR="00BE6D6A" w:rsidRPr="00EA77B7">
        <w:rPr>
          <w:noProof/>
          <w:lang w:val="kk-KZ"/>
        </w:rPr>
        <w:t>[182</w:t>
      </w:r>
      <w:r w:rsidR="00BE6D6A" w:rsidRPr="00EA77B7">
        <w:rPr>
          <w:lang w:val="kk-KZ"/>
        </w:rPr>
        <w:t>]</w:t>
      </w:r>
      <w:r w:rsidRPr="00EA77B7">
        <w:rPr>
          <w:lang w:val="kk-KZ"/>
        </w:rPr>
        <w:t xml:space="preserve">. </w:t>
      </w:r>
      <w:r w:rsidR="008F5DDF" w:rsidRPr="00EA77B7">
        <w:rPr>
          <w:lang w:val="kk-KZ"/>
        </w:rPr>
        <w:t>Ғалымның</w:t>
      </w:r>
      <w:r w:rsidRPr="00EA77B7">
        <w:rPr>
          <w:lang w:val="kk-KZ"/>
        </w:rPr>
        <w:t xml:space="preserve"> ойынша, </w:t>
      </w:r>
      <w:r w:rsidR="008F5DDF" w:rsidRPr="00EA77B7">
        <w:rPr>
          <w:lang w:val="kk-KZ"/>
        </w:rPr>
        <w:t>осы</w:t>
      </w:r>
      <w:r w:rsidRPr="00EA77B7">
        <w:rPr>
          <w:lang w:val="kk-KZ"/>
        </w:rPr>
        <w:t xml:space="preserve"> тұғыр, тапсырманы орындау әрекетінің саны шектеулі болуына байланысты, қатаң бағалаудың салдарынан туған бәсеке мен кері нәтиже беретін студенттердің өз бетімен шығармашылық жұмыс істеуіне теріс жағынан әсер ететін кейбір факторларды ысырып шығаруға мүмкіндік береді. Оқу </w:t>
      </w:r>
      <w:r w:rsidR="008F5DDF" w:rsidRPr="00EA77B7">
        <w:rPr>
          <w:lang w:val="kk-KZ"/>
        </w:rPr>
        <w:t xml:space="preserve">және </w:t>
      </w:r>
      <w:r w:rsidRPr="00EA77B7">
        <w:rPr>
          <w:lang w:val="kk-KZ"/>
        </w:rPr>
        <w:t>шығармашылық ү</w:t>
      </w:r>
      <w:r w:rsidR="00E11CCE" w:rsidRPr="00EA77B7">
        <w:rPr>
          <w:lang w:val="kk-KZ"/>
        </w:rPr>
        <w:t>дерісте</w:t>
      </w:r>
      <w:r w:rsidRPr="00EA77B7">
        <w:rPr>
          <w:lang w:val="kk-KZ"/>
        </w:rPr>
        <w:t xml:space="preserve"> осы факторлардың теріс әсерінен дивергенттік ойлау мен шығармашылық идеяларды генерациялау интенциясының болмауы, студенттердің өз бетімен шығармашылықта зерттеу жұмыстарын атқарудағы мотивацияның төмендеуінен көруге болады</w:t>
      </w:r>
      <w:r w:rsidR="00BE6D6A" w:rsidRPr="00EA77B7">
        <w:rPr>
          <w:lang w:val="kk-KZ"/>
        </w:rPr>
        <w:t xml:space="preserve"> </w:t>
      </w:r>
      <w:r w:rsidR="00BE6D6A" w:rsidRPr="00EA77B7">
        <w:rPr>
          <w:noProof/>
          <w:lang w:val="kk-KZ"/>
        </w:rPr>
        <w:t>[182,</w:t>
      </w:r>
      <w:r w:rsidR="00070EC8" w:rsidRPr="00EA77B7">
        <w:rPr>
          <w:noProof/>
          <w:lang w:val="kk-KZ"/>
        </w:rPr>
        <w:t xml:space="preserve"> Б. </w:t>
      </w:r>
      <w:r w:rsidR="00BE6D6A" w:rsidRPr="00EA77B7">
        <w:rPr>
          <w:lang w:val="kk-KZ"/>
        </w:rPr>
        <w:t xml:space="preserve">531]. </w:t>
      </w:r>
      <w:r w:rsidRPr="00EA77B7">
        <w:rPr>
          <w:lang w:val="kk-KZ"/>
        </w:rPr>
        <w:t>Сонымен қатар, студенттердің қызметінде мүмкіндіктерді қолдануға итеративті тұғыр көмектеседі және құзіреттерін сезінуге жағдай тудырып, шығармашылыққа деген мотивацияның төмендеуіндегі психологиялық блоктарды теңестіруді шарттандырады</w:t>
      </w:r>
      <w:r w:rsidR="00BE6D6A" w:rsidRPr="00EA77B7">
        <w:rPr>
          <w:lang w:val="kk-KZ"/>
        </w:rPr>
        <w:t>.</w:t>
      </w:r>
      <w:r w:rsidRPr="00EA77B7">
        <w:rPr>
          <w:lang w:val="kk-KZ"/>
        </w:rPr>
        <w:t xml:space="preserve"> </w:t>
      </w:r>
    </w:p>
    <w:p w14:paraId="29610195" w14:textId="375E88CA" w:rsidR="00C065E2" w:rsidRPr="00EA77B7" w:rsidRDefault="008F5DDF" w:rsidP="0094557F">
      <w:pPr>
        <w:ind w:firstLine="567"/>
        <w:rPr>
          <w:lang w:val="kk-KZ"/>
        </w:rPr>
      </w:pPr>
      <w:r w:rsidRPr="00EA77B7">
        <w:rPr>
          <w:lang w:val="kk-KZ"/>
        </w:rPr>
        <w:t>Д</w:t>
      </w:r>
      <w:r w:rsidR="00C065E2" w:rsidRPr="00EA77B7">
        <w:rPr>
          <w:lang w:val="kk-KZ"/>
        </w:rPr>
        <w:t>.</w:t>
      </w:r>
      <w:r w:rsidRPr="00EA77B7">
        <w:rPr>
          <w:lang w:val="kk-KZ"/>
        </w:rPr>
        <w:t>А.</w:t>
      </w:r>
      <w:r w:rsidR="00C065E2" w:rsidRPr="00EA77B7">
        <w:rPr>
          <w:lang w:val="kk-KZ"/>
        </w:rPr>
        <w:t xml:space="preserve"> Новиков итеративті тұғыр </w:t>
      </w:r>
      <w:r w:rsidR="00C065E2" w:rsidRPr="00EA77B7">
        <w:rPr>
          <w:noProof/>
          <w:lang w:val="kk-KZ"/>
        </w:rPr>
        <w:t>қызмет</w:t>
      </w:r>
      <w:r w:rsidRPr="00EA77B7">
        <w:rPr>
          <w:noProof/>
          <w:lang w:val="kk-KZ"/>
        </w:rPr>
        <w:t>інің</w:t>
      </w:r>
      <w:r w:rsidR="00C065E2" w:rsidRPr="00EA77B7">
        <w:rPr>
          <w:noProof/>
          <w:lang w:val="kk-KZ"/>
        </w:rPr>
        <w:t xml:space="preserve"> әртүрлі ғылыми салаларында </w:t>
      </w:r>
      <w:r w:rsidR="00C065E2" w:rsidRPr="00EA77B7">
        <w:rPr>
          <w:lang w:val="kk-KZ"/>
        </w:rPr>
        <w:t>(педагогика, психология, физиология, басқару теориясы және т.б.) пайдаланудың мүмкіндіктерін</w:t>
      </w:r>
      <w:r w:rsidR="005356E3" w:rsidRPr="00EA77B7">
        <w:rPr>
          <w:lang w:val="kk-KZ"/>
        </w:rPr>
        <w:t>ің</w:t>
      </w:r>
      <w:r w:rsidR="00C065E2" w:rsidRPr="00EA77B7">
        <w:rPr>
          <w:lang w:val="kk-KZ"/>
        </w:rPr>
        <w:t xml:space="preserve"> тиімділігі</w:t>
      </w:r>
      <w:r w:rsidR="005356E3" w:rsidRPr="00EA77B7">
        <w:rPr>
          <w:lang w:val="kk-KZ"/>
        </w:rPr>
        <w:t xml:space="preserve"> мен</w:t>
      </w:r>
      <w:r w:rsidR="00C065E2" w:rsidRPr="00EA77B7">
        <w:rPr>
          <w:lang w:val="kk-KZ"/>
        </w:rPr>
        <w:t xml:space="preserve"> орындылығы</w:t>
      </w:r>
      <w:r w:rsidR="005356E3" w:rsidRPr="00EA77B7">
        <w:rPr>
          <w:lang w:val="kk-KZ"/>
        </w:rPr>
        <w:t>н және</w:t>
      </w:r>
      <w:r w:rsidR="00C065E2" w:rsidRPr="00EA77B7">
        <w:rPr>
          <w:lang w:val="kk-KZ"/>
        </w:rPr>
        <w:t xml:space="preserve"> әмбебаптылығын атап көрсетеді</w:t>
      </w:r>
      <w:r w:rsidRPr="00EA77B7">
        <w:rPr>
          <w:lang w:val="kk-KZ"/>
        </w:rPr>
        <w:t xml:space="preserve"> </w:t>
      </w:r>
      <w:r w:rsidR="00BE6D6A" w:rsidRPr="00EA77B7">
        <w:rPr>
          <w:noProof/>
          <w:lang w:val="kk-KZ"/>
        </w:rPr>
        <w:t>[183</w:t>
      </w:r>
      <w:r w:rsidR="00BE6D6A" w:rsidRPr="00EA77B7">
        <w:rPr>
          <w:lang w:val="kk-KZ"/>
        </w:rPr>
        <w:t>]</w:t>
      </w:r>
      <w:r w:rsidR="00C065E2" w:rsidRPr="00EA77B7">
        <w:rPr>
          <w:lang w:val="kk-KZ"/>
        </w:rPr>
        <w:t>. Ол</w:t>
      </w:r>
      <w:r w:rsidRPr="00EA77B7">
        <w:rPr>
          <w:lang w:val="kk-KZ"/>
        </w:rPr>
        <w:t>,</w:t>
      </w:r>
      <w:r w:rsidR="00C065E2" w:rsidRPr="00EA77B7">
        <w:rPr>
          <w:lang w:val="kk-KZ"/>
        </w:rPr>
        <w:t xml:space="preserve"> аталмыш тұғырдың мүмкіндіктерін пайдалануда итеративті оқыту жүйесін негіздеп шыға</w:t>
      </w:r>
      <w:r w:rsidRPr="00EA77B7">
        <w:rPr>
          <w:lang w:val="kk-KZ"/>
        </w:rPr>
        <w:t>ра</w:t>
      </w:r>
      <w:r w:rsidR="00C065E2" w:rsidRPr="00EA77B7">
        <w:rPr>
          <w:lang w:val="kk-KZ"/>
        </w:rPr>
        <w:t>ды. Аталған жүйенің ерекшелігі, студенттердің кәсіби маңызды құзіреттері мен қабілеттерінің қалыптасуын қамтамасыз ететін оқу</w:t>
      </w:r>
      <w:r w:rsidRPr="00EA77B7">
        <w:rPr>
          <w:lang w:val="kk-KZ"/>
        </w:rPr>
        <w:t xml:space="preserve"> және </w:t>
      </w:r>
      <w:r w:rsidR="00C065E2" w:rsidRPr="00EA77B7">
        <w:rPr>
          <w:lang w:val="kk-KZ"/>
        </w:rPr>
        <w:t>шығармашылық ү</w:t>
      </w:r>
      <w:r w:rsidR="00E11CCE" w:rsidRPr="00EA77B7">
        <w:rPr>
          <w:lang w:val="kk-KZ"/>
        </w:rPr>
        <w:t>дерісінде</w:t>
      </w:r>
      <w:r w:rsidR="00C065E2" w:rsidRPr="00EA77B7">
        <w:rPr>
          <w:lang w:val="kk-KZ"/>
        </w:rPr>
        <w:t xml:space="preserve"> жүзеге асырылады. Мұндай қызметке, абстракті болып келетін «…табиғи немесе әлеуметтік шынайылықтың белгілі бір фрагмент</w:t>
      </w:r>
      <w:r w:rsidRPr="00EA77B7">
        <w:rPr>
          <w:lang w:val="kk-KZ"/>
        </w:rPr>
        <w:t xml:space="preserve">і үзіндісінің </w:t>
      </w:r>
      <w:r w:rsidR="00C065E2" w:rsidRPr="00EA77B7">
        <w:rPr>
          <w:lang w:val="kk-KZ"/>
        </w:rPr>
        <w:t xml:space="preserve">аналогы – таным мен тәжірибедегі түпнұсқаның орнын басады» </w:t>
      </w:r>
      <w:r w:rsidR="00C065E2" w:rsidRPr="00EA77B7">
        <w:rPr>
          <w:noProof/>
          <w:lang w:val="kk-KZ"/>
        </w:rPr>
        <w:t>[1</w:t>
      </w:r>
      <w:r w:rsidR="00BE6D6A" w:rsidRPr="00EA77B7">
        <w:rPr>
          <w:noProof/>
          <w:lang w:val="kk-KZ"/>
        </w:rPr>
        <w:t>83</w:t>
      </w:r>
      <w:r w:rsidR="00C065E2" w:rsidRPr="00EA77B7">
        <w:rPr>
          <w:noProof/>
          <w:lang w:val="kk-KZ"/>
        </w:rPr>
        <w:t>,</w:t>
      </w:r>
      <w:r w:rsidR="00070EC8" w:rsidRPr="00EA77B7">
        <w:rPr>
          <w:noProof/>
          <w:lang w:val="kk-KZ"/>
        </w:rPr>
        <w:t xml:space="preserve"> </w:t>
      </w:r>
      <w:r w:rsidR="00C065E2" w:rsidRPr="00EA77B7">
        <w:rPr>
          <w:noProof/>
          <w:lang w:val="kk-KZ"/>
        </w:rPr>
        <w:t>5</w:t>
      </w:r>
      <w:r w:rsidR="00070EC8" w:rsidRPr="00EA77B7">
        <w:rPr>
          <w:noProof/>
          <w:lang w:val="kk-KZ"/>
        </w:rPr>
        <w:t xml:space="preserve"> б.</w:t>
      </w:r>
      <w:r w:rsidR="00C065E2" w:rsidRPr="00EA77B7">
        <w:rPr>
          <w:noProof/>
          <w:lang w:val="kk-KZ"/>
        </w:rPr>
        <w:t>] деп түсіндір</w:t>
      </w:r>
      <w:r w:rsidRPr="00EA77B7">
        <w:rPr>
          <w:noProof/>
          <w:lang w:val="kk-KZ"/>
        </w:rPr>
        <w:t>і</w:t>
      </w:r>
      <w:r w:rsidR="00C065E2" w:rsidRPr="00EA77B7">
        <w:rPr>
          <w:noProof/>
          <w:lang w:val="kk-KZ"/>
        </w:rPr>
        <w:t>п</w:t>
      </w:r>
      <w:r w:rsidR="00C065E2" w:rsidRPr="00EA77B7">
        <w:rPr>
          <w:lang w:val="kk-KZ"/>
        </w:rPr>
        <w:t>, зерттеліп отырған құбылыстағы (зерттеу материалының белгілі бір бөлігі) сипаттаушы моделінің құрылысы да кіре</w:t>
      </w:r>
      <w:r w:rsidRPr="00EA77B7">
        <w:rPr>
          <w:lang w:val="kk-KZ"/>
        </w:rPr>
        <w:t>тінін алға жылжытады.</w:t>
      </w:r>
      <w:r w:rsidR="00C065E2" w:rsidRPr="00EA77B7">
        <w:rPr>
          <w:lang w:val="kk-KZ"/>
        </w:rPr>
        <w:t xml:space="preserve"> </w:t>
      </w:r>
    </w:p>
    <w:p w14:paraId="098681D5" w14:textId="3C03B490" w:rsidR="00C065E2" w:rsidRPr="00EA77B7" w:rsidRDefault="008F5DDF" w:rsidP="0094557F">
      <w:pPr>
        <w:ind w:firstLine="567"/>
        <w:rPr>
          <w:lang w:val="kk-KZ"/>
        </w:rPr>
      </w:pPr>
      <w:r w:rsidRPr="00EA77B7">
        <w:rPr>
          <w:lang w:val="kk-KZ"/>
        </w:rPr>
        <w:t xml:space="preserve">Д.А. </w:t>
      </w:r>
      <w:r w:rsidR="00C065E2" w:rsidRPr="00EA77B7">
        <w:rPr>
          <w:lang w:val="kk-KZ"/>
        </w:rPr>
        <w:t xml:space="preserve">Новиковтің айтуынша, осындай формадағы құбылысты (оқу материалы) итеративті тұғыр негізінде зерттеу мүмкіндігі, аналитикалық және апробациялық әрекеттерді дәйекті түрде жоспарлау және оларды жүзеге асыруда оған ықпал ететін факторлардың (ішкі және сыртқы) нәтижелерін талдау және оның негізінде модельді жетілдіру, одан кейін, түзету енгізілген нұсқадағы әрекет пен барлық циклды қажетті нәтижеге қол жеткенше қайталауды білдіреді. Бұл ретте, сипатталған модельдер «аксиоматикалық» мәліметтерді жүйелеу жолымен ғана құрылмайды, сонымен, бірге, модельдің </w:t>
      </w:r>
      <w:r w:rsidR="00C065E2" w:rsidRPr="00EA77B7">
        <w:rPr>
          <w:lang w:val="kk-KZ"/>
        </w:rPr>
        <w:lastRenderedPageBreak/>
        <w:t>элементтері мен зерттеліп отырған құбылыстың арасындағы байланыс</w:t>
      </w:r>
      <w:r w:rsidR="007E11F3" w:rsidRPr="00EA77B7">
        <w:rPr>
          <w:lang w:val="kk-KZ"/>
        </w:rPr>
        <w:t>тың</w:t>
      </w:r>
      <w:r w:rsidR="00C065E2" w:rsidRPr="00EA77B7">
        <w:rPr>
          <w:lang w:val="kk-KZ"/>
        </w:rPr>
        <w:t xml:space="preserve"> болжамы негізінде креативтілікпен іске асатын интуицияларды белсендіру жолымен жасалынады</w:t>
      </w:r>
      <w:r w:rsidR="006D3F70" w:rsidRPr="00EA77B7">
        <w:rPr>
          <w:lang w:val="kk-KZ"/>
        </w:rPr>
        <w:t xml:space="preserve"> (кесте 3)</w:t>
      </w:r>
      <w:r w:rsidR="00BE6D6A" w:rsidRPr="00EA77B7">
        <w:rPr>
          <w:lang w:val="kk-KZ"/>
        </w:rPr>
        <w:t xml:space="preserve"> </w:t>
      </w:r>
      <w:r w:rsidR="00537384" w:rsidRPr="00EA77B7">
        <w:rPr>
          <w:noProof/>
          <w:lang w:val="kk-KZ"/>
        </w:rPr>
        <w:t>[1</w:t>
      </w:r>
      <w:r w:rsidR="00BE6D6A" w:rsidRPr="00EA77B7">
        <w:rPr>
          <w:noProof/>
          <w:lang w:val="kk-KZ"/>
        </w:rPr>
        <w:t>83</w:t>
      </w:r>
      <w:r w:rsidR="00537384" w:rsidRPr="00EA77B7">
        <w:rPr>
          <w:noProof/>
          <w:lang w:val="kk-KZ"/>
        </w:rPr>
        <w:t>,</w:t>
      </w:r>
      <w:r w:rsidR="00070EC8" w:rsidRPr="00EA77B7">
        <w:rPr>
          <w:noProof/>
          <w:lang w:val="kk-KZ"/>
        </w:rPr>
        <w:t xml:space="preserve"> </w:t>
      </w:r>
      <w:r w:rsidR="00537384" w:rsidRPr="00EA77B7">
        <w:rPr>
          <w:noProof/>
          <w:lang w:val="kk-KZ"/>
        </w:rPr>
        <w:t>16</w:t>
      </w:r>
      <w:r w:rsidR="00070EC8" w:rsidRPr="00EA77B7">
        <w:rPr>
          <w:noProof/>
          <w:lang w:val="kk-KZ"/>
        </w:rPr>
        <w:t xml:space="preserve"> б.</w:t>
      </w:r>
      <w:r w:rsidR="00537384" w:rsidRPr="00EA77B7">
        <w:rPr>
          <w:noProof/>
          <w:lang w:val="kk-KZ"/>
        </w:rPr>
        <w:t>]</w:t>
      </w:r>
      <w:r w:rsidR="003E13E0" w:rsidRPr="00EA77B7">
        <w:rPr>
          <w:noProof/>
          <w:lang w:val="kk-KZ"/>
        </w:rPr>
        <w:t>.</w:t>
      </w:r>
      <w:r w:rsidR="00537384" w:rsidRPr="00EA77B7">
        <w:rPr>
          <w:noProof/>
          <w:lang w:val="kk-KZ"/>
        </w:rPr>
        <w:t xml:space="preserve"> </w:t>
      </w:r>
    </w:p>
    <w:p w14:paraId="09FAC6C4" w14:textId="77777777" w:rsidR="00537384" w:rsidRPr="00EA77B7" w:rsidRDefault="00537384" w:rsidP="00C065E2">
      <w:pPr>
        <w:rPr>
          <w:lang w:val="kk-KZ"/>
        </w:rPr>
      </w:pPr>
    </w:p>
    <w:p w14:paraId="082F6D8C" w14:textId="75F9F976" w:rsidR="00C065E2" w:rsidRPr="00EA77B7" w:rsidRDefault="00C065E2" w:rsidP="0094557F">
      <w:pPr>
        <w:ind w:firstLine="0"/>
        <w:rPr>
          <w:lang w:val="kk-KZ"/>
        </w:rPr>
      </w:pPr>
      <w:r w:rsidRPr="00EA77B7">
        <w:rPr>
          <w:lang w:val="kk-KZ"/>
        </w:rPr>
        <w:t xml:space="preserve">Кесте </w:t>
      </w:r>
      <w:r w:rsidR="007E4239" w:rsidRPr="00EA77B7">
        <w:rPr>
          <w:lang w:val="kk-KZ"/>
        </w:rPr>
        <w:t>3</w:t>
      </w:r>
      <w:r w:rsidRPr="00EA77B7">
        <w:rPr>
          <w:lang w:val="kk-KZ"/>
        </w:rPr>
        <w:t xml:space="preserve"> </w:t>
      </w:r>
      <w:r w:rsidR="00A8747F" w:rsidRPr="00EA77B7">
        <w:rPr>
          <w:lang w:val="kk-KZ"/>
        </w:rPr>
        <w:t>–</w:t>
      </w:r>
      <w:r w:rsidRPr="00EA77B7">
        <w:rPr>
          <w:lang w:val="kk-KZ"/>
        </w:rPr>
        <w:t xml:space="preserve"> Болашақ музыкалық білім бакалаврларының креативтілігін дамытудың әдіснамалық тұғырлары</w:t>
      </w:r>
    </w:p>
    <w:p w14:paraId="1E8A4AEF" w14:textId="77777777" w:rsidR="00C065E2" w:rsidRPr="00EA77B7" w:rsidRDefault="00C065E2" w:rsidP="00C065E2">
      <w:pPr>
        <w:rPr>
          <w:lang w:val="kk-KZ"/>
        </w:rPr>
      </w:pPr>
    </w:p>
    <w:tbl>
      <w:tblPr>
        <w:tblStyle w:val="af3"/>
        <w:tblW w:w="0" w:type="auto"/>
        <w:tblInd w:w="108" w:type="dxa"/>
        <w:tblLook w:val="04A0" w:firstRow="1" w:lastRow="0" w:firstColumn="1" w:lastColumn="0" w:noHBand="0" w:noVBand="1"/>
      </w:tblPr>
      <w:tblGrid>
        <w:gridCol w:w="1985"/>
        <w:gridCol w:w="5812"/>
        <w:gridCol w:w="1890"/>
      </w:tblGrid>
      <w:tr w:rsidR="00885F05" w:rsidRPr="00EA77B7" w14:paraId="15D487A0" w14:textId="77777777" w:rsidTr="0094557F">
        <w:tc>
          <w:tcPr>
            <w:tcW w:w="1985" w:type="dxa"/>
          </w:tcPr>
          <w:p w14:paraId="3A6979B5" w14:textId="77777777" w:rsidR="00C065E2" w:rsidRPr="00EA77B7" w:rsidRDefault="00C065E2" w:rsidP="0094557F">
            <w:pPr>
              <w:ind w:firstLine="0"/>
              <w:rPr>
                <w:sz w:val="24"/>
                <w:szCs w:val="24"/>
                <w:lang w:val="kk-KZ"/>
              </w:rPr>
            </w:pPr>
            <w:r w:rsidRPr="00EA77B7">
              <w:rPr>
                <w:sz w:val="24"/>
                <w:szCs w:val="24"/>
                <w:lang w:val="kk-KZ"/>
              </w:rPr>
              <w:t>Әдіснамалық тұғырлар</w:t>
            </w:r>
          </w:p>
        </w:tc>
        <w:tc>
          <w:tcPr>
            <w:tcW w:w="5812" w:type="dxa"/>
          </w:tcPr>
          <w:p w14:paraId="7B6EE825" w14:textId="77777777" w:rsidR="00C065E2" w:rsidRPr="00EA77B7" w:rsidRDefault="00C065E2" w:rsidP="0094557F">
            <w:pPr>
              <w:ind w:firstLine="0"/>
              <w:rPr>
                <w:sz w:val="24"/>
                <w:szCs w:val="24"/>
                <w:lang w:val="kk-KZ"/>
              </w:rPr>
            </w:pPr>
            <w:r w:rsidRPr="00EA77B7">
              <w:rPr>
                <w:sz w:val="24"/>
                <w:szCs w:val="24"/>
                <w:lang w:val="kk-KZ"/>
              </w:rPr>
              <w:t>Тұғырдың атқаратын қызметі</w:t>
            </w:r>
          </w:p>
        </w:tc>
        <w:tc>
          <w:tcPr>
            <w:tcW w:w="1559" w:type="dxa"/>
          </w:tcPr>
          <w:p w14:paraId="68CCDA03" w14:textId="77777777" w:rsidR="00C065E2" w:rsidRPr="00EA77B7" w:rsidRDefault="00C065E2" w:rsidP="0094557F">
            <w:pPr>
              <w:ind w:firstLine="0"/>
              <w:rPr>
                <w:sz w:val="24"/>
                <w:szCs w:val="24"/>
                <w:lang w:val="kk-KZ"/>
              </w:rPr>
            </w:pPr>
            <w:r w:rsidRPr="00EA77B7">
              <w:rPr>
                <w:sz w:val="24"/>
                <w:szCs w:val="24"/>
                <w:lang w:val="kk-KZ"/>
              </w:rPr>
              <w:t>Жетекші қызметтері</w:t>
            </w:r>
          </w:p>
        </w:tc>
      </w:tr>
      <w:tr w:rsidR="00885F05" w:rsidRPr="00EA77B7" w14:paraId="178347CF" w14:textId="77777777" w:rsidTr="0094557F">
        <w:tc>
          <w:tcPr>
            <w:tcW w:w="1985" w:type="dxa"/>
          </w:tcPr>
          <w:p w14:paraId="1563B322" w14:textId="77777777" w:rsidR="00C065E2" w:rsidRPr="00EA77B7" w:rsidRDefault="00C065E2" w:rsidP="0094557F">
            <w:pPr>
              <w:ind w:firstLine="0"/>
              <w:rPr>
                <w:sz w:val="24"/>
                <w:szCs w:val="24"/>
                <w:lang w:val="kk-KZ"/>
              </w:rPr>
            </w:pPr>
            <w:r w:rsidRPr="00EA77B7">
              <w:rPr>
                <w:sz w:val="24"/>
                <w:szCs w:val="24"/>
                <w:lang w:val="kk-KZ"/>
              </w:rPr>
              <w:t xml:space="preserve">Плюралистік тұғыр </w:t>
            </w:r>
          </w:p>
        </w:tc>
        <w:tc>
          <w:tcPr>
            <w:tcW w:w="5812" w:type="dxa"/>
          </w:tcPr>
          <w:p w14:paraId="2CDBE70F" w14:textId="61DDB87A" w:rsidR="00C065E2" w:rsidRPr="00EA77B7" w:rsidRDefault="008F5DDF" w:rsidP="0094557F">
            <w:pPr>
              <w:ind w:firstLine="0"/>
              <w:rPr>
                <w:sz w:val="24"/>
                <w:szCs w:val="24"/>
                <w:lang w:val="kk-KZ"/>
              </w:rPr>
            </w:pPr>
            <w:r w:rsidRPr="00EA77B7">
              <w:rPr>
                <w:sz w:val="24"/>
                <w:szCs w:val="24"/>
                <w:lang w:val="kk-KZ"/>
              </w:rPr>
              <w:t>с</w:t>
            </w:r>
            <w:r w:rsidR="00C065E2" w:rsidRPr="00EA77B7">
              <w:rPr>
                <w:sz w:val="24"/>
                <w:szCs w:val="24"/>
                <w:lang w:val="kk-KZ"/>
              </w:rPr>
              <w:t>туденттердің күш-жігерін, шығармашылық идеяларды коммуникациялық педагогикалық үдерісте қабылдау жолымен идеяларды генерациялау, олардың көңіліндегі көркемдік құбылыстар мен шығармашылық ізденістерін ынталандыруды бағыттауға мүмкіндік береді.</w:t>
            </w:r>
          </w:p>
        </w:tc>
        <w:tc>
          <w:tcPr>
            <w:tcW w:w="1559" w:type="dxa"/>
          </w:tcPr>
          <w:p w14:paraId="0B3BFDC6" w14:textId="77777777" w:rsidR="00C065E2" w:rsidRPr="00EA77B7" w:rsidRDefault="00C065E2" w:rsidP="0094557F">
            <w:pPr>
              <w:ind w:firstLine="0"/>
              <w:rPr>
                <w:sz w:val="24"/>
                <w:szCs w:val="24"/>
                <w:lang w:val="kk-KZ"/>
              </w:rPr>
            </w:pPr>
            <w:r w:rsidRPr="00EA77B7">
              <w:rPr>
                <w:sz w:val="24"/>
                <w:szCs w:val="24"/>
                <w:lang w:val="kk-KZ"/>
              </w:rPr>
              <w:t>жаңа теорияны жасау, оларды жұптастыру, қосу, бөлшектеу және ойлауды модельдеу</w:t>
            </w:r>
          </w:p>
        </w:tc>
      </w:tr>
      <w:tr w:rsidR="00885F05" w:rsidRPr="00EA77B7" w14:paraId="709D88A6" w14:textId="77777777" w:rsidTr="0094557F">
        <w:tc>
          <w:tcPr>
            <w:tcW w:w="1985" w:type="dxa"/>
          </w:tcPr>
          <w:p w14:paraId="2266907D" w14:textId="08657754" w:rsidR="00C065E2" w:rsidRPr="00EA77B7" w:rsidRDefault="00C065E2" w:rsidP="0094557F">
            <w:pPr>
              <w:ind w:firstLine="0"/>
              <w:rPr>
                <w:sz w:val="24"/>
                <w:szCs w:val="24"/>
                <w:lang w:val="kk-KZ"/>
              </w:rPr>
            </w:pPr>
            <w:r w:rsidRPr="00EA77B7">
              <w:rPr>
                <w:sz w:val="24"/>
                <w:szCs w:val="24"/>
                <w:lang w:val="kk-KZ"/>
              </w:rPr>
              <w:t>Итеративті</w:t>
            </w:r>
            <w:r w:rsidR="00191E16" w:rsidRPr="00EA77B7">
              <w:rPr>
                <w:sz w:val="24"/>
                <w:szCs w:val="24"/>
                <w:lang w:val="kk-KZ"/>
              </w:rPr>
              <w:t xml:space="preserve"> </w:t>
            </w:r>
            <w:r w:rsidRPr="00EA77B7">
              <w:rPr>
                <w:sz w:val="24"/>
                <w:szCs w:val="24"/>
                <w:lang w:val="kk-KZ"/>
              </w:rPr>
              <w:t>тұғыр</w:t>
            </w:r>
          </w:p>
        </w:tc>
        <w:tc>
          <w:tcPr>
            <w:tcW w:w="5812" w:type="dxa"/>
          </w:tcPr>
          <w:p w14:paraId="53C1DF67" w14:textId="0C542013" w:rsidR="00C065E2" w:rsidRPr="00EA77B7" w:rsidRDefault="00C065E2" w:rsidP="0094557F">
            <w:pPr>
              <w:ind w:firstLine="0"/>
              <w:rPr>
                <w:sz w:val="24"/>
                <w:szCs w:val="24"/>
                <w:lang w:val="kk-KZ"/>
              </w:rPr>
            </w:pPr>
            <w:r w:rsidRPr="00EA77B7">
              <w:rPr>
                <w:rStyle w:val="anegp0gi0b9av8jahpyh"/>
                <w:sz w:val="24"/>
                <w:szCs w:val="24"/>
                <w:lang w:val="kk-KZ"/>
              </w:rPr>
              <w:t>бағдарламалық әзірлеулердің</w:t>
            </w:r>
            <w:r w:rsidRPr="00EA77B7">
              <w:rPr>
                <w:sz w:val="24"/>
                <w:szCs w:val="24"/>
                <w:lang w:val="kk-KZ"/>
              </w:rPr>
              <w:t xml:space="preserve"> </w:t>
            </w:r>
            <w:r w:rsidRPr="00EA77B7">
              <w:rPr>
                <w:rStyle w:val="anegp0gi0b9av8jahpyh"/>
                <w:sz w:val="24"/>
                <w:szCs w:val="24"/>
                <w:lang w:val="kk-KZ"/>
              </w:rPr>
              <w:t>бастапқы</w:t>
            </w:r>
            <w:r w:rsidRPr="00EA77B7">
              <w:rPr>
                <w:sz w:val="24"/>
                <w:szCs w:val="24"/>
                <w:lang w:val="kk-KZ"/>
              </w:rPr>
              <w:t xml:space="preserve"> </w:t>
            </w:r>
            <w:r w:rsidRPr="00EA77B7">
              <w:rPr>
                <w:rStyle w:val="anegp0gi0b9av8jahpyh"/>
                <w:sz w:val="24"/>
                <w:szCs w:val="24"/>
                <w:lang w:val="kk-KZ"/>
              </w:rPr>
              <w:t>кезеңдерінде</w:t>
            </w:r>
            <w:r w:rsidRPr="00EA77B7">
              <w:rPr>
                <w:sz w:val="24"/>
                <w:szCs w:val="24"/>
                <w:lang w:val="kk-KZ"/>
              </w:rPr>
              <w:t xml:space="preserve"> </w:t>
            </w:r>
            <w:r w:rsidRPr="00EA77B7">
              <w:rPr>
                <w:rStyle w:val="anegp0gi0b9av8jahpyh"/>
                <w:sz w:val="24"/>
                <w:szCs w:val="24"/>
                <w:lang w:val="kk-KZ"/>
              </w:rPr>
              <w:t>тәуекелдерді азайта отырып,</w:t>
            </w:r>
            <w:r w:rsidRPr="00EA77B7">
              <w:rPr>
                <w:sz w:val="24"/>
                <w:szCs w:val="24"/>
                <w:lang w:val="kk-KZ"/>
              </w:rPr>
              <w:t xml:space="preserve"> </w:t>
            </w:r>
            <w:r w:rsidRPr="00EA77B7">
              <w:rPr>
                <w:rStyle w:val="anegp0gi0b9av8jahpyh"/>
                <w:sz w:val="24"/>
                <w:szCs w:val="24"/>
                <w:lang w:val="kk-KZ"/>
              </w:rPr>
              <w:t>тиімді</w:t>
            </w:r>
            <w:r w:rsidRPr="00EA77B7">
              <w:rPr>
                <w:sz w:val="24"/>
                <w:szCs w:val="24"/>
                <w:lang w:val="kk-KZ"/>
              </w:rPr>
              <w:t xml:space="preserve"> </w:t>
            </w:r>
            <w:r w:rsidRPr="00EA77B7">
              <w:rPr>
                <w:rStyle w:val="anegp0gi0b9av8jahpyh"/>
                <w:sz w:val="24"/>
                <w:szCs w:val="24"/>
                <w:lang w:val="kk-KZ"/>
              </w:rPr>
              <w:t>кері</w:t>
            </w:r>
            <w:r w:rsidRPr="00EA77B7">
              <w:rPr>
                <w:sz w:val="24"/>
                <w:szCs w:val="24"/>
                <w:lang w:val="kk-KZ"/>
              </w:rPr>
              <w:t xml:space="preserve"> </w:t>
            </w:r>
            <w:r w:rsidRPr="00EA77B7">
              <w:rPr>
                <w:rStyle w:val="anegp0gi0b9av8jahpyh"/>
                <w:sz w:val="24"/>
                <w:szCs w:val="24"/>
                <w:lang w:val="kk-KZ"/>
              </w:rPr>
              <w:t>байланысты</w:t>
            </w:r>
            <w:r w:rsidRPr="00EA77B7">
              <w:rPr>
                <w:sz w:val="24"/>
                <w:szCs w:val="24"/>
                <w:lang w:val="kk-KZ"/>
              </w:rPr>
              <w:t xml:space="preserve"> </w:t>
            </w:r>
            <w:r w:rsidRPr="00EA77B7">
              <w:rPr>
                <w:rStyle w:val="anegp0gi0b9av8jahpyh"/>
                <w:sz w:val="24"/>
                <w:szCs w:val="24"/>
                <w:lang w:val="kk-KZ"/>
              </w:rPr>
              <w:t>ұйымдастыру</w:t>
            </w:r>
            <w:r w:rsidRPr="00EA77B7">
              <w:rPr>
                <w:sz w:val="24"/>
                <w:szCs w:val="24"/>
                <w:lang w:val="kk-KZ"/>
              </w:rPr>
              <w:t xml:space="preserve"> </w:t>
            </w:r>
            <w:r w:rsidRPr="00EA77B7">
              <w:rPr>
                <w:rStyle w:val="anegp0gi0b9av8jahpyh"/>
                <w:sz w:val="24"/>
                <w:szCs w:val="24"/>
                <w:lang w:val="kk-KZ"/>
              </w:rPr>
              <w:t>және</w:t>
            </w:r>
            <w:r w:rsidRPr="00EA77B7">
              <w:rPr>
                <w:sz w:val="24"/>
                <w:szCs w:val="24"/>
                <w:lang w:val="kk-KZ"/>
              </w:rPr>
              <w:t xml:space="preserve"> </w:t>
            </w:r>
            <w:r w:rsidRPr="00EA77B7">
              <w:rPr>
                <w:rStyle w:val="anegp0gi0b9av8jahpyh"/>
                <w:sz w:val="24"/>
                <w:szCs w:val="24"/>
                <w:lang w:val="kk-KZ"/>
              </w:rPr>
              <w:t>оның</w:t>
            </w:r>
            <w:r w:rsidRPr="00EA77B7">
              <w:rPr>
                <w:sz w:val="24"/>
                <w:szCs w:val="24"/>
                <w:lang w:val="kk-KZ"/>
              </w:rPr>
              <w:t xml:space="preserve"> </w:t>
            </w:r>
            <w:r w:rsidRPr="00EA77B7">
              <w:rPr>
                <w:rStyle w:val="anegp0gi0b9av8jahpyh"/>
                <w:sz w:val="24"/>
                <w:szCs w:val="24"/>
                <w:lang w:val="kk-KZ"/>
              </w:rPr>
              <w:t>қажеттіліктеріне</w:t>
            </w:r>
            <w:r w:rsidRPr="00EA77B7">
              <w:rPr>
                <w:sz w:val="24"/>
                <w:szCs w:val="24"/>
                <w:lang w:val="kk-KZ"/>
              </w:rPr>
              <w:t xml:space="preserve"> </w:t>
            </w:r>
            <w:r w:rsidRPr="00EA77B7">
              <w:rPr>
                <w:rStyle w:val="anegp0gi0b9av8jahpyh"/>
                <w:sz w:val="24"/>
                <w:szCs w:val="24"/>
                <w:lang w:val="kk-KZ"/>
              </w:rPr>
              <w:t>нақты</w:t>
            </w:r>
            <w:r w:rsidRPr="00EA77B7">
              <w:rPr>
                <w:sz w:val="24"/>
                <w:szCs w:val="24"/>
                <w:lang w:val="kk-KZ"/>
              </w:rPr>
              <w:t xml:space="preserve"> </w:t>
            </w:r>
            <w:r w:rsidRPr="00EA77B7">
              <w:rPr>
                <w:rStyle w:val="anegp0gi0b9av8jahpyh"/>
                <w:sz w:val="24"/>
                <w:szCs w:val="24"/>
                <w:lang w:val="kk-KZ"/>
              </w:rPr>
              <w:t>жауап</w:t>
            </w:r>
            <w:r w:rsidRPr="00EA77B7">
              <w:rPr>
                <w:sz w:val="24"/>
                <w:szCs w:val="24"/>
                <w:lang w:val="kk-KZ"/>
              </w:rPr>
              <w:t xml:space="preserve"> беретін </w:t>
            </w:r>
            <w:r w:rsidRPr="00EA77B7">
              <w:rPr>
                <w:rStyle w:val="anegp0gi0b9av8jahpyh"/>
                <w:sz w:val="24"/>
                <w:szCs w:val="24"/>
                <w:lang w:val="kk-KZ"/>
              </w:rPr>
              <w:t>өнімді</w:t>
            </w:r>
            <w:r w:rsidRPr="00EA77B7">
              <w:rPr>
                <w:sz w:val="24"/>
                <w:szCs w:val="24"/>
                <w:lang w:val="kk-KZ"/>
              </w:rPr>
              <w:t xml:space="preserve"> </w:t>
            </w:r>
            <w:r w:rsidRPr="00EA77B7">
              <w:rPr>
                <w:rStyle w:val="anegp0gi0b9av8jahpyh"/>
                <w:sz w:val="24"/>
                <w:szCs w:val="24"/>
                <w:lang w:val="kk-KZ"/>
              </w:rPr>
              <w:t>құрау</w:t>
            </w:r>
            <w:r w:rsidRPr="00EA77B7">
              <w:rPr>
                <w:sz w:val="24"/>
                <w:szCs w:val="24"/>
                <w:lang w:val="kk-KZ"/>
              </w:rPr>
              <w:t xml:space="preserve">, </w:t>
            </w:r>
            <w:r w:rsidRPr="00EA77B7">
              <w:rPr>
                <w:rStyle w:val="anegp0gi0b9av8jahpyh"/>
                <w:sz w:val="24"/>
                <w:szCs w:val="24"/>
                <w:lang w:val="kk-KZ"/>
              </w:rPr>
              <w:t>маңызды</w:t>
            </w:r>
            <w:r w:rsidRPr="00EA77B7">
              <w:rPr>
                <w:sz w:val="24"/>
                <w:szCs w:val="24"/>
                <w:lang w:val="kk-KZ"/>
              </w:rPr>
              <w:t xml:space="preserve"> </w:t>
            </w:r>
            <w:r w:rsidRPr="00EA77B7">
              <w:rPr>
                <w:rStyle w:val="anegp0gi0b9av8jahpyh"/>
                <w:sz w:val="24"/>
                <w:szCs w:val="24"/>
                <w:lang w:val="kk-KZ"/>
              </w:rPr>
              <w:t>бағыттарына</w:t>
            </w:r>
            <w:r w:rsidRPr="00EA77B7">
              <w:rPr>
                <w:sz w:val="24"/>
                <w:szCs w:val="24"/>
                <w:lang w:val="kk-KZ"/>
              </w:rPr>
              <w:t xml:space="preserve"> </w:t>
            </w:r>
            <w:r w:rsidRPr="00EA77B7">
              <w:rPr>
                <w:rStyle w:val="anegp0gi0b9av8jahpyh"/>
                <w:sz w:val="24"/>
                <w:szCs w:val="24"/>
                <w:lang w:val="kk-KZ"/>
              </w:rPr>
              <w:t>күш</w:t>
            </w:r>
            <w:r w:rsidRPr="00EA77B7">
              <w:rPr>
                <w:sz w:val="24"/>
                <w:szCs w:val="24"/>
                <w:lang w:val="kk-KZ"/>
              </w:rPr>
              <w:t xml:space="preserve"> </w:t>
            </w:r>
            <w:r w:rsidRPr="00EA77B7">
              <w:rPr>
                <w:rStyle w:val="anegp0gi0b9av8jahpyh"/>
                <w:sz w:val="24"/>
                <w:szCs w:val="24"/>
                <w:lang w:val="kk-KZ"/>
              </w:rPr>
              <w:t>салуға</w:t>
            </w:r>
            <w:r w:rsidRPr="00EA77B7">
              <w:rPr>
                <w:sz w:val="24"/>
                <w:szCs w:val="24"/>
                <w:lang w:val="kk-KZ"/>
              </w:rPr>
              <w:t xml:space="preserve"> баса </w:t>
            </w:r>
            <w:r w:rsidRPr="00EA77B7">
              <w:rPr>
                <w:rStyle w:val="anegp0gi0b9av8jahpyh"/>
                <w:sz w:val="24"/>
                <w:szCs w:val="24"/>
                <w:lang w:val="kk-KZ"/>
              </w:rPr>
              <w:t>назар</w:t>
            </w:r>
            <w:r w:rsidRPr="00EA77B7">
              <w:rPr>
                <w:sz w:val="24"/>
                <w:szCs w:val="24"/>
                <w:lang w:val="kk-KZ"/>
              </w:rPr>
              <w:t xml:space="preserve"> аудару, </w:t>
            </w:r>
            <w:r w:rsidRPr="00EA77B7">
              <w:rPr>
                <w:rStyle w:val="anegp0gi0b9av8jahpyh"/>
                <w:sz w:val="24"/>
                <w:szCs w:val="24"/>
                <w:lang w:val="kk-KZ"/>
              </w:rPr>
              <w:t>оның</w:t>
            </w:r>
            <w:r w:rsidRPr="00EA77B7">
              <w:rPr>
                <w:sz w:val="24"/>
                <w:szCs w:val="24"/>
                <w:lang w:val="kk-KZ"/>
              </w:rPr>
              <w:t xml:space="preserve"> </w:t>
            </w:r>
            <w:r w:rsidRPr="00EA77B7">
              <w:rPr>
                <w:rStyle w:val="anegp0gi0b9av8jahpyh"/>
                <w:sz w:val="24"/>
                <w:szCs w:val="24"/>
                <w:lang w:val="kk-KZ"/>
              </w:rPr>
              <w:t>сәттілігін</w:t>
            </w:r>
            <w:r w:rsidRPr="00EA77B7">
              <w:rPr>
                <w:sz w:val="24"/>
                <w:szCs w:val="24"/>
                <w:lang w:val="kk-KZ"/>
              </w:rPr>
              <w:t xml:space="preserve"> </w:t>
            </w:r>
            <w:r w:rsidRPr="00EA77B7">
              <w:rPr>
                <w:rStyle w:val="anegp0gi0b9av8jahpyh"/>
                <w:sz w:val="24"/>
                <w:szCs w:val="24"/>
                <w:lang w:val="kk-KZ"/>
              </w:rPr>
              <w:t>бағалауға</w:t>
            </w:r>
            <w:r w:rsidRPr="00EA77B7">
              <w:rPr>
                <w:sz w:val="24"/>
                <w:szCs w:val="24"/>
                <w:lang w:val="kk-KZ"/>
              </w:rPr>
              <w:t xml:space="preserve"> </w:t>
            </w:r>
            <w:r w:rsidRPr="00EA77B7">
              <w:rPr>
                <w:rStyle w:val="anegp0gi0b9av8jahpyh"/>
                <w:sz w:val="24"/>
                <w:szCs w:val="24"/>
                <w:lang w:val="kk-KZ"/>
              </w:rPr>
              <w:t>мүмкіндік</w:t>
            </w:r>
            <w:r w:rsidRPr="00EA77B7">
              <w:rPr>
                <w:sz w:val="24"/>
                <w:szCs w:val="24"/>
                <w:lang w:val="kk-KZ"/>
              </w:rPr>
              <w:t xml:space="preserve"> беретін </w:t>
            </w:r>
            <w:r w:rsidRPr="00EA77B7">
              <w:rPr>
                <w:rStyle w:val="anegp0gi0b9av8jahpyh"/>
                <w:sz w:val="24"/>
                <w:szCs w:val="24"/>
                <w:lang w:val="kk-KZ"/>
              </w:rPr>
              <w:t>үздіксіз</w:t>
            </w:r>
            <w:r w:rsidRPr="00EA77B7">
              <w:rPr>
                <w:sz w:val="24"/>
                <w:szCs w:val="24"/>
                <w:lang w:val="kk-KZ"/>
              </w:rPr>
              <w:t xml:space="preserve"> </w:t>
            </w:r>
            <w:r w:rsidRPr="00EA77B7">
              <w:rPr>
                <w:rStyle w:val="anegp0gi0b9av8jahpyh"/>
                <w:sz w:val="24"/>
                <w:szCs w:val="24"/>
                <w:lang w:val="kk-KZ"/>
              </w:rPr>
              <w:t>итеративті</w:t>
            </w:r>
            <w:r w:rsidRPr="00EA77B7">
              <w:rPr>
                <w:sz w:val="24"/>
                <w:szCs w:val="24"/>
                <w:lang w:val="kk-KZ"/>
              </w:rPr>
              <w:t xml:space="preserve"> </w:t>
            </w:r>
            <w:r w:rsidRPr="00EA77B7">
              <w:rPr>
                <w:rStyle w:val="anegp0gi0b9av8jahpyh"/>
                <w:sz w:val="24"/>
                <w:szCs w:val="24"/>
                <w:lang w:val="kk-KZ"/>
              </w:rPr>
              <w:t>тестілеу</w:t>
            </w:r>
            <w:r w:rsidRPr="00EA77B7">
              <w:rPr>
                <w:sz w:val="24"/>
                <w:szCs w:val="24"/>
                <w:lang w:val="kk-KZ"/>
              </w:rPr>
              <w:t xml:space="preserve">, </w:t>
            </w:r>
            <w:r w:rsidRPr="00EA77B7">
              <w:rPr>
                <w:rStyle w:val="anegp0gi0b9av8jahpyh"/>
                <w:sz w:val="24"/>
                <w:szCs w:val="24"/>
                <w:lang w:val="kk-KZ"/>
              </w:rPr>
              <w:t>модельдеу</w:t>
            </w:r>
            <w:r w:rsidRPr="00EA77B7">
              <w:rPr>
                <w:sz w:val="24"/>
                <w:szCs w:val="24"/>
                <w:lang w:val="kk-KZ"/>
              </w:rPr>
              <w:t xml:space="preserve"> </w:t>
            </w:r>
            <w:r w:rsidRPr="00EA77B7">
              <w:rPr>
                <w:rStyle w:val="anegp0gi0b9av8jahpyh"/>
                <w:sz w:val="24"/>
                <w:szCs w:val="24"/>
                <w:lang w:val="kk-KZ"/>
              </w:rPr>
              <w:t>және</w:t>
            </w:r>
            <w:r w:rsidRPr="00EA77B7">
              <w:rPr>
                <w:sz w:val="24"/>
                <w:szCs w:val="24"/>
                <w:lang w:val="kk-KZ"/>
              </w:rPr>
              <w:t xml:space="preserve"> іске асырудағы </w:t>
            </w:r>
            <w:r w:rsidRPr="00EA77B7">
              <w:rPr>
                <w:rStyle w:val="anegp0gi0b9av8jahpyh"/>
                <w:sz w:val="24"/>
                <w:szCs w:val="24"/>
                <w:lang w:val="kk-KZ"/>
              </w:rPr>
              <w:t>қайшылықтарды</w:t>
            </w:r>
            <w:r w:rsidRPr="00EA77B7">
              <w:rPr>
                <w:sz w:val="24"/>
                <w:szCs w:val="24"/>
                <w:lang w:val="kk-KZ"/>
              </w:rPr>
              <w:t xml:space="preserve"> </w:t>
            </w:r>
            <w:r w:rsidRPr="00EA77B7">
              <w:rPr>
                <w:rStyle w:val="anegp0gi0b9av8jahpyh"/>
                <w:sz w:val="24"/>
                <w:szCs w:val="24"/>
                <w:lang w:val="kk-KZ"/>
              </w:rPr>
              <w:t>ертерек</w:t>
            </w:r>
            <w:r w:rsidRPr="00EA77B7">
              <w:rPr>
                <w:sz w:val="24"/>
                <w:szCs w:val="24"/>
                <w:lang w:val="kk-KZ"/>
              </w:rPr>
              <w:t xml:space="preserve"> </w:t>
            </w:r>
            <w:r w:rsidRPr="00EA77B7">
              <w:rPr>
                <w:rStyle w:val="anegp0gi0b9av8jahpyh"/>
                <w:sz w:val="24"/>
                <w:szCs w:val="24"/>
                <w:lang w:val="kk-KZ"/>
              </w:rPr>
              <w:t>анықтау</w:t>
            </w:r>
            <w:r w:rsidRPr="00EA77B7">
              <w:rPr>
                <w:sz w:val="24"/>
                <w:szCs w:val="24"/>
                <w:lang w:val="kk-KZ"/>
              </w:rPr>
              <w:t xml:space="preserve"> </w:t>
            </w:r>
            <w:r w:rsidR="004379E1" w:rsidRPr="00EA77B7">
              <w:rPr>
                <w:sz w:val="24"/>
                <w:szCs w:val="24"/>
                <w:lang w:val="kk-KZ"/>
              </w:rPr>
              <w:t>және</w:t>
            </w:r>
            <w:r w:rsidRPr="00EA77B7">
              <w:rPr>
                <w:sz w:val="24"/>
                <w:szCs w:val="24"/>
                <w:lang w:val="kk-KZ"/>
              </w:rPr>
              <w:t xml:space="preserve"> </w:t>
            </w:r>
            <w:r w:rsidRPr="00EA77B7">
              <w:rPr>
                <w:rStyle w:val="anegp0gi0b9av8jahpyh"/>
                <w:sz w:val="24"/>
                <w:szCs w:val="24"/>
                <w:lang w:val="kk-KZ"/>
              </w:rPr>
              <w:t>оған қатысушыларды</w:t>
            </w:r>
            <w:r w:rsidRPr="00EA77B7">
              <w:rPr>
                <w:sz w:val="24"/>
                <w:szCs w:val="24"/>
                <w:lang w:val="kk-KZ"/>
              </w:rPr>
              <w:t xml:space="preserve"> </w:t>
            </w:r>
            <w:r w:rsidRPr="00EA77B7">
              <w:rPr>
                <w:rStyle w:val="anegp0gi0b9av8jahpyh"/>
                <w:sz w:val="24"/>
                <w:szCs w:val="24"/>
                <w:lang w:val="kk-KZ"/>
              </w:rPr>
              <w:t>іріктеу,</w:t>
            </w:r>
            <w:r w:rsidRPr="00EA77B7">
              <w:rPr>
                <w:sz w:val="24"/>
                <w:szCs w:val="24"/>
                <w:lang w:val="kk-KZ"/>
              </w:rPr>
              <w:t xml:space="preserve"> </w:t>
            </w:r>
            <w:r w:rsidRPr="00EA77B7">
              <w:rPr>
                <w:rStyle w:val="anegp0gi0b9av8jahpyh"/>
                <w:sz w:val="24"/>
                <w:szCs w:val="24"/>
                <w:lang w:val="kk-KZ"/>
              </w:rPr>
              <w:t>жинақталған</w:t>
            </w:r>
            <w:r w:rsidRPr="00EA77B7">
              <w:rPr>
                <w:sz w:val="24"/>
                <w:szCs w:val="24"/>
                <w:lang w:val="kk-KZ"/>
              </w:rPr>
              <w:t xml:space="preserve"> </w:t>
            </w:r>
            <w:r w:rsidRPr="00EA77B7">
              <w:rPr>
                <w:rStyle w:val="anegp0gi0b9av8jahpyh"/>
                <w:sz w:val="24"/>
                <w:szCs w:val="24"/>
                <w:lang w:val="kk-KZ"/>
              </w:rPr>
              <w:t>тәжірибені</w:t>
            </w:r>
            <w:r w:rsidRPr="00EA77B7">
              <w:rPr>
                <w:sz w:val="24"/>
                <w:szCs w:val="24"/>
                <w:lang w:val="kk-KZ"/>
              </w:rPr>
              <w:t xml:space="preserve"> </w:t>
            </w:r>
            <w:r w:rsidRPr="00EA77B7">
              <w:rPr>
                <w:rStyle w:val="anegp0gi0b9av8jahpyh"/>
                <w:sz w:val="24"/>
                <w:szCs w:val="24"/>
                <w:lang w:val="kk-KZ"/>
              </w:rPr>
              <w:t>тиімді</w:t>
            </w:r>
            <w:r w:rsidRPr="00EA77B7">
              <w:rPr>
                <w:sz w:val="24"/>
                <w:szCs w:val="24"/>
                <w:lang w:val="kk-KZ"/>
              </w:rPr>
              <w:t xml:space="preserve"> </w:t>
            </w:r>
            <w:r w:rsidRPr="00EA77B7">
              <w:rPr>
                <w:rStyle w:val="anegp0gi0b9av8jahpyh"/>
                <w:sz w:val="24"/>
                <w:szCs w:val="24"/>
                <w:lang w:val="kk-KZ"/>
              </w:rPr>
              <w:t>пайдалану</w:t>
            </w:r>
            <w:r w:rsidR="008F5DDF" w:rsidRPr="00EA77B7">
              <w:rPr>
                <w:rStyle w:val="anegp0gi0b9av8jahpyh"/>
                <w:sz w:val="24"/>
                <w:szCs w:val="24"/>
                <w:lang w:val="kk-KZ"/>
              </w:rPr>
              <w:t>,</w:t>
            </w:r>
            <w:r w:rsidRPr="00EA77B7">
              <w:rPr>
                <w:sz w:val="24"/>
                <w:szCs w:val="24"/>
                <w:lang w:val="kk-KZ"/>
              </w:rPr>
              <w:t xml:space="preserve"> </w:t>
            </w:r>
            <w:r w:rsidRPr="00EA77B7">
              <w:rPr>
                <w:rStyle w:val="anegp0gi0b9av8jahpyh"/>
                <w:sz w:val="24"/>
                <w:szCs w:val="24"/>
                <w:lang w:val="kk-KZ"/>
              </w:rPr>
              <w:t>ағымдағы</w:t>
            </w:r>
            <w:r w:rsidRPr="00EA77B7">
              <w:rPr>
                <w:sz w:val="24"/>
                <w:szCs w:val="24"/>
                <w:lang w:val="kk-KZ"/>
              </w:rPr>
              <w:t xml:space="preserve"> жай-</w:t>
            </w:r>
            <w:r w:rsidRPr="00EA77B7">
              <w:rPr>
                <w:rStyle w:val="anegp0gi0b9av8jahpyh"/>
                <w:sz w:val="24"/>
                <w:szCs w:val="24"/>
                <w:lang w:val="kk-KZ"/>
              </w:rPr>
              <w:t>күйін</w:t>
            </w:r>
            <w:r w:rsidRPr="00EA77B7">
              <w:rPr>
                <w:sz w:val="24"/>
                <w:szCs w:val="24"/>
                <w:lang w:val="kk-KZ"/>
              </w:rPr>
              <w:t xml:space="preserve"> </w:t>
            </w:r>
            <w:r w:rsidRPr="00EA77B7">
              <w:rPr>
                <w:rStyle w:val="anegp0gi0b9av8jahpyh"/>
                <w:sz w:val="24"/>
                <w:szCs w:val="24"/>
                <w:lang w:val="kk-KZ"/>
              </w:rPr>
              <w:t>нақты</w:t>
            </w:r>
            <w:r w:rsidRPr="00EA77B7">
              <w:rPr>
                <w:sz w:val="24"/>
                <w:szCs w:val="24"/>
                <w:lang w:val="kk-KZ"/>
              </w:rPr>
              <w:t xml:space="preserve"> </w:t>
            </w:r>
            <w:r w:rsidRPr="00EA77B7">
              <w:rPr>
                <w:rStyle w:val="anegp0gi0b9av8jahpyh"/>
                <w:sz w:val="24"/>
                <w:szCs w:val="24"/>
                <w:lang w:val="kk-KZ"/>
              </w:rPr>
              <w:t>бағалау</w:t>
            </w:r>
            <w:r w:rsidR="008F5DDF" w:rsidRPr="00EA77B7">
              <w:rPr>
                <w:rStyle w:val="anegp0gi0b9av8jahpyh"/>
                <w:sz w:val="24"/>
                <w:szCs w:val="24"/>
                <w:lang w:val="kk-KZ"/>
              </w:rPr>
              <w:t>.</w:t>
            </w:r>
          </w:p>
        </w:tc>
        <w:tc>
          <w:tcPr>
            <w:tcW w:w="1559" w:type="dxa"/>
          </w:tcPr>
          <w:p w14:paraId="4FA46402" w14:textId="77777777" w:rsidR="00C065E2" w:rsidRPr="00EA77B7" w:rsidRDefault="00C065E2" w:rsidP="0094557F">
            <w:pPr>
              <w:ind w:firstLine="0"/>
              <w:rPr>
                <w:sz w:val="24"/>
                <w:szCs w:val="24"/>
                <w:lang w:val="kk-KZ"/>
              </w:rPr>
            </w:pPr>
            <w:r w:rsidRPr="00EA77B7">
              <w:rPr>
                <w:sz w:val="24"/>
                <w:szCs w:val="24"/>
                <w:lang w:val="kk-KZ"/>
              </w:rPr>
              <w:t>«</w:t>
            </w:r>
            <w:r w:rsidRPr="00EA77B7">
              <w:rPr>
                <w:rStyle w:val="anegp0gi0b9av8jahpyh"/>
                <w:sz w:val="24"/>
                <w:szCs w:val="24"/>
                <w:lang w:val="kk-KZ"/>
              </w:rPr>
              <w:t xml:space="preserve">жоспарлау – </w:t>
            </w:r>
            <w:r w:rsidRPr="00EA77B7">
              <w:rPr>
                <w:sz w:val="24"/>
                <w:szCs w:val="24"/>
                <w:lang w:val="kk-KZ"/>
              </w:rPr>
              <w:t xml:space="preserve">іске </w:t>
            </w:r>
            <w:r w:rsidRPr="00EA77B7">
              <w:rPr>
                <w:rStyle w:val="anegp0gi0b9av8jahpyh"/>
                <w:sz w:val="24"/>
                <w:szCs w:val="24"/>
                <w:lang w:val="kk-KZ"/>
              </w:rPr>
              <w:t>асыру</w:t>
            </w:r>
            <w:r w:rsidRPr="00EA77B7">
              <w:rPr>
                <w:sz w:val="24"/>
                <w:szCs w:val="24"/>
                <w:lang w:val="kk-KZ"/>
              </w:rPr>
              <w:t xml:space="preserve"> </w:t>
            </w:r>
            <w:r w:rsidRPr="00EA77B7">
              <w:rPr>
                <w:rStyle w:val="anegp0gi0b9av8jahpyh"/>
                <w:sz w:val="24"/>
                <w:szCs w:val="24"/>
                <w:lang w:val="kk-KZ"/>
              </w:rPr>
              <w:t>– тексеру – түзету»</w:t>
            </w:r>
          </w:p>
        </w:tc>
      </w:tr>
      <w:tr w:rsidR="00885F05" w:rsidRPr="00EA77B7" w14:paraId="1668AC10" w14:textId="77777777" w:rsidTr="0094557F">
        <w:tc>
          <w:tcPr>
            <w:tcW w:w="1985" w:type="dxa"/>
          </w:tcPr>
          <w:p w14:paraId="66904608" w14:textId="050C3751" w:rsidR="00C065E2" w:rsidRPr="00EA77B7" w:rsidRDefault="00C065E2" w:rsidP="0094557F">
            <w:pPr>
              <w:ind w:firstLine="0"/>
              <w:rPr>
                <w:sz w:val="24"/>
                <w:szCs w:val="24"/>
                <w:lang w:val="kk-KZ"/>
              </w:rPr>
            </w:pPr>
            <w:r w:rsidRPr="00EA77B7">
              <w:rPr>
                <w:sz w:val="24"/>
                <w:szCs w:val="24"/>
                <w:lang w:val="kk-KZ"/>
              </w:rPr>
              <w:t>Трансцендентт</w:t>
            </w:r>
            <w:r w:rsidR="008F1AC3" w:rsidRPr="00EA77B7">
              <w:rPr>
                <w:sz w:val="24"/>
                <w:szCs w:val="24"/>
                <w:lang w:val="kk-KZ"/>
              </w:rPr>
              <w:t>і</w:t>
            </w:r>
            <w:r w:rsidRPr="00EA77B7">
              <w:rPr>
                <w:sz w:val="24"/>
                <w:szCs w:val="24"/>
                <w:lang w:val="kk-KZ"/>
              </w:rPr>
              <w:t xml:space="preserve"> тұғыр</w:t>
            </w:r>
          </w:p>
        </w:tc>
        <w:tc>
          <w:tcPr>
            <w:tcW w:w="5812" w:type="dxa"/>
          </w:tcPr>
          <w:p w14:paraId="4E958E4B" w14:textId="16296E26" w:rsidR="00C065E2" w:rsidRPr="00EA77B7" w:rsidRDefault="008F5DDF" w:rsidP="0094557F">
            <w:pPr>
              <w:ind w:firstLine="0"/>
              <w:rPr>
                <w:sz w:val="24"/>
                <w:szCs w:val="24"/>
                <w:lang w:val="kk-KZ"/>
              </w:rPr>
            </w:pPr>
            <w:r w:rsidRPr="00EA77B7">
              <w:rPr>
                <w:sz w:val="24"/>
                <w:szCs w:val="24"/>
                <w:lang w:val="kk-KZ"/>
              </w:rPr>
              <w:t>к</w:t>
            </w:r>
            <w:r w:rsidR="00C065E2" w:rsidRPr="00EA77B7">
              <w:rPr>
                <w:sz w:val="24"/>
                <w:szCs w:val="24"/>
                <w:lang w:val="kk-KZ"/>
              </w:rPr>
              <w:t>реативтілікті дамыту, көркемдік-коммуникативтік ү</w:t>
            </w:r>
            <w:r w:rsidR="006040EB" w:rsidRPr="00EA77B7">
              <w:rPr>
                <w:sz w:val="24"/>
                <w:szCs w:val="24"/>
                <w:lang w:val="kk-KZ"/>
              </w:rPr>
              <w:t>дерістегі</w:t>
            </w:r>
            <w:r w:rsidR="00C065E2" w:rsidRPr="00EA77B7">
              <w:rPr>
                <w:sz w:val="24"/>
                <w:szCs w:val="24"/>
                <w:lang w:val="kk-KZ"/>
              </w:rPr>
              <w:t xml:space="preserve"> рефлексияны, әдейі белсенділендірудегі әдеттегі алгоритмдер әрекеті шеңберінен шығуға ұмтылыс қабілеттерін қалыптастыруды көздейді. </w:t>
            </w:r>
          </w:p>
        </w:tc>
        <w:tc>
          <w:tcPr>
            <w:tcW w:w="1559" w:type="dxa"/>
          </w:tcPr>
          <w:p w14:paraId="5A80B33A" w14:textId="77777777" w:rsidR="00C065E2" w:rsidRPr="00EA77B7" w:rsidRDefault="00C065E2" w:rsidP="0094557F">
            <w:pPr>
              <w:ind w:firstLine="0"/>
              <w:rPr>
                <w:sz w:val="24"/>
                <w:szCs w:val="24"/>
                <w:lang w:val="kk-KZ"/>
              </w:rPr>
            </w:pPr>
            <w:r w:rsidRPr="00EA77B7">
              <w:rPr>
                <w:sz w:val="24"/>
                <w:szCs w:val="24"/>
                <w:lang w:val="kk-KZ"/>
              </w:rPr>
              <w:t>қиялдау мен түсінісу</w:t>
            </w:r>
          </w:p>
        </w:tc>
      </w:tr>
      <w:tr w:rsidR="007971C9" w:rsidRPr="00EA77B7" w14:paraId="17ED8DE8" w14:textId="77777777" w:rsidTr="0094557F">
        <w:tc>
          <w:tcPr>
            <w:tcW w:w="1985" w:type="dxa"/>
          </w:tcPr>
          <w:p w14:paraId="489D9C2E" w14:textId="57CAF6E9" w:rsidR="00C065E2" w:rsidRPr="00EA77B7" w:rsidRDefault="00C065E2" w:rsidP="0094557F">
            <w:pPr>
              <w:ind w:firstLine="0"/>
              <w:rPr>
                <w:sz w:val="24"/>
                <w:szCs w:val="24"/>
                <w:lang w:val="kk-KZ"/>
              </w:rPr>
            </w:pPr>
            <w:r w:rsidRPr="00EA77B7">
              <w:rPr>
                <w:sz w:val="24"/>
                <w:szCs w:val="24"/>
                <w:lang w:val="kk-KZ"/>
              </w:rPr>
              <w:t>Партисипативті тұғыр</w:t>
            </w:r>
          </w:p>
        </w:tc>
        <w:tc>
          <w:tcPr>
            <w:tcW w:w="5812" w:type="dxa"/>
          </w:tcPr>
          <w:p w14:paraId="114DC8B4" w14:textId="466FBFC8" w:rsidR="00C065E2" w:rsidRPr="00EA77B7" w:rsidRDefault="008F5DDF" w:rsidP="0094557F">
            <w:pPr>
              <w:ind w:firstLine="0"/>
              <w:rPr>
                <w:sz w:val="24"/>
                <w:szCs w:val="24"/>
                <w:lang w:val="kk-KZ"/>
              </w:rPr>
            </w:pPr>
            <w:r w:rsidRPr="00EA77B7">
              <w:rPr>
                <w:sz w:val="24"/>
                <w:szCs w:val="24"/>
                <w:lang w:val="kk-KZ"/>
              </w:rPr>
              <w:t>о</w:t>
            </w:r>
            <w:r w:rsidR="00C065E2" w:rsidRPr="00EA77B7">
              <w:rPr>
                <w:sz w:val="24"/>
                <w:szCs w:val="24"/>
                <w:lang w:val="kk-KZ"/>
              </w:rPr>
              <w:t>қытушылар мен студенттердің (білімгерлердің) бірлескен шығармашылық қызметі</w:t>
            </w:r>
            <w:r w:rsidRPr="00EA77B7">
              <w:rPr>
                <w:sz w:val="24"/>
                <w:szCs w:val="24"/>
                <w:lang w:val="kk-KZ"/>
              </w:rPr>
              <w:t>,</w:t>
            </w:r>
            <w:r w:rsidR="00537384" w:rsidRPr="00EA77B7">
              <w:rPr>
                <w:sz w:val="24"/>
                <w:szCs w:val="24"/>
                <w:lang w:val="kk-KZ"/>
              </w:rPr>
              <w:t xml:space="preserve"> </w:t>
            </w:r>
            <w:r w:rsidR="00C065E2" w:rsidRPr="00EA77B7">
              <w:rPr>
                <w:sz w:val="24"/>
                <w:szCs w:val="24"/>
                <w:lang w:val="kk-KZ"/>
              </w:rPr>
              <w:t>студенттердің (білімгерлердің) дербес жобалық шығармашылық қызметі</w:t>
            </w:r>
            <w:r w:rsidRPr="00EA77B7">
              <w:rPr>
                <w:sz w:val="24"/>
                <w:szCs w:val="24"/>
                <w:lang w:val="kk-KZ"/>
              </w:rPr>
              <w:t>,</w:t>
            </w:r>
            <w:r w:rsidR="00537384" w:rsidRPr="00EA77B7">
              <w:rPr>
                <w:sz w:val="24"/>
                <w:szCs w:val="24"/>
                <w:lang w:val="kk-KZ"/>
              </w:rPr>
              <w:t xml:space="preserve"> </w:t>
            </w:r>
            <w:r w:rsidR="00C065E2" w:rsidRPr="00EA77B7">
              <w:rPr>
                <w:sz w:val="24"/>
                <w:szCs w:val="24"/>
                <w:lang w:val="kk-KZ"/>
              </w:rPr>
              <w:t xml:space="preserve">білім беру </w:t>
            </w:r>
            <w:r w:rsidR="006040EB" w:rsidRPr="00EA77B7">
              <w:rPr>
                <w:sz w:val="24"/>
                <w:szCs w:val="24"/>
                <w:lang w:val="kk-KZ"/>
              </w:rPr>
              <w:t>үдерісінің</w:t>
            </w:r>
            <w:r w:rsidR="00C065E2" w:rsidRPr="00EA77B7">
              <w:rPr>
                <w:sz w:val="24"/>
                <w:szCs w:val="24"/>
                <w:lang w:val="kk-KZ"/>
              </w:rPr>
              <w:t xml:space="preserve"> негізгі мақсатына жету ниетіндегі оқытушылардың әріптестік ынтымақтастығы</w:t>
            </w:r>
            <w:r w:rsidRPr="00EA77B7">
              <w:rPr>
                <w:sz w:val="24"/>
                <w:szCs w:val="24"/>
                <w:lang w:val="kk-KZ"/>
              </w:rPr>
              <w:t>н көдейді.</w:t>
            </w:r>
          </w:p>
        </w:tc>
        <w:tc>
          <w:tcPr>
            <w:tcW w:w="1559" w:type="dxa"/>
          </w:tcPr>
          <w:p w14:paraId="70195C0F" w14:textId="77777777" w:rsidR="00C065E2" w:rsidRPr="00EA77B7" w:rsidRDefault="00C065E2" w:rsidP="0094557F">
            <w:pPr>
              <w:ind w:firstLine="0"/>
              <w:rPr>
                <w:sz w:val="24"/>
                <w:szCs w:val="24"/>
                <w:lang w:val="kk-KZ"/>
              </w:rPr>
            </w:pPr>
            <w:r w:rsidRPr="00EA77B7">
              <w:rPr>
                <w:sz w:val="24"/>
                <w:szCs w:val="24"/>
                <w:lang w:val="kk-KZ"/>
              </w:rPr>
              <w:t>шығармашылық еркіндік</w:t>
            </w:r>
          </w:p>
        </w:tc>
      </w:tr>
    </w:tbl>
    <w:p w14:paraId="6DC432A5" w14:textId="77777777" w:rsidR="00537384" w:rsidRPr="00EA77B7" w:rsidRDefault="00537384" w:rsidP="00C065E2">
      <w:pPr>
        <w:rPr>
          <w:lang w:val="kk-KZ"/>
        </w:rPr>
      </w:pPr>
    </w:p>
    <w:p w14:paraId="0F69CAD6" w14:textId="4D621802" w:rsidR="00C065E2" w:rsidRPr="00EA77B7" w:rsidRDefault="00C065E2" w:rsidP="0094557F">
      <w:pPr>
        <w:ind w:firstLine="567"/>
        <w:rPr>
          <w:lang w:val="kk-KZ"/>
        </w:rPr>
      </w:pPr>
      <w:r w:rsidRPr="00EA77B7">
        <w:rPr>
          <w:lang w:val="kk-KZ"/>
        </w:rPr>
        <w:t>Болашақ музыкалық білім бакалаврларының креативтілігін дамыту ү</w:t>
      </w:r>
      <w:r w:rsidR="006040EB" w:rsidRPr="00EA77B7">
        <w:rPr>
          <w:lang w:val="kk-KZ"/>
        </w:rPr>
        <w:t>дерісін</w:t>
      </w:r>
      <w:r w:rsidRPr="00EA77B7">
        <w:rPr>
          <w:lang w:val="kk-KZ"/>
        </w:rPr>
        <w:t xml:space="preserve"> экстраполяциялай келе, басқаруға көндігуі қиын болатын көркемдік-шығармашылық </w:t>
      </w:r>
      <w:r w:rsidR="00032023" w:rsidRPr="00EA77B7">
        <w:rPr>
          <w:lang w:val="kk-KZ"/>
        </w:rPr>
        <w:t>үдерісті</w:t>
      </w:r>
      <w:r w:rsidRPr="00EA77B7">
        <w:rPr>
          <w:lang w:val="kk-KZ"/>
        </w:rPr>
        <w:t xml:space="preserve"> тиімді ұйымдастыру мүмкіндігін, итеративті тұғыр қамтамасыз ете алады деп түйіндеме жасаймыз. </w:t>
      </w:r>
    </w:p>
    <w:p w14:paraId="68972724" w14:textId="6A781CEA" w:rsidR="00C065E2" w:rsidRPr="00EA77B7" w:rsidRDefault="00C065E2" w:rsidP="0094557F">
      <w:pPr>
        <w:ind w:firstLine="567"/>
        <w:rPr>
          <w:lang w:val="kk-KZ"/>
        </w:rPr>
      </w:pPr>
      <w:r w:rsidRPr="00EA77B7">
        <w:rPr>
          <w:lang w:val="kk-KZ"/>
        </w:rPr>
        <w:t xml:space="preserve">Орындаушылық немесе педагогикалық интерпретация, музыкалық импровизация және т.б. кезіндегі студенттерді дивергенттік ойлау мен креативті идеяларды генерациялау бағытына ынталандыру аталған </w:t>
      </w:r>
      <w:r w:rsidR="006040EB" w:rsidRPr="00EA77B7">
        <w:rPr>
          <w:lang w:val="kk-KZ"/>
        </w:rPr>
        <w:t>үдерістің</w:t>
      </w:r>
      <w:r w:rsidRPr="00EA77B7">
        <w:rPr>
          <w:lang w:val="kk-KZ"/>
        </w:rPr>
        <w:t xml:space="preserve"> тиімділігін көрсетеді.</w:t>
      </w:r>
      <w:r w:rsidR="004379E1" w:rsidRPr="00EA77B7">
        <w:rPr>
          <w:lang w:val="kk-KZ"/>
        </w:rPr>
        <w:t xml:space="preserve"> </w:t>
      </w:r>
      <w:r w:rsidRPr="00EA77B7">
        <w:rPr>
          <w:lang w:val="kk-KZ"/>
        </w:rPr>
        <w:t xml:space="preserve">Итеративті тұғырды қолданған жағдайда, студенттер креативтіліктің пайда болуына жеткілікті мотивацияны алады, яғни, орындаушылық, интерпретация немесе импровизация орын алған қызметі </w:t>
      </w:r>
      <w:r w:rsidRPr="00EA77B7">
        <w:rPr>
          <w:lang w:val="kk-KZ"/>
        </w:rPr>
        <w:lastRenderedPageBreak/>
        <w:t xml:space="preserve">кезіндегі сәтсіздікті, тек уақытша құбылыс екендігін түсініп, талдау мен коррекциялау </w:t>
      </w:r>
      <w:r w:rsidR="00032023" w:rsidRPr="00EA77B7">
        <w:rPr>
          <w:lang w:val="kk-KZ"/>
        </w:rPr>
        <w:t>үдерісінде</w:t>
      </w:r>
      <w:r w:rsidRPr="00EA77B7">
        <w:rPr>
          <w:lang w:val="kk-KZ"/>
        </w:rPr>
        <w:t xml:space="preserve"> кәсіби дағдыларын жетелдіреді. </w:t>
      </w:r>
    </w:p>
    <w:p w14:paraId="09C58126" w14:textId="73CBAA0E" w:rsidR="00C065E2" w:rsidRPr="00EA77B7" w:rsidRDefault="00C065E2" w:rsidP="0094557F">
      <w:pPr>
        <w:ind w:firstLine="567"/>
        <w:rPr>
          <w:lang w:val="kk-KZ"/>
        </w:rPr>
      </w:pPr>
      <w:r w:rsidRPr="00EA77B7">
        <w:rPr>
          <w:lang w:val="kk-KZ"/>
        </w:rPr>
        <w:t>Болашақ музыкалық білім бакалаврларының креативтілігін дамытудың әдіснамалық негізінде анықталған келесі тұғыр, көркемдік-шығармашылық ү</w:t>
      </w:r>
      <w:r w:rsidR="006040EB" w:rsidRPr="00EA77B7">
        <w:rPr>
          <w:lang w:val="kk-KZ"/>
        </w:rPr>
        <w:t>дерісіндегі</w:t>
      </w:r>
      <w:r w:rsidRPr="00EA77B7">
        <w:rPr>
          <w:lang w:val="kk-KZ"/>
        </w:rPr>
        <w:t xml:space="preserve"> қызметте әдеттегі шеңберден шығу</w:t>
      </w:r>
      <w:r w:rsidR="00F57B01" w:rsidRPr="00EA77B7">
        <w:rPr>
          <w:lang w:val="kk-KZ"/>
        </w:rPr>
        <w:t>ы</w:t>
      </w:r>
      <w:r w:rsidRPr="00EA77B7">
        <w:rPr>
          <w:lang w:val="kk-KZ"/>
        </w:rPr>
        <w:t>мен байланысты. Бұл жерде сөз психологтардың пікіріне сәйкес</w:t>
      </w:r>
      <w:r w:rsidR="00F57B01" w:rsidRPr="00EA77B7">
        <w:rPr>
          <w:lang w:val="kk-KZ"/>
        </w:rPr>
        <w:t>,</w:t>
      </w:r>
      <w:r w:rsidRPr="00EA77B7">
        <w:rPr>
          <w:lang w:val="kk-KZ"/>
        </w:rPr>
        <w:t xml:space="preserve"> шығармашыл</w:t>
      </w:r>
      <w:r w:rsidR="00F57B01" w:rsidRPr="00EA77B7">
        <w:rPr>
          <w:lang w:val="kk-KZ"/>
        </w:rPr>
        <w:t>ы</w:t>
      </w:r>
      <w:r w:rsidRPr="00EA77B7">
        <w:rPr>
          <w:lang w:val="kk-KZ"/>
        </w:rPr>
        <w:t>қ ү</w:t>
      </w:r>
      <w:r w:rsidR="006040EB" w:rsidRPr="00EA77B7">
        <w:rPr>
          <w:lang w:val="kk-KZ"/>
        </w:rPr>
        <w:t>дерісте</w:t>
      </w:r>
      <w:r w:rsidRPr="00EA77B7">
        <w:rPr>
          <w:lang w:val="kk-KZ"/>
        </w:rPr>
        <w:t xml:space="preserve"> рефлексияны белсендіру арқылы креативтілікті тудыру қабілетін қамтамасыз ететін </w:t>
      </w:r>
      <w:r w:rsidRPr="00EA77B7">
        <w:rPr>
          <w:b/>
          <w:lang w:val="kk-KZ"/>
        </w:rPr>
        <w:t>трансцендентт</w:t>
      </w:r>
      <w:r w:rsidR="008F1AC3" w:rsidRPr="00EA77B7">
        <w:rPr>
          <w:b/>
          <w:lang w:val="kk-KZ"/>
        </w:rPr>
        <w:t>і</w:t>
      </w:r>
      <w:r w:rsidRPr="00EA77B7">
        <w:rPr>
          <w:b/>
          <w:lang w:val="kk-KZ"/>
        </w:rPr>
        <w:t xml:space="preserve"> тұғыр</w:t>
      </w:r>
      <w:r w:rsidRPr="00EA77B7">
        <w:rPr>
          <w:lang w:val="kk-KZ"/>
        </w:rPr>
        <w:t xml:space="preserve"> туралы болып отыр. Бұл феномен, А.</w:t>
      </w:r>
      <w:r w:rsidR="00F57B01" w:rsidRPr="00EA77B7">
        <w:rPr>
          <w:lang w:val="kk-KZ"/>
        </w:rPr>
        <w:t>В.</w:t>
      </w:r>
      <w:r w:rsidRPr="00EA77B7">
        <w:rPr>
          <w:lang w:val="kk-KZ"/>
        </w:rPr>
        <w:t xml:space="preserve"> Карпов пен </w:t>
      </w:r>
      <w:r w:rsidR="004379E1" w:rsidRPr="00EA77B7">
        <w:rPr>
          <w:lang w:val="kk-KZ"/>
        </w:rPr>
        <w:t xml:space="preserve">   </w:t>
      </w:r>
      <w:r w:rsidRPr="00EA77B7">
        <w:rPr>
          <w:lang w:val="kk-KZ"/>
        </w:rPr>
        <w:t>И.</w:t>
      </w:r>
      <w:r w:rsidR="00F57B01" w:rsidRPr="00EA77B7">
        <w:rPr>
          <w:lang w:val="kk-KZ"/>
        </w:rPr>
        <w:t>М.</w:t>
      </w:r>
      <w:r w:rsidRPr="00EA77B7">
        <w:rPr>
          <w:lang w:val="kk-KZ"/>
        </w:rPr>
        <w:t xml:space="preserve"> Скитяеваның еңбектерінде қарастырылып, адам қабілеттерін (оның ішінде шығармашылық қабілеттер де ) зерттеуге арналған</w:t>
      </w:r>
      <w:r w:rsidR="000A579C" w:rsidRPr="00EA77B7">
        <w:rPr>
          <w:lang w:val="kk-KZ"/>
        </w:rPr>
        <w:t xml:space="preserve"> </w:t>
      </w:r>
      <w:r w:rsidR="000A579C" w:rsidRPr="00EA77B7">
        <w:rPr>
          <w:noProof/>
          <w:lang w:val="kk-KZ"/>
        </w:rPr>
        <w:t>[184]</w:t>
      </w:r>
      <w:r w:rsidRPr="00EA77B7">
        <w:rPr>
          <w:lang w:val="kk-KZ"/>
        </w:rPr>
        <w:t xml:space="preserve">. </w:t>
      </w:r>
    </w:p>
    <w:p w14:paraId="78F845F3" w14:textId="7ED056B4" w:rsidR="00C065E2" w:rsidRPr="00EA77B7" w:rsidRDefault="00C065E2" w:rsidP="0094557F">
      <w:pPr>
        <w:ind w:firstLine="567"/>
        <w:rPr>
          <w:lang w:val="kk-KZ"/>
        </w:rPr>
      </w:pPr>
      <w:r w:rsidRPr="00EA77B7">
        <w:rPr>
          <w:lang w:val="kk-KZ"/>
        </w:rPr>
        <w:t>Ғалымдар, дәл осы трансцендентті</w:t>
      </w:r>
      <w:r w:rsidR="008F1AC3" w:rsidRPr="00EA77B7">
        <w:rPr>
          <w:lang w:val="kk-KZ"/>
        </w:rPr>
        <w:t>лік</w:t>
      </w:r>
      <w:r w:rsidRPr="00EA77B7">
        <w:rPr>
          <w:lang w:val="kk-KZ"/>
        </w:rPr>
        <w:t xml:space="preserve">ті, әдеттегідей жағдай (дәстүрлі) шегінен шығатын феномен ретінде, креативтілік пен рефлексияны дихотомиялық конгломератқа біріктіріп, </w:t>
      </w:r>
      <w:r w:rsidR="00AE32E9" w:rsidRPr="00EA77B7">
        <w:rPr>
          <w:lang w:val="kk-KZ"/>
        </w:rPr>
        <w:t>тұлғаның</w:t>
      </w:r>
      <w:r w:rsidRPr="00EA77B7">
        <w:rPr>
          <w:lang w:val="kk-KZ"/>
        </w:rPr>
        <w:t xml:space="preserve"> шығармашылық қызметін жүзеге асыратын қабілетін қамтамасыз ететін маңызды сипаттамасын анық негіздеп береді.</w:t>
      </w:r>
      <w:r w:rsidR="00F66946" w:rsidRPr="00EA77B7">
        <w:rPr>
          <w:lang w:val="kk-KZ"/>
        </w:rPr>
        <w:t xml:space="preserve"> </w:t>
      </w:r>
    </w:p>
    <w:p w14:paraId="67A06F7D" w14:textId="7DA69DED" w:rsidR="00C065E2" w:rsidRPr="00EA77B7" w:rsidRDefault="00C065E2" w:rsidP="0094557F">
      <w:pPr>
        <w:ind w:firstLine="567"/>
        <w:rPr>
          <w:lang w:val="kk-KZ"/>
        </w:rPr>
      </w:pPr>
      <w:r w:rsidRPr="00EA77B7">
        <w:rPr>
          <w:lang w:val="kk-KZ"/>
        </w:rPr>
        <w:t>А. Карпов пен И.</w:t>
      </w:r>
      <w:r w:rsidR="00F66946" w:rsidRPr="00EA77B7">
        <w:rPr>
          <w:lang w:val="kk-KZ"/>
        </w:rPr>
        <w:t xml:space="preserve"> </w:t>
      </w:r>
      <w:r w:rsidRPr="00EA77B7">
        <w:rPr>
          <w:lang w:val="kk-KZ"/>
        </w:rPr>
        <w:t>Скитяева дәлелдегендей, рефлексия, өзін-өзі талдап модельдейтін және соның негізіндегі ойлау стратегиясы, коммуникация және қызметтен тұратын базалық қабілет болып табылады. Рефлексияның бұл функциялары «...</w:t>
      </w:r>
      <w:r w:rsidR="00AE32E9" w:rsidRPr="00EA77B7">
        <w:rPr>
          <w:lang w:val="kk-KZ"/>
        </w:rPr>
        <w:t>жеке тұлғаның</w:t>
      </w:r>
      <w:r w:rsidRPr="00EA77B7">
        <w:rPr>
          <w:lang w:val="kk-KZ"/>
        </w:rPr>
        <w:t xml:space="preserve"> қоршаған ортаға нәтижелі бейімделуін қамтамасыз етеді</w:t>
      </w:r>
      <w:r w:rsidR="00537384" w:rsidRPr="00EA77B7">
        <w:rPr>
          <w:lang w:val="kk-KZ"/>
        </w:rPr>
        <w:t>»</w:t>
      </w:r>
      <w:r w:rsidRPr="00EA77B7">
        <w:rPr>
          <w:lang w:val="kk-KZ"/>
        </w:rPr>
        <w:t xml:space="preserve"> </w:t>
      </w:r>
      <w:r w:rsidRPr="00EA77B7">
        <w:rPr>
          <w:noProof/>
          <w:lang w:val="kk-KZ"/>
        </w:rPr>
        <w:t>[1</w:t>
      </w:r>
      <w:r w:rsidR="00537384" w:rsidRPr="00EA77B7">
        <w:rPr>
          <w:noProof/>
          <w:lang w:val="kk-KZ"/>
        </w:rPr>
        <w:t>8</w:t>
      </w:r>
      <w:r w:rsidR="000A579C" w:rsidRPr="00EA77B7">
        <w:rPr>
          <w:noProof/>
          <w:lang w:val="kk-KZ"/>
        </w:rPr>
        <w:t>4, 75</w:t>
      </w:r>
      <w:r w:rsidR="00070EC8" w:rsidRPr="00EA77B7">
        <w:rPr>
          <w:noProof/>
          <w:lang w:val="kk-KZ"/>
        </w:rPr>
        <w:t xml:space="preserve"> б.</w:t>
      </w:r>
      <w:r w:rsidRPr="00EA77B7">
        <w:rPr>
          <w:noProof/>
          <w:lang w:val="kk-KZ"/>
        </w:rPr>
        <w:t>]</w:t>
      </w:r>
      <w:r w:rsidRPr="00EA77B7">
        <w:rPr>
          <w:lang w:val="kk-KZ"/>
        </w:rPr>
        <w:t>.  Алайда, рефлексивті стратегия тәжірибе мен жағдайлардың әсерімен әрекеттесіп, «…рефлексивтілік қасиеттердің даму шарты мен бір мезгілде жүзеге асатын механи</w:t>
      </w:r>
      <w:r w:rsidR="00AE32E9" w:rsidRPr="00EA77B7">
        <w:rPr>
          <w:lang w:val="kk-KZ"/>
        </w:rPr>
        <w:t>з</w:t>
      </w:r>
      <w:r w:rsidRPr="00EA77B7">
        <w:rPr>
          <w:lang w:val="kk-KZ"/>
        </w:rPr>
        <w:t xml:space="preserve">мі болып табылады» </w:t>
      </w:r>
      <w:r w:rsidRPr="00EA77B7">
        <w:rPr>
          <w:noProof/>
          <w:lang w:val="kk-KZ"/>
        </w:rPr>
        <w:t>[1</w:t>
      </w:r>
      <w:r w:rsidR="00537384" w:rsidRPr="00EA77B7">
        <w:rPr>
          <w:noProof/>
          <w:lang w:val="kk-KZ"/>
        </w:rPr>
        <w:t>8</w:t>
      </w:r>
      <w:r w:rsidR="00695817" w:rsidRPr="00EA77B7">
        <w:rPr>
          <w:noProof/>
          <w:lang w:val="kk-KZ"/>
        </w:rPr>
        <w:t>4</w:t>
      </w:r>
      <w:r w:rsidRPr="00EA77B7">
        <w:rPr>
          <w:noProof/>
          <w:lang w:val="kk-KZ"/>
        </w:rPr>
        <w:t>]</w:t>
      </w:r>
      <w:r w:rsidRPr="00EA77B7">
        <w:rPr>
          <w:lang w:val="kk-KZ"/>
        </w:rPr>
        <w:t xml:space="preserve">.  Бұл ретте, дамыған түрдегі рефлексивті </w:t>
      </w:r>
      <w:r w:rsidR="00AE32E9" w:rsidRPr="00EA77B7">
        <w:rPr>
          <w:lang w:val="kk-KZ"/>
        </w:rPr>
        <w:t>үдерістер</w:t>
      </w:r>
      <w:r w:rsidRPr="00EA77B7">
        <w:rPr>
          <w:lang w:val="kk-KZ"/>
        </w:rPr>
        <w:t xml:space="preserve"> жаңа сападағы функционалдылыққа ие болады, дәлірек айтсақ, «…субъективті шынайылықтың шеңберінен шығуда трансценд</w:t>
      </w:r>
      <w:r w:rsidR="00AE32E9" w:rsidRPr="00EA77B7">
        <w:rPr>
          <w:lang w:val="kk-KZ"/>
        </w:rPr>
        <w:t>е</w:t>
      </w:r>
      <w:r w:rsidRPr="00EA77B7">
        <w:rPr>
          <w:lang w:val="kk-KZ"/>
        </w:rPr>
        <w:t xml:space="preserve">рлеу, психикалық қызметтің үздіксіз ағымын үзу арқылы саналы түрде шығу» </w:t>
      </w:r>
      <w:r w:rsidR="00537384" w:rsidRPr="00EA77B7">
        <w:rPr>
          <w:noProof/>
          <w:lang w:val="kk-KZ"/>
        </w:rPr>
        <w:t>[18</w:t>
      </w:r>
      <w:r w:rsidR="00695817" w:rsidRPr="00EA77B7">
        <w:rPr>
          <w:noProof/>
          <w:lang w:val="kk-KZ"/>
        </w:rPr>
        <w:t>4</w:t>
      </w:r>
      <w:r w:rsidR="00537384" w:rsidRPr="00EA77B7">
        <w:rPr>
          <w:noProof/>
          <w:lang w:val="kk-KZ"/>
        </w:rPr>
        <w:t>]</w:t>
      </w:r>
      <w:r w:rsidR="00537384" w:rsidRPr="00EA77B7">
        <w:rPr>
          <w:lang w:val="kk-KZ"/>
        </w:rPr>
        <w:t xml:space="preserve"> </w:t>
      </w:r>
      <w:r w:rsidRPr="00EA77B7">
        <w:rPr>
          <w:lang w:val="kk-KZ"/>
        </w:rPr>
        <w:t>қабілетін қамтамасыз етеді Рефлексияның дәл осы трансценденттік функциясы креативтілікпен тікелей байланысты. Ғалымдардың зерттеу қорытындыларына сәйкес, рефлексиялық ү</w:t>
      </w:r>
      <w:r w:rsidR="006040EB" w:rsidRPr="00EA77B7">
        <w:rPr>
          <w:lang w:val="kk-KZ"/>
        </w:rPr>
        <w:t xml:space="preserve">дерісте </w:t>
      </w:r>
      <w:r w:rsidRPr="00EA77B7">
        <w:rPr>
          <w:lang w:val="kk-KZ"/>
        </w:rPr>
        <w:t xml:space="preserve">креативтіліктің пайда болуы, оның жүзеге асыру тәсілін трансформациялау мақсатымен, осы ағымдағы қызметтің шеңберінен саналы түрде шығуды қамтамасыз етеді. </w:t>
      </w:r>
    </w:p>
    <w:p w14:paraId="10E20420" w14:textId="07ECE081" w:rsidR="00C065E2" w:rsidRPr="00EA77B7" w:rsidRDefault="00C065E2" w:rsidP="0094557F">
      <w:pPr>
        <w:ind w:firstLine="567"/>
        <w:rPr>
          <w:lang w:val="kk-KZ"/>
        </w:rPr>
      </w:pPr>
      <w:r w:rsidRPr="00EA77B7">
        <w:rPr>
          <w:lang w:val="kk-KZ"/>
        </w:rPr>
        <w:t xml:space="preserve">Айтылғандарды ескере отырып, болашақ музыкалық білім бакалаврларының креативтілігін дамыту </w:t>
      </w:r>
      <w:r w:rsidR="006040EB" w:rsidRPr="00EA77B7">
        <w:rPr>
          <w:lang w:val="kk-KZ"/>
        </w:rPr>
        <w:t>үдерісіне</w:t>
      </w:r>
      <w:r w:rsidRPr="00EA77B7">
        <w:rPr>
          <w:lang w:val="kk-KZ"/>
        </w:rPr>
        <w:t>, трансцендентті тұғырды қолдану, аталған мамандардың шығармашылық тұрғыда түрлендіру қызметіне мүмкіндік беретін, рефлексиялық танымның сол деңгейіне әдейі және мақсаттылықпен өтуге ынталандырумен байланысты</w:t>
      </w:r>
      <w:r w:rsidR="00D3161E" w:rsidRPr="00EA77B7">
        <w:rPr>
          <w:lang w:val="kk-KZ"/>
        </w:rPr>
        <w:t>.</w:t>
      </w:r>
    </w:p>
    <w:p w14:paraId="49C500D0" w14:textId="256D7813" w:rsidR="00C065E2" w:rsidRPr="00EA77B7" w:rsidRDefault="00C065E2" w:rsidP="0094557F">
      <w:pPr>
        <w:ind w:firstLine="567"/>
        <w:rPr>
          <w:lang w:val="kk-KZ"/>
        </w:rPr>
      </w:pPr>
      <w:r w:rsidRPr="00EA77B7">
        <w:rPr>
          <w:lang w:val="kk-KZ"/>
        </w:rPr>
        <w:t>Осылайша, трансцендентті тұғыр негізіндегі креативтілікті дамыту, көркемдік-коммуникативтік ү</w:t>
      </w:r>
      <w:r w:rsidR="006040EB" w:rsidRPr="00EA77B7">
        <w:rPr>
          <w:lang w:val="kk-KZ"/>
        </w:rPr>
        <w:t>дерістегі</w:t>
      </w:r>
      <w:r w:rsidRPr="00EA77B7">
        <w:rPr>
          <w:lang w:val="kk-KZ"/>
        </w:rPr>
        <w:t xml:space="preserve"> рефлексияны, әдейі белсенділендірудегі әдеттегі алгоритмдер әрекеті шеңберінен шығуға ұмтылыс қабілеттерін қалыптастыруды көздейді. </w:t>
      </w:r>
    </w:p>
    <w:p w14:paraId="25BD0674" w14:textId="1E82F0A9" w:rsidR="00C065E2" w:rsidRPr="00EA77B7" w:rsidRDefault="00C065E2" w:rsidP="0094557F">
      <w:pPr>
        <w:ind w:firstLine="567"/>
        <w:rPr>
          <w:lang w:val="kk-KZ"/>
        </w:rPr>
      </w:pPr>
      <w:r w:rsidRPr="00EA77B7">
        <w:rPr>
          <w:lang w:val="kk-KZ"/>
        </w:rPr>
        <w:t>ЖОО-да студенттер</w:t>
      </w:r>
      <w:r w:rsidR="00AE32E9" w:rsidRPr="00EA77B7">
        <w:rPr>
          <w:lang w:val="kk-KZ"/>
        </w:rPr>
        <w:t>дің</w:t>
      </w:r>
      <w:r w:rsidRPr="00EA77B7">
        <w:rPr>
          <w:lang w:val="kk-KZ"/>
        </w:rPr>
        <w:t xml:space="preserve"> білім беру ортасын қалыптастыру</w:t>
      </w:r>
      <w:r w:rsidR="00AE32E9" w:rsidRPr="00EA77B7">
        <w:rPr>
          <w:lang w:val="kk-KZ"/>
        </w:rPr>
        <w:t>да</w:t>
      </w:r>
      <w:r w:rsidRPr="00EA77B7">
        <w:rPr>
          <w:lang w:val="kk-KZ"/>
        </w:rPr>
        <w:t xml:space="preserve"> </w:t>
      </w:r>
      <w:r w:rsidRPr="00EA77B7">
        <w:rPr>
          <w:b/>
          <w:lang w:val="kk-KZ"/>
        </w:rPr>
        <w:t>партисипативті</w:t>
      </w:r>
      <w:r w:rsidRPr="00EA77B7">
        <w:rPr>
          <w:lang w:val="kk-KZ"/>
        </w:rPr>
        <w:t xml:space="preserve"> тұғырдың функционалдылығын іске асыруға ықпал етеді. </w:t>
      </w:r>
      <w:r w:rsidR="00AE32E9" w:rsidRPr="00EA77B7">
        <w:rPr>
          <w:lang w:val="kk-KZ"/>
        </w:rPr>
        <w:t>Аталған</w:t>
      </w:r>
      <w:r w:rsidRPr="00EA77B7">
        <w:rPr>
          <w:lang w:val="kk-KZ"/>
        </w:rPr>
        <w:t xml:space="preserve"> тұғыр, басқару және менеджмент саласында әдіснама ретінде қалыптасып, мамандардың қабілеттерінің пайда болуын ынталандырудағы </w:t>
      </w:r>
      <w:r w:rsidRPr="00EA77B7">
        <w:rPr>
          <w:lang w:val="kk-KZ"/>
        </w:rPr>
        <w:lastRenderedPageBreak/>
        <w:t>тиімділігін арттыруға мүмкіндік береді. Мұндай ынталандырулар, партисипативті тұғырды белсенділендіру негізінде қызметкердің дербес жауапкершілік шараларын анықтау жолымен және  бір мезгілде оған жалпы қызметтің белгілі бір сегментінде автономиялықпен шығармашылық еркіндік берілуімен қамтамасыз етіледі. Осы тұғыр негізіндегі қызметті ұйымдастырудың маңызды факторы болып, оған қатысушылардың бәрінің өзара әрекеттестігіндегі синергияға жету қажеттігін түсіну де жатады</w:t>
      </w:r>
      <w:r w:rsidR="00537384" w:rsidRPr="00EA77B7">
        <w:rPr>
          <w:lang w:val="kk-KZ"/>
        </w:rPr>
        <w:t xml:space="preserve"> </w:t>
      </w:r>
      <w:r w:rsidR="00537384" w:rsidRPr="00EA77B7">
        <w:rPr>
          <w:noProof/>
          <w:lang w:val="kk-KZ"/>
        </w:rPr>
        <w:t>[17</w:t>
      </w:r>
      <w:r w:rsidR="00905F0D" w:rsidRPr="00EA77B7">
        <w:rPr>
          <w:noProof/>
          <w:lang w:val="kk-KZ"/>
        </w:rPr>
        <w:t>5</w:t>
      </w:r>
      <w:r w:rsidR="00537384" w:rsidRPr="00EA77B7">
        <w:rPr>
          <w:noProof/>
          <w:lang w:val="kk-KZ"/>
        </w:rPr>
        <w:t>,</w:t>
      </w:r>
      <w:r w:rsidR="00070EC8" w:rsidRPr="00EA77B7">
        <w:rPr>
          <w:noProof/>
          <w:lang w:val="kk-KZ"/>
        </w:rPr>
        <w:t xml:space="preserve"> Б. </w:t>
      </w:r>
      <w:r w:rsidR="00537384" w:rsidRPr="00EA77B7">
        <w:rPr>
          <w:noProof/>
          <w:lang w:val="kk-KZ"/>
        </w:rPr>
        <w:t xml:space="preserve"> 462]</w:t>
      </w:r>
      <w:r w:rsidR="00537384" w:rsidRPr="00EA77B7">
        <w:rPr>
          <w:lang w:val="kk-KZ"/>
        </w:rPr>
        <w:t xml:space="preserve">. </w:t>
      </w:r>
      <w:r w:rsidRPr="00EA77B7">
        <w:rPr>
          <w:lang w:val="kk-KZ"/>
        </w:rPr>
        <w:t xml:space="preserve"> </w:t>
      </w:r>
    </w:p>
    <w:p w14:paraId="65EB420C" w14:textId="4D378D58" w:rsidR="00C065E2" w:rsidRPr="00EA77B7" w:rsidRDefault="00C065E2" w:rsidP="00D3161E">
      <w:pPr>
        <w:ind w:firstLine="567"/>
        <w:rPr>
          <w:lang w:val="kk-KZ"/>
        </w:rPr>
      </w:pPr>
      <w:r w:rsidRPr="00EA77B7">
        <w:rPr>
          <w:lang w:val="kk-KZ"/>
        </w:rPr>
        <w:t>Өз қабілеттерін жүзеге асырумен дамуына мүмкіндік бере отырып, білім беру ү</w:t>
      </w:r>
      <w:r w:rsidR="006040EB" w:rsidRPr="00EA77B7">
        <w:rPr>
          <w:lang w:val="kk-KZ"/>
        </w:rPr>
        <w:t>дерісіндегі</w:t>
      </w:r>
      <w:r w:rsidRPr="00EA77B7">
        <w:rPr>
          <w:lang w:val="kk-KZ"/>
        </w:rPr>
        <w:t xml:space="preserve"> субъектілердің шығармашылық қызметін тиімді ұйымдастыруға ықпал ету функционалдығын қолданудың арқасында партисипативті тұғыр педагогикада үлкен қолданысқа ие болды</w:t>
      </w:r>
      <w:r w:rsidR="00DB0B49" w:rsidRPr="00EA77B7">
        <w:rPr>
          <w:lang w:val="kk-KZ"/>
        </w:rPr>
        <w:t xml:space="preserve"> </w:t>
      </w:r>
      <w:r w:rsidR="00DB0B49" w:rsidRPr="00EA77B7">
        <w:rPr>
          <w:noProof/>
          <w:lang w:val="kk-KZ"/>
        </w:rPr>
        <w:t>[185]</w:t>
      </w:r>
      <w:r w:rsidRPr="00EA77B7">
        <w:rPr>
          <w:lang w:val="kk-KZ"/>
        </w:rPr>
        <w:t>. А.</w:t>
      </w:r>
      <w:r w:rsidR="00AE32E9" w:rsidRPr="00EA77B7">
        <w:rPr>
          <w:lang w:val="kk-KZ"/>
        </w:rPr>
        <w:t>А.</w:t>
      </w:r>
      <w:r w:rsidRPr="00EA77B7">
        <w:rPr>
          <w:lang w:val="kk-KZ"/>
        </w:rPr>
        <w:t> Островская</w:t>
      </w:r>
      <w:r w:rsidRPr="00EA77B7">
        <w:rPr>
          <w:noProof/>
          <w:lang w:val="kk-KZ"/>
        </w:rPr>
        <w:t xml:space="preserve"> </w:t>
      </w:r>
      <w:r w:rsidRPr="00EA77B7">
        <w:rPr>
          <w:lang w:val="kk-KZ"/>
        </w:rPr>
        <w:t>байқағандай, мұндай мүмкіндік білім беру ү</w:t>
      </w:r>
      <w:r w:rsidR="006040EB" w:rsidRPr="00EA77B7">
        <w:rPr>
          <w:lang w:val="kk-KZ"/>
        </w:rPr>
        <w:t>дерісінде</w:t>
      </w:r>
      <w:r w:rsidRPr="00EA77B7">
        <w:rPr>
          <w:lang w:val="kk-KZ"/>
        </w:rPr>
        <w:t xml:space="preserve"> ең әуелі шығармашылық қызметтің синергияларын қамтамасыз ету есебін</w:t>
      </w:r>
      <w:r w:rsidR="00D3161E" w:rsidRPr="00EA77B7">
        <w:rPr>
          <w:lang w:val="kk-KZ"/>
        </w:rPr>
        <w:t xml:space="preserve">ен жүзеге асады. Автор өз тұжырымдауында: </w:t>
      </w:r>
      <w:r w:rsidRPr="00EA77B7">
        <w:rPr>
          <w:lang w:val="kk-KZ"/>
        </w:rPr>
        <w:t xml:space="preserve">«...күшті мотивациялық құраушы ретінде көрініп, өзінің мүдделерінің </w:t>
      </w:r>
      <w:r w:rsidR="00AE32E9" w:rsidRPr="00EA77B7">
        <w:rPr>
          <w:lang w:val="kk-KZ"/>
        </w:rPr>
        <w:t>салаға</w:t>
      </w:r>
      <w:r w:rsidRPr="00EA77B7">
        <w:rPr>
          <w:lang w:val="kk-KZ"/>
        </w:rPr>
        <w:t xml:space="preserve"> енуге мүмкіндігін береді, сонымен қатар, өзінің ниетін іске асырып, бұл жағдайда жалпы табыстың бір бөлігі ретінде сенімділікке ие болады»</w:t>
      </w:r>
      <w:r w:rsidR="00AE32E9" w:rsidRPr="00EA77B7">
        <w:rPr>
          <w:lang w:val="kk-KZ"/>
        </w:rPr>
        <w:t>,</w:t>
      </w:r>
      <w:r w:rsidRPr="00EA77B7">
        <w:rPr>
          <w:lang w:val="kk-KZ"/>
        </w:rPr>
        <w:t xml:space="preserve"> соның арқасында ортақ шығармашылық ү</w:t>
      </w:r>
      <w:r w:rsidR="006040EB" w:rsidRPr="00EA77B7">
        <w:rPr>
          <w:lang w:val="kk-KZ"/>
        </w:rPr>
        <w:t>дерістегі</w:t>
      </w:r>
      <w:r w:rsidRPr="00EA77B7">
        <w:rPr>
          <w:lang w:val="kk-KZ"/>
        </w:rPr>
        <w:t xml:space="preserve"> «еліктеу мен әсерлену механизмдерін» белсендірудің есебінен болашақ оқытушының «креативтілік ресурсын өзектендіру» </w:t>
      </w:r>
      <w:r w:rsidR="00453437" w:rsidRPr="00EA77B7">
        <w:rPr>
          <w:noProof/>
          <w:lang w:val="kk-KZ"/>
        </w:rPr>
        <w:t xml:space="preserve">[185, 107 б.] </w:t>
      </w:r>
      <w:r w:rsidRPr="00EA77B7">
        <w:rPr>
          <w:lang w:val="kk-KZ"/>
        </w:rPr>
        <w:t xml:space="preserve">мүмкін болады. </w:t>
      </w:r>
    </w:p>
    <w:p w14:paraId="0D51C178" w14:textId="7F0B11C3" w:rsidR="00C065E2" w:rsidRPr="00EA77B7" w:rsidRDefault="00C065E2" w:rsidP="0094557F">
      <w:pPr>
        <w:pStyle w:val="a0"/>
        <w:numPr>
          <w:ilvl w:val="0"/>
          <w:numId w:val="0"/>
        </w:numPr>
        <w:ind w:firstLine="567"/>
        <w:rPr>
          <w:lang w:val="kk-KZ"/>
        </w:rPr>
      </w:pPr>
      <w:r w:rsidRPr="00EA77B7">
        <w:rPr>
          <w:lang w:val="kk-KZ"/>
        </w:rPr>
        <w:t xml:space="preserve">Партисипативті тұғырдың ерекшелігі қамтамасыз ететін білім беру </w:t>
      </w:r>
      <w:r w:rsidR="006040EB" w:rsidRPr="00EA77B7">
        <w:rPr>
          <w:lang w:val="kk-KZ"/>
        </w:rPr>
        <w:t>үдерісіндегі</w:t>
      </w:r>
      <w:r w:rsidRPr="00EA77B7">
        <w:rPr>
          <w:lang w:val="kk-KZ"/>
        </w:rPr>
        <w:t xml:space="preserve"> субъектілердің ш</w:t>
      </w:r>
      <w:r w:rsidR="006040EB" w:rsidRPr="00EA77B7">
        <w:rPr>
          <w:lang w:val="kk-KZ"/>
        </w:rPr>
        <w:t>ы</w:t>
      </w:r>
      <w:r w:rsidRPr="00EA77B7">
        <w:rPr>
          <w:lang w:val="kk-KZ"/>
        </w:rPr>
        <w:t>ғармашылық дамуын О.</w:t>
      </w:r>
      <w:r w:rsidR="00AE32E9" w:rsidRPr="00EA77B7">
        <w:rPr>
          <w:lang w:val="kk-KZ"/>
        </w:rPr>
        <w:t xml:space="preserve">В. </w:t>
      </w:r>
      <w:r w:rsidRPr="00EA77B7">
        <w:rPr>
          <w:lang w:val="kk-KZ"/>
        </w:rPr>
        <w:t>Лешер мен А.</w:t>
      </w:r>
      <w:r w:rsidR="00AE32E9" w:rsidRPr="00EA77B7">
        <w:rPr>
          <w:lang w:val="kk-KZ"/>
        </w:rPr>
        <w:t>В.</w:t>
      </w:r>
      <w:r w:rsidRPr="00EA77B7">
        <w:rPr>
          <w:lang w:val="kk-KZ"/>
        </w:rPr>
        <w:t xml:space="preserve"> Казикиндер </w:t>
      </w:r>
      <w:r w:rsidRPr="00EA77B7">
        <w:rPr>
          <w:noProof/>
          <w:lang w:val="kk-KZ"/>
        </w:rPr>
        <w:t>болашақ педагогтердің коммуникативтік креативтілігін тәрбиелеу контекс</w:t>
      </w:r>
      <w:r w:rsidR="00F16475" w:rsidRPr="00EA77B7">
        <w:rPr>
          <w:noProof/>
          <w:lang w:val="kk-KZ"/>
        </w:rPr>
        <w:t>т</w:t>
      </w:r>
      <w:r w:rsidRPr="00EA77B7">
        <w:rPr>
          <w:noProof/>
          <w:lang w:val="kk-KZ"/>
        </w:rPr>
        <w:t>інде зерттеді</w:t>
      </w:r>
      <w:r w:rsidR="00DB0B49" w:rsidRPr="00EA77B7">
        <w:rPr>
          <w:noProof/>
          <w:lang w:val="kk-KZ"/>
        </w:rPr>
        <w:t xml:space="preserve"> [186]</w:t>
      </w:r>
      <w:r w:rsidRPr="00EA77B7">
        <w:rPr>
          <w:noProof/>
          <w:lang w:val="kk-KZ"/>
        </w:rPr>
        <w:t>. Авторлар нақтылағандай, партисипативті тұғыр негізінде ұйымдастырылған білім беру ү</w:t>
      </w:r>
      <w:r w:rsidR="006040EB" w:rsidRPr="00EA77B7">
        <w:rPr>
          <w:noProof/>
          <w:lang w:val="kk-KZ"/>
        </w:rPr>
        <w:t>дерісіндегі</w:t>
      </w:r>
      <w:r w:rsidRPr="00EA77B7">
        <w:rPr>
          <w:noProof/>
          <w:lang w:val="kk-KZ"/>
        </w:rPr>
        <w:t xml:space="preserve"> субъектілердің өзара әрекеттестігін, білім беру ү</w:t>
      </w:r>
      <w:r w:rsidR="006040EB" w:rsidRPr="00EA77B7">
        <w:rPr>
          <w:noProof/>
          <w:lang w:val="kk-KZ"/>
        </w:rPr>
        <w:t>дерісіне</w:t>
      </w:r>
      <w:r w:rsidRPr="00EA77B7">
        <w:rPr>
          <w:noProof/>
          <w:lang w:val="kk-KZ"/>
        </w:rPr>
        <w:t xml:space="preserve"> қатысушылардың мүдделері мен айрықша тұлғалық ерекшеліктерін есепке ала отырып, өзін-өзі дамытуына жағдай жасауға бағытталған, бірігіп басқару (әріптестік, өкілеттілігін беру) ретінде қарастырған жөн [1</w:t>
      </w:r>
      <w:r w:rsidR="00F92E0E" w:rsidRPr="00EA77B7">
        <w:rPr>
          <w:noProof/>
          <w:lang w:val="kk-KZ"/>
        </w:rPr>
        <w:t>8</w:t>
      </w:r>
      <w:r w:rsidR="00DB0B49" w:rsidRPr="00EA77B7">
        <w:rPr>
          <w:noProof/>
          <w:lang w:val="kk-KZ"/>
        </w:rPr>
        <w:t>6</w:t>
      </w:r>
      <w:r w:rsidR="00040F9C" w:rsidRPr="00EA77B7">
        <w:rPr>
          <w:noProof/>
          <w:lang w:val="kk-KZ"/>
        </w:rPr>
        <w:t>,</w:t>
      </w:r>
      <w:r w:rsidR="009D69AF" w:rsidRPr="00EA77B7">
        <w:rPr>
          <w:noProof/>
          <w:lang w:val="kk-KZ"/>
        </w:rPr>
        <w:t xml:space="preserve"> Б. 9</w:t>
      </w:r>
      <w:r w:rsidRPr="00EA77B7">
        <w:rPr>
          <w:noProof/>
          <w:lang w:val="kk-KZ"/>
        </w:rPr>
        <w:t>]</w:t>
      </w:r>
      <w:r w:rsidRPr="00EA77B7">
        <w:rPr>
          <w:lang w:val="kk-KZ"/>
        </w:rPr>
        <w:t>.</w:t>
      </w:r>
    </w:p>
    <w:p w14:paraId="1477DCC8" w14:textId="502C045E" w:rsidR="00C065E2" w:rsidRPr="00EA77B7" w:rsidRDefault="00C065E2" w:rsidP="0094557F">
      <w:pPr>
        <w:pStyle w:val="a0"/>
        <w:numPr>
          <w:ilvl w:val="0"/>
          <w:numId w:val="0"/>
        </w:numPr>
        <w:ind w:firstLine="567"/>
        <w:rPr>
          <w:lang w:val="kk-KZ"/>
        </w:rPr>
      </w:pPr>
      <w:r w:rsidRPr="00EA77B7">
        <w:rPr>
          <w:lang w:val="kk-KZ"/>
        </w:rPr>
        <w:t>Жоғарыда талданған тұғырлардың жан-жақты функционалдығынан бірнеше ұстанымдар таңдалды, болашақ музыкалық білім бакалаврларының креативтілігін дамыту ү</w:t>
      </w:r>
      <w:r w:rsidR="006040EB" w:rsidRPr="00EA77B7">
        <w:rPr>
          <w:lang w:val="kk-KZ"/>
        </w:rPr>
        <w:t>дерісіндегі</w:t>
      </w:r>
      <w:r w:rsidRPr="00EA77B7">
        <w:rPr>
          <w:lang w:val="kk-KZ"/>
        </w:rPr>
        <w:t xml:space="preserve"> </w:t>
      </w:r>
      <w:bookmarkStart w:id="25" w:name="_Hlk202390813"/>
      <w:bookmarkStart w:id="26" w:name="_Hlk202119976"/>
      <w:r w:rsidRPr="00EA77B7">
        <w:rPr>
          <w:b/>
          <w:i/>
          <w:lang w:val="kk-KZ"/>
        </w:rPr>
        <w:t>симультанды танымның сукцессивтіліктен басымдылы</w:t>
      </w:r>
      <w:bookmarkEnd w:id="25"/>
      <w:r w:rsidR="000854A2" w:rsidRPr="00EA77B7">
        <w:rPr>
          <w:b/>
          <w:i/>
          <w:lang w:val="kk-KZ"/>
        </w:rPr>
        <w:t>ғы</w:t>
      </w:r>
      <w:r w:rsidRPr="00EA77B7">
        <w:rPr>
          <w:lang w:val="kk-KZ"/>
        </w:rPr>
        <w:t xml:space="preserve"> </w:t>
      </w:r>
      <w:bookmarkEnd w:id="26"/>
      <w:r w:rsidRPr="00EA77B7">
        <w:rPr>
          <w:lang w:val="kk-KZ"/>
        </w:rPr>
        <w:t>ұстанымына міндеттілігінің орындылығын өзектендіре түседі. Бұл ұстаным, симультанды таным әлеуетін жүзеге асырудың көркемдік-шығармашылық коммуникация актісіне тікелей байланыстылығын білдіреді. Музыкалық психология саласындағы зерттеулерде, атап айтқанда, Б.</w:t>
      </w:r>
      <w:r w:rsidR="000627D1" w:rsidRPr="00EA77B7">
        <w:rPr>
          <w:lang w:val="kk-KZ"/>
        </w:rPr>
        <w:t>М.</w:t>
      </w:r>
      <w:r w:rsidRPr="00EA77B7">
        <w:rPr>
          <w:lang w:val="kk-KZ"/>
        </w:rPr>
        <w:t xml:space="preserve"> Тепловтың еңбектерінде «туындының дыбыстық образы» санада қалыптасатындығын</w:t>
      </w:r>
      <w:r w:rsidR="000627D1" w:rsidRPr="00EA77B7">
        <w:rPr>
          <w:lang w:val="kk-KZ"/>
        </w:rPr>
        <w:t xml:space="preserve"> және оны</w:t>
      </w:r>
      <w:r w:rsidRPr="00EA77B7">
        <w:rPr>
          <w:lang w:val="kk-KZ"/>
        </w:rPr>
        <w:t xml:space="preserve"> дәл осы симультандық таным қамтамасыз ететіні көрсетіледі</w:t>
      </w:r>
      <w:r w:rsidR="00DB0B49" w:rsidRPr="00EA77B7">
        <w:rPr>
          <w:lang w:val="kk-KZ"/>
        </w:rPr>
        <w:t xml:space="preserve"> </w:t>
      </w:r>
      <w:r w:rsidR="00DB0B49" w:rsidRPr="00EA77B7">
        <w:rPr>
          <w:noProof/>
          <w:lang w:val="kk-KZ"/>
        </w:rPr>
        <w:t>[145]</w:t>
      </w:r>
      <w:r w:rsidRPr="00EA77B7">
        <w:rPr>
          <w:lang w:val="kk-KZ"/>
        </w:rPr>
        <w:t>. Ғалым атап өткендей, осы феномен музыкалық шығармадағы уақыт пен</w:t>
      </w:r>
      <w:r w:rsidR="000627D1" w:rsidRPr="00EA77B7">
        <w:rPr>
          <w:lang w:val="kk-KZ"/>
        </w:rPr>
        <w:t xml:space="preserve"> </w:t>
      </w:r>
      <w:r w:rsidRPr="00EA77B7">
        <w:rPr>
          <w:lang w:val="kk-KZ"/>
        </w:rPr>
        <w:t>оқиғада өріс алған әлдебір интегралдық  ішкі толғаныстағы күйді білдіреді. Оның үстіне, Б.</w:t>
      </w:r>
      <w:r w:rsidR="000627D1" w:rsidRPr="00EA77B7">
        <w:rPr>
          <w:lang w:val="kk-KZ"/>
        </w:rPr>
        <w:t>М.</w:t>
      </w:r>
      <w:r w:rsidRPr="00EA77B7">
        <w:rPr>
          <w:lang w:val="kk-KZ"/>
        </w:rPr>
        <w:t xml:space="preserve"> Теплов жазғандай, </w:t>
      </w:r>
      <w:r w:rsidR="000627D1" w:rsidRPr="00EA77B7">
        <w:rPr>
          <w:lang w:val="kk-KZ"/>
        </w:rPr>
        <w:t>осы</w:t>
      </w:r>
      <w:r w:rsidRPr="00EA77B7">
        <w:rPr>
          <w:lang w:val="kk-KZ"/>
        </w:rPr>
        <w:t xml:space="preserve"> жағдай полимодальды болып есептеледі, </w:t>
      </w:r>
      <w:r w:rsidR="000627D1" w:rsidRPr="00EA77B7">
        <w:rPr>
          <w:lang w:val="kk-KZ"/>
        </w:rPr>
        <w:t>оның</w:t>
      </w:r>
      <w:r w:rsidRPr="00EA77B7">
        <w:rPr>
          <w:lang w:val="kk-KZ"/>
        </w:rPr>
        <w:t xml:space="preserve"> себебі, онда тек аудиалдық құрамдас қана емес, сонымен бірге, визуалды-кеңістіктік және де интел</w:t>
      </w:r>
      <w:r w:rsidR="000627D1" w:rsidRPr="00EA77B7">
        <w:rPr>
          <w:lang w:val="kk-KZ"/>
        </w:rPr>
        <w:t>л</w:t>
      </w:r>
      <w:r w:rsidRPr="00EA77B7">
        <w:rPr>
          <w:lang w:val="kk-KZ"/>
        </w:rPr>
        <w:t>ектуалдық</w:t>
      </w:r>
      <w:r w:rsidR="000627D1" w:rsidRPr="00EA77B7">
        <w:rPr>
          <w:lang w:val="kk-KZ"/>
        </w:rPr>
        <w:t xml:space="preserve"> </w:t>
      </w:r>
      <w:r w:rsidR="000854A2" w:rsidRPr="00EA77B7">
        <w:rPr>
          <w:lang w:val="kk-KZ"/>
        </w:rPr>
        <w:t xml:space="preserve">үдеріс </w:t>
      </w:r>
      <w:r w:rsidR="000627D1" w:rsidRPr="00EA77B7">
        <w:rPr>
          <w:lang w:val="kk-KZ"/>
        </w:rPr>
        <w:t>бірге жүреді,</w:t>
      </w:r>
      <w:r w:rsidRPr="00EA77B7">
        <w:rPr>
          <w:lang w:val="kk-KZ"/>
        </w:rPr>
        <w:t xml:space="preserve"> бұл жерде сөз, тек ақылға салып ойлану, </w:t>
      </w:r>
      <w:r w:rsidRPr="00EA77B7">
        <w:rPr>
          <w:lang w:val="kk-KZ"/>
        </w:rPr>
        <w:lastRenderedPageBreak/>
        <w:t>яғни, талдау мен жүйелеу туралы болып отыр. Музыкалық туындының көркемдік мәнерінің барлық аспектісін шығармашыл</w:t>
      </w:r>
      <w:r w:rsidR="000627D1" w:rsidRPr="00EA77B7">
        <w:rPr>
          <w:lang w:val="kk-KZ"/>
        </w:rPr>
        <w:t>ық</w:t>
      </w:r>
      <w:r w:rsidRPr="00EA77B7">
        <w:rPr>
          <w:lang w:val="kk-KZ"/>
        </w:rPr>
        <w:t>пен ойлаудың арқасында, оның соңғысының дыбыстық образы, әртүрлі модальдық комплекстегі ішкі күйдің интегралдық-көркемдік «...музыкалық дыбысталудағы сукцессивтік ү</w:t>
      </w:r>
      <w:r w:rsidR="00330FC4" w:rsidRPr="00EA77B7">
        <w:rPr>
          <w:lang w:val="kk-KZ"/>
        </w:rPr>
        <w:t>дерістің</w:t>
      </w:r>
      <w:r w:rsidRPr="00EA77B7">
        <w:rPr>
          <w:lang w:val="kk-KZ"/>
        </w:rPr>
        <w:t xml:space="preserve"> симультандық образы»</w:t>
      </w:r>
      <w:r w:rsidR="00F101E6" w:rsidRPr="00EA77B7">
        <w:rPr>
          <w:noProof/>
          <w:lang w:val="kk-KZ"/>
        </w:rPr>
        <w:t xml:space="preserve"> [14</w:t>
      </w:r>
      <w:r w:rsidR="00DB0B49" w:rsidRPr="00EA77B7">
        <w:rPr>
          <w:noProof/>
          <w:lang w:val="kk-KZ"/>
        </w:rPr>
        <w:t>5</w:t>
      </w:r>
      <w:r w:rsidR="00F101E6" w:rsidRPr="00EA77B7">
        <w:rPr>
          <w:noProof/>
          <w:lang w:val="kk-KZ"/>
        </w:rPr>
        <w:t>,</w:t>
      </w:r>
      <w:r w:rsidR="009D69AF" w:rsidRPr="00EA77B7">
        <w:rPr>
          <w:noProof/>
          <w:lang w:val="kk-KZ"/>
        </w:rPr>
        <w:t xml:space="preserve"> </w:t>
      </w:r>
      <w:r w:rsidR="00F101E6" w:rsidRPr="00EA77B7">
        <w:rPr>
          <w:lang w:val="kk-KZ"/>
        </w:rPr>
        <w:t>45</w:t>
      </w:r>
      <w:r w:rsidR="009D69AF" w:rsidRPr="00EA77B7">
        <w:rPr>
          <w:lang w:val="kk-KZ"/>
        </w:rPr>
        <w:t xml:space="preserve"> б. </w:t>
      </w:r>
      <w:r w:rsidR="00F101E6" w:rsidRPr="00EA77B7">
        <w:rPr>
          <w:lang w:val="kk-KZ"/>
        </w:rPr>
        <w:t>]</w:t>
      </w:r>
      <w:r w:rsidR="000627D1" w:rsidRPr="00EA77B7">
        <w:rPr>
          <w:lang w:val="kk-KZ"/>
        </w:rPr>
        <w:t xml:space="preserve"> </w:t>
      </w:r>
      <w:r w:rsidRPr="00EA77B7">
        <w:rPr>
          <w:lang w:val="kk-KZ"/>
        </w:rPr>
        <w:t xml:space="preserve">трансформациялық коплексінің нәтижесі болып табылады. </w:t>
      </w:r>
    </w:p>
    <w:p w14:paraId="555DA35F" w14:textId="1B000F32" w:rsidR="00C065E2" w:rsidRPr="00EA77B7" w:rsidRDefault="00C065E2" w:rsidP="0094557F">
      <w:pPr>
        <w:pStyle w:val="a0"/>
        <w:numPr>
          <w:ilvl w:val="0"/>
          <w:numId w:val="0"/>
        </w:numPr>
        <w:ind w:firstLine="567"/>
        <w:rPr>
          <w:lang w:val="kk-KZ"/>
        </w:rPr>
      </w:pPr>
      <w:r w:rsidRPr="00EA77B7">
        <w:rPr>
          <w:lang w:val="kk-KZ"/>
        </w:rPr>
        <w:t>Музыкалық педагогикалық зерттеулерде болашақ музыканттардың орындаушылық-шығармашылық қабілеттерінің дамуына симультанды танымның белсендірілу факторының әсер ету әлеуеті атап көрсетіледі. Сонымен, А.</w:t>
      </w:r>
      <w:r w:rsidR="00891B5B" w:rsidRPr="00EA77B7">
        <w:rPr>
          <w:lang w:val="kk-KZ"/>
        </w:rPr>
        <w:t>Н.</w:t>
      </w:r>
      <w:r w:rsidRPr="00EA77B7">
        <w:rPr>
          <w:lang w:val="kk-KZ"/>
        </w:rPr>
        <w:t> Плесконосовтың жұмысында симультандық таным музыкалық шығарманың формасын ой талқысынан өткізудің креативтілік тәсілі ретінде қарастырылады</w:t>
      </w:r>
      <w:r w:rsidR="00891B5B" w:rsidRPr="00EA77B7">
        <w:rPr>
          <w:lang w:val="kk-KZ"/>
        </w:rPr>
        <w:t xml:space="preserve"> </w:t>
      </w:r>
      <w:r w:rsidRPr="00EA77B7">
        <w:rPr>
          <w:noProof/>
          <w:lang w:val="kk-KZ"/>
        </w:rPr>
        <w:t>[</w:t>
      </w:r>
      <w:r w:rsidR="00631C52" w:rsidRPr="00EA77B7">
        <w:rPr>
          <w:noProof/>
          <w:lang w:val="kk-KZ"/>
        </w:rPr>
        <w:t>1</w:t>
      </w:r>
      <w:r w:rsidR="00F101E6" w:rsidRPr="00EA77B7">
        <w:rPr>
          <w:noProof/>
          <w:lang w:val="kk-KZ"/>
        </w:rPr>
        <w:t>8</w:t>
      </w:r>
      <w:r w:rsidR="00FA70F1" w:rsidRPr="00EA77B7">
        <w:rPr>
          <w:noProof/>
          <w:lang w:val="kk-KZ"/>
        </w:rPr>
        <w:t>7</w:t>
      </w:r>
      <w:r w:rsidR="009D69AF" w:rsidRPr="00EA77B7">
        <w:rPr>
          <w:noProof/>
          <w:lang w:val="kk-KZ"/>
        </w:rPr>
        <w:t>, Б. 67</w:t>
      </w:r>
      <w:r w:rsidRPr="00EA77B7">
        <w:rPr>
          <w:noProof/>
          <w:lang w:val="kk-KZ"/>
        </w:rPr>
        <w:t>]</w:t>
      </w:r>
      <w:r w:rsidRPr="00EA77B7">
        <w:rPr>
          <w:lang w:val="kk-KZ"/>
        </w:rPr>
        <w:t>. В</w:t>
      </w:r>
      <w:r w:rsidR="00891B5B" w:rsidRPr="00EA77B7">
        <w:rPr>
          <w:lang w:val="kk-KZ"/>
        </w:rPr>
        <w:t>.Г.</w:t>
      </w:r>
      <w:r w:rsidRPr="00EA77B7">
        <w:rPr>
          <w:lang w:val="kk-KZ"/>
        </w:rPr>
        <w:t xml:space="preserve"> Хауниннің зерттеулерінде, креативтілік пен симультанды танымның өзара байланысына көңіл аударылады</w:t>
      </w:r>
      <w:r w:rsidR="00276B5A" w:rsidRPr="00EA77B7">
        <w:rPr>
          <w:lang w:val="kk-KZ"/>
        </w:rPr>
        <w:t xml:space="preserve"> </w:t>
      </w:r>
      <w:r w:rsidR="00276B5A" w:rsidRPr="00EA77B7">
        <w:rPr>
          <w:noProof/>
          <w:lang w:val="kk-KZ"/>
        </w:rPr>
        <w:t>[188]</w:t>
      </w:r>
      <w:r w:rsidRPr="00EA77B7">
        <w:rPr>
          <w:lang w:val="kk-KZ"/>
        </w:rPr>
        <w:t>. Мұндай өзара байланыс, автордың негіздеуіне сәйкес, шығармашылық мамандықтардағы студенттердің драматургиялық ойлауының дамуына ықпал етеді. В.</w:t>
      </w:r>
      <w:r w:rsidR="00891B5B" w:rsidRPr="00EA77B7">
        <w:rPr>
          <w:lang w:val="kk-KZ"/>
        </w:rPr>
        <w:t xml:space="preserve">Г. </w:t>
      </w:r>
      <w:r w:rsidRPr="00EA77B7">
        <w:rPr>
          <w:lang w:val="kk-KZ"/>
        </w:rPr>
        <w:t xml:space="preserve">Хауниннің жазуынша, креативтілікпен симультандықтың өзара байланысы көркем шығарманың драматургиясына </w:t>
      </w:r>
      <w:r w:rsidR="00891B5B" w:rsidRPr="00EA77B7">
        <w:rPr>
          <w:lang w:val="kk-KZ"/>
        </w:rPr>
        <w:t>шығармашылықпен</w:t>
      </w:r>
      <w:r w:rsidRPr="00EA77B7">
        <w:rPr>
          <w:lang w:val="kk-KZ"/>
        </w:rPr>
        <w:t xml:space="preserve"> қол жеткізу қабілетінің арқасында, яғни, архитектоникалық, аффективтік және құндылықтық құрылымдарды интеграциялайтын симультанды күйдің оқиғалы және эмоционалды дихотмиясы ретінде көрінеді </w:t>
      </w:r>
      <w:r w:rsidRPr="00EA77B7">
        <w:rPr>
          <w:noProof/>
          <w:lang w:val="kk-KZ"/>
        </w:rPr>
        <w:t>[1</w:t>
      </w:r>
      <w:r w:rsidR="00F101E6" w:rsidRPr="00EA77B7">
        <w:rPr>
          <w:noProof/>
          <w:lang w:val="kk-KZ"/>
        </w:rPr>
        <w:t>8</w:t>
      </w:r>
      <w:r w:rsidR="00276B5A" w:rsidRPr="00EA77B7">
        <w:rPr>
          <w:noProof/>
          <w:lang w:val="kk-KZ"/>
        </w:rPr>
        <w:t>8</w:t>
      </w:r>
      <w:r w:rsidR="003E13E0" w:rsidRPr="00EA77B7">
        <w:rPr>
          <w:noProof/>
          <w:lang w:val="kk-KZ"/>
        </w:rPr>
        <w:t>,</w:t>
      </w:r>
      <w:r w:rsidR="009D69AF" w:rsidRPr="00EA77B7">
        <w:rPr>
          <w:noProof/>
          <w:lang w:val="kk-KZ"/>
        </w:rPr>
        <w:t xml:space="preserve"> Б. </w:t>
      </w:r>
      <w:r w:rsidR="00AA1419" w:rsidRPr="00EA77B7">
        <w:rPr>
          <w:noProof/>
          <w:lang w:val="kk-KZ"/>
        </w:rPr>
        <w:t>1</w:t>
      </w:r>
      <w:r w:rsidR="00F101E6" w:rsidRPr="00EA77B7">
        <w:rPr>
          <w:noProof/>
          <w:lang w:val="kk-KZ"/>
        </w:rPr>
        <w:t>60</w:t>
      </w:r>
      <w:r w:rsidRPr="00EA77B7">
        <w:rPr>
          <w:noProof/>
          <w:lang w:val="kk-KZ"/>
        </w:rPr>
        <w:t>]</w:t>
      </w:r>
      <w:r w:rsidRPr="00EA77B7">
        <w:rPr>
          <w:lang w:val="kk-KZ"/>
        </w:rPr>
        <w:t xml:space="preserve">. </w:t>
      </w:r>
    </w:p>
    <w:p w14:paraId="04514EA1" w14:textId="1C52023F" w:rsidR="00C065E2" w:rsidRPr="00EA77B7" w:rsidRDefault="00C065E2" w:rsidP="0094557F">
      <w:pPr>
        <w:pStyle w:val="a0"/>
        <w:numPr>
          <w:ilvl w:val="0"/>
          <w:numId w:val="0"/>
        </w:numPr>
        <w:ind w:firstLine="567"/>
        <w:rPr>
          <w:lang w:val="kk-KZ"/>
        </w:rPr>
      </w:pPr>
      <w:r w:rsidRPr="00EA77B7">
        <w:rPr>
          <w:lang w:val="kk-KZ"/>
        </w:rPr>
        <w:t xml:space="preserve">Көркем образды шығармашылық деңгейде түсінудің міндеті және креативтілік идеяларды генерациялауда </w:t>
      </w:r>
      <w:bookmarkStart w:id="27" w:name="_Hlk202390830"/>
      <w:r w:rsidRPr="00EA77B7">
        <w:rPr>
          <w:b/>
          <w:i/>
          <w:lang w:val="kk-KZ"/>
        </w:rPr>
        <w:t>инсайтты ынталандыру</w:t>
      </w:r>
      <w:r w:rsidRPr="00EA77B7">
        <w:rPr>
          <w:lang w:val="kk-KZ"/>
        </w:rPr>
        <w:t xml:space="preserve"> </w:t>
      </w:r>
      <w:bookmarkEnd w:id="27"/>
      <w:r w:rsidRPr="00EA77B7">
        <w:rPr>
          <w:lang w:val="kk-KZ"/>
        </w:rPr>
        <w:t>ұстанымын өзектендірудің орындылығы шартын алға қояды.</w:t>
      </w:r>
      <w:r w:rsidRPr="00EA77B7">
        <w:rPr>
          <w:b/>
          <w:lang w:val="kk-KZ"/>
        </w:rPr>
        <w:t xml:space="preserve"> </w:t>
      </w:r>
      <w:r w:rsidRPr="00EA77B7">
        <w:rPr>
          <w:lang w:val="kk-KZ"/>
        </w:rPr>
        <w:t xml:space="preserve">Гештальт психологиясында,  инсайт феномені күтпеген жерден түсінікке жету құбылысы, яғни, бір сәтте стандарттан тыс жолмен міндеттерді шешудің тәсілін табуды түсіну ретіне негізделеді. Креативтіліктің </w:t>
      </w:r>
      <w:r w:rsidRPr="00EA77B7">
        <w:rPr>
          <w:b/>
          <w:lang w:val="kk-KZ"/>
        </w:rPr>
        <w:t xml:space="preserve"> </w:t>
      </w:r>
      <w:r w:rsidRPr="00EA77B7">
        <w:rPr>
          <w:lang w:val="kk-KZ"/>
        </w:rPr>
        <w:t>функционалдылығының негізін зерттеуге арналған еңбектерде инсайттық қабілет, интел</w:t>
      </w:r>
      <w:r w:rsidR="00BF7673" w:rsidRPr="00EA77B7">
        <w:rPr>
          <w:lang w:val="kk-KZ"/>
        </w:rPr>
        <w:t>л</w:t>
      </w:r>
      <w:r w:rsidRPr="00EA77B7">
        <w:rPr>
          <w:lang w:val="kk-KZ"/>
        </w:rPr>
        <w:t>ектуалдық қабілеттермен қатар және де белгілі бір тұлғалық қасиет қырлары сияқты, шығармашылықтың негізі ретіндегі дивергенттік ойлаудың функционалдылығын қамтамасыз етеді</w:t>
      </w:r>
      <w:r w:rsidR="00F101E6" w:rsidRPr="00EA77B7">
        <w:rPr>
          <w:noProof/>
          <w:lang w:val="kk-KZ"/>
        </w:rPr>
        <w:t xml:space="preserve"> [18</w:t>
      </w:r>
      <w:r w:rsidR="004B1618" w:rsidRPr="00EA77B7">
        <w:rPr>
          <w:noProof/>
          <w:lang w:val="kk-KZ"/>
        </w:rPr>
        <w:t>9</w:t>
      </w:r>
      <w:r w:rsidR="009D69AF" w:rsidRPr="00EA77B7">
        <w:rPr>
          <w:noProof/>
          <w:lang w:val="kk-KZ"/>
        </w:rPr>
        <w:t>, Б. 311</w:t>
      </w:r>
      <w:r w:rsidR="00F101E6" w:rsidRPr="00EA77B7">
        <w:rPr>
          <w:noProof/>
          <w:lang w:val="kk-KZ"/>
        </w:rPr>
        <w:t>]</w:t>
      </w:r>
      <w:r w:rsidR="00F101E6" w:rsidRPr="00EA77B7">
        <w:rPr>
          <w:lang w:val="kk-KZ"/>
        </w:rPr>
        <w:t>,</w:t>
      </w:r>
    </w:p>
    <w:p w14:paraId="3E42252B" w14:textId="778678E9" w:rsidR="00C065E2" w:rsidRPr="00EA77B7" w:rsidRDefault="00C065E2" w:rsidP="0094557F">
      <w:pPr>
        <w:pStyle w:val="a0"/>
        <w:numPr>
          <w:ilvl w:val="0"/>
          <w:numId w:val="0"/>
        </w:numPr>
        <w:ind w:firstLine="567"/>
        <w:rPr>
          <w:lang w:val="kk-KZ"/>
        </w:rPr>
      </w:pPr>
      <w:r w:rsidRPr="00EA77B7">
        <w:rPr>
          <w:lang w:val="kk-KZ"/>
        </w:rPr>
        <w:t>Инсайт табиғатын зерттеуге арналған Р. Ст</w:t>
      </w:r>
      <w:r w:rsidR="00C57BEF" w:rsidRPr="00EA77B7">
        <w:rPr>
          <w:lang w:val="kk-KZ"/>
        </w:rPr>
        <w:t>е</w:t>
      </w:r>
      <w:r w:rsidRPr="00EA77B7">
        <w:rPr>
          <w:lang w:val="kk-KZ"/>
        </w:rPr>
        <w:t>рнберг</w:t>
      </w:r>
      <w:r w:rsidR="00C57BEF" w:rsidRPr="00EA77B7">
        <w:rPr>
          <w:lang w:val="kk-KZ"/>
        </w:rPr>
        <w:t xml:space="preserve"> пен </w:t>
      </w:r>
      <w:r w:rsidRPr="00EA77B7">
        <w:rPr>
          <w:lang w:val="kk-KZ"/>
        </w:rPr>
        <w:t>Дж.</w:t>
      </w:r>
      <w:r w:rsidR="00BF7673" w:rsidRPr="00EA77B7">
        <w:rPr>
          <w:lang w:val="kk-KZ"/>
        </w:rPr>
        <w:t xml:space="preserve"> </w:t>
      </w:r>
      <w:r w:rsidRPr="00EA77B7">
        <w:rPr>
          <w:lang w:val="kk-KZ"/>
        </w:rPr>
        <w:t xml:space="preserve">Девидсонның монографияларында, аталған феномен, </w:t>
      </w:r>
      <w:r w:rsidR="00BF7673" w:rsidRPr="00EA77B7">
        <w:rPr>
          <w:lang w:val="kk-KZ"/>
        </w:rPr>
        <w:t xml:space="preserve">жеке тұлғаның </w:t>
      </w:r>
      <w:r w:rsidRPr="00EA77B7">
        <w:rPr>
          <w:lang w:val="kk-KZ"/>
        </w:rPr>
        <w:t xml:space="preserve">стандарттан тыс әдістер мен амалдарды қолдана отырып, нысандар және құбылыстармен жұмыс жасап, осылайша, бұл объектілердің функционалдылығын одан әрі кеңітіп, олардың жасырын жатқан әлеуеттерін игеріп, араларындағы жаңа байланыстарды табу қабілеттерін белсендірудің нәтижесі ретінде сипатталады </w:t>
      </w:r>
      <w:r w:rsidR="00F101E6" w:rsidRPr="00EA77B7">
        <w:rPr>
          <w:noProof/>
          <w:lang w:val="kk-KZ"/>
        </w:rPr>
        <w:t>[1</w:t>
      </w:r>
      <w:r w:rsidR="004B1618" w:rsidRPr="00EA77B7">
        <w:rPr>
          <w:noProof/>
          <w:lang w:val="kk-KZ"/>
        </w:rPr>
        <w:t>90</w:t>
      </w:r>
      <w:r w:rsidR="009D69AF" w:rsidRPr="00EA77B7">
        <w:rPr>
          <w:noProof/>
          <w:lang w:val="kk-KZ"/>
        </w:rPr>
        <w:t>, 52 б.</w:t>
      </w:r>
      <w:r w:rsidR="00F101E6" w:rsidRPr="00EA77B7">
        <w:rPr>
          <w:noProof/>
          <w:lang w:val="kk-KZ"/>
        </w:rPr>
        <w:t>]</w:t>
      </w:r>
      <w:r w:rsidR="00F101E6" w:rsidRPr="00EA77B7">
        <w:rPr>
          <w:lang w:val="kk-KZ"/>
        </w:rPr>
        <w:t>)</w:t>
      </w:r>
      <w:r w:rsidRPr="00EA77B7">
        <w:rPr>
          <w:lang w:val="kk-KZ"/>
        </w:rPr>
        <w:t>.</w:t>
      </w:r>
    </w:p>
    <w:p w14:paraId="0A98C2AF" w14:textId="07DC8BB0" w:rsidR="00C065E2" w:rsidRPr="00EA77B7" w:rsidRDefault="00C065E2" w:rsidP="0094557F">
      <w:pPr>
        <w:pStyle w:val="a0"/>
        <w:numPr>
          <w:ilvl w:val="0"/>
          <w:numId w:val="0"/>
        </w:numPr>
        <w:ind w:firstLine="567"/>
        <w:rPr>
          <w:noProof/>
          <w:lang w:val="kk-KZ"/>
        </w:rPr>
      </w:pPr>
      <w:r w:rsidRPr="00EA77B7">
        <w:rPr>
          <w:lang w:val="kk-KZ"/>
        </w:rPr>
        <w:t>Инсайтты ынталандыру ұстанымы психотерапиялық техникалар базасына негізделген. Атап айтқанда,  А.</w:t>
      </w:r>
      <w:r w:rsidR="00BF7673" w:rsidRPr="00EA77B7">
        <w:rPr>
          <w:lang w:val="kk-KZ"/>
        </w:rPr>
        <w:t>Ф.</w:t>
      </w:r>
      <w:r w:rsidRPr="00EA77B7">
        <w:rPr>
          <w:lang w:val="kk-KZ"/>
        </w:rPr>
        <w:t> Бондаренкон</w:t>
      </w:r>
      <w:r w:rsidR="00BF7673" w:rsidRPr="00EA77B7">
        <w:rPr>
          <w:lang w:val="kk-KZ"/>
        </w:rPr>
        <w:t>ы</w:t>
      </w:r>
      <w:r w:rsidRPr="00EA77B7">
        <w:rPr>
          <w:lang w:val="kk-KZ"/>
        </w:rPr>
        <w:t>ң пікіріне сәйкес, түйсіктегі психологиялық ү</w:t>
      </w:r>
      <w:r w:rsidR="00330FC4" w:rsidRPr="00EA77B7">
        <w:rPr>
          <w:lang w:val="kk-KZ"/>
        </w:rPr>
        <w:t>дерістерді</w:t>
      </w:r>
      <w:r w:rsidRPr="00EA77B7">
        <w:rPr>
          <w:lang w:val="kk-KZ"/>
        </w:rPr>
        <w:t xml:space="preserve"> жарыққа шығарудағы «өзін-өзі түсіну» деңгейін көтеру үшін, психологиялық қолдау мен </w:t>
      </w:r>
      <w:r w:rsidR="00BF7673" w:rsidRPr="00EA77B7">
        <w:rPr>
          <w:lang w:val="kk-KZ"/>
        </w:rPr>
        <w:t>мәселесі</w:t>
      </w:r>
      <w:r w:rsidRPr="00EA77B7">
        <w:rPr>
          <w:lang w:val="kk-KZ"/>
        </w:rPr>
        <w:t xml:space="preserve"> бар коммуникативтік </w:t>
      </w:r>
      <w:r w:rsidR="00BF7673" w:rsidRPr="00EA77B7">
        <w:rPr>
          <w:lang w:val="kk-KZ"/>
        </w:rPr>
        <w:t>ситуациялық жағдайдарды</w:t>
      </w:r>
      <w:r w:rsidRPr="00EA77B7">
        <w:rPr>
          <w:lang w:val="kk-KZ"/>
        </w:rPr>
        <w:t xml:space="preserve"> модельдеуді үйлестіру жолындағы «түсінікті» ынталандыру болмақ </w:t>
      </w:r>
      <w:r w:rsidRPr="00EA77B7">
        <w:rPr>
          <w:noProof/>
          <w:lang w:val="kk-KZ"/>
        </w:rPr>
        <w:t>[1</w:t>
      </w:r>
      <w:r w:rsidR="007D2747" w:rsidRPr="00EA77B7">
        <w:rPr>
          <w:noProof/>
          <w:lang w:val="kk-KZ"/>
        </w:rPr>
        <w:t>9</w:t>
      </w:r>
      <w:r w:rsidR="002D37A5" w:rsidRPr="00EA77B7">
        <w:rPr>
          <w:noProof/>
          <w:lang w:val="kk-KZ"/>
        </w:rPr>
        <w:t>1</w:t>
      </w:r>
      <w:r w:rsidR="009D69AF" w:rsidRPr="00EA77B7">
        <w:rPr>
          <w:noProof/>
          <w:lang w:val="kk-KZ"/>
        </w:rPr>
        <w:t>, 70 б.</w:t>
      </w:r>
      <w:r w:rsidRPr="00EA77B7">
        <w:rPr>
          <w:noProof/>
          <w:lang w:val="kk-KZ"/>
        </w:rPr>
        <w:t>].</w:t>
      </w:r>
      <w:r w:rsidR="003C7788" w:rsidRPr="00EA77B7">
        <w:rPr>
          <w:noProof/>
          <w:lang w:val="kk-KZ"/>
        </w:rPr>
        <w:t xml:space="preserve"> </w:t>
      </w:r>
    </w:p>
    <w:p w14:paraId="217161CF" w14:textId="380B015B" w:rsidR="00C065E2" w:rsidRPr="00EA77B7" w:rsidRDefault="00C065E2" w:rsidP="0094557F">
      <w:pPr>
        <w:pStyle w:val="a0"/>
        <w:numPr>
          <w:ilvl w:val="0"/>
          <w:numId w:val="0"/>
        </w:numPr>
        <w:ind w:firstLine="567"/>
        <w:rPr>
          <w:lang w:val="kk-KZ"/>
        </w:rPr>
      </w:pPr>
      <w:r w:rsidRPr="00EA77B7">
        <w:rPr>
          <w:lang w:val="kk-KZ"/>
        </w:rPr>
        <w:t xml:space="preserve">Бұл </w:t>
      </w:r>
      <w:r w:rsidR="00BF7673" w:rsidRPr="00EA77B7">
        <w:rPr>
          <w:lang w:val="kk-KZ"/>
        </w:rPr>
        <w:t>үдерісте Д</w:t>
      </w:r>
      <w:r w:rsidRPr="00EA77B7">
        <w:rPr>
          <w:lang w:val="kk-KZ"/>
        </w:rPr>
        <w:t>.</w:t>
      </w:r>
      <w:r w:rsidR="00BF7673" w:rsidRPr="00EA77B7">
        <w:rPr>
          <w:lang w:val="kk-KZ"/>
        </w:rPr>
        <w:t>А.</w:t>
      </w:r>
      <w:r w:rsidRPr="00EA77B7">
        <w:rPr>
          <w:lang w:val="kk-KZ"/>
        </w:rPr>
        <w:t xml:space="preserve"> Новиковтың педагогикалық жүйе шеңберіндегі «итеративті оқытуға» негізделген </w:t>
      </w:r>
      <w:bookmarkStart w:id="28" w:name="_Hlk202390854"/>
      <w:bookmarkStart w:id="29" w:name="_Hlk202120526"/>
      <w:r w:rsidRPr="00EA77B7">
        <w:rPr>
          <w:bCs w:val="0"/>
          <w:iCs/>
          <w:lang w:val="kk-KZ"/>
        </w:rPr>
        <w:t>шынайылықтың көрінісін алдын</w:t>
      </w:r>
      <w:r w:rsidR="003C7788" w:rsidRPr="00EA77B7">
        <w:rPr>
          <w:bCs w:val="0"/>
          <w:iCs/>
          <w:lang w:val="kk-KZ"/>
        </w:rPr>
        <w:t xml:space="preserve"> </w:t>
      </w:r>
      <w:r w:rsidRPr="00EA77B7">
        <w:rPr>
          <w:bCs w:val="0"/>
          <w:iCs/>
          <w:lang w:val="kk-KZ"/>
        </w:rPr>
        <w:t xml:space="preserve">ала көру </w:t>
      </w:r>
      <w:r w:rsidR="006F0257" w:rsidRPr="00EA77B7">
        <w:rPr>
          <w:bCs w:val="0"/>
          <w:iCs/>
          <w:lang w:val="kk-KZ"/>
        </w:rPr>
        <w:lastRenderedPageBreak/>
        <w:t xml:space="preserve">және </w:t>
      </w:r>
      <w:r w:rsidRPr="00EA77B7">
        <w:rPr>
          <w:bCs w:val="0"/>
          <w:iCs/>
          <w:lang w:val="kk-KZ"/>
        </w:rPr>
        <w:t>детерменизмді жою қажеттілігі</w:t>
      </w:r>
      <w:bookmarkEnd w:id="28"/>
      <w:r w:rsidRPr="00EA77B7">
        <w:rPr>
          <w:b/>
          <w:lang w:val="kk-KZ"/>
        </w:rPr>
        <w:t xml:space="preserve"> </w:t>
      </w:r>
      <w:bookmarkEnd w:id="29"/>
      <w:r w:rsidRPr="00EA77B7">
        <w:rPr>
          <w:lang w:val="kk-KZ"/>
        </w:rPr>
        <w:t xml:space="preserve">ұстанымына міндеттілік аса маңыздылыққа ие болады. Атап айтқанда, </w:t>
      </w:r>
      <w:r w:rsidRPr="00EA77B7">
        <w:rPr>
          <w:b/>
          <w:bCs w:val="0"/>
          <w:i/>
          <w:iCs/>
          <w:lang w:val="kk-KZ"/>
        </w:rPr>
        <w:t xml:space="preserve">шынайылықтың </w:t>
      </w:r>
      <w:r w:rsidR="003C7788" w:rsidRPr="00EA77B7">
        <w:rPr>
          <w:b/>
          <w:bCs w:val="0"/>
          <w:i/>
          <w:iCs/>
          <w:lang w:val="kk-KZ"/>
        </w:rPr>
        <w:t xml:space="preserve">көрінісін </w:t>
      </w:r>
      <w:r w:rsidRPr="00EA77B7">
        <w:rPr>
          <w:b/>
          <w:bCs w:val="0"/>
          <w:i/>
          <w:iCs/>
          <w:lang w:val="kk-KZ"/>
        </w:rPr>
        <w:t>алдын ала көру</w:t>
      </w:r>
      <w:r w:rsidRPr="00EA77B7">
        <w:rPr>
          <w:lang w:val="kk-KZ"/>
        </w:rPr>
        <w:t xml:space="preserve"> ұстанымының функционалдылығы итеративті әдіснама шеңберінде әлдебір адаптивтік жүйе деп түсіндірілетін қызметтің күрделілігімен көрсетіледі. Оқиғалардың өрбуінен де озатын ойлау, адам миы туралы ғылымда оның адаптивтілігі механизмінің маңызды бір бөлігі ретінде қарастырылады</w:t>
      </w:r>
      <w:r w:rsidR="00BF0E41" w:rsidRPr="00EA77B7">
        <w:rPr>
          <w:lang w:val="kk-KZ"/>
        </w:rPr>
        <w:t xml:space="preserve"> </w:t>
      </w:r>
      <w:r w:rsidR="00BF0E41" w:rsidRPr="00EA77B7">
        <w:rPr>
          <w:noProof/>
          <w:lang w:val="kk-KZ"/>
        </w:rPr>
        <w:t>[1</w:t>
      </w:r>
      <w:r w:rsidR="00A668CA" w:rsidRPr="00EA77B7">
        <w:rPr>
          <w:noProof/>
          <w:lang w:val="kk-KZ"/>
        </w:rPr>
        <w:t>83</w:t>
      </w:r>
      <w:r w:rsidR="00BF0E41" w:rsidRPr="00EA77B7">
        <w:rPr>
          <w:noProof/>
          <w:lang w:val="kk-KZ"/>
        </w:rPr>
        <w:t>,</w:t>
      </w:r>
      <w:r w:rsidR="009D69AF" w:rsidRPr="00EA77B7">
        <w:rPr>
          <w:noProof/>
          <w:lang w:val="kk-KZ"/>
        </w:rPr>
        <w:t xml:space="preserve"> </w:t>
      </w:r>
      <w:r w:rsidR="00BF0E41" w:rsidRPr="00EA77B7">
        <w:rPr>
          <w:noProof/>
          <w:lang w:val="kk-KZ"/>
        </w:rPr>
        <w:t>43</w:t>
      </w:r>
      <w:r w:rsidR="009D69AF" w:rsidRPr="00EA77B7">
        <w:rPr>
          <w:noProof/>
          <w:lang w:val="kk-KZ"/>
        </w:rPr>
        <w:t xml:space="preserve"> б.</w:t>
      </w:r>
      <w:r w:rsidR="00BF0E41" w:rsidRPr="00EA77B7">
        <w:rPr>
          <w:noProof/>
          <w:lang w:val="kk-KZ"/>
        </w:rPr>
        <w:t>]</w:t>
      </w:r>
      <w:r w:rsidR="00BF0E41" w:rsidRPr="00EA77B7">
        <w:rPr>
          <w:lang w:val="kk-KZ"/>
        </w:rPr>
        <w:t>).</w:t>
      </w:r>
      <w:r w:rsidR="007F06C5" w:rsidRPr="00EA77B7">
        <w:rPr>
          <w:lang w:val="kk-KZ"/>
        </w:rPr>
        <w:t xml:space="preserve"> </w:t>
      </w:r>
      <w:r w:rsidRPr="00EA77B7">
        <w:rPr>
          <w:lang w:val="kk-KZ"/>
        </w:rPr>
        <w:t xml:space="preserve">Әртүрлі жағдайларға тиімді бейімделу және ойлаған нәтижелерге қол жеткізу қабілеттерін қамтамасыз ететін, оқиғалардың немен аяқталуы және өзінің қызметі мен мінез құлқының нәтижелерін алдын ала көре білу қабілеті, адаптивтік жүйедегі </w:t>
      </w:r>
      <w:r w:rsidR="007F06C5" w:rsidRPr="00EA77B7">
        <w:rPr>
          <w:lang w:val="kk-KZ"/>
        </w:rPr>
        <w:t>жеке тұлғаның</w:t>
      </w:r>
      <w:r w:rsidRPr="00EA77B7">
        <w:rPr>
          <w:lang w:val="kk-KZ"/>
        </w:rPr>
        <w:t xml:space="preserve"> маңызды функциясын жүзеге асырады </w:t>
      </w:r>
      <w:r w:rsidRPr="00EA77B7">
        <w:rPr>
          <w:noProof/>
          <w:lang w:val="kk-KZ"/>
        </w:rPr>
        <w:t>[1</w:t>
      </w:r>
      <w:r w:rsidR="0083507B" w:rsidRPr="00EA77B7">
        <w:rPr>
          <w:noProof/>
          <w:lang w:val="kk-KZ"/>
        </w:rPr>
        <w:t>8</w:t>
      </w:r>
      <w:r w:rsidR="00A668CA" w:rsidRPr="00EA77B7">
        <w:rPr>
          <w:noProof/>
          <w:lang w:val="kk-KZ"/>
        </w:rPr>
        <w:t>6</w:t>
      </w:r>
      <w:r w:rsidR="0083507B" w:rsidRPr="00EA77B7">
        <w:rPr>
          <w:noProof/>
          <w:lang w:val="kk-KZ"/>
        </w:rPr>
        <w:t>,</w:t>
      </w:r>
      <w:r w:rsidR="009D69AF" w:rsidRPr="00EA77B7">
        <w:rPr>
          <w:noProof/>
          <w:lang w:val="kk-KZ"/>
        </w:rPr>
        <w:t xml:space="preserve"> </w:t>
      </w:r>
      <w:r w:rsidR="00BF0E41" w:rsidRPr="00EA77B7">
        <w:rPr>
          <w:noProof/>
          <w:lang w:val="kk-KZ"/>
        </w:rPr>
        <w:t>7</w:t>
      </w:r>
      <w:r w:rsidR="00153090" w:rsidRPr="00EA77B7">
        <w:rPr>
          <w:noProof/>
          <w:lang w:val="kk-KZ"/>
        </w:rPr>
        <w:t>1</w:t>
      </w:r>
      <w:r w:rsidR="009D69AF" w:rsidRPr="00EA77B7">
        <w:rPr>
          <w:noProof/>
          <w:lang w:val="kk-KZ"/>
        </w:rPr>
        <w:t xml:space="preserve"> б.</w:t>
      </w:r>
      <w:r w:rsidRPr="00EA77B7">
        <w:rPr>
          <w:noProof/>
          <w:lang w:val="kk-KZ"/>
        </w:rPr>
        <w:t>]</w:t>
      </w:r>
      <w:r w:rsidRPr="00EA77B7">
        <w:rPr>
          <w:lang w:val="kk-KZ"/>
        </w:rPr>
        <w:t xml:space="preserve">. Алдын ала көру қабілеті, жоспарлау (интерпретация құру) мен импровизацияға қатысты қызметтерде маңызды рөл ойнайды, өйткені, дәл осы, білім мен тәжірибеге және интуицияға негізделген нәтижені болжаудың арқасында, музыкалық шығарманың әуендері, туындының өзі дүниеге келмей тұрып санада көрініс құруға мүмкіндік береді. </w:t>
      </w:r>
      <w:r w:rsidR="007F06C5" w:rsidRPr="00EA77B7">
        <w:rPr>
          <w:lang w:val="kk-KZ"/>
        </w:rPr>
        <w:t xml:space="preserve"> </w:t>
      </w:r>
    </w:p>
    <w:p w14:paraId="15C1F873" w14:textId="36BA69E7" w:rsidR="00C065E2" w:rsidRPr="00EA77B7" w:rsidRDefault="00C065E2" w:rsidP="0094557F">
      <w:pPr>
        <w:pStyle w:val="a0"/>
        <w:numPr>
          <w:ilvl w:val="0"/>
          <w:numId w:val="0"/>
        </w:numPr>
        <w:ind w:firstLine="567"/>
        <w:rPr>
          <w:lang w:val="kk-KZ"/>
        </w:rPr>
      </w:pPr>
      <w:bookmarkStart w:id="30" w:name="_Hlk202120627"/>
      <w:r w:rsidRPr="00EA77B7">
        <w:rPr>
          <w:b/>
          <w:i/>
          <w:lang w:val="kk-KZ"/>
        </w:rPr>
        <w:t>Детерменизмді жою</w:t>
      </w:r>
      <w:r w:rsidR="006F0257" w:rsidRPr="00EA77B7">
        <w:rPr>
          <w:b/>
          <w:i/>
          <w:lang w:val="kk-KZ"/>
        </w:rPr>
        <w:t xml:space="preserve"> қажеттілігі</w:t>
      </w:r>
      <w:r w:rsidRPr="00EA77B7">
        <w:rPr>
          <w:lang w:val="kk-KZ"/>
        </w:rPr>
        <w:t xml:space="preserve"> </w:t>
      </w:r>
      <w:bookmarkEnd w:id="30"/>
      <w:r w:rsidRPr="00EA77B7">
        <w:rPr>
          <w:lang w:val="kk-KZ"/>
        </w:rPr>
        <w:t>ұстанымы да, шығармашылық ү</w:t>
      </w:r>
      <w:r w:rsidR="006040EB" w:rsidRPr="00EA77B7">
        <w:rPr>
          <w:lang w:val="kk-KZ"/>
        </w:rPr>
        <w:t>деріст</w:t>
      </w:r>
      <w:r w:rsidRPr="00EA77B7">
        <w:rPr>
          <w:lang w:val="kk-KZ"/>
        </w:rPr>
        <w:t xml:space="preserve">е маңызды рөл </w:t>
      </w:r>
      <w:r w:rsidR="007F06C5" w:rsidRPr="00EA77B7">
        <w:rPr>
          <w:lang w:val="kk-KZ"/>
        </w:rPr>
        <w:t>атқарады</w:t>
      </w:r>
      <w:r w:rsidRPr="00EA77B7">
        <w:rPr>
          <w:lang w:val="kk-KZ"/>
        </w:rPr>
        <w:t xml:space="preserve">, яғни, </w:t>
      </w:r>
      <w:r w:rsidR="007F06C5" w:rsidRPr="00EA77B7">
        <w:rPr>
          <w:lang w:val="kk-KZ"/>
        </w:rPr>
        <w:t>Д</w:t>
      </w:r>
      <w:r w:rsidRPr="00EA77B7">
        <w:rPr>
          <w:lang w:val="kk-KZ"/>
        </w:rPr>
        <w:t>.</w:t>
      </w:r>
      <w:r w:rsidR="007F06C5" w:rsidRPr="00EA77B7">
        <w:rPr>
          <w:lang w:val="kk-KZ"/>
        </w:rPr>
        <w:t>А.</w:t>
      </w:r>
      <w:r w:rsidRPr="00EA77B7">
        <w:rPr>
          <w:lang w:val="kk-KZ"/>
        </w:rPr>
        <w:t xml:space="preserve"> Новиковтың пікіріне сәйкес «...жүйенің сапалы жаңа жағдайына жету үшін алдыңғы тәжірибеде қалыптасқан және әлі де бар осы жүйенің</w:t>
      </w:r>
      <w:r w:rsidR="007F06C5" w:rsidRPr="00EA77B7">
        <w:rPr>
          <w:lang w:val="kk-KZ"/>
        </w:rPr>
        <w:t xml:space="preserve"> </w:t>
      </w:r>
      <w:r w:rsidRPr="00EA77B7">
        <w:rPr>
          <w:lang w:val="kk-KZ"/>
        </w:rPr>
        <w:t>детерм</w:t>
      </w:r>
      <w:r w:rsidR="007F06C5" w:rsidRPr="00EA77B7">
        <w:rPr>
          <w:lang w:val="kk-KZ"/>
        </w:rPr>
        <w:t>е</w:t>
      </w:r>
      <w:r w:rsidRPr="00EA77B7">
        <w:rPr>
          <w:lang w:val="kk-KZ"/>
        </w:rPr>
        <w:t xml:space="preserve">нирленген құрылымының элементтерінің байланысын жою (қайта құру) қажет» </w:t>
      </w:r>
      <w:r w:rsidRPr="00EA77B7">
        <w:rPr>
          <w:noProof/>
          <w:lang w:val="kk-KZ"/>
        </w:rPr>
        <w:t>[1</w:t>
      </w:r>
      <w:r w:rsidR="00A668CA" w:rsidRPr="00EA77B7">
        <w:rPr>
          <w:noProof/>
          <w:lang w:val="kk-KZ"/>
        </w:rPr>
        <w:t>83</w:t>
      </w:r>
      <w:r w:rsidRPr="00EA77B7">
        <w:rPr>
          <w:noProof/>
          <w:lang w:val="kk-KZ"/>
        </w:rPr>
        <w:t>,</w:t>
      </w:r>
      <w:r w:rsidR="009D69AF" w:rsidRPr="00EA77B7">
        <w:rPr>
          <w:noProof/>
          <w:lang w:val="kk-KZ"/>
        </w:rPr>
        <w:t xml:space="preserve"> 12 б.</w:t>
      </w:r>
      <w:r w:rsidRPr="00EA77B7">
        <w:rPr>
          <w:noProof/>
          <w:lang w:val="kk-KZ"/>
        </w:rPr>
        <w:t>].</w:t>
      </w:r>
      <w:r w:rsidRPr="00EA77B7">
        <w:rPr>
          <w:lang w:val="kk-KZ"/>
        </w:rPr>
        <w:t xml:space="preserve"> Зерттеу барысында анықталғандай, креативтілік жаңа түпнұсқалық және пайдалы нысандарды құру қабілетімен де байланысты. Болашақ музыкалық білім бакалаврларын кәсіби даярлау жағдайындағы нысандары ретінде, шығарманың түпнұсқалық интерпретациясы, музыкалық импровизация, қарапайым композициялар болып табылады. Оларды құру әдеттегі стереотиптен шығуға дайын болу мен жаңашылдықты талап етеді. </w:t>
      </w:r>
    </w:p>
    <w:p w14:paraId="4D651ABC" w14:textId="317FBF98" w:rsidR="00C065E2" w:rsidRPr="00EA77B7" w:rsidRDefault="00C065E2" w:rsidP="0094557F">
      <w:pPr>
        <w:ind w:firstLine="567"/>
        <w:rPr>
          <w:lang w:val="kk-KZ"/>
        </w:rPr>
      </w:pPr>
      <w:r w:rsidRPr="00EA77B7">
        <w:rPr>
          <w:lang w:val="kk-KZ"/>
        </w:rPr>
        <w:t>Айтылғандар,  көркемдік-коммуникациялық ү</w:t>
      </w:r>
      <w:r w:rsidR="006040EB" w:rsidRPr="00EA77B7">
        <w:rPr>
          <w:lang w:val="kk-KZ"/>
        </w:rPr>
        <w:t>дерісте</w:t>
      </w:r>
      <w:r w:rsidRPr="00EA77B7">
        <w:rPr>
          <w:lang w:val="kk-KZ"/>
        </w:rPr>
        <w:t xml:space="preserve"> тиісті контекст пен өзіндік қабылдауға сүйене отырып, музыкалық шығарманың оқиғасы мен  көркемдік образын шығармашылық тұрғыда интерпретациялау мүмкіндігін қамтамасыз ететін</w:t>
      </w:r>
      <w:r w:rsidRPr="00EA77B7">
        <w:rPr>
          <w:b/>
          <w:i/>
          <w:lang w:val="kk-KZ"/>
        </w:rPr>
        <w:t xml:space="preserve"> </w:t>
      </w:r>
      <w:r w:rsidR="00530FBE" w:rsidRPr="00EA77B7">
        <w:rPr>
          <w:b/>
          <w:i/>
          <w:lang w:val="kk-KZ"/>
        </w:rPr>
        <w:t xml:space="preserve">герменевтикалық-экзистенциалдық коммуникация </w:t>
      </w:r>
      <w:r w:rsidRPr="00EA77B7">
        <w:rPr>
          <w:lang w:val="kk-KZ"/>
        </w:rPr>
        <w:t>ұстаным</w:t>
      </w:r>
      <w:r w:rsidR="00FF01C7" w:rsidRPr="00EA77B7">
        <w:rPr>
          <w:lang w:val="kk-KZ"/>
        </w:rPr>
        <w:t>ын</w:t>
      </w:r>
      <w:r w:rsidRPr="00EA77B7">
        <w:rPr>
          <w:lang w:val="kk-KZ"/>
        </w:rPr>
        <w:t xml:space="preserve"> өзектендірудің орындылығын шартты етеді.</w:t>
      </w:r>
      <w:r w:rsidR="007F06C5" w:rsidRPr="00EA77B7">
        <w:rPr>
          <w:lang w:val="kk-KZ"/>
        </w:rPr>
        <w:t xml:space="preserve"> </w:t>
      </w:r>
      <w:r w:rsidR="00530FBE" w:rsidRPr="00EA77B7">
        <w:rPr>
          <w:lang w:val="kk-KZ"/>
        </w:rPr>
        <w:t xml:space="preserve">Герменевтикалық-экзистенциалдық коммуникация </w:t>
      </w:r>
      <w:r w:rsidRPr="00EA77B7">
        <w:rPr>
          <w:lang w:val="kk-KZ"/>
        </w:rPr>
        <w:t>ұстаным</w:t>
      </w:r>
      <w:r w:rsidR="00530FBE" w:rsidRPr="00EA77B7">
        <w:rPr>
          <w:lang w:val="kk-KZ"/>
        </w:rPr>
        <w:t>ы</w:t>
      </w:r>
      <w:r w:rsidRPr="00EA77B7">
        <w:rPr>
          <w:lang w:val="kk-KZ"/>
        </w:rPr>
        <w:t xml:space="preserve"> негізіндегі интерпретация, «...өзара және өзін-өзі бағалаудың қиылысуына»</w:t>
      </w:r>
      <w:r w:rsidR="00BF0E41" w:rsidRPr="00EA77B7">
        <w:rPr>
          <w:noProof/>
          <w:lang w:val="kk-KZ"/>
        </w:rPr>
        <w:t xml:space="preserve"> [18</w:t>
      </w:r>
      <w:r w:rsidR="00A668CA" w:rsidRPr="00EA77B7">
        <w:rPr>
          <w:noProof/>
          <w:lang w:val="kk-KZ"/>
        </w:rPr>
        <w:t>4</w:t>
      </w:r>
      <w:r w:rsidR="00BF0E41" w:rsidRPr="00EA77B7">
        <w:rPr>
          <w:noProof/>
          <w:lang w:val="kk-KZ"/>
        </w:rPr>
        <w:t>]</w:t>
      </w:r>
      <w:r w:rsidRPr="00EA77B7">
        <w:rPr>
          <w:lang w:val="kk-KZ"/>
        </w:rPr>
        <w:t xml:space="preserve"> негізделген талдау және өзін-өзі талдаудың бір мезгілде көрсетілуіне байланысты ерекше субъективті түрлендірілген трактовкаларды генерациялау мақсатына сүйенеді. Таным жұмысына шеттетілген бақылауды іске асыра отырып, «ситуациядан тыс аналитиканы» қамтамасыз ететін шығармашылық рефлексияның метафункциясын іске асыруға байланысты </w:t>
      </w:r>
      <w:bookmarkStart w:id="31" w:name="_Hlk202120818"/>
      <w:r w:rsidRPr="00EA77B7">
        <w:rPr>
          <w:b/>
          <w:i/>
          <w:lang w:val="kk-KZ"/>
        </w:rPr>
        <w:t>эмоци</w:t>
      </w:r>
      <w:r w:rsidR="006751BF" w:rsidRPr="00EA77B7">
        <w:rPr>
          <w:b/>
          <w:i/>
          <w:lang w:val="kk-KZ"/>
        </w:rPr>
        <w:t>ялық</w:t>
      </w:r>
      <w:r w:rsidRPr="00EA77B7">
        <w:rPr>
          <w:b/>
          <w:i/>
          <w:lang w:val="kk-KZ"/>
        </w:rPr>
        <w:t xml:space="preserve"> өзін-өзі түсіну</w:t>
      </w:r>
      <w:r w:rsidRPr="00EA77B7">
        <w:rPr>
          <w:lang w:val="kk-KZ"/>
        </w:rPr>
        <w:t xml:space="preserve"> </w:t>
      </w:r>
      <w:bookmarkEnd w:id="31"/>
      <w:r w:rsidRPr="00EA77B7">
        <w:rPr>
          <w:lang w:val="kk-KZ"/>
        </w:rPr>
        <w:t xml:space="preserve">ұстанымын енгізу  қажеттілігін шартты етеді. </w:t>
      </w:r>
      <w:r w:rsidR="007F06C5" w:rsidRPr="00EA77B7">
        <w:rPr>
          <w:lang w:val="kk-KZ"/>
        </w:rPr>
        <w:t xml:space="preserve"> </w:t>
      </w:r>
      <w:r w:rsidRPr="00EA77B7">
        <w:rPr>
          <w:lang w:val="kk-KZ"/>
        </w:rPr>
        <w:t>А.</w:t>
      </w:r>
      <w:r w:rsidR="007F06C5" w:rsidRPr="00EA77B7">
        <w:rPr>
          <w:lang w:val="kk-KZ"/>
        </w:rPr>
        <w:t xml:space="preserve">В. </w:t>
      </w:r>
      <w:r w:rsidRPr="00EA77B7">
        <w:rPr>
          <w:lang w:val="kk-KZ"/>
        </w:rPr>
        <w:t xml:space="preserve"> Карпов пен </w:t>
      </w:r>
      <w:r w:rsidR="00F26FB9" w:rsidRPr="00EA77B7">
        <w:rPr>
          <w:lang w:val="kk-KZ"/>
        </w:rPr>
        <w:t xml:space="preserve">                              </w:t>
      </w:r>
      <w:r w:rsidRPr="00EA77B7">
        <w:rPr>
          <w:lang w:val="kk-KZ"/>
        </w:rPr>
        <w:t>И.</w:t>
      </w:r>
      <w:r w:rsidR="007F06C5" w:rsidRPr="00EA77B7">
        <w:rPr>
          <w:lang w:val="kk-KZ"/>
        </w:rPr>
        <w:t xml:space="preserve">М. </w:t>
      </w:r>
      <w:r w:rsidRPr="00EA77B7">
        <w:rPr>
          <w:lang w:val="kk-KZ"/>
        </w:rPr>
        <w:t xml:space="preserve">Скитяеваның жұмыстарында атап өтілгендей, бұл </w:t>
      </w:r>
      <w:r w:rsidR="006040EB" w:rsidRPr="00EA77B7">
        <w:rPr>
          <w:lang w:val="kk-KZ"/>
        </w:rPr>
        <w:t>үдеріс</w:t>
      </w:r>
      <w:r w:rsidRPr="00EA77B7">
        <w:rPr>
          <w:lang w:val="kk-KZ"/>
        </w:rPr>
        <w:t xml:space="preserve"> интегралды сипатта болуына байланысты мына төменгілерді қамтитыны белгілі:  </w:t>
      </w:r>
    </w:p>
    <w:p w14:paraId="3ABF78A9" w14:textId="329D316D" w:rsidR="00C065E2" w:rsidRPr="00EA77B7" w:rsidRDefault="006751BF" w:rsidP="0094557F">
      <w:pPr>
        <w:ind w:firstLine="567"/>
        <w:rPr>
          <w:lang w:val="kk-KZ"/>
        </w:rPr>
      </w:pPr>
      <w:r w:rsidRPr="00EA77B7">
        <w:rPr>
          <w:lang w:val="kk-KZ"/>
        </w:rPr>
        <w:t>–</w:t>
      </w:r>
      <w:r w:rsidR="00C065E2" w:rsidRPr="00EA77B7">
        <w:rPr>
          <w:lang w:val="kk-KZ"/>
        </w:rPr>
        <w:t xml:space="preserve"> өзін-өзі тану, өзінің сезімі мен түсінік көзқарасына байланысты пайымдаулары және т.б.; </w:t>
      </w:r>
    </w:p>
    <w:p w14:paraId="5E84C77B" w14:textId="528D8A21" w:rsidR="00C065E2" w:rsidRPr="00EA77B7" w:rsidRDefault="006751BF" w:rsidP="0094557F">
      <w:pPr>
        <w:ind w:firstLine="567"/>
        <w:rPr>
          <w:lang w:val="kk-KZ"/>
        </w:rPr>
      </w:pPr>
      <w:r w:rsidRPr="00EA77B7">
        <w:rPr>
          <w:lang w:val="kk-KZ"/>
        </w:rPr>
        <w:lastRenderedPageBreak/>
        <w:t xml:space="preserve">– </w:t>
      </w:r>
      <w:r w:rsidR="00C065E2" w:rsidRPr="00EA77B7">
        <w:rPr>
          <w:lang w:val="kk-KZ"/>
        </w:rPr>
        <w:t xml:space="preserve">өзгені тану, яғни, көркем образдың мазмұнды мінездемелерінде, өзін-өзі рефлексиялау негізіндегі көркемдік коммуникациядағы шығармашылық түсіну </w:t>
      </w:r>
      <w:r w:rsidR="00C065E2" w:rsidRPr="00EA77B7">
        <w:rPr>
          <w:noProof/>
          <w:lang w:val="kk-KZ"/>
        </w:rPr>
        <w:t>[1</w:t>
      </w:r>
      <w:r w:rsidR="00BF0E41" w:rsidRPr="00EA77B7">
        <w:rPr>
          <w:noProof/>
          <w:lang w:val="kk-KZ"/>
        </w:rPr>
        <w:t>8</w:t>
      </w:r>
      <w:r w:rsidR="00A668CA" w:rsidRPr="00EA77B7">
        <w:rPr>
          <w:noProof/>
          <w:lang w:val="kk-KZ"/>
        </w:rPr>
        <w:t>4</w:t>
      </w:r>
      <w:r w:rsidR="00BF0E41" w:rsidRPr="00EA77B7">
        <w:rPr>
          <w:noProof/>
          <w:lang w:val="kk-KZ"/>
        </w:rPr>
        <w:t>, 138</w:t>
      </w:r>
      <w:r w:rsidR="00C13B91" w:rsidRPr="00EA77B7">
        <w:rPr>
          <w:noProof/>
          <w:lang w:val="kk-KZ"/>
        </w:rPr>
        <w:t xml:space="preserve"> б.</w:t>
      </w:r>
      <w:r w:rsidR="00C065E2" w:rsidRPr="00EA77B7">
        <w:rPr>
          <w:noProof/>
          <w:lang w:val="kk-KZ"/>
        </w:rPr>
        <w:t>]</w:t>
      </w:r>
      <w:r w:rsidR="00C065E2" w:rsidRPr="00EA77B7">
        <w:rPr>
          <w:lang w:val="kk-KZ"/>
        </w:rPr>
        <w:t>.</w:t>
      </w:r>
    </w:p>
    <w:p w14:paraId="26E59C97" w14:textId="4A7FD326" w:rsidR="00C065E2" w:rsidRPr="00EA77B7" w:rsidRDefault="00C065E2" w:rsidP="0094557F">
      <w:pPr>
        <w:ind w:firstLine="567"/>
        <w:rPr>
          <w:lang w:val="kk-KZ"/>
        </w:rPr>
      </w:pPr>
      <w:r w:rsidRPr="00EA77B7">
        <w:rPr>
          <w:lang w:val="kk-KZ"/>
        </w:rPr>
        <w:t xml:space="preserve">Бұдан байқалатыны, креативтіліктің дамуына үлес қосуға арналған тұғырлардың функционалдылығы, шығармашылық рефлексия, түпнұсқалық идеяларды генерациялауға және шығармашылық қызметке деген мотивациялардың пайда болуын белсендіруге негізделген. Айтылған бағыттардан басқа, көңіл аударуды </w:t>
      </w:r>
      <w:r w:rsidR="006751BF" w:rsidRPr="00EA77B7">
        <w:rPr>
          <w:lang w:val="kk-KZ"/>
        </w:rPr>
        <w:t>қажет</w:t>
      </w:r>
      <w:r w:rsidRPr="00EA77B7">
        <w:rPr>
          <w:lang w:val="kk-KZ"/>
        </w:rPr>
        <w:t xml:space="preserve"> ететін креативтілікті дамытудың маңызды аспектісі бұл шығармашылық қызметтің нәтижелерін объективтендіру болып табылады. А.</w:t>
      </w:r>
      <w:r w:rsidR="007F06C5" w:rsidRPr="00EA77B7">
        <w:rPr>
          <w:lang w:val="kk-KZ"/>
        </w:rPr>
        <w:t>А.</w:t>
      </w:r>
      <w:r w:rsidRPr="00EA77B7">
        <w:rPr>
          <w:lang w:val="kk-KZ"/>
        </w:rPr>
        <w:t> Островскаяның</w:t>
      </w:r>
      <w:r w:rsidR="006751BF" w:rsidRPr="00EA77B7">
        <w:rPr>
          <w:lang w:val="kk-KZ"/>
        </w:rPr>
        <w:t xml:space="preserve"> </w:t>
      </w:r>
      <w:r w:rsidRPr="00EA77B7">
        <w:rPr>
          <w:lang w:val="kk-KZ"/>
        </w:rPr>
        <w:t>зерттеулерінде көрсетілгендей, креативтіліктің тууының мәнді бір көрінісі, яғни, жаңа, түпнұсқалық және пайдалы идеяларды ұсыну және оларды шығармашылықпен жүзеге асыру қабілеттері болып табылады. Осы контексте, бұл ү</w:t>
      </w:r>
      <w:r w:rsidR="006040EB" w:rsidRPr="00EA77B7">
        <w:rPr>
          <w:lang w:val="kk-KZ"/>
        </w:rPr>
        <w:t>деріск</w:t>
      </w:r>
      <w:r w:rsidRPr="00EA77B7">
        <w:rPr>
          <w:lang w:val="kk-KZ"/>
        </w:rPr>
        <w:t>е тиісті қолайлы жағдай тудыратын білім беру ортасын жасау міндеті аса маңызды болмақ</w:t>
      </w:r>
      <w:r w:rsidR="00BF0E41" w:rsidRPr="00EA77B7">
        <w:rPr>
          <w:lang w:val="kk-KZ"/>
        </w:rPr>
        <w:t xml:space="preserve"> </w:t>
      </w:r>
      <w:r w:rsidR="00BF0E41" w:rsidRPr="00EA77B7">
        <w:rPr>
          <w:noProof/>
          <w:lang w:val="kk-KZ"/>
        </w:rPr>
        <w:t>[18</w:t>
      </w:r>
      <w:r w:rsidR="00A668CA" w:rsidRPr="00EA77B7">
        <w:rPr>
          <w:noProof/>
          <w:lang w:val="kk-KZ"/>
        </w:rPr>
        <w:t>5</w:t>
      </w:r>
      <w:r w:rsidR="00BF0E41" w:rsidRPr="00EA77B7">
        <w:rPr>
          <w:noProof/>
          <w:lang w:val="kk-KZ"/>
        </w:rPr>
        <w:t>]</w:t>
      </w:r>
      <w:r w:rsidRPr="00EA77B7">
        <w:rPr>
          <w:lang w:val="kk-KZ"/>
        </w:rPr>
        <w:t>. В.</w:t>
      </w:r>
      <w:r w:rsidR="007F06C5" w:rsidRPr="00EA77B7">
        <w:rPr>
          <w:lang w:val="kk-KZ"/>
        </w:rPr>
        <w:t>Н.</w:t>
      </w:r>
      <w:r w:rsidRPr="00EA77B7">
        <w:rPr>
          <w:lang w:val="kk-KZ"/>
        </w:rPr>
        <w:t> Дружининнің  жұмысында атап көрсетілгендей, креативтілікті дамыту ү</w:t>
      </w:r>
      <w:r w:rsidR="006040EB" w:rsidRPr="00EA77B7">
        <w:rPr>
          <w:lang w:val="kk-KZ"/>
        </w:rPr>
        <w:t>дерісіне</w:t>
      </w:r>
      <w:r w:rsidRPr="00EA77B7">
        <w:rPr>
          <w:lang w:val="kk-KZ"/>
        </w:rPr>
        <w:t xml:space="preserve"> өмір сүру ортасы факторы маңызды рөл атқарады, атап айтқанда, коммуникацияның демократиялық стилінде сипатталатын, қарым қатынас шеңбері ауқымды жағдайда қалыптасқан </w:t>
      </w:r>
      <w:r w:rsidR="007F06C5" w:rsidRPr="00EA77B7">
        <w:rPr>
          <w:lang w:val="kk-KZ"/>
        </w:rPr>
        <w:t>жеке тұлғаның</w:t>
      </w:r>
      <w:r w:rsidRPr="00EA77B7">
        <w:rPr>
          <w:lang w:val="kk-KZ"/>
        </w:rPr>
        <w:t xml:space="preserve"> бойында креативтілік деңгейі жоғары болатыны байқалады</w:t>
      </w:r>
      <w:r w:rsidR="00FB7071" w:rsidRPr="00EA77B7">
        <w:rPr>
          <w:lang w:val="kk-KZ"/>
        </w:rPr>
        <w:t xml:space="preserve"> </w:t>
      </w:r>
      <w:r w:rsidR="00FB7071" w:rsidRPr="00EA77B7">
        <w:rPr>
          <w:noProof/>
          <w:lang w:val="kk-KZ"/>
        </w:rPr>
        <w:t>[1</w:t>
      </w:r>
      <w:r w:rsidR="00A668CA" w:rsidRPr="00EA77B7">
        <w:rPr>
          <w:noProof/>
          <w:lang w:val="kk-KZ"/>
        </w:rPr>
        <w:t>9</w:t>
      </w:r>
      <w:r w:rsidR="00AD75F1" w:rsidRPr="00EA77B7">
        <w:rPr>
          <w:noProof/>
          <w:lang w:val="kk-KZ"/>
        </w:rPr>
        <w:t>2</w:t>
      </w:r>
      <w:r w:rsidR="00C13B91" w:rsidRPr="00EA77B7">
        <w:rPr>
          <w:noProof/>
          <w:lang w:val="kk-KZ"/>
        </w:rPr>
        <w:t>, 78 б.</w:t>
      </w:r>
      <w:r w:rsidR="00FB7071" w:rsidRPr="00EA77B7">
        <w:rPr>
          <w:noProof/>
          <w:lang w:val="kk-KZ"/>
        </w:rPr>
        <w:t>]</w:t>
      </w:r>
      <w:r w:rsidR="007F06C5" w:rsidRPr="00EA77B7">
        <w:rPr>
          <w:noProof/>
          <w:lang w:val="kk-KZ"/>
        </w:rPr>
        <w:t>.</w:t>
      </w:r>
      <w:r w:rsidRPr="00EA77B7">
        <w:rPr>
          <w:lang w:val="kk-KZ"/>
        </w:rPr>
        <w:t xml:space="preserve"> Болашақ педагогтердің креативтілігін дамыту үшін </w:t>
      </w:r>
      <w:r w:rsidR="006A64B4" w:rsidRPr="00EA77B7">
        <w:rPr>
          <w:lang w:val="kk-KZ"/>
        </w:rPr>
        <w:t>жағымды</w:t>
      </w:r>
      <w:r w:rsidRPr="00EA77B7">
        <w:rPr>
          <w:lang w:val="kk-KZ"/>
        </w:rPr>
        <w:t xml:space="preserve"> шығармашылық атмосфераның маңыздылығы И.</w:t>
      </w:r>
      <w:r w:rsidR="007F06C5" w:rsidRPr="00EA77B7">
        <w:rPr>
          <w:lang w:val="kk-KZ"/>
        </w:rPr>
        <w:t>С.</w:t>
      </w:r>
      <w:r w:rsidRPr="00EA77B7">
        <w:rPr>
          <w:lang w:val="kk-KZ"/>
        </w:rPr>
        <w:t> Огоновская</w:t>
      </w:r>
      <w:r w:rsidR="007F06C5" w:rsidRPr="00EA77B7">
        <w:rPr>
          <w:lang w:val="kk-KZ"/>
        </w:rPr>
        <w:t>ның</w:t>
      </w:r>
      <w:r w:rsidRPr="00EA77B7">
        <w:rPr>
          <w:lang w:val="kk-KZ"/>
        </w:rPr>
        <w:t xml:space="preserve"> </w:t>
      </w:r>
      <w:r w:rsidRPr="00EA77B7">
        <w:rPr>
          <w:noProof/>
          <w:lang w:val="kk-KZ"/>
        </w:rPr>
        <w:t>еңбегінде тікелей атап көрсетіледі</w:t>
      </w:r>
      <w:r w:rsidR="00FB7071" w:rsidRPr="00EA77B7">
        <w:rPr>
          <w:noProof/>
          <w:lang w:val="kk-KZ"/>
        </w:rPr>
        <w:t xml:space="preserve"> [19</w:t>
      </w:r>
      <w:r w:rsidR="00AD75F1" w:rsidRPr="00EA77B7">
        <w:rPr>
          <w:noProof/>
          <w:lang w:val="kk-KZ"/>
        </w:rPr>
        <w:t>3</w:t>
      </w:r>
      <w:r w:rsidR="00FB7071" w:rsidRPr="00EA77B7">
        <w:rPr>
          <w:noProof/>
          <w:lang w:val="kk-KZ"/>
        </w:rPr>
        <w:t xml:space="preserve">]. </w:t>
      </w:r>
    </w:p>
    <w:p w14:paraId="51B51DB4" w14:textId="325281CC" w:rsidR="00C065E2" w:rsidRPr="00EA77B7" w:rsidRDefault="00C065E2" w:rsidP="0094557F">
      <w:pPr>
        <w:ind w:firstLine="567"/>
        <w:rPr>
          <w:lang w:val="kk-KZ"/>
        </w:rPr>
      </w:pPr>
      <w:r w:rsidRPr="00EA77B7">
        <w:rPr>
          <w:lang w:val="kk-KZ"/>
        </w:rPr>
        <w:t>Осылайша, шығармашылық сапа көрсету бойынша нақты кәсіби маңызды жетістіктерге жету жолында болашақ маманды ортаның өзі мотивациялау қажет</w:t>
      </w:r>
      <w:r w:rsidR="00DB4A98" w:rsidRPr="00EA77B7">
        <w:rPr>
          <w:lang w:val="kk-KZ"/>
        </w:rPr>
        <w:t>тілігі туындайды</w:t>
      </w:r>
      <w:r w:rsidRPr="00EA77B7">
        <w:rPr>
          <w:lang w:val="kk-KZ"/>
        </w:rPr>
        <w:t>. Болашақ музыкалық білім бакалаврларының қызметі контекс</w:t>
      </w:r>
      <w:r w:rsidR="006C516C" w:rsidRPr="00EA77B7">
        <w:rPr>
          <w:lang w:val="kk-KZ"/>
        </w:rPr>
        <w:t>т</w:t>
      </w:r>
      <w:r w:rsidRPr="00EA77B7">
        <w:rPr>
          <w:lang w:val="kk-KZ"/>
        </w:rPr>
        <w:t>індегі осындай нәтиже білімгерлердің құзырлық және шығармашылық дамуы болып есептеледі.</w:t>
      </w:r>
      <w:r w:rsidR="00DB4A98" w:rsidRPr="00EA77B7">
        <w:rPr>
          <w:lang w:val="kk-KZ"/>
        </w:rPr>
        <w:t xml:space="preserve"> </w:t>
      </w:r>
      <w:r w:rsidRPr="00EA77B7">
        <w:rPr>
          <w:lang w:val="kk-KZ"/>
        </w:rPr>
        <w:t>Мұны қамтамасыз етудің қажетті шарты, аталған мамандардың сол нәтижеге жетудегі жеке жауапкершіліктері мен шығармашылық қабілеттерін дамытуды қамтамасыз ету жолында сапа ретінде түсініп, өз креативтіл</w:t>
      </w:r>
      <w:r w:rsidR="00113EF2" w:rsidRPr="00EA77B7">
        <w:rPr>
          <w:lang w:val="kk-KZ"/>
        </w:rPr>
        <w:t>ігін</w:t>
      </w:r>
      <w:r w:rsidRPr="00EA77B7">
        <w:rPr>
          <w:lang w:val="kk-KZ"/>
        </w:rPr>
        <w:t xml:space="preserve"> дамытудың маңыздылығы болып табылады. </w:t>
      </w:r>
    </w:p>
    <w:p w14:paraId="2C415BDB" w14:textId="4E128508" w:rsidR="00C065E2" w:rsidRPr="00EA77B7" w:rsidRDefault="00C065E2" w:rsidP="0094557F">
      <w:pPr>
        <w:ind w:firstLine="567"/>
        <w:rPr>
          <w:lang w:val="kk-KZ"/>
        </w:rPr>
      </w:pPr>
      <w:r w:rsidRPr="00EA77B7">
        <w:rPr>
          <w:lang w:val="kk-KZ"/>
        </w:rPr>
        <w:t xml:space="preserve">Баяндалғандар аясында, болашақ музыкалық білім бакалаврларының  креативтілігін дамытуға, білімгерлердің </w:t>
      </w:r>
      <w:r w:rsidR="00FB7071" w:rsidRPr="00EA77B7">
        <w:rPr>
          <w:lang w:val="kk-KZ"/>
        </w:rPr>
        <w:t>шығармашылық</w:t>
      </w:r>
      <w:r w:rsidRPr="00EA77B7">
        <w:rPr>
          <w:lang w:val="kk-KZ"/>
        </w:rPr>
        <w:t xml:space="preserve"> қабілеттерін жетілдіру және құзырлықтарын қалыптастыруға бағытталып, шығармашылық қызметке тартылатын білім беру ортасын қалыптастыру өз ықпалын тигізеді. Бұл ретте, студенттер жоғарыда айтылған аса зор мақсатқа жету жолындағы өз мүмкіндіктері мен жеке жауапкершіліктерінің шегін жете біліп түсінулері керек. </w:t>
      </w:r>
    </w:p>
    <w:p w14:paraId="626DB5C0" w14:textId="4A866C81" w:rsidR="00C065E2" w:rsidRPr="00EA77B7" w:rsidRDefault="00C065E2" w:rsidP="0094557F">
      <w:pPr>
        <w:ind w:firstLine="567"/>
        <w:rPr>
          <w:lang w:val="kk-KZ"/>
        </w:rPr>
      </w:pPr>
      <w:r w:rsidRPr="00EA77B7">
        <w:rPr>
          <w:lang w:val="kk-KZ"/>
        </w:rPr>
        <w:t xml:space="preserve">Партисипативті тұғырды енгізумен бірқатар ұстанымдарды </w:t>
      </w:r>
      <w:r w:rsidR="00EB2E2C" w:rsidRPr="00EA77B7">
        <w:rPr>
          <w:lang w:val="kk-KZ"/>
        </w:rPr>
        <w:t xml:space="preserve">қолданумен </w:t>
      </w:r>
      <w:r w:rsidRPr="00EA77B7">
        <w:rPr>
          <w:lang w:val="kk-KZ"/>
        </w:rPr>
        <w:t>байланысты. Бірінші кезекте, осы тұғыр негізінде ұйымдастырылған және шығармашылық ү</w:t>
      </w:r>
      <w:r w:rsidR="006040EB" w:rsidRPr="00EA77B7">
        <w:rPr>
          <w:lang w:val="kk-KZ"/>
        </w:rPr>
        <w:t>дерістегі</w:t>
      </w:r>
      <w:r w:rsidRPr="00EA77B7">
        <w:rPr>
          <w:lang w:val="kk-KZ"/>
        </w:rPr>
        <w:t xml:space="preserve"> өзара әрекеттестіктің  шартымен ерекшеленетін </w:t>
      </w:r>
      <w:bookmarkStart w:id="32" w:name="_Hlk202121167"/>
      <w:r w:rsidRPr="00EA77B7">
        <w:rPr>
          <w:b/>
          <w:i/>
          <w:lang w:val="kk-KZ"/>
        </w:rPr>
        <w:t xml:space="preserve">субъектаралық өзара әрекеттесу синергиясы </w:t>
      </w:r>
      <w:r w:rsidRPr="00EA77B7">
        <w:rPr>
          <w:lang w:val="kk-KZ"/>
        </w:rPr>
        <w:t xml:space="preserve"> </w:t>
      </w:r>
      <w:bookmarkEnd w:id="32"/>
      <w:r w:rsidRPr="00EA77B7">
        <w:rPr>
          <w:lang w:val="kk-KZ"/>
        </w:rPr>
        <w:t xml:space="preserve">ұстанымын қолдану өзекті болып табылады. Жоғарыда айтылғандай, мұндай өзара әрекеттестік, әріптестік және ортақ мақсатқа жетуге бағыт ұстаумен сипатталады. Осыған сүйене отырып, болашақ музыкалық білім бакалаврларының партисипативті тұғыр негізіндегі креативтіліктерін дамытудың қажетті шарты мына төмендегілер болып табылады: </w:t>
      </w:r>
    </w:p>
    <w:p w14:paraId="25E274BF" w14:textId="213D417F" w:rsidR="00C065E2" w:rsidRPr="00EA77B7" w:rsidRDefault="00EB2E2C" w:rsidP="00EB2E2C">
      <w:pPr>
        <w:pStyle w:val="a0"/>
        <w:numPr>
          <w:ilvl w:val="0"/>
          <w:numId w:val="0"/>
        </w:numPr>
        <w:tabs>
          <w:tab w:val="left" w:pos="851"/>
        </w:tabs>
        <w:ind w:firstLine="567"/>
        <w:rPr>
          <w:lang w:val="kk-KZ"/>
        </w:rPr>
      </w:pPr>
      <w:r w:rsidRPr="00EA77B7">
        <w:rPr>
          <w:lang w:val="kk-KZ"/>
        </w:rPr>
        <w:lastRenderedPageBreak/>
        <w:t xml:space="preserve">– </w:t>
      </w:r>
      <w:r w:rsidR="00C065E2" w:rsidRPr="00EA77B7">
        <w:rPr>
          <w:lang w:val="kk-KZ"/>
        </w:rPr>
        <w:t>жалпы мақсатқа жету қажеттілігі контекс</w:t>
      </w:r>
      <w:r w:rsidR="00113EF2" w:rsidRPr="00EA77B7">
        <w:rPr>
          <w:lang w:val="kk-KZ"/>
        </w:rPr>
        <w:t>т</w:t>
      </w:r>
      <w:r w:rsidR="00C065E2" w:rsidRPr="00EA77B7">
        <w:rPr>
          <w:lang w:val="kk-KZ"/>
        </w:rPr>
        <w:t>індегі нақтыланған музыкалық білімдегі кәсіби маңызы жоғары мақсат</w:t>
      </w:r>
      <w:r w:rsidR="00113EF2" w:rsidRPr="00EA77B7">
        <w:rPr>
          <w:lang w:val="kk-KZ"/>
        </w:rPr>
        <w:t>ың</w:t>
      </w:r>
      <w:r w:rsidR="00C065E2" w:rsidRPr="00EA77B7">
        <w:rPr>
          <w:lang w:val="kk-KZ"/>
        </w:rPr>
        <w:t xml:space="preserve"> өзекті міндеттер</w:t>
      </w:r>
      <w:r w:rsidR="00113EF2" w:rsidRPr="00EA77B7">
        <w:rPr>
          <w:lang w:val="kk-KZ"/>
        </w:rPr>
        <w:t>ін</w:t>
      </w:r>
      <w:r w:rsidR="00C065E2" w:rsidRPr="00EA77B7">
        <w:rPr>
          <w:lang w:val="kk-KZ"/>
        </w:rPr>
        <w:t xml:space="preserve"> студенттер түсінуін қамтамасыз ету;</w:t>
      </w:r>
    </w:p>
    <w:p w14:paraId="7BA58FBC" w14:textId="22D6838B" w:rsidR="00C065E2" w:rsidRPr="00EA77B7" w:rsidRDefault="00EB2E2C" w:rsidP="00EB2E2C">
      <w:pPr>
        <w:pStyle w:val="a0"/>
        <w:numPr>
          <w:ilvl w:val="0"/>
          <w:numId w:val="0"/>
        </w:numPr>
        <w:tabs>
          <w:tab w:val="left" w:pos="851"/>
        </w:tabs>
        <w:ind w:firstLine="567"/>
        <w:rPr>
          <w:lang w:val="kk-KZ"/>
        </w:rPr>
      </w:pPr>
      <w:r w:rsidRPr="00EA77B7">
        <w:rPr>
          <w:lang w:val="kk-KZ"/>
        </w:rPr>
        <w:t xml:space="preserve">– </w:t>
      </w:r>
      <w:r w:rsidR="00C065E2" w:rsidRPr="00EA77B7">
        <w:rPr>
          <w:lang w:val="kk-KZ"/>
        </w:rPr>
        <w:t>жеке өзіндік шығармашылық қаблеттерін қолдану және дамыту жолымен  тиісті тапсырмаларды орындауда жоғары мақсатқа жету мүмкіндіктеріне үлес қосу.</w:t>
      </w:r>
    </w:p>
    <w:p w14:paraId="19882306" w14:textId="160C0F6D" w:rsidR="00C065E2" w:rsidRPr="00EA77B7" w:rsidRDefault="00C065E2" w:rsidP="0094557F">
      <w:pPr>
        <w:ind w:firstLine="567"/>
        <w:rPr>
          <w:lang w:val="kk-KZ"/>
        </w:rPr>
      </w:pPr>
      <w:r w:rsidRPr="00EA77B7">
        <w:rPr>
          <w:lang w:val="kk-KZ"/>
        </w:rPr>
        <w:t xml:space="preserve">Мұның соңғысы </w:t>
      </w:r>
      <w:bookmarkStart w:id="33" w:name="_Hlk202121248"/>
      <w:bookmarkStart w:id="34" w:name="_Hlk202390960"/>
      <w:r w:rsidR="009842F7" w:rsidRPr="00EA77B7">
        <w:rPr>
          <w:b/>
          <w:i/>
          <w:lang w:val="kk-KZ"/>
        </w:rPr>
        <w:t>д</w:t>
      </w:r>
      <w:r w:rsidRPr="00EA77B7">
        <w:rPr>
          <w:b/>
          <w:i/>
          <w:lang w:val="kk-KZ"/>
        </w:rPr>
        <w:t>ербес шығармашылық талпыныстың жоғары маңыздылығын объективтендіру</w:t>
      </w:r>
      <w:bookmarkEnd w:id="33"/>
      <w:r w:rsidRPr="00EA77B7">
        <w:rPr>
          <w:lang w:val="kk-KZ"/>
        </w:rPr>
        <w:t xml:space="preserve"> </w:t>
      </w:r>
      <w:bookmarkEnd w:id="34"/>
      <w:r w:rsidRPr="00EA77B7">
        <w:rPr>
          <w:lang w:val="kk-KZ"/>
        </w:rPr>
        <w:t>ұстанымын қолдану қажеттілігі</w:t>
      </w:r>
      <w:r w:rsidR="00D556B2" w:rsidRPr="00EA77B7">
        <w:rPr>
          <w:lang w:val="kk-KZ"/>
        </w:rPr>
        <w:t>нің</w:t>
      </w:r>
      <w:r w:rsidRPr="00EA77B7">
        <w:rPr>
          <w:lang w:val="kk-KZ"/>
        </w:rPr>
        <w:t xml:space="preserve">  міндеттілігін өзектендіреді.</w:t>
      </w:r>
      <w:r w:rsidR="00D556B2" w:rsidRPr="00EA77B7">
        <w:rPr>
          <w:lang w:val="kk-KZ"/>
        </w:rPr>
        <w:t xml:space="preserve"> </w:t>
      </w:r>
      <w:r w:rsidRPr="00EA77B7">
        <w:rPr>
          <w:lang w:val="kk-KZ"/>
        </w:rPr>
        <w:t>Бұл ұстаным, болашақ музыкалық білім бакалаврларына, өзінің кәсіби құзіреттілігін шығармашылықпен қолдануда, өз креативтілі</w:t>
      </w:r>
      <w:r w:rsidR="00D556B2" w:rsidRPr="00EA77B7">
        <w:rPr>
          <w:lang w:val="kk-KZ"/>
        </w:rPr>
        <w:t>гін</w:t>
      </w:r>
      <w:r w:rsidRPr="00EA77B7">
        <w:rPr>
          <w:lang w:val="kk-KZ"/>
        </w:rPr>
        <w:t xml:space="preserve"> дамытуға қажетті мотивацияны қамтамасыз етеді. </w:t>
      </w:r>
    </w:p>
    <w:p w14:paraId="16B45D3F" w14:textId="661A0086" w:rsidR="00C065E2" w:rsidRPr="00EA77B7" w:rsidRDefault="00C065E2" w:rsidP="0094557F">
      <w:pPr>
        <w:ind w:firstLine="567"/>
        <w:rPr>
          <w:lang w:val="kk-KZ"/>
        </w:rPr>
      </w:pPr>
      <w:r w:rsidRPr="00EA77B7">
        <w:rPr>
          <w:lang w:val="kk-KZ"/>
        </w:rPr>
        <w:t xml:space="preserve">Болашақ музыкалық білім бакалаврларының креативтілігін дамытудың әдіснамалық негізінде жүргізілген теориялық талдау плюралистік, итеративті, трансцендентті және партисипативті тұғырларды анықтауға, сонымен қатар,  оларды қолдану барысында: </w:t>
      </w:r>
      <w:r w:rsidR="000854A2" w:rsidRPr="00EA77B7">
        <w:rPr>
          <w:lang w:val="kk-KZ"/>
        </w:rPr>
        <w:t>симультанды танымның сукцессивтіліктен басымдылығы</w:t>
      </w:r>
      <w:r w:rsidR="004F5A75" w:rsidRPr="00EA77B7">
        <w:rPr>
          <w:lang w:val="kk-KZ"/>
        </w:rPr>
        <w:t>,</w:t>
      </w:r>
      <w:r w:rsidRPr="00EA77B7">
        <w:rPr>
          <w:lang w:val="kk-KZ"/>
        </w:rPr>
        <w:t xml:space="preserve"> инсайтты ынталандыру</w:t>
      </w:r>
      <w:r w:rsidR="004F5A75" w:rsidRPr="00EA77B7">
        <w:rPr>
          <w:lang w:val="kk-KZ"/>
        </w:rPr>
        <w:t>,</w:t>
      </w:r>
      <w:r w:rsidRPr="00EA77B7">
        <w:rPr>
          <w:lang w:val="kk-KZ"/>
        </w:rPr>
        <w:t xml:space="preserve"> шынайылықтың көрінісін алдын</w:t>
      </w:r>
      <w:r w:rsidR="003C7788" w:rsidRPr="00EA77B7">
        <w:rPr>
          <w:lang w:val="kk-KZ"/>
        </w:rPr>
        <w:t xml:space="preserve"> </w:t>
      </w:r>
      <w:r w:rsidRPr="00EA77B7">
        <w:rPr>
          <w:lang w:val="kk-KZ"/>
        </w:rPr>
        <w:t>ала көру</w:t>
      </w:r>
      <w:r w:rsidR="004F5A75" w:rsidRPr="00EA77B7">
        <w:rPr>
          <w:lang w:val="kk-KZ"/>
        </w:rPr>
        <w:t>,</w:t>
      </w:r>
      <w:r w:rsidRPr="00EA77B7">
        <w:rPr>
          <w:lang w:val="kk-KZ"/>
        </w:rPr>
        <w:t xml:space="preserve"> детерменизмді жою қажеттілігі</w:t>
      </w:r>
      <w:r w:rsidR="004F5A75" w:rsidRPr="00EA77B7">
        <w:rPr>
          <w:lang w:val="kk-KZ"/>
        </w:rPr>
        <w:t>,</w:t>
      </w:r>
      <w:r w:rsidR="00DE31C8" w:rsidRPr="00EA77B7">
        <w:rPr>
          <w:lang w:val="kk-KZ"/>
        </w:rPr>
        <w:t xml:space="preserve"> </w:t>
      </w:r>
      <w:r w:rsidR="00530FBE" w:rsidRPr="00EA77B7">
        <w:rPr>
          <w:lang w:val="kk-KZ"/>
        </w:rPr>
        <w:t>герменевтикалық-экзистенциалдық коммуникация</w:t>
      </w:r>
      <w:r w:rsidR="004F5A75" w:rsidRPr="00EA77B7">
        <w:rPr>
          <w:lang w:val="kk-KZ"/>
        </w:rPr>
        <w:t>,</w:t>
      </w:r>
      <w:r w:rsidRPr="00EA77B7">
        <w:rPr>
          <w:lang w:val="kk-KZ"/>
        </w:rPr>
        <w:t xml:space="preserve"> </w:t>
      </w:r>
      <w:r w:rsidR="006751BF" w:rsidRPr="00EA77B7">
        <w:rPr>
          <w:lang w:val="kk-KZ"/>
        </w:rPr>
        <w:t>эмоциялық өзін-өзі түсіну</w:t>
      </w:r>
      <w:r w:rsidR="004F5A75" w:rsidRPr="00EA77B7">
        <w:rPr>
          <w:lang w:val="kk-KZ"/>
        </w:rPr>
        <w:t>,</w:t>
      </w:r>
      <w:r w:rsidRPr="00EA77B7">
        <w:rPr>
          <w:lang w:val="kk-KZ"/>
        </w:rPr>
        <w:t xml:space="preserve"> субъектаралық өзара әрекеттесу синергиясы</w:t>
      </w:r>
      <w:r w:rsidR="004F5A75" w:rsidRPr="00EA77B7">
        <w:rPr>
          <w:lang w:val="kk-KZ"/>
        </w:rPr>
        <w:t>,</w:t>
      </w:r>
      <w:r w:rsidRPr="00EA77B7">
        <w:rPr>
          <w:lang w:val="kk-KZ"/>
        </w:rPr>
        <w:t xml:space="preserve"> дербес шығармашылық талпыныстың жоғары маңыздылығын объективтендіру </w:t>
      </w:r>
      <w:r w:rsidR="00D556B2" w:rsidRPr="00EA77B7">
        <w:rPr>
          <w:lang w:val="kk-KZ"/>
        </w:rPr>
        <w:t xml:space="preserve">сынды </w:t>
      </w:r>
      <w:r w:rsidRPr="00EA77B7">
        <w:rPr>
          <w:lang w:val="kk-KZ"/>
        </w:rPr>
        <w:t>педагогикалық ұстанымдар</w:t>
      </w:r>
      <w:r w:rsidR="00EB2E2C" w:rsidRPr="00EA77B7">
        <w:rPr>
          <w:lang w:val="kk-KZ"/>
        </w:rPr>
        <w:t>ын</w:t>
      </w:r>
      <w:r w:rsidR="004F5A75" w:rsidRPr="00EA77B7">
        <w:rPr>
          <w:lang w:val="kk-KZ"/>
        </w:rPr>
        <w:t xml:space="preserve"> </w:t>
      </w:r>
      <w:r w:rsidRPr="00EA77B7">
        <w:rPr>
          <w:lang w:val="kk-KZ"/>
        </w:rPr>
        <w:t>ұстануға мүмкіндік берді.</w:t>
      </w:r>
    </w:p>
    <w:p w14:paraId="742423DB" w14:textId="77777777" w:rsidR="00573D9E" w:rsidRPr="00EA77B7" w:rsidRDefault="00573D9E" w:rsidP="0094557F">
      <w:pPr>
        <w:ind w:firstLine="567"/>
        <w:rPr>
          <w:lang w:val="kk-KZ"/>
        </w:rPr>
      </w:pPr>
    </w:p>
    <w:p w14:paraId="7B6EAC29" w14:textId="185B4AC8" w:rsidR="00185CC9" w:rsidRPr="00EA77B7" w:rsidRDefault="00185CC9" w:rsidP="0094557F">
      <w:pPr>
        <w:pStyle w:val="2"/>
        <w:keepNext w:val="0"/>
        <w:keepLines w:val="0"/>
        <w:widowControl w:val="0"/>
        <w:numPr>
          <w:ilvl w:val="0"/>
          <w:numId w:val="0"/>
        </w:numPr>
        <w:tabs>
          <w:tab w:val="left" w:pos="1134"/>
        </w:tabs>
        <w:spacing w:before="0" w:after="0"/>
        <w:ind w:firstLine="567"/>
        <w:jc w:val="both"/>
        <w:rPr>
          <w:lang w:val="kk-KZ"/>
        </w:rPr>
      </w:pPr>
      <w:bookmarkStart w:id="35" w:name="_Toc115139407"/>
      <w:bookmarkStart w:id="36" w:name="_Hlk198791192"/>
      <w:r w:rsidRPr="00EA77B7">
        <w:rPr>
          <w:lang w:val="kk-KZ"/>
        </w:rPr>
        <w:t>2.2 Вокалды оқыту ү</w:t>
      </w:r>
      <w:r w:rsidR="006040EB" w:rsidRPr="00EA77B7">
        <w:rPr>
          <w:lang w:val="kk-KZ"/>
        </w:rPr>
        <w:t>дерісінде</w:t>
      </w:r>
      <w:r w:rsidRPr="00EA77B7">
        <w:rPr>
          <w:lang w:val="kk-KZ"/>
        </w:rPr>
        <w:t xml:space="preserve"> болашақ музыкалық білім бакалаврларының креативтілігін дамытудың құрылымдық-мазмұндық моделі </w:t>
      </w:r>
    </w:p>
    <w:bookmarkEnd w:id="35"/>
    <w:p w14:paraId="5FCF890B" w14:textId="4A6CC5D7" w:rsidR="00185CC9" w:rsidRPr="00EA77B7" w:rsidRDefault="00386E32" w:rsidP="0094557F">
      <w:pPr>
        <w:ind w:firstLine="567"/>
        <w:rPr>
          <w:lang w:val="kk-KZ"/>
        </w:rPr>
      </w:pPr>
      <w:r w:rsidRPr="00EA77B7">
        <w:rPr>
          <w:lang w:val="kk-KZ"/>
        </w:rPr>
        <w:t>Вокалды оқыту үдерісінде б</w:t>
      </w:r>
      <w:r w:rsidR="00185CC9" w:rsidRPr="00EA77B7">
        <w:rPr>
          <w:lang w:val="kk-KZ"/>
        </w:rPr>
        <w:t xml:space="preserve">олашақ музыкалық білім бакалаврларының креативтілігін дамытуда философиялық, психологиялық-педагогикалық ғылыми зерттеулердегі талдаулар бізге модельдеудің </w:t>
      </w:r>
      <w:r w:rsidR="00185CC9" w:rsidRPr="00EA77B7">
        <w:rPr>
          <w:b/>
          <w:lang w:val="kk-KZ"/>
        </w:rPr>
        <w:t>блоктарын,</w:t>
      </w:r>
      <w:r w:rsidR="00185CC9" w:rsidRPr="00EA77B7">
        <w:rPr>
          <w:lang w:val="kk-KZ"/>
        </w:rPr>
        <w:t xml:space="preserve"> </w:t>
      </w:r>
      <w:r w:rsidR="00185CC9" w:rsidRPr="00EA77B7">
        <w:rPr>
          <w:b/>
          <w:lang w:val="kk-KZ"/>
        </w:rPr>
        <w:t>компоненттерін, өлшемдері мен көрсеткіштерін</w:t>
      </w:r>
      <w:r w:rsidR="00185CC9" w:rsidRPr="00EA77B7">
        <w:rPr>
          <w:lang w:val="kk-KZ"/>
        </w:rPr>
        <w:t xml:space="preserve">, осыған байланысты жоғары, жеткілікті, орта және төмен </w:t>
      </w:r>
      <w:r w:rsidR="00185CC9" w:rsidRPr="00EA77B7">
        <w:rPr>
          <w:b/>
          <w:lang w:val="kk-KZ"/>
        </w:rPr>
        <w:t xml:space="preserve">деңгейлерін </w:t>
      </w:r>
      <w:r w:rsidR="00185CC9" w:rsidRPr="00EA77B7">
        <w:rPr>
          <w:lang w:val="kk-KZ"/>
        </w:rPr>
        <w:t>айқындауға жағдай туында</w:t>
      </w:r>
      <w:r w:rsidR="00A322A1" w:rsidRPr="00EA77B7">
        <w:rPr>
          <w:lang w:val="kk-KZ"/>
        </w:rPr>
        <w:t>тады</w:t>
      </w:r>
      <w:r w:rsidR="00185CC9" w:rsidRPr="00EA77B7">
        <w:rPr>
          <w:lang w:val="kk-KZ"/>
        </w:rPr>
        <w:t xml:space="preserve">. </w:t>
      </w:r>
    </w:p>
    <w:p w14:paraId="37C9576B" w14:textId="7C1555B7" w:rsidR="00185CC9" w:rsidRPr="00EA77B7" w:rsidRDefault="00526E06" w:rsidP="0094557F">
      <w:pPr>
        <w:ind w:firstLine="567"/>
        <w:rPr>
          <w:lang w:val="kk-KZ"/>
        </w:rPr>
      </w:pPr>
      <w:r w:rsidRPr="00EA77B7">
        <w:rPr>
          <w:lang w:val="kk-KZ"/>
        </w:rPr>
        <w:t>Жоғарыдағы</w:t>
      </w:r>
      <w:r w:rsidR="00185CC9" w:rsidRPr="00EA77B7">
        <w:rPr>
          <w:lang w:val="kk-KZ"/>
        </w:rPr>
        <w:t xml:space="preserve"> </w:t>
      </w:r>
      <w:r w:rsidRPr="00EA77B7">
        <w:rPr>
          <w:lang w:val="kk-KZ"/>
        </w:rPr>
        <w:t>берілген тарау мен тараушалардағы</w:t>
      </w:r>
      <w:r w:rsidR="00185CC9" w:rsidRPr="00EA77B7">
        <w:rPr>
          <w:lang w:val="kk-KZ"/>
        </w:rPr>
        <w:t xml:space="preserve"> теориялық-әдіснамалық негіздеулерден соң айқындалған ұғымдар, категориялардың мәні, мазмұны мен құрылымы және әдіснамалық тұғырлар м</w:t>
      </w:r>
      <w:r w:rsidR="00FB7071" w:rsidRPr="00EA77B7">
        <w:rPr>
          <w:lang w:val="kk-KZ"/>
        </w:rPr>
        <w:t>е</w:t>
      </w:r>
      <w:r w:rsidR="00185CC9" w:rsidRPr="00EA77B7">
        <w:rPr>
          <w:lang w:val="kk-KZ"/>
        </w:rPr>
        <w:t>н ұстанымдардағы жетекші идеялар болашақ музыкалық білім бакалаврларының креативтілігін вокалды</w:t>
      </w:r>
      <w:r w:rsidR="00FB7071" w:rsidRPr="00EA77B7">
        <w:rPr>
          <w:lang w:val="kk-KZ"/>
        </w:rPr>
        <w:t xml:space="preserve"> </w:t>
      </w:r>
      <w:r w:rsidR="00185CC9" w:rsidRPr="00EA77B7">
        <w:rPr>
          <w:lang w:val="kk-KZ"/>
        </w:rPr>
        <w:t>оқыту ү</w:t>
      </w:r>
      <w:r w:rsidR="006040EB" w:rsidRPr="00EA77B7">
        <w:rPr>
          <w:lang w:val="kk-KZ"/>
        </w:rPr>
        <w:t>дерісінің</w:t>
      </w:r>
      <w:r w:rsidR="00FB7071" w:rsidRPr="00EA77B7">
        <w:rPr>
          <w:lang w:val="kk-KZ"/>
        </w:rPr>
        <w:t xml:space="preserve"> </w:t>
      </w:r>
      <w:r w:rsidRPr="00EA77B7">
        <w:rPr>
          <w:lang w:val="kk-KZ"/>
        </w:rPr>
        <w:t xml:space="preserve">негізінде </w:t>
      </w:r>
      <w:r w:rsidR="00185CC9" w:rsidRPr="00EA77B7">
        <w:rPr>
          <w:lang w:val="kk-KZ"/>
        </w:rPr>
        <w:t>дамытудың құрылымдық-мазмұндық моделін дайындауға мүмкіндік берді.</w:t>
      </w:r>
    </w:p>
    <w:p w14:paraId="422B7757" w14:textId="35BFD73A" w:rsidR="00185CC9" w:rsidRPr="00EA77B7" w:rsidRDefault="00185CC9" w:rsidP="0094557F">
      <w:pPr>
        <w:ind w:firstLine="567"/>
        <w:rPr>
          <w:lang w:val="kk-KZ"/>
        </w:rPr>
      </w:pPr>
      <w:r w:rsidRPr="00EA77B7">
        <w:rPr>
          <w:lang w:val="kk-KZ"/>
        </w:rPr>
        <w:t xml:space="preserve">Бізге ең алдымен белгілі болғандай, құрылымдық-мазмұндық модельдің құрамы </w:t>
      </w:r>
      <w:r w:rsidRPr="00EA77B7">
        <w:rPr>
          <w:i/>
          <w:lang w:val="kk-KZ"/>
        </w:rPr>
        <w:t>мақсаттық-тұжырымдамалық, әдіснамалық</w:t>
      </w:r>
      <w:r w:rsidR="000A6FCD" w:rsidRPr="00EA77B7">
        <w:rPr>
          <w:i/>
          <w:lang w:val="kk-KZ"/>
        </w:rPr>
        <w:t>-теориялық</w:t>
      </w:r>
      <w:r w:rsidR="0041668A" w:rsidRPr="00EA77B7">
        <w:rPr>
          <w:i/>
          <w:lang w:val="kk-KZ"/>
        </w:rPr>
        <w:t xml:space="preserve"> қамтамасыз ету</w:t>
      </w:r>
      <w:r w:rsidRPr="00EA77B7">
        <w:rPr>
          <w:i/>
          <w:lang w:val="kk-KZ"/>
        </w:rPr>
        <w:t>, әдістемелік-ұйымдастырушылық және нәтижелі</w:t>
      </w:r>
      <w:r w:rsidR="00F25DB2" w:rsidRPr="00EA77B7">
        <w:rPr>
          <w:i/>
          <w:lang w:val="kk-KZ"/>
        </w:rPr>
        <w:t>к</w:t>
      </w:r>
      <w:r w:rsidRPr="00EA77B7">
        <w:rPr>
          <w:lang w:val="kk-KZ"/>
        </w:rPr>
        <w:t xml:space="preserve"> блоктардан тұратын </w:t>
      </w:r>
      <w:bookmarkStart w:id="37" w:name="_Hlk202121476"/>
      <w:r w:rsidRPr="00EA77B7">
        <w:rPr>
          <w:b/>
          <w:lang w:val="kk-KZ"/>
        </w:rPr>
        <w:t xml:space="preserve">тұлғалық-мотивациялық, </w:t>
      </w:r>
      <w:r w:rsidR="001E5311" w:rsidRPr="00EA77B7">
        <w:rPr>
          <w:b/>
          <w:lang w:val="kk-KZ"/>
        </w:rPr>
        <w:t>көркемдік-когнитивтік</w:t>
      </w:r>
      <w:r w:rsidRPr="00EA77B7">
        <w:rPr>
          <w:b/>
          <w:lang w:val="kk-KZ"/>
        </w:rPr>
        <w:t xml:space="preserve">, перцептивті-рефлексиялық, перформативті-праксиологиялық </w:t>
      </w:r>
      <w:bookmarkEnd w:id="37"/>
      <w:r w:rsidRPr="00EA77B7">
        <w:rPr>
          <w:lang w:val="kk-KZ"/>
        </w:rPr>
        <w:t xml:space="preserve">компоненттерді түзіп, әр компоненттің </w:t>
      </w:r>
      <w:r w:rsidRPr="00EA77B7">
        <w:rPr>
          <w:b/>
          <w:lang w:val="kk-KZ"/>
        </w:rPr>
        <w:t>өлшемі мен көрсеткіштерін</w:t>
      </w:r>
      <w:r w:rsidRPr="00EA77B7">
        <w:rPr>
          <w:lang w:val="kk-KZ"/>
        </w:rPr>
        <w:t xml:space="preserve"> анықтап, динамикалық тұрғыда </w:t>
      </w:r>
      <w:r w:rsidRPr="00EA77B7">
        <w:rPr>
          <w:b/>
          <w:lang w:val="kk-KZ"/>
        </w:rPr>
        <w:t xml:space="preserve">деңгейлері </w:t>
      </w:r>
      <w:r w:rsidRPr="00EA77B7">
        <w:rPr>
          <w:lang w:val="kk-KZ"/>
        </w:rPr>
        <w:t>ұсынылады.</w:t>
      </w:r>
    </w:p>
    <w:p w14:paraId="188E2BC9" w14:textId="67794E16" w:rsidR="00185CC9" w:rsidRPr="00EA77B7" w:rsidRDefault="00185CC9" w:rsidP="0094557F">
      <w:pPr>
        <w:ind w:firstLine="567"/>
        <w:rPr>
          <w:lang w:val="kk-KZ"/>
        </w:rPr>
      </w:pPr>
      <w:r w:rsidRPr="00EA77B7">
        <w:rPr>
          <w:lang w:val="kk-KZ"/>
        </w:rPr>
        <w:lastRenderedPageBreak/>
        <w:t xml:space="preserve">Ендеше, </w:t>
      </w:r>
      <w:r w:rsidR="0041668A" w:rsidRPr="00EA77B7">
        <w:rPr>
          <w:lang w:val="kk-KZ"/>
        </w:rPr>
        <w:t xml:space="preserve">вокалды оқыту үдерісінде </w:t>
      </w:r>
      <w:r w:rsidRPr="00EA77B7">
        <w:rPr>
          <w:lang w:val="kk-KZ"/>
        </w:rPr>
        <w:t xml:space="preserve">болашақ музыкалық білім бакалаврларының креативтілігін дамытудың құрылымдық-мазмұндық моделіндегі </w:t>
      </w:r>
      <w:r w:rsidRPr="00EA77B7">
        <w:rPr>
          <w:i/>
          <w:lang w:val="kk-KZ"/>
        </w:rPr>
        <w:t>мақсаттық-тұжырымдамалық блоктың</w:t>
      </w:r>
      <w:r w:rsidRPr="00EA77B7">
        <w:rPr>
          <w:lang w:val="kk-KZ"/>
        </w:rPr>
        <w:t xml:space="preserve"> құрылымы модельдің </w:t>
      </w:r>
      <w:r w:rsidR="00526E06" w:rsidRPr="00EA77B7">
        <w:rPr>
          <w:lang w:val="kk-KZ"/>
        </w:rPr>
        <w:t xml:space="preserve">әлеуметтік сұранысын, </w:t>
      </w:r>
      <w:r w:rsidRPr="00EA77B7">
        <w:rPr>
          <w:lang w:val="kk-KZ"/>
        </w:rPr>
        <w:t>мақсаты мен тұж</w:t>
      </w:r>
      <w:r w:rsidR="00A322A1" w:rsidRPr="00EA77B7">
        <w:rPr>
          <w:lang w:val="kk-KZ"/>
        </w:rPr>
        <w:t>ы</w:t>
      </w:r>
      <w:r w:rsidRPr="00EA77B7">
        <w:rPr>
          <w:lang w:val="kk-KZ"/>
        </w:rPr>
        <w:t>рымдам</w:t>
      </w:r>
      <w:r w:rsidR="00A322A1" w:rsidRPr="00EA77B7">
        <w:rPr>
          <w:lang w:val="kk-KZ"/>
        </w:rPr>
        <w:t>а</w:t>
      </w:r>
      <w:r w:rsidRPr="00EA77B7">
        <w:rPr>
          <w:lang w:val="kk-KZ"/>
        </w:rPr>
        <w:t>л</w:t>
      </w:r>
      <w:r w:rsidR="00A322A1" w:rsidRPr="00EA77B7">
        <w:rPr>
          <w:lang w:val="kk-KZ"/>
        </w:rPr>
        <w:t>ы</w:t>
      </w:r>
      <w:r w:rsidRPr="00EA77B7">
        <w:rPr>
          <w:lang w:val="kk-KZ"/>
        </w:rPr>
        <w:t xml:space="preserve">қ негізін түсіндіреді. </w:t>
      </w:r>
      <w:r w:rsidR="00526E06" w:rsidRPr="00EA77B7">
        <w:rPr>
          <w:lang w:val="kk-KZ"/>
        </w:rPr>
        <w:t>Бұл ретте атал</w:t>
      </w:r>
      <w:r w:rsidR="00C92F54" w:rsidRPr="00EA77B7">
        <w:rPr>
          <w:lang w:val="kk-KZ"/>
        </w:rPr>
        <w:t xml:space="preserve">мыш блоктағы </w:t>
      </w:r>
      <w:r w:rsidR="00C92F54" w:rsidRPr="00EA77B7">
        <w:rPr>
          <w:i/>
          <w:lang w:val="kk-KZ"/>
        </w:rPr>
        <w:t>әлеуметтік тапсырыс – болашақ креативті мамандарды даярлау</w:t>
      </w:r>
      <w:r w:rsidR="00C92F54" w:rsidRPr="00EA77B7">
        <w:rPr>
          <w:lang w:val="kk-KZ"/>
        </w:rPr>
        <w:t xml:space="preserve"> болады. </w:t>
      </w:r>
      <w:r w:rsidRPr="00EA77B7">
        <w:rPr>
          <w:lang w:val="kk-KZ"/>
        </w:rPr>
        <w:t xml:space="preserve">Модельдің мақсаты </w:t>
      </w:r>
      <w:r w:rsidR="00302989" w:rsidRPr="00EA77B7">
        <w:rPr>
          <w:lang w:val="kk-KZ"/>
        </w:rPr>
        <w:t>–</w:t>
      </w:r>
      <w:r w:rsidRPr="00EA77B7">
        <w:rPr>
          <w:lang w:val="kk-KZ"/>
        </w:rPr>
        <w:t xml:space="preserve"> болашақ музыкалық білім бакалаврларының креативтілігін вокалды</w:t>
      </w:r>
      <w:r w:rsidR="00B96A2D" w:rsidRPr="00EA77B7">
        <w:rPr>
          <w:lang w:val="kk-KZ"/>
        </w:rPr>
        <w:t xml:space="preserve"> </w:t>
      </w:r>
      <w:r w:rsidRPr="00EA77B7">
        <w:rPr>
          <w:lang w:val="kk-KZ"/>
        </w:rPr>
        <w:t>оқыту ү</w:t>
      </w:r>
      <w:r w:rsidR="006040EB" w:rsidRPr="00EA77B7">
        <w:rPr>
          <w:lang w:val="kk-KZ"/>
        </w:rPr>
        <w:t>дерісінде</w:t>
      </w:r>
      <w:r w:rsidRPr="00EA77B7">
        <w:rPr>
          <w:lang w:val="kk-KZ"/>
        </w:rPr>
        <w:t xml:space="preserve"> дамыту болса, тұжырымдамалық негізі – </w:t>
      </w:r>
      <w:r w:rsidRPr="00EA77B7">
        <w:rPr>
          <w:i/>
          <w:lang w:val="kk-KZ"/>
        </w:rPr>
        <w:t>болашақ музыкалық білім бакалаврларын даярлауда ЖОО-да білім сапасын арттыру</w:t>
      </w:r>
      <w:r w:rsidRPr="00EA77B7">
        <w:rPr>
          <w:lang w:val="kk-KZ"/>
        </w:rPr>
        <w:t xml:space="preserve"> деп танылады, </w:t>
      </w:r>
      <w:r w:rsidR="00C92F54" w:rsidRPr="00EA77B7">
        <w:rPr>
          <w:lang w:val="kk-KZ"/>
        </w:rPr>
        <w:t>өйткені негізгі категориялардың бірі болатын</w:t>
      </w:r>
      <w:r w:rsidRPr="00EA77B7">
        <w:rPr>
          <w:lang w:val="kk-KZ"/>
        </w:rPr>
        <w:t xml:space="preserve"> шығармашылық педагогикасы тұжырымдамалық</w:t>
      </w:r>
      <w:r w:rsidR="00C92F54" w:rsidRPr="00EA77B7">
        <w:rPr>
          <w:lang w:val="kk-KZ"/>
        </w:rPr>
        <w:t xml:space="preserve"> негізді күшейте келе, осы орайда креативтілік негізге алынып, студенттерді оқытудың сапасы жоғарылайды деп көзделеді.</w:t>
      </w:r>
    </w:p>
    <w:p w14:paraId="21327611" w14:textId="2F92EF05" w:rsidR="00185CC9" w:rsidRPr="00EA77B7" w:rsidRDefault="00185CC9" w:rsidP="0094557F">
      <w:pPr>
        <w:ind w:firstLine="567"/>
        <w:rPr>
          <w:lang w:val="kk-KZ"/>
        </w:rPr>
      </w:pPr>
      <w:r w:rsidRPr="00EA77B7">
        <w:rPr>
          <w:lang w:val="kk-KZ"/>
        </w:rPr>
        <w:t xml:space="preserve">Құрылымдық-мазмұндық модельдегі </w:t>
      </w:r>
      <w:r w:rsidRPr="00EA77B7">
        <w:rPr>
          <w:i/>
          <w:lang w:val="kk-KZ"/>
        </w:rPr>
        <w:t>әдіснамалық-теориялық қамтамасыз ету блогы</w:t>
      </w:r>
      <w:r w:rsidRPr="00EA77B7">
        <w:rPr>
          <w:lang w:val="kk-KZ"/>
        </w:rPr>
        <w:t xml:space="preserve"> </w:t>
      </w:r>
      <w:r w:rsidR="00986ACB" w:rsidRPr="00EA77B7">
        <w:rPr>
          <w:lang w:val="kk-KZ"/>
        </w:rPr>
        <w:t xml:space="preserve">негізгі </w:t>
      </w:r>
      <w:r w:rsidRPr="00EA77B7">
        <w:rPr>
          <w:lang w:val="kk-KZ"/>
        </w:rPr>
        <w:t>үлкен түсініктерді қамтиды</w:t>
      </w:r>
      <w:r w:rsidR="00986ACB" w:rsidRPr="00EA77B7">
        <w:rPr>
          <w:lang w:val="kk-KZ"/>
        </w:rPr>
        <w:t xml:space="preserve">. Атап айтқанда,  модельде құбылыстың </w:t>
      </w:r>
      <w:r w:rsidRPr="00EA77B7">
        <w:rPr>
          <w:lang w:val="kk-KZ"/>
        </w:rPr>
        <w:t>теориялық негізі мен әдіснамалық негізі болады, ал мұндағы теориялық негізге</w:t>
      </w:r>
      <w:r w:rsidR="0041668A" w:rsidRPr="00EA77B7">
        <w:rPr>
          <w:lang w:val="kk-KZ"/>
        </w:rPr>
        <w:t xml:space="preserve"> тұлға теориясы,</w:t>
      </w:r>
      <w:r w:rsidRPr="00EA77B7">
        <w:rPr>
          <w:lang w:val="kk-KZ"/>
        </w:rPr>
        <w:t xml:space="preserve"> дивергентті ойлау теориясы, гештальт теориясы, шығармашылық теориясы </w:t>
      </w:r>
      <w:r w:rsidR="00C92F54" w:rsidRPr="00EA77B7">
        <w:rPr>
          <w:lang w:val="kk-KZ"/>
        </w:rPr>
        <w:t>жә</w:t>
      </w:r>
      <w:r w:rsidR="0041668A" w:rsidRPr="00EA77B7">
        <w:rPr>
          <w:lang w:val="kk-KZ"/>
        </w:rPr>
        <w:t xml:space="preserve">не </w:t>
      </w:r>
      <w:r w:rsidRPr="00EA77B7">
        <w:rPr>
          <w:lang w:val="kk-KZ"/>
        </w:rPr>
        <w:t>т.б. қамтылады, әдіснамалық негізі</w:t>
      </w:r>
      <w:r w:rsidR="00C92F54" w:rsidRPr="00EA77B7">
        <w:rPr>
          <w:lang w:val="kk-KZ"/>
        </w:rPr>
        <w:t>н</w:t>
      </w:r>
      <w:r w:rsidRPr="00EA77B7">
        <w:rPr>
          <w:lang w:val="kk-KZ"/>
        </w:rPr>
        <w:t xml:space="preserve"> </w:t>
      </w:r>
      <w:r w:rsidR="00302989" w:rsidRPr="00EA77B7">
        <w:rPr>
          <w:lang w:val="kk-KZ"/>
        </w:rPr>
        <w:t>–</w:t>
      </w:r>
      <w:r w:rsidRPr="00EA77B7">
        <w:rPr>
          <w:lang w:val="kk-KZ"/>
        </w:rPr>
        <w:t xml:space="preserve"> </w:t>
      </w:r>
      <w:r w:rsidRPr="00EA77B7">
        <w:rPr>
          <w:i/>
          <w:lang w:val="kk-KZ"/>
        </w:rPr>
        <w:t xml:space="preserve">плюралистік, итеративті, трансцендентті, партисипативті тұғырлармен </w:t>
      </w:r>
      <w:r w:rsidRPr="00EA77B7">
        <w:rPr>
          <w:lang w:val="kk-KZ"/>
        </w:rPr>
        <w:t>қамтамасыз етіл</w:t>
      </w:r>
      <w:r w:rsidR="0041668A" w:rsidRPr="00EA77B7">
        <w:rPr>
          <w:lang w:val="kk-KZ"/>
        </w:rPr>
        <w:t>іп, пед</w:t>
      </w:r>
      <w:r w:rsidR="00C92F54" w:rsidRPr="00EA77B7">
        <w:rPr>
          <w:lang w:val="kk-KZ"/>
        </w:rPr>
        <w:t>агогикалық ұстанымдар құрайды</w:t>
      </w:r>
      <w:r w:rsidR="00BD4CD2" w:rsidRPr="00EA77B7">
        <w:rPr>
          <w:lang w:val="kk-KZ"/>
        </w:rPr>
        <w:t xml:space="preserve">. </w:t>
      </w:r>
      <w:r w:rsidRPr="00EA77B7">
        <w:rPr>
          <w:lang w:val="kk-KZ"/>
        </w:rPr>
        <w:t>Сондай-ақ, бұл блокта компоненттер мен өлшемдері</w:t>
      </w:r>
      <w:r w:rsidR="00A322A1" w:rsidRPr="00EA77B7">
        <w:rPr>
          <w:lang w:val="kk-KZ"/>
        </w:rPr>
        <w:t xml:space="preserve"> </w:t>
      </w:r>
      <w:r w:rsidRPr="00EA77B7">
        <w:rPr>
          <w:lang w:val="kk-KZ"/>
        </w:rPr>
        <w:t>көрсетіл</w:t>
      </w:r>
      <w:r w:rsidR="0041668A" w:rsidRPr="00EA77B7">
        <w:rPr>
          <w:lang w:val="kk-KZ"/>
        </w:rPr>
        <w:t>еді.</w:t>
      </w:r>
    </w:p>
    <w:p w14:paraId="725CD196" w14:textId="2C7DB075" w:rsidR="00C92F54" w:rsidRPr="00EA77B7" w:rsidRDefault="00185CC9" w:rsidP="00C92F54">
      <w:pPr>
        <w:ind w:firstLine="567"/>
        <w:rPr>
          <w:lang w:val="kk-KZ"/>
        </w:rPr>
      </w:pPr>
      <w:r w:rsidRPr="00EA77B7">
        <w:rPr>
          <w:i/>
          <w:lang w:val="kk-KZ"/>
        </w:rPr>
        <w:t>Әдістемелік-ұйымдастырушылық блок</w:t>
      </w:r>
      <w:r w:rsidRPr="00EA77B7">
        <w:rPr>
          <w:lang w:val="kk-KZ"/>
        </w:rPr>
        <w:t xml:space="preserve"> үлкен үш кезеңді қамтиды, олар:</w:t>
      </w:r>
      <w:r w:rsidR="00A322A1" w:rsidRPr="00EA77B7">
        <w:rPr>
          <w:lang w:val="kk-KZ"/>
        </w:rPr>
        <w:t xml:space="preserve"> </w:t>
      </w:r>
      <w:r w:rsidR="00BD4CD2" w:rsidRPr="00EA77B7">
        <w:rPr>
          <w:lang w:val="kk-KZ"/>
        </w:rPr>
        <w:t xml:space="preserve">вокалды оқыту үдерісінде </w:t>
      </w:r>
      <w:r w:rsidRPr="00EA77B7">
        <w:rPr>
          <w:lang w:val="kk-KZ"/>
        </w:rPr>
        <w:t>болашақ музыкалық білім б</w:t>
      </w:r>
      <w:r w:rsidR="00C92F54" w:rsidRPr="00EA77B7">
        <w:rPr>
          <w:lang w:val="kk-KZ"/>
        </w:rPr>
        <w:t xml:space="preserve">акалаврларының креативтілігін </w:t>
      </w:r>
      <w:r w:rsidRPr="00EA77B7">
        <w:rPr>
          <w:lang w:val="kk-KZ"/>
        </w:rPr>
        <w:t>дамытудың кезеңдері және сол кезеңдерді</w:t>
      </w:r>
      <w:r w:rsidR="00C92F54" w:rsidRPr="00EA77B7">
        <w:rPr>
          <w:lang w:val="kk-KZ"/>
        </w:rPr>
        <w:t xml:space="preserve"> жүзеге асырудың</w:t>
      </w:r>
      <w:r w:rsidRPr="00EA77B7">
        <w:rPr>
          <w:lang w:val="kk-KZ"/>
        </w:rPr>
        <w:t xml:space="preserve"> тәжірибелік-эксперименттік жұмыстардағы мазмұны сипат</w:t>
      </w:r>
      <w:r w:rsidR="00C92F54" w:rsidRPr="00EA77B7">
        <w:rPr>
          <w:lang w:val="kk-KZ"/>
        </w:rPr>
        <w:t>т</w:t>
      </w:r>
      <w:r w:rsidRPr="00EA77B7">
        <w:rPr>
          <w:lang w:val="kk-KZ"/>
        </w:rPr>
        <w:t xml:space="preserve">алады. </w:t>
      </w:r>
      <w:r w:rsidR="0041668A" w:rsidRPr="00EA77B7">
        <w:rPr>
          <w:lang w:val="kk-KZ"/>
        </w:rPr>
        <w:t>Сондай</w:t>
      </w:r>
      <w:r w:rsidR="009C6687" w:rsidRPr="00EA77B7">
        <w:rPr>
          <w:lang w:val="kk-KZ"/>
        </w:rPr>
        <w:t>-</w:t>
      </w:r>
      <w:r w:rsidR="0041668A" w:rsidRPr="00EA77B7">
        <w:rPr>
          <w:lang w:val="kk-KZ"/>
        </w:rPr>
        <w:t xml:space="preserve">ақ, блокта айқындалған </w:t>
      </w:r>
      <w:r w:rsidR="0041668A" w:rsidRPr="00EA77B7">
        <w:rPr>
          <w:lang w:val="kk-KZ" w:eastAsia="uk-UA"/>
        </w:rPr>
        <w:t xml:space="preserve">педагогикалық шарттар </w:t>
      </w:r>
      <w:r w:rsidR="00C92F54" w:rsidRPr="00EA77B7">
        <w:rPr>
          <w:lang w:val="kk-KZ" w:eastAsia="uk-UA"/>
        </w:rPr>
        <w:t xml:space="preserve">түзіліп, </w:t>
      </w:r>
      <w:r w:rsidR="00BD4CD2" w:rsidRPr="00EA77B7">
        <w:rPr>
          <w:lang w:val="kk-KZ" w:eastAsia="uk-UA"/>
        </w:rPr>
        <w:t xml:space="preserve">сол </w:t>
      </w:r>
      <w:r w:rsidR="00C92F54" w:rsidRPr="00EA77B7">
        <w:rPr>
          <w:lang w:val="kk-KZ" w:eastAsia="uk-UA"/>
        </w:rPr>
        <w:t>шарттарды жүзеге асыруға таңдалған әдістер сипатталады.</w:t>
      </w:r>
    </w:p>
    <w:p w14:paraId="7AB14623" w14:textId="1BB099EC" w:rsidR="00C92F54" w:rsidRPr="00EA77B7" w:rsidRDefault="00C92F54" w:rsidP="00C92F54">
      <w:pPr>
        <w:ind w:firstLine="567"/>
        <w:rPr>
          <w:lang w:val="kk-KZ"/>
        </w:rPr>
      </w:pPr>
      <w:r w:rsidRPr="00EA77B7">
        <w:rPr>
          <w:i/>
          <w:lang w:val="kk-KZ"/>
        </w:rPr>
        <w:t>Нәтижелі</w:t>
      </w:r>
      <w:r w:rsidR="00F25DB2" w:rsidRPr="00EA77B7">
        <w:rPr>
          <w:i/>
          <w:lang w:val="kk-KZ"/>
        </w:rPr>
        <w:t>к</w:t>
      </w:r>
      <w:r w:rsidRPr="00EA77B7">
        <w:rPr>
          <w:i/>
          <w:lang w:val="kk-KZ"/>
        </w:rPr>
        <w:t xml:space="preserve"> блокта </w:t>
      </w:r>
      <w:r w:rsidRPr="00EA77B7">
        <w:rPr>
          <w:lang w:val="kk-KZ"/>
        </w:rPr>
        <w:t xml:space="preserve">болашақ музыкалық білім бакалаврларының креативтілігінің даму деңгейлері: жоғары – «интенционалды», жеткілікті – «өзін-өзі реттеуші», орташа – «ықтималды», төмен – «рудиментарлы» </w:t>
      </w:r>
      <w:r w:rsidR="00803929" w:rsidRPr="00EA77B7">
        <w:rPr>
          <w:lang w:val="kk-KZ"/>
        </w:rPr>
        <w:t xml:space="preserve">деп айқындалып </w:t>
      </w:r>
      <w:r w:rsidRPr="00EA77B7">
        <w:rPr>
          <w:lang w:val="kk-KZ"/>
        </w:rPr>
        <w:t>нәтижені береді.</w:t>
      </w:r>
      <w:r w:rsidR="005A2D7D" w:rsidRPr="00EA77B7">
        <w:rPr>
          <w:lang w:val="kk-KZ"/>
        </w:rPr>
        <w:t xml:space="preserve"> </w:t>
      </w:r>
    </w:p>
    <w:p w14:paraId="2DB0C773" w14:textId="610DC202" w:rsidR="00185CC9" w:rsidRPr="00EA77B7" w:rsidRDefault="00C92F54" w:rsidP="0094557F">
      <w:pPr>
        <w:ind w:firstLine="567"/>
        <w:rPr>
          <w:lang w:val="kk-KZ"/>
        </w:rPr>
      </w:pPr>
      <w:r w:rsidRPr="00EA77B7">
        <w:rPr>
          <w:i/>
          <w:lang w:val="kk-KZ"/>
        </w:rPr>
        <w:t>Мұндағы нәтижелі</w:t>
      </w:r>
      <w:r w:rsidR="00F25DB2" w:rsidRPr="00EA77B7">
        <w:rPr>
          <w:i/>
          <w:lang w:val="kk-KZ"/>
        </w:rPr>
        <w:t>к</w:t>
      </w:r>
      <w:r w:rsidRPr="00EA77B7">
        <w:rPr>
          <w:i/>
          <w:lang w:val="kk-KZ"/>
        </w:rPr>
        <w:t xml:space="preserve"> блоктың</w:t>
      </w:r>
      <w:r w:rsidR="00185CC9" w:rsidRPr="00EA77B7">
        <w:rPr>
          <w:i/>
          <w:lang w:val="kk-KZ"/>
        </w:rPr>
        <w:t xml:space="preserve"> түпкі мақсаты</w:t>
      </w:r>
      <w:r w:rsidR="00185CC9" w:rsidRPr="00EA77B7">
        <w:rPr>
          <w:lang w:val="kk-KZ"/>
        </w:rPr>
        <w:t xml:space="preserve"> – зерттеудегі модельдеудің нәтижесін а</w:t>
      </w:r>
      <w:r w:rsidR="00803929" w:rsidRPr="00EA77B7">
        <w:rPr>
          <w:lang w:val="kk-KZ"/>
        </w:rPr>
        <w:t>нықтау дейтін болсақ, о</w:t>
      </w:r>
      <w:r w:rsidRPr="00EA77B7">
        <w:rPr>
          <w:lang w:val="kk-KZ"/>
        </w:rPr>
        <w:t xml:space="preserve">л өз кезегінде </w:t>
      </w:r>
      <w:r w:rsidR="00803929" w:rsidRPr="00EA77B7">
        <w:rPr>
          <w:lang w:val="kk-KZ"/>
        </w:rPr>
        <w:t xml:space="preserve">нәтижені </w:t>
      </w:r>
      <w:r w:rsidRPr="00EA77B7">
        <w:rPr>
          <w:lang w:val="kk-KZ"/>
        </w:rPr>
        <w:t xml:space="preserve">креативті болашақ музыкалық білім </w:t>
      </w:r>
      <w:r w:rsidR="00C05C0D" w:rsidRPr="00EA77B7">
        <w:rPr>
          <w:lang w:val="kk-KZ"/>
        </w:rPr>
        <w:t>бакалавры</w:t>
      </w:r>
      <w:r w:rsidR="00803929" w:rsidRPr="00EA77B7">
        <w:rPr>
          <w:lang w:val="kk-KZ"/>
        </w:rPr>
        <w:t xml:space="preserve"> деп түйіндейді.</w:t>
      </w:r>
    </w:p>
    <w:p w14:paraId="0FF6B48C" w14:textId="77777777" w:rsidR="00185CC9" w:rsidRPr="00EA77B7" w:rsidRDefault="00185CC9" w:rsidP="0094557F">
      <w:pPr>
        <w:ind w:firstLine="567"/>
        <w:rPr>
          <w:lang w:val="kk-KZ"/>
        </w:rPr>
      </w:pPr>
      <w:r w:rsidRPr="00EA77B7">
        <w:rPr>
          <w:lang w:val="kk-KZ"/>
        </w:rPr>
        <w:t>Ендеше біз, модельдеудегі компоненттерге сипаттама бере отырып, өлшемдері мен көрсеткіштерін анықтап көрсетеміз.</w:t>
      </w:r>
    </w:p>
    <w:p w14:paraId="06791722" w14:textId="284E5E77" w:rsidR="00185CC9" w:rsidRPr="00EA77B7" w:rsidRDefault="00803929" w:rsidP="0094557F">
      <w:pPr>
        <w:ind w:firstLine="567"/>
        <w:rPr>
          <w:lang w:val="kk-KZ"/>
        </w:rPr>
      </w:pPr>
      <w:r w:rsidRPr="00EA77B7">
        <w:rPr>
          <w:lang w:val="kk-KZ"/>
        </w:rPr>
        <w:t xml:space="preserve">Вокалды оқыту үдерісінде болашақ музыкалық білім бакалаврларының креативтілігін дамытуды модельдеуде ең бірінші білім алушылардың тұлғалық және мотивациялық күйін қарастыру көзделеді. Осы орайда біршама ғалымдардың еңбектеріне сүйенуге тура келеді. Мысалы, </w:t>
      </w:r>
      <w:r w:rsidR="00185CC9" w:rsidRPr="00EA77B7">
        <w:rPr>
          <w:lang w:val="kk-KZ"/>
        </w:rPr>
        <w:t xml:space="preserve">М. </w:t>
      </w:r>
      <w:r w:rsidR="00A61399" w:rsidRPr="00EA77B7">
        <w:rPr>
          <w:lang w:val="kk-KZ"/>
        </w:rPr>
        <w:t>Ж</w:t>
      </w:r>
      <w:r w:rsidR="00185CC9" w:rsidRPr="00EA77B7">
        <w:rPr>
          <w:lang w:val="kk-KZ"/>
        </w:rPr>
        <w:t>ирасек пен Ф. Судзин</w:t>
      </w:r>
      <w:r w:rsidR="00A61399" w:rsidRPr="00EA77B7">
        <w:rPr>
          <w:lang w:val="kk-KZ"/>
        </w:rPr>
        <w:t>а</w:t>
      </w:r>
      <w:r w:rsidR="00185CC9" w:rsidRPr="00EA77B7">
        <w:rPr>
          <w:lang w:val="kk-KZ"/>
        </w:rPr>
        <w:t>н</w:t>
      </w:r>
      <w:r w:rsidR="00A61399" w:rsidRPr="00EA77B7">
        <w:rPr>
          <w:lang w:val="kk-KZ"/>
        </w:rPr>
        <w:t>ы</w:t>
      </w:r>
      <w:r w:rsidR="00185CC9" w:rsidRPr="00EA77B7">
        <w:rPr>
          <w:lang w:val="kk-KZ"/>
        </w:rPr>
        <w:t>ң пікірлеріне сәйкес, мотивацияны қамтамасыз ететін тұлғаның креативтілік қырларының ішінде, бірінші орында «тәжірибеге ашықтық» тұрады. Зерттеушілердің сөзінше, тұлғаның креативтілігінің бұл қыры тікелей шығармашылықпен</w:t>
      </w:r>
      <w:r w:rsidR="00EE3776" w:rsidRPr="00EA77B7">
        <w:rPr>
          <w:lang w:val="kk-KZ"/>
        </w:rPr>
        <w:t xml:space="preserve"> байланысты және</w:t>
      </w:r>
      <w:r w:rsidR="00185CC9" w:rsidRPr="00EA77B7">
        <w:rPr>
          <w:lang w:val="kk-KZ"/>
        </w:rPr>
        <w:t xml:space="preserve"> ол «интеллектуалды қызығушылық</w:t>
      </w:r>
      <w:r w:rsidR="00B309B0" w:rsidRPr="00EA77B7">
        <w:rPr>
          <w:lang w:val="kk-KZ"/>
        </w:rPr>
        <w:t>тан</w:t>
      </w:r>
      <w:r w:rsidR="00185CC9" w:rsidRPr="00EA77B7">
        <w:rPr>
          <w:lang w:val="kk-KZ"/>
        </w:rPr>
        <w:t>» және «жаңа тәжірибе іздеп, жаңа ид</w:t>
      </w:r>
      <w:r w:rsidR="00EE3776" w:rsidRPr="00EA77B7">
        <w:rPr>
          <w:lang w:val="kk-KZ"/>
        </w:rPr>
        <w:t>еяларды зерттеуге бейімділіктен</w:t>
      </w:r>
      <w:r w:rsidR="00185CC9" w:rsidRPr="00EA77B7">
        <w:rPr>
          <w:lang w:val="kk-KZ"/>
        </w:rPr>
        <w:t xml:space="preserve"> туады</w:t>
      </w:r>
      <w:r w:rsidR="00EE3776" w:rsidRPr="00EA77B7">
        <w:rPr>
          <w:lang w:val="kk-KZ"/>
        </w:rPr>
        <w:t xml:space="preserve">» </w:t>
      </w:r>
      <w:r w:rsidR="00EE3776" w:rsidRPr="00EA77B7">
        <w:rPr>
          <w:lang w:val="kk-KZ"/>
        </w:rPr>
        <w:lastRenderedPageBreak/>
        <w:t>делінген</w:t>
      </w:r>
      <w:r w:rsidR="00921075" w:rsidRPr="00EA77B7">
        <w:rPr>
          <w:lang w:val="kk-KZ"/>
        </w:rPr>
        <w:t xml:space="preserve"> </w:t>
      </w:r>
      <w:r w:rsidR="00921075" w:rsidRPr="00EA77B7">
        <w:rPr>
          <w:noProof/>
          <w:lang w:val="kk-KZ"/>
        </w:rPr>
        <w:t>[194</w:t>
      </w:r>
      <w:r w:rsidR="00921075" w:rsidRPr="00EA77B7">
        <w:rPr>
          <w:lang w:val="kk-KZ"/>
        </w:rPr>
        <w:t>]</w:t>
      </w:r>
      <w:r w:rsidRPr="00EA77B7">
        <w:rPr>
          <w:lang w:val="kk-KZ"/>
        </w:rPr>
        <w:t>. Сондай</w:t>
      </w:r>
      <w:r w:rsidR="00BD4CD2" w:rsidRPr="00EA77B7">
        <w:rPr>
          <w:lang w:val="kk-KZ"/>
        </w:rPr>
        <w:t>-</w:t>
      </w:r>
      <w:r w:rsidRPr="00EA77B7">
        <w:rPr>
          <w:lang w:val="kk-KZ"/>
        </w:rPr>
        <w:t xml:space="preserve">ақ, М. </w:t>
      </w:r>
      <w:r w:rsidR="00921075" w:rsidRPr="00EA77B7">
        <w:rPr>
          <w:lang w:val="kk-KZ"/>
        </w:rPr>
        <w:t>Ж</w:t>
      </w:r>
      <w:r w:rsidRPr="00EA77B7">
        <w:rPr>
          <w:lang w:val="kk-KZ"/>
        </w:rPr>
        <w:t xml:space="preserve">ирасек пен Ф. </w:t>
      </w:r>
      <w:r w:rsidR="00185CC9" w:rsidRPr="00EA77B7">
        <w:rPr>
          <w:lang w:val="kk-KZ"/>
        </w:rPr>
        <w:t xml:space="preserve">Судзинаның зерттеулерінің нәтижелеріне сәйкес, креативті тұлғалардың жаңа тәжірибеге ашықтығы, олардың өнерге деген </w:t>
      </w:r>
      <w:r w:rsidR="006A64B4" w:rsidRPr="00EA77B7">
        <w:rPr>
          <w:lang w:val="kk-KZ"/>
        </w:rPr>
        <w:t>жағымды</w:t>
      </w:r>
      <w:r w:rsidR="00185CC9" w:rsidRPr="00EA77B7">
        <w:rPr>
          <w:lang w:val="kk-KZ"/>
        </w:rPr>
        <w:t xml:space="preserve"> эмоционалды көзқарас пен эстетикалық құнды объектілерді құру және оны интенциямен қабылдауға деген </w:t>
      </w:r>
      <w:r w:rsidR="00730163" w:rsidRPr="00EA77B7">
        <w:rPr>
          <w:lang w:val="kk-KZ"/>
        </w:rPr>
        <w:t>жағымды</w:t>
      </w:r>
      <w:r w:rsidR="00185CC9" w:rsidRPr="00EA77B7">
        <w:rPr>
          <w:lang w:val="kk-KZ"/>
        </w:rPr>
        <w:t xml:space="preserve"> эмоционалдық қарым-қатынасқа байланысты </w:t>
      </w:r>
      <w:r w:rsidR="00EE3776" w:rsidRPr="00EA77B7">
        <w:rPr>
          <w:lang w:val="kk-KZ"/>
        </w:rPr>
        <w:t>екендігі тұжырымдалады</w:t>
      </w:r>
      <w:r w:rsidR="00730163" w:rsidRPr="00EA77B7">
        <w:rPr>
          <w:lang w:val="kk-KZ"/>
        </w:rPr>
        <w:t xml:space="preserve"> </w:t>
      </w:r>
      <w:r w:rsidR="00730163" w:rsidRPr="00EA77B7">
        <w:rPr>
          <w:noProof/>
          <w:lang w:val="kk-KZ"/>
        </w:rPr>
        <w:t xml:space="preserve">[194, </w:t>
      </w:r>
      <w:r w:rsidR="00C13B91" w:rsidRPr="00EA77B7">
        <w:rPr>
          <w:noProof/>
          <w:lang w:val="kk-KZ"/>
        </w:rPr>
        <w:t>Б</w:t>
      </w:r>
      <w:r w:rsidR="00730163" w:rsidRPr="00EA77B7">
        <w:rPr>
          <w:noProof/>
          <w:lang w:val="kk-KZ"/>
        </w:rPr>
        <w:t>. 102</w:t>
      </w:r>
      <w:r w:rsidR="00730163" w:rsidRPr="00EA77B7">
        <w:rPr>
          <w:lang w:val="kk-KZ"/>
        </w:rPr>
        <w:t>]</w:t>
      </w:r>
      <w:r w:rsidR="00185CC9" w:rsidRPr="00EA77B7">
        <w:rPr>
          <w:lang w:val="kk-KZ"/>
        </w:rPr>
        <w:t>.</w:t>
      </w:r>
      <w:r w:rsidR="00EE3776" w:rsidRPr="00EA77B7">
        <w:rPr>
          <w:lang w:val="kk-KZ"/>
        </w:rPr>
        <w:t xml:space="preserve"> Бұдан шығатын қорытынды, вокалды оқыту үдерісінде болашақ музыкалық білім бакалаврларының креативтілігін дамытуда білім алушылардың тәжірибеге ашық келіп, ұмтылыс жасауы</w:t>
      </w:r>
      <w:r w:rsidR="00F05C71" w:rsidRPr="00EA77B7">
        <w:rPr>
          <w:lang w:val="kk-KZ"/>
        </w:rPr>
        <w:t>, жоғары қызығушылық танытуы, өнерге когнитивтілігінің туындауы және т.б.</w:t>
      </w:r>
      <w:r w:rsidR="005D23E5" w:rsidRPr="00EA77B7">
        <w:rPr>
          <w:lang w:val="kk-KZ"/>
        </w:rPr>
        <w:t xml:space="preserve"> </w:t>
      </w:r>
      <w:r w:rsidR="00EE3776" w:rsidRPr="00EA77B7">
        <w:rPr>
          <w:lang w:val="kk-KZ"/>
        </w:rPr>
        <w:t>мүмкін деп негізге аламыз.</w:t>
      </w:r>
    </w:p>
    <w:p w14:paraId="6E7936A2" w14:textId="3E80700F" w:rsidR="00185CC9" w:rsidRPr="00EA77B7" w:rsidRDefault="00185CC9" w:rsidP="0094557F">
      <w:pPr>
        <w:ind w:firstLine="567"/>
        <w:rPr>
          <w:lang w:val="kk-KZ"/>
        </w:rPr>
      </w:pPr>
      <w:r w:rsidRPr="00EA77B7">
        <w:rPr>
          <w:lang w:val="kk-KZ"/>
        </w:rPr>
        <w:t>Е.</w:t>
      </w:r>
      <w:r w:rsidR="00B309B0" w:rsidRPr="00EA77B7">
        <w:rPr>
          <w:lang w:val="kk-KZ"/>
        </w:rPr>
        <w:t>Ю.</w:t>
      </w:r>
      <w:r w:rsidRPr="00EA77B7">
        <w:rPr>
          <w:lang w:val="kk-KZ"/>
        </w:rPr>
        <w:t xml:space="preserve"> Чичук тұлғалық мотивацияның жағдайында креативтілі</w:t>
      </w:r>
      <w:r w:rsidR="00B309B0" w:rsidRPr="00EA77B7">
        <w:rPr>
          <w:lang w:val="kk-KZ"/>
        </w:rPr>
        <w:t>к</w:t>
      </w:r>
      <w:r w:rsidRPr="00EA77B7">
        <w:rPr>
          <w:lang w:val="kk-KZ"/>
        </w:rPr>
        <w:t xml:space="preserve"> белсенділігін арттыру үшін, қызметке шығармашылық тәсілдерді пайдалануда бір ғана сыртқы күшейту құралдарын қолдану арқылы қамтамасыз ете алмайды деген қорытындыға кел</w:t>
      </w:r>
      <w:r w:rsidR="00B309B0" w:rsidRPr="00EA77B7">
        <w:rPr>
          <w:lang w:val="kk-KZ"/>
        </w:rPr>
        <w:t>е</w:t>
      </w:r>
      <w:r w:rsidRPr="00EA77B7">
        <w:rPr>
          <w:lang w:val="kk-KZ"/>
        </w:rPr>
        <w:t>ді. Ғалым: «…креативтіліктің пайда болуы мынандай ынталандыру жағдайында орын алады»,</w:t>
      </w:r>
      <w:r w:rsidR="00A61399" w:rsidRPr="00EA77B7">
        <w:rPr>
          <w:lang w:val="kk-KZ"/>
        </w:rPr>
        <w:t xml:space="preserve"> </w:t>
      </w:r>
      <w:r w:rsidRPr="00EA77B7">
        <w:rPr>
          <w:lang w:val="kk-KZ"/>
        </w:rPr>
        <w:t xml:space="preserve">яғни, «...тұлғаның ішкі </w:t>
      </w:r>
      <w:r w:rsidR="00730163" w:rsidRPr="00EA77B7">
        <w:rPr>
          <w:lang w:val="kk-KZ"/>
        </w:rPr>
        <w:t>ынтасының</w:t>
      </w:r>
      <w:r w:rsidRPr="00EA77B7">
        <w:rPr>
          <w:lang w:val="kk-KZ"/>
        </w:rPr>
        <w:t xml:space="preserve"> белсендірілуі арқасында және өзінің стратегиясы мен ойға алғандарын орындауға ынталанған кезде жүзеге асады»</w:t>
      </w:r>
      <w:r w:rsidR="00A61399" w:rsidRPr="00EA77B7">
        <w:rPr>
          <w:lang w:val="kk-KZ"/>
        </w:rPr>
        <w:t xml:space="preserve"> </w:t>
      </w:r>
      <w:r w:rsidR="00A61399" w:rsidRPr="00EA77B7">
        <w:rPr>
          <w:noProof/>
          <w:lang w:val="kk-KZ"/>
        </w:rPr>
        <w:t>[11</w:t>
      </w:r>
      <w:r w:rsidR="00156DCE" w:rsidRPr="00EA77B7">
        <w:rPr>
          <w:noProof/>
          <w:lang w:val="kk-KZ"/>
        </w:rPr>
        <w:t>2</w:t>
      </w:r>
      <w:r w:rsidR="00A61399" w:rsidRPr="00EA77B7">
        <w:rPr>
          <w:noProof/>
          <w:lang w:val="kk-KZ"/>
        </w:rPr>
        <w:t>,</w:t>
      </w:r>
      <w:r w:rsidR="00C13B91" w:rsidRPr="00EA77B7">
        <w:rPr>
          <w:noProof/>
          <w:lang w:val="kk-KZ"/>
        </w:rPr>
        <w:t xml:space="preserve"> </w:t>
      </w:r>
      <w:r w:rsidR="00A61399" w:rsidRPr="00EA77B7">
        <w:rPr>
          <w:noProof/>
          <w:lang w:val="kk-KZ"/>
        </w:rPr>
        <w:t>78</w:t>
      </w:r>
      <w:r w:rsidR="00C13B91" w:rsidRPr="00EA77B7">
        <w:rPr>
          <w:noProof/>
          <w:lang w:val="kk-KZ"/>
        </w:rPr>
        <w:t xml:space="preserve"> б.</w:t>
      </w:r>
      <w:r w:rsidR="00A61399" w:rsidRPr="00EA77B7">
        <w:rPr>
          <w:lang w:val="kk-KZ"/>
        </w:rPr>
        <w:t>]</w:t>
      </w:r>
      <w:r w:rsidR="00B309B0" w:rsidRPr="00EA77B7">
        <w:rPr>
          <w:lang w:val="kk-KZ"/>
        </w:rPr>
        <w:t xml:space="preserve"> </w:t>
      </w:r>
      <w:r w:rsidRPr="00EA77B7">
        <w:rPr>
          <w:lang w:val="kk-KZ"/>
        </w:rPr>
        <w:t>де</w:t>
      </w:r>
      <w:r w:rsidR="00B309B0" w:rsidRPr="00EA77B7">
        <w:rPr>
          <w:lang w:val="kk-KZ"/>
        </w:rPr>
        <w:t>п қорытындылайды</w:t>
      </w:r>
      <w:r w:rsidRPr="00EA77B7">
        <w:rPr>
          <w:lang w:val="kk-KZ"/>
        </w:rPr>
        <w:t xml:space="preserve">. Осыған сәйкес, креативтілік пен тұлғаның өзін-өзі өзектендірудің деңгейі арасындағы және құндылық бағдарымен белсенділік </w:t>
      </w:r>
      <w:r w:rsidR="00B309B0" w:rsidRPr="00EA77B7">
        <w:rPr>
          <w:lang w:val="kk-KZ"/>
        </w:rPr>
        <w:t>аумағын</w:t>
      </w:r>
      <w:r w:rsidRPr="00EA77B7">
        <w:rPr>
          <w:lang w:val="kk-KZ"/>
        </w:rPr>
        <w:t xml:space="preserve"> таңдау артықшылығы арасындағы айқ</w:t>
      </w:r>
      <w:r w:rsidR="005D23E5" w:rsidRPr="00EA77B7">
        <w:rPr>
          <w:lang w:val="kk-KZ"/>
        </w:rPr>
        <w:t>ы</w:t>
      </w:r>
      <w:r w:rsidRPr="00EA77B7">
        <w:rPr>
          <w:lang w:val="kk-KZ"/>
        </w:rPr>
        <w:t>н көрініп тұрған өзара байланыс байқалады. Е.</w:t>
      </w:r>
      <w:r w:rsidR="00B309B0" w:rsidRPr="00EA77B7">
        <w:rPr>
          <w:lang w:val="kk-KZ"/>
        </w:rPr>
        <w:t xml:space="preserve">Ю. </w:t>
      </w:r>
      <w:r w:rsidRPr="00EA77B7">
        <w:rPr>
          <w:lang w:val="kk-KZ"/>
        </w:rPr>
        <w:t>Чичуктың зерттеулеріне сәйкес</w:t>
      </w:r>
      <w:r w:rsidR="00EE3776" w:rsidRPr="00EA77B7">
        <w:rPr>
          <w:lang w:val="kk-KZ"/>
        </w:rPr>
        <w:t>,</w:t>
      </w:r>
      <w:r w:rsidRPr="00EA77B7">
        <w:rPr>
          <w:lang w:val="kk-KZ"/>
        </w:rPr>
        <w:t xml:space="preserve"> бұл айтылғандар креативті тұлғалардың көп жағдайда «гуманисті бағытты» ұстануымен ерекшеленетінін шарттандырады, керісінше, «прагматикалық бағыттағылардың» креативтілік деңгейінің төмен болатынын куәландырады </w:t>
      </w:r>
      <w:r w:rsidR="00A61399" w:rsidRPr="00EA77B7">
        <w:rPr>
          <w:noProof/>
          <w:lang w:val="kk-KZ"/>
        </w:rPr>
        <w:t>[11</w:t>
      </w:r>
      <w:r w:rsidR="00156DCE" w:rsidRPr="00EA77B7">
        <w:rPr>
          <w:noProof/>
          <w:lang w:val="kk-KZ"/>
        </w:rPr>
        <w:t>2</w:t>
      </w:r>
      <w:r w:rsidR="00A61399" w:rsidRPr="00EA77B7">
        <w:rPr>
          <w:noProof/>
          <w:lang w:val="kk-KZ"/>
        </w:rPr>
        <w:t>,</w:t>
      </w:r>
      <w:r w:rsidR="00C13B91" w:rsidRPr="00EA77B7">
        <w:rPr>
          <w:noProof/>
          <w:lang w:val="kk-KZ"/>
        </w:rPr>
        <w:t xml:space="preserve"> </w:t>
      </w:r>
      <w:r w:rsidR="00A61399" w:rsidRPr="00EA77B7">
        <w:rPr>
          <w:noProof/>
          <w:lang w:val="kk-KZ"/>
        </w:rPr>
        <w:t>10</w:t>
      </w:r>
      <w:r w:rsidR="003E13E0" w:rsidRPr="00EA77B7">
        <w:rPr>
          <w:noProof/>
          <w:lang w:val="kk-KZ"/>
        </w:rPr>
        <w:t>7</w:t>
      </w:r>
      <w:r w:rsidR="00C13B91" w:rsidRPr="00EA77B7">
        <w:rPr>
          <w:noProof/>
          <w:lang w:val="kk-KZ"/>
        </w:rPr>
        <w:t xml:space="preserve"> б.</w:t>
      </w:r>
      <w:r w:rsidR="00A61399" w:rsidRPr="00EA77B7">
        <w:rPr>
          <w:lang w:val="kk-KZ"/>
        </w:rPr>
        <w:t>].</w:t>
      </w:r>
      <w:r w:rsidR="00EE3776" w:rsidRPr="00EA77B7">
        <w:rPr>
          <w:lang w:val="kk-KZ"/>
        </w:rPr>
        <w:t xml:space="preserve"> Бұл ретте білім алушылардағы ынта мен белсенділіктің болуы</w:t>
      </w:r>
      <w:r w:rsidR="00F05C71" w:rsidRPr="00EA77B7">
        <w:rPr>
          <w:lang w:val="kk-KZ"/>
        </w:rPr>
        <w:t>, танымның жоғарылауы, өзін-өзі өзектендірудің</w:t>
      </w:r>
      <w:r w:rsidR="00EE3776" w:rsidRPr="00EA77B7">
        <w:rPr>
          <w:lang w:val="kk-KZ"/>
        </w:rPr>
        <w:t xml:space="preserve"> </w:t>
      </w:r>
      <w:r w:rsidR="00F05C71" w:rsidRPr="00EA77B7">
        <w:rPr>
          <w:lang w:val="kk-KZ"/>
        </w:rPr>
        <w:t>модельдеуде компонентті</w:t>
      </w:r>
      <w:r w:rsidR="00730163" w:rsidRPr="00EA77B7">
        <w:rPr>
          <w:lang w:val="kk-KZ"/>
        </w:rPr>
        <w:t>к</w:t>
      </w:r>
      <w:r w:rsidR="00F05C71" w:rsidRPr="00EA77B7">
        <w:rPr>
          <w:lang w:val="kk-KZ"/>
        </w:rPr>
        <w:t xml:space="preserve"> түзілу жағдайын</w:t>
      </w:r>
      <w:r w:rsidR="00EE3776" w:rsidRPr="00EA77B7">
        <w:rPr>
          <w:lang w:val="kk-KZ"/>
        </w:rPr>
        <w:t xml:space="preserve"> күшейтуге арналған мүмкіндік болып табылады.</w:t>
      </w:r>
    </w:p>
    <w:p w14:paraId="1A331468" w14:textId="01D303F7" w:rsidR="00EE3776" w:rsidRPr="00EA77B7" w:rsidRDefault="00185CC9" w:rsidP="0094557F">
      <w:pPr>
        <w:ind w:firstLine="567"/>
        <w:rPr>
          <w:lang w:val="kk-KZ"/>
        </w:rPr>
      </w:pPr>
      <w:r w:rsidRPr="00EA77B7">
        <w:rPr>
          <w:lang w:val="kk-KZ"/>
        </w:rPr>
        <w:t>Т.</w:t>
      </w:r>
      <w:r w:rsidR="00B309B0" w:rsidRPr="00EA77B7">
        <w:rPr>
          <w:lang w:val="kk-KZ"/>
        </w:rPr>
        <w:t>Е.</w:t>
      </w:r>
      <w:r w:rsidR="00EE3776" w:rsidRPr="00EA77B7">
        <w:rPr>
          <w:lang w:val="kk-KZ"/>
        </w:rPr>
        <w:t xml:space="preserve"> Стародубцева өз зерттеулерін </w:t>
      </w:r>
      <w:r w:rsidRPr="00EA77B7">
        <w:rPr>
          <w:lang w:val="kk-KZ"/>
        </w:rPr>
        <w:t>осыған ұқсас контексте қарастыра отырып, мұның өзі олардың креативтіліктерін дамытуға жағдай жасайды деп атап өтеді. Сонымен бірге, ғалым, интерпретациялық міндеттердің ерекшелігі оның шешілу мүмкіндігінің көптүрлілігінде, олай болса, бұл өз кезегінде дивергенттік ойлауды белсенділендіруді талап етеді. Ғалым, сонымен бірге, интерпретациялық ү</w:t>
      </w:r>
      <w:r w:rsidR="00330FC4" w:rsidRPr="00EA77B7">
        <w:rPr>
          <w:lang w:val="kk-KZ"/>
        </w:rPr>
        <w:t>дерістің</w:t>
      </w:r>
      <w:r w:rsidRPr="00EA77B7">
        <w:rPr>
          <w:lang w:val="kk-KZ"/>
        </w:rPr>
        <w:t xml:space="preserve"> маңызды аспектілеріне, яғни, оның </w:t>
      </w:r>
      <w:r w:rsidR="00EE3776" w:rsidRPr="00EA77B7">
        <w:rPr>
          <w:lang w:val="kk-KZ"/>
        </w:rPr>
        <w:t>креативтілікпен</w:t>
      </w:r>
      <w:r w:rsidRPr="00EA77B7">
        <w:rPr>
          <w:lang w:val="kk-KZ"/>
        </w:rPr>
        <w:t xml:space="preserve"> байланысты контекс</w:t>
      </w:r>
      <w:r w:rsidR="00730163" w:rsidRPr="00EA77B7">
        <w:rPr>
          <w:lang w:val="kk-KZ"/>
        </w:rPr>
        <w:t>т</w:t>
      </w:r>
      <w:r w:rsidRPr="00EA77B7">
        <w:rPr>
          <w:lang w:val="kk-KZ"/>
        </w:rPr>
        <w:t xml:space="preserve">інде, оның ішінде бейсаналық </w:t>
      </w:r>
      <w:r w:rsidR="00730163" w:rsidRPr="00EA77B7">
        <w:rPr>
          <w:lang w:val="kk-KZ"/>
        </w:rPr>
        <w:t>өрісімен</w:t>
      </w:r>
      <w:r w:rsidRPr="00EA77B7">
        <w:rPr>
          <w:lang w:val="kk-KZ"/>
        </w:rPr>
        <w:t xml:space="preserve"> осы </w:t>
      </w:r>
      <w:r w:rsidR="00E27AD7" w:rsidRPr="00EA77B7">
        <w:rPr>
          <w:lang w:val="kk-KZ"/>
        </w:rPr>
        <w:t>үдеріс</w:t>
      </w:r>
      <w:r w:rsidRPr="00EA77B7">
        <w:rPr>
          <w:lang w:val="kk-KZ"/>
        </w:rPr>
        <w:t xml:space="preserve"> тұлғаның барлық – «…</w:t>
      </w:r>
      <w:r w:rsidRPr="00EA77B7">
        <w:rPr>
          <w:i/>
          <w:lang w:val="kk-KZ"/>
        </w:rPr>
        <w:t>мотивациялық, эмоционалдық, интелектуалдық</w:t>
      </w:r>
      <w:r w:rsidRPr="00EA77B7">
        <w:rPr>
          <w:lang w:val="kk-KZ"/>
        </w:rPr>
        <w:t xml:space="preserve"> және т.б.» </w:t>
      </w:r>
      <w:r w:rsidR="00156DCE" w:rsidRPr="00EA77B7">
        <w:rPr>
          <w:noProof/>
          <w:lang w:val="kk-KZ"/>
        </w:rPr>
        <w:t>[158,</w:t>
      </w:r>
      <w:r w:rsidR="00C13B91" w:rsidRPr="00EA77B7">
        <w:rPr>
          <w:noProof/>
          <w:lang w:val="kk-KZ"/>
        </w:rPr>
        <w:t xml:space="preserve"> </w:t>
      </w:r>
      <w:r w:rsidR="00156DCE" w:rsidRPr="00EA77B7">
        <w:rPr>
          <w:noProof/>
          <w:lang w:val="kk-KZ"/>
        </w:rPr>
        <w:t>113</w:t>
      </w:r>
      <w:r w:rsidR="00C13B91" w:rsidRPr="00EA77B7">
        <w:rPr>
          <w:noProof/>
          <w:lang w:val="kk-KZ"/>
        </w:rPr>
        <w:t xml:space="preserve"> б.</w:t>
      </w:r>
      <w:r w:rsidR="00156DCE" w:rsidRPr="00EA77B7">
        <w:rPr>
          <w:lang w:val="kk-KZ"/>
        </w:rPr>
        <w:t xml:space="preserve">] </w:t>
      </w:r>
      <w:r w:rsidRPr="00EA77B7">
        <w:rPr>
          <w:lang w:val="kk-KZ"/>
        </w:rPr>
        <w:t xml:space="preserve">құрылымдарын қосуға </w:t>
      </w:r>
      <w:r w:rsidR="00EE3776" w:rsidRPr="00EA77B7">
        <w:rPr>
          <w:lang w:val="kk-KZ"/>
        </w:rPr>
        <w:t>аса мән береді.</w:t>
      </w:r>
    </w:p>
    <w:p w14:paraId="3B31E966" w14:textId="1EFE6943" w:rsidR="00185CC9" w:rsidRPr="00EA77B7" w:rsidRDefault="00185CC9" w:rsidP="0094557F">
      <w:pPr>
        <w:ind w:firstLine="567"/>
        <w:rPr>
          <w:lang w:val="kk-KZ"/>
        </w:rPr>
      </w:pPr>
      <w:r w:rsidRPr="00EA77B7">
        <w:rPr>
          <w:lang w:val="kk-KZ"/>
        </w:rPr>
        <w:t xml:space="preserve">Біз бұл құрылымдарды </w:t>
      </w:r>
      <w:r w:rsidR="00EE3776" w:rsidRPr="00EA77B7">
        <w:rPr>
          <w:lang w:val="kk-KZ"/>
        </w:rPr>
        <w:t xml:space="preserve">талдай келе, вокалды оқыту үдерісінде болашақ музыкалық білім бакалаврларының креативтілігін дамытуды модельдеуде түзілетін </w:t>
      </w:r>
      <w:r w:rsidRPr="00EA77B7">
        <w:rPr>
          <w:lang w:val="kk-KZ"/>
        </w:rPr>
        <w:t>компонент</w:t>
      </w:r>
      <w:r w:rsidR="00EE3776" w:rsidRPr="00EA77B7">
        <w:rPr>
          <w:lang w:val="kk-KZ"/>
        </w:rPr>
        <w:t>тер</w:t>
      </w:r>
      <w:r w:rsidR="00730163" w:rsidRPr="00EA77B7">
        <w:rPr>
          <w:lang w:val="kk-KZ"/>
        </w:rPr>
        <w:t xml:space="preserve">, </w:t>
      </w:r>
      <w:r w:rsidRPr="00EA77B7">
        <w:rPr>
          <w:lang w:val="kk-KZ"/>
        </w:rPr>
        <w:t>өлшем</w:t>
      </w:r>
      <w:r w:rsidR="00EE3776" w:rsidRPr="00EA77B7">
        <w:rPr>
          <w:lang w:val="kk-KZ"/>
        </w:rPr>
        <w:t>дер</w:t>
      </w:r>
      <w:r w:rsidR="00730163" w:rsidRPr="00EA77B7">
        <w:rPr>
          <w:lang w:val="kk-KZ"/>
        </w:rPr>
        <w:t xml:space="preserve"> мен </w:t>
      </w:r>
      <w:r w:rsidRPr="00EA77B7">
        <w:rPr>
          <w:lang w:val="kk-KZ"/>
        </w:rPr>
        <w:t>көрсеткіштер</w:t>
      </w:r>
      <w:r w:rsidR="00B309B0" w:rsidRPr="00EA77B7">
        <w:rPr>
          <w:lang w:val="kk-KZ"/>
        </w:rPr>
        <w:t>ін</w:t>
      </w:r>
      <w:r w:rsidRPr="00EA77B7">
        <w:rPr>
          <w:lang w:val="kk-KZ"/>
        </w:rPr>
        <w:t xml:space="preserve"> іріктеуде негізге алдық</w:t>
      </w:r>
      <w:r w:rsidR="00F05C71" w:rsidRPr="00EA77B7">
        <w:rPr>
          <w:lang w:val="kk-KZ"/>
        </w:rPr>
        <w:t>.</w:t>
      </w:r>
      <w:r w:rsidR="006D3F70" w:rsidRPr="00EA77B7">
        <w:rPr>
          <w:lang w:val="kk-KZ"/>
        </w:rPr>
        <w:t xml:space="preserve"> </w:t>
      </w:r>
      <w:r w:rsidR="00EE3776" w:rsidRPr="00EA77B7">
        <w:rPr>
          <w:lang w:val="kk-KZ"/>
        </w:rPr>
        <w:t>Сонымен, вокалды оқыту үдерісінде болашақ музыкалық білім бакалаврларының креативтілігін дамытудың компоненттері</w:t>
      </w:r>
      <w:r w:rsidR="00F05C71" w:rsidRPr="00EA77B7">
        <w:rPr>
          <w:i/>
          <w:lang w:val="kk-KZ"/>
        </w:rPr>
        <w:t>:</w:t>
      </w:r>
      <w:r w:rsidR="00EE3776" w:rsidRPr="00EA77B7">
        <w:rPr>
          <w:i/>
          <w:lang w:val="kk-KZ"/>
        </w:rPr>
        <w:t xml:space="preserve"> тұлғалық-мотивациялық, көркемдік-когнитивтік, перцептивті-рефлексиялық, перфомативті-праксиологиялық</w:t>
      </w:r>
      <w:r w:rsidR="00F05C71" w:rsidRPr="00EA77B7">
        <w:rPr>
          <w:i/>
          <w:lang w:val="kk-KZ"/>
        </w:rPr>
        <w:t xml:space="preserve"> </w:t>
      </w:r>
      <w:r w:rsidR="00F05C71" w:rsidRPr="00EA77B7">
        <w:rPr>
          <w:lang w:val="kk-KZ"/>
        </w:rPr>
        <w:t>деп анықталды (кесте 4).</w:t>
      </w:r>
    </w:p>
    <w:p w14:paraId="04D3D456" w14:textId="77777777" w:rsidR="00185CC9" w:rsidRPr="00EA77B7" w:rsidRDefault="00185CC9" w:rsidP="00185CC9">
      <w:pPr>
        <w:rPr>
          <w:lang w:val="kk-KZ"/>
        </w:rPr>
      </w:pPr>
    </w:p>
    <w:p w14:paraId="4D859865" w14:textId="7C2FDCEA" w:rsidR="00185CC9" w:rsidRPr="00EA77B7" w:rsidRDefault="00185CC9" w:rsidP="0094557F">
      <w:pPr>
        <w:ind w:firstLine="0"/>
        <w:rPr>
          <w:lang w:val="kk-KZ"/>
        </w:rPr>
      </w:pPr>
      <w:r w:rsidRPr="00EA77B7">
        <w:rPr>
          <w:lang w:val="kk-KZ"/>
        </w:rPr>
        <w:lastRenderedPageBreak/>
        <w:t xml:space="preserve">Кесте </w:t>
      </w:r>
      <w:r w:rsidR="007E4239" w:rsidRPr="00EA77B7">
        <w:rPr>
          <w:lang w:val="kk-KZ"/>
        </w:rPr>
        <w:t>4</w:t>
      </w:r>
      <w:r w:rsidRPr="00EA77B7">
        <w:rPr>
          <w:lang w:val="kk-KZ"/>
        </w:rPr>
        <w:t xml:space="preserve"> </w:t>
      </w:r>
      <w:r w:rsidR="00100E1D" w:rsidRPr="00EA77B7">
        <w:rPr>
          <w:lang w:val="kk-KZ"/>
        </w:rPr>
        <w:t>–</w:t>
      </w:r>
      <w:r w:rsidRPr="00EA77B7">
        <w:rPr>
          <w:lang w:val="kk-KZ"/>
        </w:rPr>
        <w:t xml:space="preserve"> Вокалды</w:t>
      </w:r>
      <w:r w:rsidR="00100E1D" w:rsidRPr="00EA77B7">
        <w:rPr>
          <w:lang w:val="kk-KZ"/>
        </w:rPr>
        <w:t xml:space="preserve"> </w:t>
      </w:r>
      <w:r w:rsidRPr="00EA77B7">
        <w:rPr>
          <w:lang w:val="kk-KZ"/>
        </w:rPr>
        <w:t>оқыту ү</w:t>
      </w:r>
      <w:r w:rsidR="006040EB" w:rsidRPr="00EA77B7">
        <w:rPr>
          <w:lang w:val="kk-KZ"/>
        </w:rPr>
        <w:t>дерісінде</w:t>
      </w:r>
      <w:r w:rsidRPr="00EA77B7">
        <w:rPr>
          <w:lang w:val="kk-KZ"/>
        </w:rPr>
        <w:t xml:space="preserve"> болашақ музыкалық білім бакалаврларының креативтілігін дамытудың компоненттері, өлшемдері мен көрсеткіштері</w:t>
      </w:r>
    </w:p>
    <w:p w14:paraId="5A54B0BA" w14:textId="77777777" w:rsidR="0094557F" w:rsidRPr="00EA77B7" w:rsidRDefault="0094557F" w:rsidP="0094557F">
      <w:pPr>
        <w:ind w:firstLine="0"/>
        <w:rPr>
          <w:lang w:val="kk-KZ"/>
        </w:rPr>
      </w:pPr>
    </w:p>
    <w:tbl>
      <w:tblPr>
        <w:tblStyle w:val="af3"/>
        <w:tblW w:w="9639" w:type="dxa"/>
        <w:tblInd w:w="108" w:type="dxa"/>
        <w:tblLayout w:type="fixed"/>
        <w:tblLook w:val="04A0" w:firstRow="1" w:lastRow="0" w:firstColumn="1" w:lastColumn="0" w:noHBand="0" w:noVBand="1"/>
      </w:tblPr>
      <w:tblGrid>
        <w:gridCol w:w="2127"/>
        <w:gridCol w:w="1985"/>
        <w:gridCol w:w="5527"/>
      </w:tblGrid>
      <w:tr w:rsidR="00885F05" w:rsidRPr="00EA77B7" w14:paraId="512D927A" w14:textId="77777777" w:rsidTr="005D659F">
        <w:tc>
          <w:tcPr>
            <w:tcW w:w="2127" w:type="dxa"/>
          </w:tcPr>
          <w:p w14:paraId="19343A87" w14:textId="77777777" w:rsidR="00185CC9" w:rsidRPr="00EA77B7" w:rsidRDefault="00185CC9" w:rsidP="00844D92">
            <w:pPr>
              <w:widowControl w:val="0"/>
              <w:ind w:left="-142" w:right="-108" w:firstLine="0"/>
              <w:jc w:val="center"/>
              <w:rPr>
                <w:rFonts w:eastAsia="Times New Roman"/>
                <w:bCs w:val="0"/>
                <w:iCs/>
                <w:sz w:val="24"/>
                <w:szCs w:val="24"/>
                <w:lang w:val="kk-KZ"/>
              </w:rPr>
            </w:pPr>
            <w:bookmarkStart w:id="38" w:name="_Hlk202122245"/>
            <w:r w:rsidRPr="00EA77B7">
              <w:rPr>
                <w:rFonts w:eastAsia="Times New Roman"/>
                <w:bCs w:val="0"/>
                <w:iCs/>
                <w:sz w:val="24"/>
                <w:szCs w:val="24"/>
                <w:lang w:val="kk-KZ"/>
              </w:rPr>
              <w:t>Компоненттер</w:t>
            </w:r>
          </w:p>
        </w:tc>
        <w:tc>
          <w:tcPr>
            <w:tcW w:w="1985" w:type="dxa"/>
          </w:tcPr>
          <w:p w14:paraId="03B60CBC" w14:textId="77777777" w:rsidR="00185CC9" w:rsidRPr="00EA77B7" w:rsidRDefault="00185CC9" w:rsidP="00844D92">
            <w:pPr>
              <w:keepNext/>
              <w:keepLines/>
              <w:ind w:firstLine="0"/>
              <w:jc w:val="center"/>
              <w:rPr>
                <w:rFonts w:eastAsia="Times New Roman"/>
                <w:bCs w:val="0"/>
                <w:iCs/>
                <w:sz w:val="24"/>
                <w:szCs w:val="24"/>
                <w:lang w:val="kk-KZ"/>
              </w:rPr>
            </w:pPr>
            <w:r w:rsidRPr="00EA77B7">
              <w:rPr>
                <w:rFonts w:eastAsia="Times New Roman"/>
                <w:bCs w:val="0"/>
                <w:iCs/>
                <w:sz w:val="24"/>
                <w:szCs w:val="24"/>
                <w:lang w:val="kk-KZ"/>
              </w:rPr>
              <w:t>Өлшемдер</w:t>
            </w:r>
          </w:p>
        </w:tc>
        <w:tc>
          <w:tcPr>
            <w:tcW w:w="5527" w:type="dxa"/>
          </w:tcPr>
          <w:p w14:paraId="7A134AE8" w14:textId="77777777" w:rsidR="00185CC9" w:rsidRPr="00EA77B7" w:rsidRDefault="00185CC9" w:rsidP="00844D92">
            <w:pPr>
              <w:keepNext/>
              <w:keepLines/>
              <w:ind w:firstLine="0"/>
              <w:jc w:val="center"/>
              <w:rPr>
                <w:rFonts w:eastAsia="Times New Roman"/>
                <w:bCs w:val="0"/>
                <w:iCs/>
                <w:sz w:val="24"/>
                <w:szCs w:val="24"/>
                <w:lang w:val="kk-KZ"/>
              </w:rPr>
            </w:pPr>
            <w:r w:rsidRPr="00EA77B7">
              <w:rPr>
                <w:rFonts w:eastAsia="Times New Roman"/>
                <w:bCs w:val="0"/>
                <w:iCs/>
                <w:sz w:val="24"/>
                <w:szCs w:val="24"/>
                <w:lang w:val="kk-KZ"/>
              </w:rPr>
              <w:t>Көрсеткіштер</w:t>
            </w:r>
          </w:p>
        </w:tc>
      </w:tr>
      <w:tr w:rsidR="00885F05" w:rsidRPr="00EA77B7" w14:paraId="2C825DC9" w14:textId="77777777" w:rsidTr="005D659F">
        <w:tc>
          <w:tcPr>
            <w:tcW w:w="2127" w:type="dxa"/>
          </w:tcPr>
          <w:p w14:paraId="5C59373F" w14:textId="77777777" w:rsidR="00185CC9" w:rsidRPr="00EA77B7" w:rsidRDefault="00185CC9" w:rsidP="0094557F">
            <w:pPr>
              <w:widowControl w:val="0"/>
              <w:ind w:firstLine="0"/>
              <w:jc w:val="left"/>
              <w:rPr>
                <w:rFonts w:eastAsia="Times New Roman"/>
                <w:sz w:val="24"/>
                <w:szCs w:val="24"/>
                <w:lang w:val="kk-KZ"/>
              </w:rPr>
            </w:pPr>
            <w:r w:rsidRPr="00EA77B7">
              <w:rPr>
                <w:rFonts w:eastAsia="Times New Roman"/>
                <w:sz w:val="24"/>
                <w:szCs w:val="24"/>
                <w:lang w:val="kk-KZ"/>
              </w:rPr>
              <w:t>Тұлғалық-мотивациялық</w:t>
            </w:r>
          </w:p>
        </w:tc>
        <w:tc>
          <w:tcPr>
            <w:tcW w:w="1985" w:type="dxa"/>
          </w:tcPr>
          <w:p w14:paraId="65A95F6D" w14:textId="77777777" w:rsidR="00185CC9" w:rsidRPr="00EA77B7" w:rsidRDefault="00185CC9" w:rsidP="0094557F">
            <w:pPr>
              <w:keepNext/>
              <w:keepLines/>
              <w:ind w:firstLine="0"/>
              <w:jc w:val="left"/>
              <w:rPr>
                <w:rFonts w:eastAsia="Times New Roman"/>
                <w:bCs w:val="0"/>
                <w:sz w:val="24"/>
                <w:szCs w:val="24"/>
                <w:lang w:val="kk-KZ"/>
              </w:rPr>
            </w:pPr>
            <w:r w:rsidRPr="00EA77B7">
              <w:rPr>
                <w:rFonts w:eastAsia="Times New Roman"/>
                <w:bCs w:val="0"/>
                <w:sz w:val="24"/>
                <w:szCs w:val="24"/>
                <w:lang w:val="kk-KZ"/>
              </w:rPr>
              <w:t>Құндылық-интенционалдық</w:t>
            </w:r>
          </w:p>
        </w:tc>
        <w:tc>
          <w:tcPr>
            <w:tcW w:w="5527" w:type="dxa"/>
          </w:tcPr>
          <w:p w14:paraId="2DBEB5E3" w14:textId="6AC69F6F" w:rsidR="00185CC9" w:rsidRPr="00EA77B7" w:rsidRDefault="00B309B0" w:rsidP="005D659F">
            <w:pPr>
              <w:keepNext/>
              <w:keepLines/>
              <w:ind w:firstLine="0"/>
              <w:rPr>
                <w:rFonts w:eastAsia="Times New Roman"/>
                <w:bCs w:val="0"/>
                <w:sz w:val="24"/>
                <w:szCs w:val="24"/>
                <w:lang w:val="kk-KZ"/>
              </w:rPr>
            </w:pPr>
            <w:r w:rsidRPr="00EA77B7">
              <w:rPr>
                <w:rFonts w:eastAsia="Times New Roman"/>
                <w:bCs w:val="0"/>
                <w:sz w:val="24"/>
                <w:szCs w:val="24"/>
                <w:lang w:val="kk-KZ"/>
              </w:rPr>
              <w:t xml:space="preserve">– </w:t>
            </w:r>
            <w:r w:rsidR="009961FC" w:rsidRPr="00EA77B7">
              <w:rPr>
                <w:rFonts w:eastAsia="Times New Roman"/>
                <w:bCs w:val="0"/>
                <w:sz w:val="24"/>
                <w:szCs w:val="24"/>
                <w:lang w:val="kk-KZ"/>
              </w:rPr>
              <w:t>Б</w:t>
            </w:r>
            <w:r w:rsidR="005D659F" w:rsidRPr="00EA77B7">
              <w:rPr>
                <w:rFonts w:eastAsia="Times New Roman"/>
                <w:bCs w:val="0"/>
                <w:sz w:val="24"/>
                <w:szCs w:val="24"/>
                <w:lang w:val="kk-KZ"/>
              </w:rPr>
              <w:t>олашақ кәсіби қызмет үдерісінде креативтілік белсенділікті көрсетуге ұмтылысы</w:t>
            </w:r>
            <w:r w:rsidR="00185CC9" w:rsidRPr="00EA77B7">
              <w:rPr>
                <w:rFonts w:eastAsia="Times New Roman"/>
                <w:bCs w:val="0"/>
                <w:sz w:val="24"/>
                <w:szCs w:val="24"/>
                <w:lang w:val="kk-KZ"/>
              </w:rPr>
              <w:t>;</w:t>
            </w:r>
          </w:p>
          <w:p w14:paraId="08547E6A" w14:textId="7BB18093" w:rsidR="00185CC9" w:rsidRPr="00EA77B7" w:rsidRDefault="00B309B0" w:rsidP="005D659F">
            <w:pPr>
              <w:keepNext/>
              <w:keepLines/>
              <w:ind w:firstLine="0"/>
              <w:rPr>
                <w:rFonts w:eastAsia="Times New Roman"/>
                <w:bCs w:val="0"/>
                <w:sz w:val="24"/>
                <w:szCs w:val="24"/>
                <w:lang w:val="kk-KZ"/>
              </w:rPr>
            </w:pPr>
            <w:r w:rsidRPr="00EA77B7">
              <w:rPr>
                <w:rFonts w:eastAsia="Times New Roman"/>
                <w:bCs w:val="0"/>
                <w:sz w:val="24"/>
                <w:szCs w:val="24"/>
                <w:lang w:val="kk-KZ"/>
              </w:rPr>
              <w:t>–</w:t>
            </w:r>
            <w:r w:rsidR="005D659F" w:rsidRPr="00EA77B7">
              <w:rPr>
                <w:rFonts w:eastAsia="Times New Roman"/>
                <w:bCs w:val="0"/>
                <w:sz w:val="24"/>
                <w:szCs w:val="24"/>
                <w:lang w:val="kk-KZ"/>
              </w:rPr>
              <w:t xml:space="preserve"> музыкалық</w:t>
            </w:r>
            <w:r w:rsidR="00AB0C1B" w:rsidRPr="00EA77B7">
              <w:rPr>
                <w:rFonts w:eastAsia="Times New Roman"/>
                <w:bCs w:val="0"/>
                <w:sz w:val="24"/>
                <w:szCs w:val="24"/>
                <w:lang w:val="kk-KZ"/>
              </w:rPr>
              <w:t>-</w:t>
            </w:r>
            <w:r w:rsidR="005D659F" w:rsidRPr="00EA77B7">
              <w:rPr>
                <w:rFonts w:eastAsia="Times New Roman"/>
                <w:bCs w:val="0"/>
                <w:sz w:val="24"/>
                <w:szCs w:val="24"/>
                <w:lang w:val="kk-KZ"/>
              </w:rPr>
              <w:t>педагогикалық креативтілікті құндылық ретінде түсінуі.</w:t>
            </w:r>
          </w:p>
        </w:tc>
      </w:tr>
      <w:tr w:rsidR="00885F05" w:rsidRPr="00EA77B7" w14:paraId="18767322" w14:textId="77777777" w:rsidTr="005D659F">
        <w:tc>
          <w:tcPr>
            <w:tcW w:w="2127" w:type="dxa"/>
          </w:tcPr>
          <w:p w14:paraId="2054A11E" w14:textId="372A6357" w:rsidR="00185CC9" w:rsidRPr="00EA77B7" w:rsidRDefault="00185CC9" w:rsidP="0094557F">
            <w:pPr>
              <w:ind w:firstLine="0"/>
              <w:jc w:val="left"/>
              <w:rPr>
                <w:rFonts w:eastAsia="Times New Roman"/>
                <w:sz w:val="24"/>
                <w:szCs w:val="24"/>
              </w:rPr>
            </w:pPr>
            <w:r w:rsidRPr="00EA77B7">
              <w:rPr>
                <w:rFonts w:eastAsia="Times New Roman"/>
                <w:sz w:val="24"/>
                <w:szCs w:val="24"/>
                <w:lang w:val="kk-KZ"/>
              </w:rPr>
              <w:t>Көркемдік-когнитивті</w:t>
            </w:r>
            <w:r w:rsidR="001E5311" w:rsidRPr="00EA77B7">
              <w:rPr>
                <w:rFonts w:eastAsia="Times New Roman"/>
                <w:sz w:val="24"/>
                <w:szCs w:val="24"/>
                <w:lang w:val="kk-KZ"/>
              </w:rPr>
              <w:t>к</w:t>
            </w:r>
          </w:p>
        </w:tc>
        <w:tc>
          <w:tcPr>
            <w:tcW w:w="1985" w:type="dxa"/>
          </w:tcPr>
          <w:p w14:paraId="69B5BF1B" w14:textId="3CC1877D" w:rsidR="00185CC9" w:rsidRPr="00EA77B7" w:rsidRDefault="00185CC9" w:rsidP="0094557F">
            <w:pPr>
              <w:ind w:firstLine="0"/>
              <w:jc w:val="left"/>
              <w:rPr>
                <w:rFonts w:eastAsia="Times New Roman"/>
                <w:bCs w:val="0"/>
                <w:sz w:val="24"/>
                <w:szCs w:val="24"/>
              </w:rPr>
            </w:pPr>
            <w:r w:rsidRPr="00EA77B7">
              <w:rPr>
                <w:rFonts w:eastAsia="Times New Roman"/>
                <w:bCs w:val="0"/>
                <w:sz w:val="24"/>
                <w:szCs w:val="24"/>
                <w:lang w:val="kk-KZ"/>
              </w:rPr>
              <w:t>Кәсіби</w:t>
            </w:r>
            <w:r w:rsidR="00B309B0" w:rsidRPr="00EA77B7">
              <w:rPr>
                <w:rFonts w:eastAsia="Times New Roman"/>
                <w:bCs w:val="0"/>
                <w:sz w:val="24"/>
                <w:szCs w:val="24"/>
                <w:lang w:val="kk-KZ"/>
              </w:rPr>
              <w:t>-</w:t>
            </w:r>
            <w:r w:rsidRPr="00EA77B7">
              <w:rPr>
                <w:rFonts w:eastAsia="Times New Roman"/>
                <w:bCs w:val="0"/>
                <w:sz w:val="24"/>
                <w:szCs w:val="24"/>
                <w:lang w:val="kk-KZ"/>
              </w:rPr>
              <w:t>музыкалық</w:t>
            </w:r>
          </w:p>
        </w:tc>
        <w:tc>
          <w:tcPr>
            <w:tcW w:w="5527" w:type="dxa"/>
          </w:tcPr>
          <w:p w14:paraId="7C716C63" w14:textId="734CD48C" w:rsidR="00185CC9" w:rsidRPr="00EA77B7" w:rsidRDefault="00B309B0" w:rsidP="005D659F">
            <w:pPr>
              <w:ind w:firstLine="0"/>
              <w:rPr>
                <w:rFonts w:eastAsia="Times New Roman"/>
                <w:bCs w:val="0"/>
                <w:sz w:val="24"/>
                <w:szCs w:val="24"/>
                <w:lang w:val="kk-KZ"/>
              </w:rPr>
            </w:pPr>
            <w:r w:rsidRPr="00EA77B7">
              <w:rPr>
                <w:rFonts w:eastAsia="Times New Roman"/>
                <w:bCs w:val="0"/>
                <w:sz w:val="24"/>
                <w:szCs w:val="24"/>
                <w:lang w:val="kk-KZ"/>
              </w:rPr>
              <w:t>–</w:t>
            </w:r>
            <w:r w:rsidR="005D659F" w:rsidRPr="00EA77B7">
              <w:rPr>
                <w:rFonts w:eastAsia="Times New Roman"/>
                <w:bCs w:val="0"/>
                <w:sz w:val="24"/>
                <w:szCs w:val="24"/>
                <w:lang w:val="kk-KZ"/>
              </w:rPr>
              <w:t xml:space="preserve"> </w:t>
            </w:r>
            <w:r w:rsidR="009961FC" w:rsidRPr="00EA77B7">
              <w:rPr>
                <w:rFonts w:eastAsia="Times New Roman"/>
                <w:bCs w:val="0"/>
                <w:sz w:val="24"/>
                <w:szCs w:val="24"/>
                <w:lang w:val="kk-KZ"/>
              </w:rPr>
              <w:t>В</w:t>
            </w:r>
            <w:r w:rsidR="005D659F" w:rsidRPr="00EA77B7">
              <w:rPr>
                <w:rFonts w:eastAsia="Times New Roman"/>
                <w:bCs w:val="0"/>
                <w:sz w:val="24"/>
                <w:szCs w:val="24"/>
                <w:lang w:val="kk-KZ"/>
              </w:rPr>
              <w:t>окалдық шығарманың түпнұсқалылығын интерпретациялаудағы дивергенттік ойлауы</w:t>
            </w:r>
            <w:r w:rsidR="00185CC9" w:rsidRPr="00EA77B7">
              <w:rPr>
                <w:rFonts w:eastAsia="Times New Roman"/>
                <w:bCs w:val="0"/>
                <w:sz w:val="24"/>
                <w:szCs w:val="24"/>
                <w:lang w:val="kk-KZ"/>
              </w:rPr>
              <w:t>;</w:t>
            </w:r>
          </w:p>
          <w:p w14:paraId="2657FC4A" w14:textId="5730A04A" w:rsidR="00185CC9" w:rsidRPr="00EA77B7" w:rsidRDefault="00B309B0" w:rsidP="005D659F">
            <w:pPr>
              <w:ind w:firstLine="0"/>
              <w:rPr>
                <w:rFonts w:eastAsia="Times New Roman"/>
                <w:bCs w:val="0"/>
                <w:sz w:val="24"/>
                <w:szCs w:val="24"/>
                <w:lang w:val="kk-KZ"/>
              </w:rPr>
            </w:pPr>
            <w:r w:rsidRPr="00EA77B7">
              <w:rPr>
                <w:rFonts w:eastAsia="Times New Roman"/>
                <w:bCs w:val="0"/>
                <w:sz w:val="24"/>
                <w:szCs w:val="24"/>
                <w:lang w:val="kk-KZ"/>
              </w:rPr>
              <w:t xml:space="preserve">– </w:t>
            </w:r>
            <w:r w:rsidR="005D659F" w:rsidRPr="00EA77B7">
              <w:rPr>
                <w:rFonts w:eastAsia="Times New Roman"/>
                <w:bCs w:val="0"/>
                <w:sz w:val="24"/>
                <w:szCs w:val="24"/>
                <w:lang w:val="kk-KZ"/>
              </w:rPr>
              <w:t>музыкалық-орындаушылық және педагогикалық қызмет түрлеріндегі креативтілікті ассоциациялауы</w:t>
            </w:r>
            <w:r w:rsidR="00185CC9" w:rsidRPr="00EA77B7">
              <w:rPr>
                <w:rFonts w:eastAsia="Times New Roman"/>
                <w:bCs w:val="0"/>
                <w:sz w:val="24"/>
                <w:szCs w:val="24"/>
                <w:lang w:val="kk-KZ"/>
              </w:rPr>
              <w:t>.</w:t>
            </w:r>
          </w:p>
        </w:tc>
      </w:tr>
      <w:tr w:rsidR="00885F05" w:rsidRPr="00EA77B7" w14:paraId="1241D441" w14:textId="77777777" w:rsidTr="005D659F">
        <w:tc>
          <w:tcPr>
            <w:tcW w:w="2127" w:type="dxa"/>
            <w:tcBorders>
              <w:bottom w:val="single" w:sz="4" w:space="0" w:color="auto"/>
            </w:tcBorders>
          </w:tcPr>
          <w:p w14:paraId="132BA770" w14:textId="021728D7" w:rsidR="00185CC9" w:rsidRPr="00EA77B7" w:rsidRDefault="0018337E" w:rsidP="0094557F">
            <w:pPr>
              <w:ind w:firstLine="0"/>
              <w:jc w:val="left"/>
              <w:rPr>
                <w:rFonts w:eastAsia="Times New Roman"/>
                <w:sz w:val="24"/>
                <w:szCs w:val="24"/>
                <w:lang w:val="kk-KZ"/>
              </w:rPr>
            </w:pPr>
            <w:r w:rsidRPr="00EA77B7">
              <w:rPr>
                <w:rFonts w:eastAsia="Times New Roman"/>
                <w:sz w:val="24"/>
                <w:szCs w:val="24"/>
                <w:lang w:val="kk-KZ"/>
              </w:rPr>
              <w:t>Перцептивті-рефлекиялық</w:t>
            </w:r>
          </w:p>
        </w:tc>
        <w:tc>
          <w:tcPr>
            <w:tcW w:w="1985" w:type="dxa"/>
            <w:tcBorders>
              <w:bottom w:val="single" w:sz="4" w:space="0" w:color="auto"/>
            </w:tcBorders>
          </w:tcPr>
          <w:p w14:paraId="0CC31D20" w14:textId="77777777" w:rsidR="00185CC9" w:rsidRPr="00EA77B7" w:rsidRDefault="00185CC9" w:rsidP="00D75681">
            <w:pPr>
              <w:ind w:right="-105" w:firstLine="0"/>
              <w:jc w:val="left"/>
              <w:rPr>
                <w:rFonts w:eastAsia="Times New Roman"/>
                <w:bCs w:val="0"/>
                <w:sz w:val="24"/>
                <w:szCs w:val="24"/>
                <w:lang w:val="kk-KZ"/>
              </w:rPr>
            </w:pPr>
            <w:r w:rsidRPr="00EA77B7">
              <w:rPr>
                <w:rFonts w:eastAsia="Times New Roman"/>
                <w:bCs w:val="0"/>
                <w:sz w:val="24"/>
                <w:szCs w:val="24"/>
                <w:lang w:val="kk-KZ"/>
              </w:rPr>
              <w:t>Ұйымдастырушылық-коммуникативтік</w:t>
            </w:r>
          </w:p>
        </w:tc>
        <w:tc>
          <w:tcPr>
            <w:tcW w:w="5527" w:type="dxa"/>
            <w:tcBorders>
              <w:bottom w:val="single" w:sz="4" w:space="0" w:color="auto"/>
            </w:tcBorders>
          </w:tcPr>
          <w:p w14:paraId="34411943" w14:textId="133C539D" w:rsidR="00185CC9" w:rsidRPr="00EA77B7" w:rsidRDefault="00B309B0" w:rsidP="005D659F">
            <w:pPr>
              <w:ind w:firstLine="0"/>
              <w:rPr>
                <w:rFonts w:eastAsia="Times New Roman"/>
                <w:bCs w:val="0"/>
                <w:sz w:val="24"/>
                <w:szCs w:val="24"/>
                <w:lang w:val="kk-KZ"/>
              </w:rPr>
            </w:pPr>
            <w:r w:rsidRPr="00EA77B7">
              <w:rPr>
                <w:rFonts w:eastAsia="Times New Roman"/>
                <w:bCs w:val="0"/>
                <w:sz w:val="24"/>
                <w:szCs w:val="24"/>
                <w:lang w:val="kk-KZ"/>
              </w:rPr>
              <w:t xml:space="preserve">– </w:t>
            </w:r>
            <w:r w:rsidR="003750D0" w:rsidRPr="00EA77B7">
              <w:rPr>
                <w:rFonts w:eastAsia="Times New Roman"/>
                <w:bCs w:val="0"/>
                <w:sz w:val="24"/>
                <w:szCs w:val="24"/>
                <w:lang w:val="kk-KZ"/>
              </w:rPr>
              <w:t>Көркемдік-коммуникативтік үдерісте вокалдық шығарманың субьективті-маңыздылық мәнін түсіну мақсатындағы өзін-өзі рефлексиялау қабілеті</w:t>
            </w:r>
            <w:r w:rsidR="00185CC9" w:rsidRPr="00EA77B7">
              <w:rPr>
                <w:rFonts w:eastAsia="Times New Roman"/>
                <w:bCs w:val="0"/>
                <w:sz w:val="24"/>
                <w:szCs w:val="24"/>
                <w:lang w:val="kk-KZ"/>
              </w:rPr>
              <w:t>;</w:t>
            </w:r>
          </w:p>
          <w:p w14:paraId="4072E180" w14:textId="3FC25D93" w:rsidR="00185CC9" w:rsidRPr="00EA77B7" w:rsidRDefault="00B309B0" w:rsidP="005D659F">
            <w:pPr>
              <w:ind w:firstLine="0"/>
              <w:rPr>
                <w:i/>
                <w:lang w:val="kk-KZ"/>
              </w:rPr>
            </w:pPr>
            <w:r w:rsidRPr="00EA77B7">
              <w:rPr>
                <w:rFonts w:eastAsia="Times New Roman"/>
                <w:bCs w:val="0"/>
                <w:sz w:val="24"/>
                <w:szCs w:val="24"/>
                <w:lang w:val="kk-KZ"/>
              </w:rPr>
              <w:t xml:space="preserve">– </w:t>
            </w:r>
            <w:r w:rsidR="005D659F" w:rsidRPr="00EA77B7">
              <w:rPr>
                <w:rFonts w:eastAsia="Times New Roman"/>
                <w:bCs w:val="0"/>
                <w:sz w:val="24"/>
                <w:szCs w:val="24"/>
                <w:lang w:val="kk-KZ"/>
              </w:rPr>
              <w:t>музыкалық-перцептивтік үдерісте рефлексияны белсенділендіруге бағытталған педагогикалық-коммуникацияны ұйымдастыру білігі</w:t>
            </w:r>
            <w:r w:rsidR="00185CC9" w:rsidRPr="00EA77B7">
              <w:rPr>
                <w:rFonts w:eastAsia="Times New Roman"/>
                <w:bCs w:val="0"/>
                <w:sz w:val="24"/>
                <w:szCs w:val="24"/>
                <w:lang w:val="kk-KZ"/>
              </w:rPr>
              <w:t>.</w:t>
            </w:r>
          </w:p>
        </w:tc>
      </w:tr>
      <w:tr w:rsidR="00885F05" w:rsidRPr="00EA77B7" w14:paraId="2A5B58EA" w14:textId="77777777" w:rsidTr="005D659F">
        <w:tc>
          <w:tcPr>
            <w:tcW w:w="2127" w:type="dxa"/>
            <w:tcBorders>
              <w:bottom w:val="single" w:sz="4" w:space="0" w:color="auto"/>
            </w:tcBorders>
          </w:tcPr>
          <w:p w14:paraId="0278728C" w14:textId="77777777" w:rsidR="00185CC9" w:rsidRPr="00EA77B7" w:rsidRDefault="00185CC9" w:rsidP="0094557F">
            <w:pPr>
              <w:ind w:firstLine="0"/>
              <w:jc w:val="left"/>
              <w:rPr>
                <w:rFonts w:eastAsia="Times New Roman"/>
                <w:sz w:val="24"/>
                <w:szCs w:val="24"/>
                <w:lang w:val="kk-KZ"/>
              </w:rPr>
            </w:pPr>
            <w:r w:rsidRPr="00EA77B7">
              <w:rPr>
                <w:rFonts w:eastAsia="Times New Roman"/>
                <w:sz w:val="24"/>
                <w:szCs w:val="24"/>
                <w:lang w:val="kk-KZ"/>
              </w:rPr>
              <w:t>Перформативті-праксиологиялық</w:t>
            </w:r>
          </w:p>
          <w:p w14:paraId="61CF096C" w14:textId="77777777" w:rsidR="00185CC9" w:rsidRPr="00EA77B7" w:rsidRDefault="00185CC9" w:rsidP="0094557F">
            <w:pPr>
              <w:ind w:firstLine="0"/>
              <w:jc w:val="left"/>
              <w:rPr>
                <w:rFonts w:eastAsia="Times New Roman"/>
                <w:sz w:val="24"/>
                <w:szCs w:val="24"/>
              </w:rPr>
            </w:pPr>
          </w:p>
        </w:tc>
        <w:tc>
          <w:tcPr>
            <w:tcW w:w="1985" w:type="dxa"/>
            <w:tcBorders>
              <w:bottom w:val="single" w:sz="4" w:space="0" w:color="auto"/>
            </w:tcBorders>
          </w:tcPr>
          <w:p w14:paraId="5EA966A7" w14:textId="77777777" w:rsidR="00185CC9" w:rsidRPr="00EA77B7" w:rsidRDefault="00185CC9" w:rsidP="0094557F">
            <w:pPr>
              <w:ind w:firstLine="0"/>
              <w:jc w:val="left"/>
              <w:rPr>
                <w:rFonts w:eastAsia="Times New Roman"/>
                <w:bCs w:val="0"/>
                <w:sz w:val="24"/>
                <w:szCs w:val="24"/>
                <w:lang w:val="kk-KZ"/>
              </w:rPr>
            </w:pPr>
            <w:bookmarkStart w:id="39" w:name="_Hlk202649855"/>
            <w:r w:rsidRPr="00EA77B7">
              <w:rPr>
                <w:rFonts w:eastAsia="Times New Roman"/>
                <w:bCs w:val="0"/>
                <w:sz w:val="24"/>
                <w:szCs w:val="24"/>
                <w:lang w:val="kk-KZ"/>
              </w:rPr>
              <w:t>Нәтижелілік-қызметтік</w:t>
            </w:r>
          </w:p>
          <w:bookmarkEnd w:id="39"/>
          <w:p w14:paraId="23D3ED29" w14:textId="77777777" w:rsidR="00185CC9" w:rsidRPr="00EA77B7" w:rsidRDefault="00185CC9" w:rsidP="0094557F">
            <w:pPr>
              <w:ind w:firstLine="0"/>
              <w:jc w:val="left"/>
              <w:rPr>
                <w:rFonts w:eastAsia="Times New Roman"/>
                <w:bCs w:val="0"/>
                <w:sz w:val="24"/>
                <w:szCs w:val="24"/>
              </w:rPr>
            </w:pPr>
          </w:p>
        </w:tc>
        <w:tc>
          <w:tcPr>
            <w:tcW w:w="5527" w:type="dxa"/>
            <w:tcBorders>
              <w:bottom w:val="single" w:sz="4" w:space="0" w:color="auto"/>
            </w:tcBorders>
          </w:tcPr>
          <w:p w14:paraId="648AF9EC" w14:textId="005DC2C2" w:rsidR="00B309B0" w:rsidRPr="00EA77B7" w:rsidRDefault="00B309B0" w:rsidP="005D659F">
            <w:pPr>
              <w:ind w:firstLine="0"/>
              <w:rPr>
                <w:rFonts w:eastAsia="Times New Roman"/>
                <w:bCs w:val="0"/>
                <w:sz w:val="24"/>
                <w:szCs w:val="24"/>
                <w:lang w:val="kk-KZ"/>
              </w:rPr>
            </w:pPr>
            <w:r w:rsidRPr="00EA77B7">
              <w:rPr>
                <w:rFonts w:eastAsia="Times New Roman"/>
                <w:bCs w:val="0"/>
                <w:sz w:val="24"/>
                <w:szCs w:val="24"/>
                <w:lang w:val="kk-KZ"/>
              </w:rPr>
              <w:t>–</w:t>
            </w:r>
            <w:r w:rsidR="00191E3C" w:rsidRPr="00EA77B7">
              <w:rPr>
                <w:rFonts w:eastAsia="Times New Roman"/>
                <w:bCs w:val="0"/>
                <w:sz w:val="24"/>
                <w:szCs w:val="24"/>
                <w:lang w:val="kk-KZ"/>
              </w:rPr>
              <w:t xml:space="preserve"> </w:t>
            </w:r>
            <w:r w:rsidR="009961FC" w:rsidRPr="00EA77B7">
              <w:rPr>
                <w:rFonts w:eastAsia="Times New Roman"/>
                <w:bCs w:val="0"/>
                <w:sz w:val="24"/>
                <w:szCs w:val="24"/>
                <w:lang w:val="kk-KZ"/>
              </w:rPr>
              <w:t>В</w:t>
            </w:r>
            <w:r w:rsidR="005D659F" w:rsidRPr="00EA77B7">
              <w:rPr>
                <w:rFonts w:eastAsia="Times New Roman"/>
                <w:bCs w:val="0"/>
                <w:sz w:val="24"/>
                <w:szCs w:val="24"/>
                <w:lang w:val="kk-KZ"/>
              </w:rPr>
              <w:t>окалдық шығарманың интерпретациясының (орындаушылық және педагогикалық) көркемдік маңыздылығы және түпнұсқалығы мен аутентикалығын реттеу шеберлігі</w:t>
            </w:r>
            <w:r w:rsidR="00185CC9" w:rsidRPr="00EA77B7">
              <w:rPr>
                <w:rFonts w:eastAsia="Times New Roman"/>
                <w:bCs w:val="0"/>
                <w:sz w:val="24"/>
                <w:szCs w:val="24"/>
                <w:lang w:val="kk-KZ"/>
              </w:rPr>
              <w:t xml:space="preserve">; </w:t>
            </w:r>
          </w:p>
          <w:p w14:paraId="143E053B" w14:textId="304AF188" w:rsidR="00185CC9" w:rsidRPr="00EA77B7" w:rsidRDefault="00B309B0" w:rsidP="005D659F">
            <w:pPr>
              <w:ind w:firstLine="0"/>
              <w:rPr>
                <w:i/>
                <w:lang w:val="kk-KZ"/>
              </w:rPr>
            </w:pPr>
            <w:r w:rsidRPr="00EA77B7">
              <w:rPr>
                <w:rFonts w:eastAsia="Times New Roman"/>
                <w:bCs w:val="0"/>
                <w:sz w:val="24"/>
                <w:szCs w:val="24"/>
                <w:lang w:val="kk-KZ"/>
              </w:rPr>
              <w:t xml:space="preserve">– </w:t>
            </w:r>
            <w:r w:rsidR="005D659F" w:rsidRPr="00EA77B7">
              <w:rPr>
                <w:rFonts w:eastAsia="Times New Roman"/>
                <w:bCs w:val="0"/>
                <w:sz w:val="24"/>
                <w:szCs w:val="24"/>
                <w:lang w:val="kk-KZ"/>
              </w:rPr>
              <w:t>музыкалық білім беру үдерісінде білімгерлерді креативтілік қызметке тарту іскерлігі</w:t>
            </w:r>
            <w:r w:rsidR="00185CC9" w:rsidRPr="00EA77B7">
              <w:rPr>
                <w:rFonts w:eastAsia="Times New Roman"/>
                <w:bCs w:val="0"/>
                <w:sz w:val="24"/>
                <w:szCs w:val="24"/>
                <w:lang w:val="kk-KZ"/>
              </w:rPr>
              <w:t>.</w:t>
            </w:r>
          </w:p>
        </w:tc>
      </w:tr>
      <w:bookmarkEnd w:id="38"/>
    </w:tbl>
    <w:p w14:paraId="0D6ED07E" w14:textId="77777777" w:rsidR="00185CC9" w:rsidRPr="00EA77B7" w:rsidRDefault="00185CC9" w:rsidP="00185CC9">
      <w:pPr>
        <w:rPr>
          <w:lang w:val="kk-KZ"/>
        </w:rPr>
      </w:pPr>
    </w:p>
    <w:p w14:paraId="7F8D21CD" w14:textId="54FED196" w:rsidR="00B66937" w:rsidRPr="00EA77B7" w:rsidRDefault="00B66937" w:rsidP="00B66937">
      <w:pPr>
        <w:tabs>
          <w:tab w:val="left" w:pos="993"/>
        </w:tabs>
        <w:ind w:firstLine="567"/>
        <w:rPr>
          <w:lang w:val="kk-KZ"/>
        </w:rPr>
      </w:pPr>
      <w:r w:rsidRPr="00EA77B7">
        <w:rPr>
          <w:lang w:val="kk-KZ"/>
        </w:rPr>
        <w:t>4-кестеден байқап отырғанымыздай, болашақ музыкалық білім бакалаврларының креативтілігі құрылымын модельдеуде келесі компоненттер ұсынылады: тұлғалық-мотивациялық (музыкалық қызметтің шығармашылық формаларына қатысу интенциясы: түпнұсқалық, интерпретациялық концепцияларды және импровизацияларды, композицияларды іздеу</w:t>
      </w:r>
      <w:r w:rsidR="00C36739" w:rsidRPr="00EA77B7">
        <w:rPr>
          <w:lang w:val="kk-KZ"/>
        </w:rPr>
        <w:t>,</w:t>
      </w:r>
      <w:r w:rsidRPr="00EA77B7">
        <w:rPr>
          <w:lang w:val="kk-KZ"/>
        </w:rPr>
        <w:t xml:space="preserve"> музыкалық білім беру үдерісінде шығармашылық формалар мен әдістерін қолдануға қатысты </w:t>
      </w:r>
      <w:r w:rsidR="005D23E5" w:rsidRPr="00EA77B7">
        <w:rPr>
          <w:lang w:val="kk-KZ"/>
        </w:rPr>
        <w:t xml:space="preserve">жағымды және </w:t>
      </w:r>
      <w:r w:rsidRPr="00EA77B7">
        <w:rPr>
          <w:lang w:val="kk-KZ"/>
        </w:rPr>
        <w:t xml:space="preserve">белсенді тұлғалық </w:t>
      </w:r>
      <w:r w:rsidR="00730163" w:rsidRPr="00EA77B7">
        <w:rPr>
          <w:lang w:val="kk-KZ"/>
        </w:rPr>
        <w:t>ұстаным</w:t>
      </w:r>
      <w:r w:rsidRPr="00EA77B7">
        <w:rPr>
          <w:lang w:val="kk-KZ"/>
        </w:rPr>
        <w:t>); көркемдік-когнитивтік (шығармашылықтың индуктивті және конне</w:t>
      </w:r>
      <w:r w:rsidR="00730163" w:rsidRPr="00EA77B7">
        <w:rPr>
          <w:lang w:val="kk-KZ"/>
        </w:rPr>
        <w:t>к</w:t>
      </w:r>
      <w:r w:rsidRPr="00EA77B7">
        <w:rPr>
          <w:lang w:val="kk-KZ"/>
        </w:rPr>
        <w:t>ционнистік түрлерін қолдану арқылы музыкалық шығарманы интерпретациялауды іске асыруға аса қажетті білім, біліктілік және дағдылар</w:t>
      </w:r>
      <w:r w:rsidR="00C36739" w:rsidRPr="00EA77B7">
        <w:rPr>
          <w:lang w:val="kk-KZ"/>
        </w:rPr>
        <w:t>,</w:t>
      </w:r>
      <w:r w:rsidRPr="00EA77B7">
        <w:rPr>
          <w:lang w:val="kk-KZ"/>
        </w:rPr>
        <w:t xml:space="preserve"> креативтіліктің феномені жайлы және оның жұмыс атқаруын қамтамасыз етудің психологиялық механизмдері туралы хабардар болуы); перцептивті-рефлексиялық (музыкалық-перцептивтік үдерістегі тұлғалық мазмұнды өзектендіру қабілеті, яғни, музыкалық шығарманың семиосферасын және интерпретациялау шешімдерін генерациялауды түсіну</w:t>
      </w:r>
      <w:r w:rsidR="00C36739" w:rsidRPr="00EA77B7">
        <w:rPr>
          <w:lang w:val="kk-KZ"/>
        </w:rPr>
        <w:t>,</w:t>
      </w:r>
      <w:r w:rsidRPr="00EA77B7">
        <w:rPr>
          <w:lang w:val="kk-KZ"/>
        </w:rPr>
        <w:t xml:space="preserve"> шығармашылық-педагогикалық және музыкалық-орындаушылық үдерістегі психологиялық өзін-өзі реттеуді іске асыра білу); перформативті-праксиологиялық</w:t>
      </w:r>
      <w:r w:rsidR="005D659F" w:rsidRPr="00EA77B7">
        <w:rPr>
          <w:lang w:val="kk-KZ"/>
        </w:rPr>
        <w:t xml:space="preserve"> </w:t>
      </w:r>
      <w:r w:rsidRPr="00EA77B7">
        <w:rPr>
          <w:lang w:val="kk-KZ"/>
        </w:rPr>
        <w:t>(кәсіби қызметтің шығармашылық-педагогикалық және музыкалық-орындаушылық қызметтер</w:t>
      </w:r>
      <w:r w:rsidR="005D23E5" w:rsidRPr="00EA77B7">
        <w:rPr>
          <w:lang w:val="kk-KZ"/>
        </w:rPr>
        <w:t>ін</w:t>
      </w:r>
      <w:r w:rsidRPr="00EA77B7">
        <w:rPr>
          <w:lang w:val="kk-KZ"/>
        </w:rPr>
        <w:t>де тиімді және аутентикалық түрде жұмыс істеу қабілеті</w:t>
      </w:r>
      <w:r w:rsidR="00C36739" w:rsidRPr="00EA77B7">
        <w:rPr>
          <w:lang w:val="kk-KZ"/>
        </w:rPr>
        <w:t>,</w:t>
      </w:r>
      <w:r w:rsidRPr="00EA77B7">
        <w:rPr>
          <w:lang w:val="kk-KZ"/>
        </w:rPr>
        <w:t xml:space="preserve"> шығармашылық дамудағы көркем-</w:t>
      </w:r>
      <w:r w:rsidRPr="00EA77B7">
        <w:rPr>
          <w:lang w:val="kk-KZ"/>
        </w:rPr>
        <w:lastRenderedPageBreak/>
        <w:t>коммуникативтік кеңістік ретінде музыкалық білім беру үдерісін құра білу қабілеті) [159,р. 60].</w:t>
      </w:r>
    </w:p>
    <w:p w14:paraId="6F413030" w14:textId="32E85FFE" w:rsidR="00185CC9" w:rsidRPr="00EA77B7" w:rsidRDefault="00185CC9" w:rsidP="0094557F">
      <w:pPr>
        <w:tabs>
          <w:tab w:val="left" w:pos="993"/>
        </w:tabs>
        <w:ind w:firstLine="567"/>
        <w:rPr>
          <w:lang w:val="kk-KZ"/>
        </w:rPr>
      </w:pPr>
      <w:r w:rsidRPr="00EA77B7">
        <w:rPr>
          <w:lang w:val="kk-KZ"/>
        </w:rPr>
        <w:t xml:space="preserve">Болашақ музыкалық білім бакалаврларының креативтілігін дамытудың </w:t>
      </w:r>
      <w:r w:rsidRPr="00EA77B7">
        <w:rPr>
          <w:b/>
          <w:lang w:val="kk-KZ"/>
        </w:rPr>
        <w:t>тұлғалық-мотивациялық</w:t>
      </w:r>
      <w:r w:rsidRPr="00EA77B7">
        <w:rPr>
          <w:lang w:val="kk-KZ"/>
        </w:rPr>
        <w:t xml:space="preserve"> компоненті, креативтіліктің мазмұнын анықтау контекстінде аталған сапалар мен тұлғалық бағдарларды қарастыра келе, олардың белсенді </w:t>
      </w:r>
      <w:r w:rsidR="000E5EB1" w:rsidRPr="00EA77B7">
        <w:rPr>
          <w:lang w:val="kk-KZ"/>
        </w:rPr>
        <w:t>ұстанымы</w:t>
      </w:r>
      <w:r w:rsidRPr="00EA77B7">
        <w:rPr>
          <w:lang w:val="kk-KZ"/>
        </w:rPr>
        <w:t xml:space="preserve"> сияқты белг</w:t>
      </w:r>
      <w:r w:rsidR="001E3BF5" w:rsidRPr="00EA77B7">
        <w:rPr>
          <w:lang w:val="kk-KZ"/>
        </w:rPr>
        <w:t>і</w:t>
      </w:r>
      <w:r w:rsidRPr="00EA77B7">
        <w:rPr>
          <w:lang w:val="kk-KZ"/>
        </w:rPr>
        <w:t>лі бір тұлғалық бағыттың қалыптасуын қамтамасыз ететін, яғни, музыкалық педагогикалық ү</w:t>
      </w:r>
      <w:r w:rsidR="006040EB" w:rsidRPr="00EA77B7">
        <w:rPr>
          <w:lang w:val="kk-KZ"/>
        </w:rPr>
        <w:t>деріске</w:t>
      </w:r>
      <w:r w:rsidRPr="00EA77B7">
        <w:rPr>
          <w:lang w:val="kk-KZ"/>
        </w:rPr>
        <w:t xml:space="preserve"> деген </w:t>
      </w:r>
      <w:r w:rsidR="005D23E5" w:rsidRPr="00EA77B7">
        <w:rPr>
          <w:lang w:val="kk-KZ"/>
        </w:rPr>
        <w:t>жағымды</w:t>
      </w:r>
      <w:r w:rsidRPr="00EA77B7">
        <w:rPr>
          <w:lang w:val="kk-KZ"/>
        </w:rPr>
        <w:t xml:space="preserve"> қатынас ретінде сипатталатын және шығармашылық амал тудыруға ұмтылдыратындығын анықтаймыз.</w:t>
      </w:r>
      <w:r w:rsidR="007818BA" w:rsidRPr="00EA77B7">
        <w:rPr>
          <w:lang w:val="kk-KZ"/>
        </w:rPr>
        <w:t xml:space="preserve"> </w:t>
      </w:r>
      <w:r w:rsidRPr="00EA77B7">
        <w:rPr>
          <w:lang w:val="kk-KZ"/>
        </w:rPr>
        <w:t>Тәжірибеге ашықтық, музыкалық білімдегі танымның түпнұсқалық формалары мен тәсілдерін іздеуге деген жағымды қатынас өз кезегінде шығармашылық қызмет түрлеріне (импровизация, жаңа интерпретациялар іздеу сияқты) берілген басымдықпен байланысты. Осы анықталғандар негізінде тұжырым жасай келе, болашақ музыкалық білім бакалаврларының креативтілігінің тұлғалық-мотивациялық ко</w:t>
      </w:r>
      <w:r w:rsidR="00F05C71" w:rsidRPr="00EA77B7">
        <w:rPr>
          <w:lang w:val="kk-KZ"/>
        </w:rPr>
        <w:t>мпонентінің элементтері ретінде</w:t>
      </w:r>
      <w:r w:rsidRPr="00EA77B7">
        <w:rPr>
          <w:lang w:val="kk-KZ"/>
        </w:rPr>
        <w:t xml:space="preserve"> мыналарды нақтылау орынды деп білеміз: </w:t>
      </w:r>
    </w:p>
    <w:p w14:paraId="32E2870B" w14:textId="2F604385" w:rsidR="00185CC9" w:rsidRPr="00EA77B7" w:rsidRDefault="007818BA" w:rsidP="007818BA">
      <w:pPr>
        <w:pStyle w:val="a0"/>
        <w:numPr>
          <w:ilvl w:val="0"/>
          <w:numId w:val="0"/>
        </w:numPr>
        <w:tabs>
          <w:tab w:val="left" w:pos="993"/>
        </w:tabs>
        <w:ind w:firstLine="567"/>
        <w:rPr>
          <w:lang w:val="kk-KZ"/>
        </w:rPr>
      </w:pPr>
      <w:r w:rsidRPr="00EA77B7">
        <w:rPr>
          <w:lang w:val="kk-KZ"/>
        </w:rPr>
        <w:t xml:space="preserve">– </w:t>
      </w:r>
      <w:r w:rsidR="00185CC9" w:rsidRPr="00EA77B7">
        <w:rPr>
          <w:lang w:val="kk-KZ"/>
        </w:rPr>
        <w:t>музыкалық қызметтің шығармашылық формасына қатысу интенциясын: түпнұсқалық интерпретациялық концепцияларды, импровизацияны, композицияны іздеу.</w:t>
      </w:r>
    </w:p>
    <w:p w14:paraId="37637029" w14:textId="3D3A1A2C" w:rsidR="00185CC9" w:rsidRPr="00EA77B7" w:rsidRDefault="007818BA" w:rsidP="007818BA">
      <w:pPr>
        <w:pStyle w:val="a0"/>
        <w:numPr>
          <w:ilvl w:val="0"/>
          <w:numId w:val="0"/>
        </w:numPr>
        <w:tabs>
          <w:tab w:val="left" w:pos="993"/>
        </w:tabs>
        <w:ind w:firstLine="567"/>
        <w:rPr>
          <w:lang w:val="kk-KZ"/>
        </w:rPr>
      </w:pPr>
      <w:r w:rsidRPr="00EA77B7">
        <w:rPr>
          <w:lang w:val="kk-KZ"/>
        </w:rPr>
        <w:t>– м</w:t>
      </w:r>
      <w:r w:rsidR="00185CC9" w:rsidRPr="00EA77B7">
        <w:rPr>
          <w:lang w:val="kk-KZ"/>
        </w:rPr>
        <w:t xml:space="preserve">узыкалық білім </w:t>
      </w:r>
      <w:r w:rsidR="000E5EB1" w:rsidRPr="00EA77B7">
        <w:rPr>
          <w:lang w:val="kk-KZ"/>
        </w:rPr>
        <w:t xml:space="preserve">беру </w:t>
      </w:r>
      <w:r w:rsidR="00185CC9" w:rsidRPr="00EA77B7">
        <w:rPr>
          <w:lang w:val="kk-KZ"/>
        </w:rPr>
        <w:t>ү</w:t>
      </w:r>
      <w:r w:rsidR="00330FC4" w:rsidRPr="00EA77B7">
        <w:rPr>
          <w:lang w:val="kk-KZ"/>
        </w:rPr>
        <w:t>дерісіндегі</w:t>
      </w:r>
      <w:r w:rsidR="00185CC9" w:rsidRPr="00EA77B7">
        <w:rPr>
          <w:lang w:val="kk-KZ"/>
        </w:rPr>
        <w:t xml:space="preserve"> шығармашылық формалар мен әдістерді қолдануға қатысты  </w:t>
      </w:r>
      <w:r w:rsidR="005D23E5" w:rsidRPr="00EA77B7">
        <w:rPr>
          <w:lang w:val="kk-KZ"/>
        </w:rPr>
        <w:t>жағымды және белсенді</w:t>
      </w:r>
      <w:r w:rsidR="00185CC9" w:rsidRPr="00EA77B7">
        <w:rPr>
          <w:lang w:val="kk-KZ"/>
        </w:rPr>
        <w:t xml:space="preserve"> тұлғалық </w:t>
      </w:r>
      <w:r w:rsidR="000E5EB1" w:rsidRPr="00EA77B7">
        <w:rPr>
          <w:lang w:val="kk-KZ"/>
        </w:rPr>
        <w:t>ұстаным</w:t>
      </w:r>
      <w:r w:rsidR="00185CC9" w:rsidRPr="00EA77B7">
        <w:rPr>
          <w:lang w:val="kk-KZ"/>
        </w:rPr>
        <w:t xml:space="preserve">. </w:t>
      </w:r>
    </w:p>
    <w:p w14:paraId="7CD2B373" w14:textId="73CB1135" w:rsidR="00185CC9" w:rsidRPr="00EA77B7" w:rsidRDefault="00185CC9" w:rsidP="0094557F">
      <w:pPr>
        <w:tabs>
          <w:tab w:val="left" w:pos="993"/>
        </w:tabs>
        <w:ind w:firstLine="567"/>
        <w:rPr>
          <w:lang w:val="kk-KZ"/>
        </w:rPr>
      </w:pPr>
      <w:r w:rsidRPr="00EA77B7">
        <w:rPr>
          <w:lang w:val="kk-KZ"/>
        </w:rPr>
        <w:t>Е.</w:t>
      </w:r>
      <w:r w:rsidR="007818BA" w:rsidRPr="00EA77B7">
        <w:rPr>
          <w:lang w:val="kk-KZ"/>
        </w:rPr>
        <w:t>Ф.</w:t>
      </w:r>
      <w:r w:rsidRPr="00EA77B7">
        <w:rPr>
          <w:lang w:val="kk-KZ"/>
        </w:rPr>
        <w:t xml:space="preserve"> Коломиецтің</w:t>
      </w:r>
      <w:r w:rsidRPr="00EA77B7">
        <w:rPr>
          <w:noProof/>
          <w:lang w:val="kk-KZ"/>
        </w:rPr>
        <w:t xml:space="preserve"> еңбегінде тұлғаның өзін-өзі </w:t>
      </w:r>
      <w:r w:rsidR="007818BA" w:rsidRPr="00EA77B7">
        <w:rPr>
          <w:noProof/>
          <w:lang w:val="kk-KZ"/>
        </w:rPr>
        <w:t>жүзеге асыру</w:t>
      </w:r>
      <w:r w:rsidRPr="00EA77B7">
        <w:rPr>
          <w:noProof/>
          <w:lang w:val="kk-KZ"/>
        </w:rPr>
        <w:t xml:space="preserve"> контекстінде зерттелген креативтілік құрылымындағы мотивациялық</w:t>
      </w:r>
      <w:r w:rsidR="00DE31C8" w:rsidRPr="00EA77B7">
        <w:rPr>
          <w:noProof/>
          <w:lang w:val="kk-KZ"/>
        </w:rPr>
        <w:t xml:space="preserve">, </w:t>
      </w:r>
      <w:r w:rsidRPr="00EA77B7">
        <w:rPr>
          <w:noProof/>
          <w:lang w:val="kk-KZ"/>
        </w:rPr>
        <w:t>тұлғалық және когнитивтік компоненттер анықтал</w:t>
      </w:r>
      <w:r w:rsidR="005C59D9" w:rsidRPr="00EA77B7">
        <w:rPr>
          <w:noProof/>
          <w:lang w:val="kk-KZ"/>
        </w:rPr>
        <w:t>а</w:t>
      </w:r>
      <w:r w:rsidRPr="00EA77B7">
        <w:rPr>
          <w:noProof/>
          <w:lang w:val="kk-KZ"/>
        </w:rPr>
        <w:t>ды</w:t>
      </w:r>
      <w:r w:rsidR="00562C93" w:rsidRPr="00EA77B7">
        <w:rPr>
          <w:noProof/>
          <w:lang w:val="kk-KZ"/>
        </w:rPr>
        <w:t xml:space="preserve"> [100</w:t>
      </w:r>
      <w:r w:rsidR="003E13E0" w:rsidRPr="00EA77B7">
        <w:rPr>
          <w:noProof/>
          <w:lang w:val="kk-KZ"/>
        </w:rPr>
        <w:t>,с. 171</w:t>
      </w:r>
      <w:r w:rsidR="00562C93" w:rsidRPr="00EA77B7">
        <w:rPr>
          <w:lang w:val="kk-KZ"/>
        </w:rPr>
        <w:t>]</w:t>
      </w:r>
      <w:r w:rsidRPr="00EA77B7">
        <w:rPr>
          <w:noProof/>
          <w:lang w:val="kk-KZ"/>
        </w:rPr>
        <w:t xml:space="preserve">. </w:t>
      </w:r>
      <w:r w:rsidR="00350E3F" w:rsidRPr="00EA77B7">
        <w:rPr>
          <w:noProof/>
          <w:lang w:val="kk-KZ"/>
        </w:rPr>
        <w:t>Ғалым, а</w:t>
      </w:r>
      <w:r w:rsidRPr="00EA77B7">
        <w:rPr>
          <w:noProof/>
          <w:lang w:val="kk-KZ"/>
        </w:rPr>
        <w:t xml:space="preserve">лғашқы элементке </w:t>
      </w:r>
      <w:r w:rsidRPr="00EA77B7">
        <w:rPr>
          <w:lang w:val="kk-KZ"/>
        </w:rPr>
        <w:t>(</w:t>
      </w:r>
      <w:r w:rsidR="00F05C71" w:rsidRPr="00EA77B7">
        <w:rPr>
          <w:lang w:val="kk-KZ"/>
        </w:rPr>
        <w:t>тұлғалық-мотивациялық</w:t>
      </w:r>
      <w:r w:rsidRPr="00EA77B7">
        <w:rPr>
          <w:lang w:val="kk-KZ"/>
        </w:rPr>
        <w:t xml:space="preserve">) </w:t>
      </w:r>
      <w:r w:rsidRPr="00EA77B7">
        <w:rPr>
          <w:noProof/>
          <w:lang w:val="kk-KZ"/>
        </w:rPr>
        <w:t xml:space="preserve">жататыны туралы </w:t>
      </w:r>
      <w:r w:rsidR="005C59D9" w:rsidRPr="00EA77B7">
        <w:rPr>
          <w:noProof/>
          <w:lang w:val="kk-KZ"/>
        </w:rPr>
        <w:t>айта келе</w:t>
      </w:r>
      <w:r w:rsidRPr="00EA77B7">
        <w:rPr>
          <w:noProof/>
          <w:lang w:val="kk-KZ"/>
        </w:rPr>
        <w:t xml:space="preserve">: </w:t>
      </w:r>
    </w:p>
    <w:p w14:paraId="3A3B4BD2" w14:textId="26CD0FD4" w:rsidR="00185CC9" w:rsidRPr="00EA77B7" w:rsidRDefault="007818BA" w:rsidP="007818BA">
      <w:pPr>
        <w:pStyle w:val="a0"/>
        <w:numPr>
          <w:ilvl w:val="0"/>
          <w:numId w:val="0"/>
        </w:numPr>
        <w:tabs>
          <w:tab w:val="left" w:pos="851"/>
        </w:tabs>
        <w:ind w:firstLine="567"/>
        <w:rPr>
          <w:lang w:val="kk-KZ"/>
        </w:rPr>
      </w:pPr>
      <w:r w:rsidRPr="00EA77B7">
        <w:rPr>
          <w:lang w:val="kk-KZ"/>
        </w:rPr>
        <w:t xml:space="preserve">– </w:t>
      </w:r>
      <w:r w:rsidR="000E5EB1" w:rsidRPr="00EA77B7">
        <w:rPr>
          <w:lang w:val="kk-KZ"/>
        </w:rPr>
        <w:t>мәселелерді</w:t>
      </w:r>
      <w:r w:rsidR="00185CC9" w:rsidRPr="00EA77B7">
        <w:rPr>
          <w:lang w:val="kk-KZ"/>
        </w:rPr>
        <w:t xml:space="preserve"> тауып, шешу қабілеттерін қамтамасыз ететін, ішкі танымдық мотивация; </w:t>
      </w:r>
    </w:p>
    <w:p w14:paraId="0FD899AC" w14:textId="0E27B22C" w:rsidR="00185CC9" w:rsidRPr="00EA77B7" w:rsidRDefault="007818BA" w:rsidP="007818BA">
      <w:pPr>
        <w:pStyle w:val="a0"/>
        <w:numPr>
          <w:ilvl w:val="0"/>
          <w:numId w:val="0"/>
        </w:numPr>
        <w:tabs>
          <w:tab w:val="left" w:pos="851"/>
        </w:tabs>
        <w:ind w:firstLine="567"/>
        <w:rPr>
          <w:lang w:val="kk-KZ"/>
        </w:rPr>
      </w:pPr>
      <w:r w:rsidRPr="00EA77B7">
        <w:rPr>
          <w:lang w:val="kk-KZ"/>
        </w:rPr>
        <w:t xml:space="preserve">– </w:t>
      </w:r>
      <w:r w:rsidR="00185CC9" w:rsidRPr="00EA77B7">
        <w:rPr>
          <w:lang w:val="kk-KZ"/>
        </w:rPr>
        <w:t xml:space="preserve">«тұлғаның шығармашылық </w:t>
      </w:r>
      <w:r w:rsidR="000E5EB1" w:rsidRPr="00EA77B7">
        <w:rPr>
          <w:lang w:val="kk-KZ"/>
        </w:rPr>
        <w:t>ұстанымы</w:t>
      </w:r>
      <w:r w:rsidR="00185CC9" w:rsidRPr="00EA77B7">
        <w:rPr>
          <w:lang w:val="kk-KZ"/>
        </w:rPr>
        <w:t xml:space="preserve">», яғни, </w:t>
      </w:r>
      <w:r w:rsidRPr="00EA77B7">
        <w:rPr>
          <w:lang w:val="kk-KZ"/>
        </w:rPr>
        <w:t>жеке тұлғаның</w:t>
      </w:r>
      <w:r w:rsidR="00185CC9" w:rsidRPr="00EA77B7">
        <w:rPr>
          <w:lang w:val="kk-KZ"/>
        </w:rPr>
        <w:t xml:space="preserve"> кәсі</w:t>
      </w:r>
      <w:r w:rsidRPr="00EA77B7">
        <w:rPr>
          <w:lang w:val="kk-KZ"/>
        </w:rPr>
        <w:t>би</w:t>
      </w:r>
      <w:r w:rsidR="00185CC9" w:rsidRPr="00EA77B7">
        <w:rPr>
          <w:lang w:val="kk-KZ"/>
        </w:rPr>
        <w:t xml:space="preserve"> қызмет</w:t>
      </w:r>
      <w:r w:rsidRPr="00EA77B7">
        <w:rPr>
          <w:lang w:val="kk-KZ"/>
        </w:rPr>
        <w:t>індегі</w:t>
      </w:r>
      <w:r w:rsidR="00185CC9" w:rsidRPr="00EA77B7">
        <w:rPr>
          <w:lang w:val="kk-KZ"/>
        </w:rPr>
        <w:t xml:space="preserve"> шығармашылық жетістіктерге манасаптық стратегиялық бағдары</w:t>
      </w:r>
      <w:r w:rsidR="00821566" w:rsidRPr="00EA77B7">
        <w:rPr>
          <w:lang w:val="kk-KZ"/>
        </w:rPr>
        <w:t>;</w:t>
      </w:r>
      <w:r w:rsidR="00185CC9" w:rsidRPr="00EA77B7">
        <w:rPr>
          <w:lang w:val="kk-KZ"/>
        </w:rPr>
        <w:t xml:space="preserve"> </w:t>
      </w:r>
    </w:p>
    <w:p w14:paraId="038C21EC" w14:textId="732C8A66" w:rsidR="00185CC9" w:rsidRPr="00EA77B7" w:rsidRDefault="007818BA" w:rsidP="007818BA">
      <w:pPr>
        <w:pStyle w:val="a0"/>
        <w:numPr>
          <w:ilvl w:val="0"/>
          <w:numId w:val="0"/>
        </w:numPr>
        <w:tabs>
          <w:tab w:val="left" w:pos="851"/>
        </w:tabs>
        <w:ind w:firstLine="567"/>
        <w:rPr>
          <w:lang w:val="kk-KZ"/>
        </w:rPr>
      </w:pPr>
      <w:r w:rsidRPr="00EA77B7">
        <w:rPr>
          <w:lang w:val="kk-KZ"/>
        </w:rPr>
        <w:t xml:space="preserve">– </w:t>
      </w:r>
      <w:r w:rsidR="00185CC9" w:rsidRPr="00EA77B7">
        <w:rPr>
          <w:lang w:val="kk-KZ"/>
        </w:rPr>
        <w:t xml:space="preserve">тұлғаның жеке қасиеттері, яки, «тәуекелге бейімділік, қызығушылыққа әуестік, қиялшылдық» </w:t>
      </w:r>
      <w:r w:rsidR="001E3BF5" w:rsidRPr="00EA77B7">
        <w:rPr>
          <w:noProof/>
          <w:lang w:val="kk-KZ"/>
        </w:rPr>
        <w:t>[</w:t>
      </w:r>
      <w:r w:rsidR="00562C93" w:rsidRPr="00EA77B7">
        <w:rPr>
          <w:noProof/>
          <w:lang w:val="kk-KZ"/>
        </w:rPr>
        <w:t>100</w:t>
      </w:r>
      <w:r w:rsidR="001E3BF5" w:rsidRPr="00EA77B7">
        <w:rPr>
          <w:noProof/>
          <w:lang w:val="kk-KZ"/>
        </w:rPr>
        <w:t>,</w:t>
      </w:r>
      <w:r w:rsidR="00C13B91" w:rsidRPr="00EA77B7">
        <w:rPr>
          <w:noProof/>
          <w:lang w:val="kk-KZ"/>
        </w:rPr>
        <w:t xml:space="preserve"> 106 б.</w:t>
      </w:r>
      <w:r w:rsidR="001E3BF5" w:rsidRPr="00EA77B7">
        <w:rPr>
          <w:lang w:val="kk-KZ"/>
        </w:rPr>
        <w:t>]</w:t>
      </w:r>
      <w:r w:rsidR="005C59D9" w:rsidRPr="00EA77B7">
        <w:rPr>
          <w:lang w:val="kk-KZ"/>
        </w:rPr>
        <w:t xml:space="preserve"> жататынын</w:t>
      </w:r>
      <w:r w:rsidR="00350E3F" w:rsidRPr="00EA77B7">
        <w:rPr>
          <w:lang w:val="kk-KZ"/>
        </w:rPr>
        <w:t xml:space="preserve"> анықтайды. </w:t>
      </w:r>
    </w:p>
    <w:p w14:paraId="31FE0452" w14:textId="00B14519" w:rsidR="00185CC9" w:rsidRPr="00EA77B7" w:rsidRDefault="00350E3F" w:rsidP="0094557F">
      <w:pPr>
        <w:tabs>
          <w:tab w:val="left" w:pos="993"/>
        </w:tabs>
        <w:ind w:firstLine="567"/>
        <w:rPr>
          <w:lang w:val="kk-KZ"/>
        </w:rPr>
      </w:pPr>
      <w:r w:rsidRPr="00EA77B7">
        <w:rPr>
          <w:lang w:val="kk-KZ"/>
        </w:rPr>
        <w:t>Сонымен бірге, к</w:t>
      </w:r>
      <w:r w:rsidR="00185CC9" w:rsidRPr="00EA77B7">
        <w:rPr>
          <w:lang w:val="kk-KZ"/>
        </w:rPr>
        <w:t>реативтіліктің когнитивтік компоненті элементтеріне</w:t>
      </w:r>
      <w:r w:rsidR="000E5EB1" w:rsidRPr="00EA77B7">
        <w:rPr>
          <w:lang w:val="kk-KZ"/>
        </w:rPr>
        <w:t xml:space="preserve"> </w:t>
      </w:r>
      <w:r w:rsidR="00F421AB" w:rsidRPr="00EA77B7">
        <w:rPr>
          <w:lang w:val="kk-KZ"/>
        </w:rPr>
        <w:t xml:space="preserve">                 </w:t>
      </w:r>
      <w:r w:rsidR="00185CC9" w:rsidRPr="00EA77B7">
        <w:rPr>
          <w:lang w:val="kk-KZ"/>
        </w:rPr>
        <w:t>Е.</w:t>
      </w:r>
      <w:r w:rsidR="007818BA" w:rsidRPr="00EA77B7">
        <w:rPr>
          <w:lang w:val="kk-KZ"/>
        </w:rPr>
        <w:t>Ф.</w:t>
      </w:r>
      <w:r w:rsidR="00F05C71" w:rsidRPr="00EA77B7">
        <w:rPr>
          <w:lang w:val="kk-KZ"/>
        </w:rPr>
        <w:t xml:space="preserve"> </w:t>
      </w:r>
      <w:r w:rsidR="00185CC9" w:rsidRPr="00EA77B7">
        <w:rPr>
          <w:lang w:val="kk-KZ"/>
        </w:rPr>
        <w:t>Коломиец мыналарды жатқызады:</w:t>
      </w:r>
    </w:p>
    <w:p w14:paraId="78F8905B" w14:textId="30B8646B" w:rsidR="00185CC9" w:rsidRPr="00EA77B7" w:rsidRDefault="007818BA" w:rsidP="007818BA">
      <w:pPr>
        <w:pStyle w:val="a0"/>
        <w:numPr>
          <w:ilvl w:val="0"/>
          <w:numId w:val="0"/>
        </w:numPr>
        <w:tabs>
          <w:tab w:val="left" w:pos="851"/>
        </w:tabs>
        <w:ind w:left="567"/>
        <w:rPr>
          <w:lang w:val="kk-KZ"/>
        </w:rPr>
      </w:pPr>
      <w:r w:rsidRPr="00EA77B7">
        <w:rPr>
          <w:lang w:val="kk-KZ"/>
        </w:rPr>
        <w:t xml:space="preserve">– </w:t>
      </w:r>
      <w:r w:rsidR="00185CC9" w:rsidRPr="00EA77B7">
        <w:rPr>
          <w:lang w:val="kk-KZ"/>
        </w:rPr>
        <w:t xml:space="preserve">проблемалық </w:t>
      </w:r>
      <w:r w:rsidRPr="00EA77B7">
        <w:rPr>
          <w:lang w:val="kk-KZ"/>
        </w:rPr>
        <w:t>с</w:t>
      </w:r>
      <w:r w:rsidR="00185CC9" w:rsidRPr="00EA77B7">
        <w:rPr>
          <w:lang w:val="kk-KZ"/>
        </w:rPr>
        <w:t>ит</w:t>
      </w:r>
      <w:r w:rsidR="00350E3F" w:rsidRPr="00EA77B7">
        <w:rPr>
          <w:lang w:val="kk-KZ"/>
        </w:rPr>
        <w:t>у</w:t>
      </w:r>
      <w:r w:rsidR="00185CC9" w:rsidRPr="00EA77B7">
        <w:rPr>
          <w:lang w:val="kk-KZ"/>
        </w:rPr>
        <w:t>а</w:t>
      </w:r>
      <w:r w:rsidRPr="00EA77B7">
        <w:rPr>
          <w:lang w:val="kk-KZ"/>
        </w:rPr>
        <w:t xml:space="preserve">тивті жағдайларды </w:t>
      </w:r>
      <w:r w:rsidR="00185CC9" w:rsidRPr="00EA77B7">
        <w:rPr>
          <w:lang w:val="kk-KZ"/>
        </w:rPr>
        <w:t xml:space="preserve">анықтау, </w:t>
      </w:r>
      <w:r w:rsidRPr="00EA77B7">
        <w:rPr>
          <w:lang w:val="kk-KZ"/>
        </w:rPr>
        <w:t xml:space="preserve">оларды </w:t>
      </w:r>
      <w:r w:rsidR="00185CC9" w:rsidRPr="00EA77B7">
        <w:rPr>
          <w:lang w:val="kk-KZ"/>
        </w:rPr>
        <w:t>тани білу және еңсеру;</w:t>
      </w:r>
    </w:p>
    <w:p w14:paraId="72C6F9B4" w14:textId="6E8FBF52" w:rsidR="00185CC9" w:rsidRPr="00EA77B7" w:rsidRDefault="007818BA" w:rsidP="007818BA">
      <w:pPr>
        <w:pStyle w:val="a0"/>
        <w:numPr>
          <w:ilvl w:val="0"/>
          <w:numId w:val="0"/>
        </w:numPr>
        <w:tabs>
          <w:tab w:val="left" w:pos="851"/>
        </w:tabs>
        <w:ind w:firstLine="567"/>
        <w:rPr>
          <w:lang w:val="kk-KZ"/>
        </w:rPr>
      </w:pPr>
      <w:r w:rsidRPr="00EA77B7">
        <w:rPr>
          <w:lang w:val="kk-KZ"/>
        </w:rPr>
        <w:t xml:space="preserve">– </w:t>
      </w:r>
      <w:r w:rsidR="00185CC9" w:rsidRPr="00EA77B7">
        <w:rPr>
          <w:lang w:val="kk-KZ"/>
        </w:rPr>
        <w:t>идеяларды іске асыруды ассоци</w:t>
      </w:r>
      <w:r w:rsidRPr="00EA77B7">
        <w:rPr>
          <w:lang w:val="kk-KZ"/>
        </w:rPr>
        <w:t>а</w:t>
      </w:r>
      <w:r w:rsidR="00185CC9" w:rsidRPr="00EA77B7">
        <w:rPr>
          <w:lang w:val="kk-KZ"/>
        </w:rPr>
        <w:t xml:space="preserve">циялап байланыстыру, түпнұсқалық, икемділік, жылдамдық қасиеттер </w:t>
      </w:r>
      <w:r w:rsidR="001E3BF5" w:rsidRPr="00EA77B7">
        <w:rPr>
          <w:noProof/>
          <w:lang w:val="kk-KZ"/>
        </w:rPr>
        <w:t>[</w:t>
      </w:r>
      <w:r w:rsidR="00562C93" w:rsidRPr="00EA77B7">
        <w:rPr>
          <w:noProof/>
          <w:lang w:val="kk-KZ"/>
        </w:rPr>
        <w:t>100</w:t>
      </w:r>
      <w:r w:rsidR="001E3BF5" w:rsidRPr="00EA77B7">
        <w:rPr>
          <w:noProof/>
          <w:lang w:val="kk-KZ"/>
        </w:rPr>
        <w:t>,</w:t>
      </w:r>
      <w:r w:rsidR="00C13B91" w:rsidRPr="00EA77B7">
        <w:rPr>
          <w:noProof/>
          <w:lang w:val="kk-KZ"/>
        </w:rPr>
        <w:t xml:space="preserve"> </w:t>
      </w:r>
      <w:r w:rsidR="001E3BF5" w:rsidRPr="00EA77B7">
        <w:rPr>
          <w:noProof/>
          <w:lang w:val="kk-KZ"/>
        </w:rPr>
        <w:t>106</w:t>
      </w:r>
      <w:r w:rsidR="00C13B91" w:rsidRPr="00EA77B7">
        <w:rPr>
          <w:noProof/>
          <w:lang w:val="kk-KZ"/>
        </w:rPr>
        <w:t xml:space="preserve"> б.</w:t>
      </w:r>
      <w:r w:rsidR="001E3BF5" w:rsidRPr="00EA77B7">
        <w:rPr>
          <w:lang w:val="kk-KZ"/>
        </w:rPr>
        <w:t>]</w:t>
      </w:r>
      <w:r w:rsidR="003E13E0" w:rsidRPr="00EA77B7">
        <w:rPr>
          <w:lang w:val="kk-KZ"/>
        </w:rPr>
        <w:t>.</w:t>
      </w:r>
    </w:p>
    <w:p w14:paraId="00C2E2E4" w14:textId="1815A783" w:rsidR="00F05C71" w:rsidRPr="00EA77B7" w:rsidRDefault="00350E3F" w:rsidP="00F05C71">
      <w:pPr>
        <w:tabs>
          <w:tab w:val="left" w:pos="993"/>
        </w:tabs>
        <w:ind w:firstLine="567"/>
        <w:rPr>
          <w:lang w:val="kk-KZ"/>
        </w:rPr>
      </w:pPr>
      <w:r w:rsidRPr="00EA77B7">
        <w:rPr>
          <w:lang w:val="kk-KZ"/>
        </w:rPr>
        <w:t>Осы тұста</w:t>
      </w:r>
      <w:r w:rsidR="00185CC9" w:rsidRPr="00EA77B7">
        <w:rPr>
          <w:lang w:val="kk-KZ"/>
        </w:rPr>
        <w:t xml:space="preserve">, </w:t>
      </w:r>
      <w:r w:rsidR="00185CC9" w:rsidRPr="00EA77B7">
        <w:rPr>
          <w:i/>
          <w:lang w:val="kk-KZ"/>
        </w:rPr>
        <w:t>тұлғалық-мотивациялық компонентті</w:t>
      </w:r>
      <w:r w:rsidR="00F05C71" w:rsidRPr="00EA77B7">
        <w:rPr>
          <w:lang w:val="kk-KZ"/>
        </w:rPr>
        <w:t xml:space="preserve"> құрайтын өлшем</w:t>
      </w:r>
      <w:r w:rsidR="00185CC9" w:rsidRPr="00EA77B7">
        <w:rPr>
          <w:lang w:val="kk-KZ"/>
        </w:rPr>
        <w:t>ді анықтауда,</w:t>
      </w:r>
      <w:r w:rsidRPr="00EA77B7">
        <w:rPr>
          <w:lang w:val="kk-KZ"/>
        </w:rPr>
        <w:t xml:space="preserve"> </w:t>
      </w:r>
      <w:r w:rsidR="00185CC9" w:rsidRPr="00EA77B7">
        <w:rPr>
          <w:lang w:val="kk-KZ"/>
        </w:rPr>
        <w:t xml:space="preserve">кәсіби тұлғалық өзін-өзі реттеу </w:t>
      </w:r>
      <w:r w:rsidR="00F05C71" w:rsidRPr="00EA77B7">
        <w:rPr>
          <w:lang w:val="kk-KZ"/>
        </w:rPr>
        <w:t>және</w:t>
      </w:r>
      <w:r w:rsidR="00185CC9" w:rsidRPr="00EA77B7">
        <w:rPr>
          <w:lang w:val="kk-KZ"/>
        </w:rPr>
        <w:t xml:space="preserve"> креативтілікке деген мотивацияны реттеуге арналған еңбектер талданды. </w:t>
      </w:r>
    </w:p>
    <w:p w14:paraId="566657F7" w14:textId="4CCD0F2F" w:rsidR="00185CC9" w:rsidRPr="00EA77B7" w:rsidRDefault="00185CC9" w:rsidP="00F05C71">
      <w:pPr>
        <w:tabs>
          <w:tab w:val="left" w:pos="993"/>
        </w:tabs>
        <w:ind w:firstLine="567"/>
        <w:rPr>
          <w:lang w:val="kk-KZ"/>
        </w:rPr>
      </w:pPr>
      <w:r w:rsidRPr="00EA77B7">
        <w:rPr>
          <w:lang w:val="kk-KZ"/>
        </w:rPr>
        <w:t>Солардың бірі</w:t>
      </w:r>
      <w:r w:rsidR="007818BA" w:rsidRPr="00EA77B7">
        <w:rPr>
          <w:lang w:val="kk-KZ"/>
        </w:rPr>
        <w:t xml:space="preserve"> </w:t>
      </w:r>
      <w:r w:rsidRPr="00EA77B7">
        <w:rPr>
          <w:lang w:val="kk-KZ"/>
        </w:rPr>
        <w:t xml:space="preserve">М. </w:t>
      </w:r>
      <w:r w:rsidR="00F05C71" w:rsidRPr="00EA77B7">
        <w:rPr>
          <w:lang w:val="kk-KZ"/>
        </w:rPr>
        <w:t>Селарт пен қосалқы авторларының</w:t>
      </w:r>
      <w:r w:rsidRPr="00EA77B7">
        <w:rPr>
          <w:noProof/>
          <w:lang w:val="kk-KZ"/>
        </w:rPr>
        <w:t xml:space="preserve"> зерттеулерінде </w:t>
      </w:r>
      <w:r w:rsidRPr="00EA77B7">
        <w:rPr>
          <w:lang w:val="kk-KZ"/>
        </w:rPr>
        <w:t xml:space="preserve">анықталғандай, </w:t>
      </w:r>
      <w:r w:rsidRPr="00EA77B7">
        <w:rPr>
          <w:noProof/>
          <w:lang w:val="kk-KZ"/>
        </w:rPr>
        <w:t xml:space="preserve">өзін-өзі реттеу үдерісінің рөлі артып, жаңа өнімдерді түрлендіріп қолдануға байланысты социономикалық </w:t>
      </w:r>
      <w:r w:rsidR="007818BA" w:rsidRPr="00EA77B7">
        <w:rPr>
          <w:noProof/>
          <w:lang w:val="kk-KZ"/>
        </w:rPr>
        <w:t>саладағы</w:t>
      </w:r>
      <w:r w:rsidRPr="00EA77B7">
        <w:rPr>
          <w:noProof/>
          <w:lang w:val="kk-KZ"/>
        </w:rPr>
        <w:t xml:space="preserve"> креативтілік ү</w:t>
      </w:r>
      <w:r w:rsidR="00330FC4" w:rsidRPr="00EA77B7">
        <w:rPr>
          <w:noProof/>
          <w:lang w:val="kk-KZ"/>
        </w:rPr>
        <w:t>дерісі</w:t>
      </w:r>
      <w:r w:rsidRPr="00EA77B7">
        <w:rPr>
          <w:noProof/>
          <w:lang w:val="kk-KZ"/>
        </w:rPr>
        <w:t>, тұлғаның ақпаратты интер</w:t>
      </w:r>
      <w:r w:rsidR="00183790" w:rsidRPr="00EA77B7">
        <w:rPr>
          <w:noProof/>
          <w:lang w:val="kk-KZ"/>
        </w:rPr>
        <w:t>ио</w:t>
      </w:r>
      <w:r w:rsidRPr="00EA77B7">
        <w:rPr>
          <w:noProof/>
          <w:lang w:val="kk-KZ"/>
        </w:rPr>
        <w:t>ризациялауға белсенді түрде ұмтылысын корреляциялау әдістері арқылы жүзеге асыру қажеттілі</w:t>
      </w:r>
      <w:r w:rsidR="00DA490F" w:rsidRPr="00EA77B7">
        <w:rPr>
          <w:noProof/>
          <w:lang w:val="kk-KZ"/>
        </w:rPr>
        <w:t>гі бар</w:t>
      </w:r>
      <w:r w:rsidR="001E3BF5" w:rsidRPr="00EA77B7">
        <w:rPr>
          <w:noProof/>
          <w:lang w:val="kk-KZ"/>
        </w:rPr>
        <w:t xml:space="preserve"> [19</w:t>
      </w:r>
      <w:r w:rsidR="00562C93" w:rsidRPr="00EA77B7">
        <w:rPr>
          <w:noProof/>
          <w:lang w:val="kk-KZ"/>
        </w:rPr>
        <w:t>5</w:t>
      </w:r>
      <w:r w:rsidR="001E3BF5" w:rsidRPr="00EA77B7">
        <w:rPr>
          <w:lang w:val="kk-KZ"/>
        </w:rPr>
        <w:t>]</w:t>
      </w:r>
      <w:r w:rsidR="00562C93" w:rsidRPr="00EA77B7">
        <w:rPr>
          <w:lang w:val="kk-KZ"/>
        </w:rPr>
        <w:t>.</w:t>
      </w:r>
    </w:p>
    <w:p w14:paraId="2F497606" w14:textId="24DBE323" w:rsidR="00185CC9" w:rsidRPr="00EA77B7" w:rsidRDefault="00185CC9" w:rsidP="0094557F">
      <w:pPr>
        <w:tabs>
          <w:tab w:val="left" w:pos="993"/>
        </w:tabs>
        <w:ind w:firstLine="567"/>
        <w:rPr>
          <w:lang w:val="kk-KZ"/>
        </w:rPr>
      </w:pPr>
      <w:r w:rsidRPr="00EA77B7">
        <w:rPr>
          <w:lang w:val="kk-KZ"/>
        </w:rPr>
        <w:lastRenderedPageBreak/>
        <w:t>Ғалымдардың еңбектерінен байқағанымыздай, бұл</w:t>
      </w:r>
      <w:r w:rsidRPr="00EA77B7">
        <w:rPr>
          <w:noProof/>
          <w:lang w:val="kk-KZ"/>
        </w:rPr>
        <w:t xml:space="preserve"> ү</w:t>
      </w:r>
      <w:r w:rsidR="00330FC4" w:rsidRPr="00EA77B7">
        <w:rPr>
          <w:noProof/>
          <w:lang w:val="kk-KZ"/>
        </w:rPr>
        <w:t>дерістер</w:t>
      </w:r>
      <w:r w:rsidRPr="00EA77B7">
        <w:rPr>
          <w:noProof/>
          <w:lang w:val="kk-KZ"/>
        </w:rPr>
        <w:t xml:space="preserve"> кешенінде тұлғаның «қызметпен өзі үшін айналысу» ішкі мотивациясының болуы ең бірінші маңыздылыққа ие.</w:t>
      </w:r>
      <w:r w:rsidRPr="00EA77B7">
        <w:rPr>
          <w:lang w:val="kk-KZ"/>
        </w:rPr>
        <w:t xml:space="preserve"> </w:t>
      </w:r>
      <w:r w:rsidRPr="00EA77B7">
        <w:rPr>
          <w:noProof/>
          <w:lang w:val="kk-KZ"/>
        </w:rPr>
        <w:t>Алайда, өзін-өзі детерминациялау теориясының ережелерінде белгілі бір саладағы креативтілікке деген ішкі мотивациясы, сыртқы мотивацияларды и</w:t>
      </w:r>
      <w:r w:rsidR="005C59D9" w:rsidRPr="00EA77B7">
        <w:rPr>
          <w:noProof/>
          <w:lang w:val="kk-KZ"/>
        </w:rPr>
        <w:t>н</w:t>
      </w:r>
      <w:r w:rsidR="004E5B05" w:rsidRPr="00EA77B7">
        <w:rPr>
          <w:noProof/>
          <w:lang w:val="kk-KZ"/>
        </w:rPr>
        <w:t>териоризациялау</w:t>
      </w:r>
      <w:r w:rsidRPr="00EA77B7">
        <w:rPr>
          <w:noProof/>
          <w:lang w:val="kk-KZ"/>
        </w:rPr>
        <w:t xml:space="preserve"> нәтижесі ретінде қалыптасуы туралы сипатталады. Осы ретте мотивациялар деңгейі, </w:t>
      </w:r>
      <w:r w:rsidR="004E5B05" w:rsidRPr="00EA77B7">
        <w:rPr>
          <w:noProof/>
          <w:lang w:val="kk-KZ"/>
        </w:rPr>
        <w:t>жеке тұлғаның</w:t>
      </w:r>
      <w:r w:rsidRPr="00EA77B7">
        <w:rPr>
          <w:noProof/>
          <w:lang w:val="kk-KZ"/>
        </w:rPr>
        <w:t xml:space="preserve"> зерттеуге деген (</w:t>
      </w:r>
      <w:r w:rsidRPr="00EA77B7">
        <w:rPr>
          <w:i/>
          <w:noProof/>
          <w:lang w:val="kk-KZ"/>
        </w:rPr>
        <w:t>жаңаны танып білуге</w:t>
      </w:r>
      <w:r w:rsidRPr="00EA77B7">
        <w:rPr>
          <w:noProof/>
          <w:lang w:val="kk-KZ"/>
        </w:rPr>
        <w:t>) құлшынысын көрсетуі мен дербестігінің жеке бейімділігі, сонымен қатар барлық саланың құрамдас бөліктерінде креативтілік қызметті атқарудағы оның қызығушылығына байланысты болады</w:t>
      </w:r>
      <w:r w:rsidR="001E3BF5" w:rsidRPr="00EA77B7">
        <w:rPr>
          <w:noProof/>
          <w:lang w:val="kk-KZ"/>
        </w:rPr>
        <w:t xml:space="preserve"> [19</w:t>
      </w:r>
      <w:r w:rsidR="009921F5" w:rsidRPr="00EA77B7">
        <w:rPr>
          <w:noProof/>
          <w:lang w:val="kk-KZ"/>
        </w:rPr>
        <w:t>5</w:t>
      </w:r>
      <w:r w:rsidR="001E3BF5" w:rsidRPr="00EA77B7">
        <w:rPr>
          <w:noProof/>
          <w:lang w:val="kk-KZ"/>
        </w:rPr>
        <w:t>].</w:t>
      </w:r>
      <w:r w:rsidR="00F501D9" w:rsidRPr="00EA77B7">
        <w:rPr>
          <w:noProof/>
          <w:lang w:val="kk-KZ"/>
        </w:rPr>
        <w:t xml:space="preserve"> </w:t>
      </w:r>
    </w:p>
    <w:p w14:paraId="774F8DE2" w14:textId="09E4CD4A" w:rsidR="00F501D9" w:rsidRPr="00EA77B7" w:rsidRDefault="00185CC9" w:rsidP="00F501D9">
      <w:pPr>
        <w:tabs>
          <w:tab w:val="left" w:pos="993"/>
        </w:tabs>
        <w:ind w:firstLine="567"/>
        <w:rPr>
          <w:lang w:val="kk-KZ"/>
        </w:rPr>
      </w:pPr>
      <w:r w:rsidRPr="00EA77B7">
        <w:rPr>
          <w:noProof/>
          <w:lang w:val="kk-KZ"/>
        </w:rPr>
        <w:t>Сонымен қатар, ғалымдардың тұжырымдамаларына сай, мотивацияның көрсеткіші ретінде өз креативтіліктерін дамытуға дайындығы мен креативтілік ү</w:t>
      </w:r>
      <w:r w:rsidR="00330FC4" w:rsidRPr="00EA77B7">
        <w:rPr>
          <w:noProof/>
          <w:lang w:val="kk-KZ"/>
        </w:rPr>
        <w:t>деріске</w:t>
      </w:r>
      <w:r w:rsidRPr="00EA77B7">
        <w:rPr>
          <w:noProof/>
          <w:lang w:val="kk-KZ"/>
        </w:rPr>
        <w:t xml:space="preserve"> тұлғаның эмоционалдық тұрғыда қатысуының дәлелі болатын, қызмет ү</w:t>
      </w:r>
      <w:r w:rsidR="00330FC4" w:rsidRPr="00EA77B7">
        <w:rPr>
          <w:noProof/>
          <w:lang w:val="kk-KZ"/>
        </w:rPr>
        <w:t>дерісіндегі</w:t>
      </w:r>
      <w:r w:rsidRPr="00EA77B7">
        <w:rPr>
          <w:noProof/>
          <w:lang w:val="kk-KZ"/>
        </w:rPr>
        <w:t xml:space="preserve"> </w:t>
      </w:r>
      <w:r w:rsidRPr="00EA77B7">
        <w:rPr>
          <w:b/>
          <w:noProof/>
          <w:lang w:val="kk-KZ"/>
        </w:rPr>
        <w:t>«...өздігінен пайда болған қызығушылық, өз әрекетінен, ойынан ләззат алу, толқу және өз ісіне қанағаттану»</w:t>
      </w:r>
      <w:r w:rsidRPr="00EA77B7">
        <w:rPr>
          <w:noProof/>
          <w:lang w:val="kk-KZ"/>
        </w:rPr>
        <w:t xml:space="preserve"> </w:t>
      </w:r>
      <w:r w:rsidR="001E3BF5" w:rsidRPr="00EA77B7">
        <w:rPr>
          <w:noProof/>
          <w:lang w:val="kk-KZ"/>
        </w:rPr>
        <w:t>[19</w:t>
      </w:r>
      <w:r w:rsidR="009921F5" w:rsidRPr="00EA77B7">
        <w:rPr>
          <w:noProof/>
          <w:lang w:val="kk-KZ"/>
        </w:rPr>
        <w:t>5</w:t>
      </w:r>
      <w:r w:rsidR="001E3BF5" w:rsidRPr="00EA77B7">
        <w:rPr>
          <w:noProof/>
          <w:lang w:val="kk-KZ"/>
        </w:rPr>
        <w:t>,</w:t>
      </w:r>
      <w:r w:rsidR="00C13B91" w:rsidRPr="00EA77B7">
        <w:rPr>
          <w:noProof/>
          <w:lang w:val="kk-KZ"/>
        </w:rPr>
        <w:t xml:space="preserve"> Б. </w:t>
      </w:r>
      <w:r w:rsidR="001E3BF5" w:rsidRPr="00EA77B7">
        <w:rPr>
          <w:noProof/>
          <w:lang w:val="kk-KZ"/>
        </w:rPr>
        <w:t xml:space="preserve">455] </w:t>
      </w:r>
      <w:r w:rsidRPr="00EA77B7">
        <w:rPr>
          <w:noProof/>
          <w:lang w:val="kk-KZ"/>
        </w:rPr>
        <w:t>сынды көріністері болып табылады</w:t>
      </w:r>
      <w:r w:rsidR="004E5B05" w:rsidRPr="00EA77B7">
        <w:rPr>
          <w:noProof/>
          <w:lang w:val="kk-KZ"/>
        </w:rPr>
        <w:t>.</w:t>
      </w:r>
      <w:r w:rsidRPr="00EA77B7">
        <w:rPr>
          <w:noProof/>
          <w:lang w:val="kk-KZ"/>
        </w:rPr>
        <w:t xml:space="preserve"> Осылайша, креативтілік белсенділігін таныту бірқатар өзара байланыстағы ү</w:t>
      </w:r>
      <w:r w:rsidR="00330FC4" w:rsidRPr="00EA77B7">
        <w:rPr>
          <w:noProof/>
          <w:lang w:val="kk-KZ"/>
        </w:rPr>
        <w:t>дерістердің</w:t>
      </w:r>
      <w:r w:rsidRPr="00EA77B7">
        <w:rPr>
          <w:noProof/>
          <w:lang w:val="kk-KZ"/>
        </w:rPr>
        <w:t xml:space="preserve"> жүзеге асырылуында қамтамасыз етіледі, ал олардың ішінде «</w:t>
      </w:r>
      <w:r w:rsidR="004E5B05" w:rsidRPr="00EA77B7">
        <w:rPr>
          <w:noProof/>
          <w:lang w:val="kk-KZ"/>
        </w:rPr>
        <w:t>жеке тұлғаның</w:t>
      </w:r>
      <w:r w:rsidRPr="00EA77B7">
        <w:rPr>
          <w:noProof/>
          <w:lang w:val="kk-KZ"/>
        </w:rPr>
        <w:t xml:space="preserve"> белгілі бір әлеуметтік ортадағы мінез-құлық ережелері мен құндылықтарын игерудегі табиғи бейімділігі және оны өзінің құндылықтары ретінде санауы» маңызды рөлге ие екендігі негізге алынады</w:t>
      </w:r>
      <w:r w:rsidR="001E3BF5" w:rsidRPr="00EA77B7">
        <w:rPr>
          <w:noProof/>
          <w:lang w:val="kk-KZ"/>
        </w:rPr>
        <w:t xml:space="preserve"> </w:t>
      </w:r>
      <w:r w:rsidR="00F501D9" w:rsidRPr="00EA77B7">
        <w:rPr>
          <w:noProof/>
          <w:lang w:val="kk-KZ"/>
        </w:rPr>
        <w:t xml:space="preserve">[195]. </w:t>
      </w:r>
    </w:p>
    <w:p w14:paraId="7A075D1F" w14:textId="329C4854" w:rsidR="00B66937" w:rsidRPr="00EA77B7" w:rsidRDefault="00185CC9" w:rsidP="00B66937">
      <w:pPr>
        <w:tabs>
          <w:tab w:val="left" w:pos="993"/>
        </w:tabs>
        <w:ind w:firstLine="567"/>
        <w:rPr>
          <w:lang w:val="kk-KZ"/>
        </w:rPr>
      </w:pPr>
      <w:r w:rsidRPr="00EA77B7">
        <w:rPr>
          <w:noProof/>
          <w:lang w:val="kk-KZ"/>
        </w:rPr>
        <w:t>Жоғарыда айтылғандарды талдай келе, зерттеу контекс</w:t>
      </w:r>
      <w:r w:rsidR="006C4EBF" w:rsidRPr="00EA77B7">
        <w:rPr>
          <w:noProof/>
          <w:lang w:val="kk-KZ"/>
        </w:rPr>
        <w:t>т</w:t>
      </w:r>
      <w:r w:rsidRPr="00EA77B7">
        <w:rPr>
          <w:noProof/>
          <w:lang w:val="kk-KZ"/>
        </w:rPr>
        <w:t xml:space="preserve">інде </w:t>
      </w:r>
      <w:r w:rsidRPr="00EA77B7">
        <w:rPr>
          <w:rFonts w:eastAsia="Times New Roman"/>
          <w:bCs w:val="0"/>
          <w:i/>
          <w:lang w:val="kk-KZ"/>
        </w:rPr>
        <w:t>құндылық-интенционалдық</w:t>
      </w:r>
      <w:r w:rsidRPr="00EA77B7">
        <w:rPr>
          <w:i/>
          <w:noProof/>
          <w:lang w:val="kk-KZ"/>
        </w:rPr>
        <w:t xml:space="preserve"> өлшемі </w:t>
      </w:r>
      <w:r w:rsidRPr="00EA77B7">
        <w:rPr>
          <w:noProof/>
          <w:lang w:val="kk-KZ"/>
        </w:rPr>
        <w:t xml:space="preserve">ретінде қабылдау мен оның </w:t>
      </w:r>
      <w:r w:rsidR="005C59D9" w:rsidRPr="00EA77B7">
        <w:rPr>
          <w:noProof/>
          <w:lang w:val="kk-KZ"/>
        </w:rPr>
        <w:t>жағымды</w:t>
      </w:r>
      <w:r w:rsidRPr="00EA77B7">
        <w:rPr>
          <w:noProof/>
          <w:lang w:val="kk-KZ"/>
        </w:rPr>
        <w:t xml:space="preserve">-түрлендіруші рөлін түсініп, </w:t>
      </w:r>
      <w:r w:rsidR="00AB0C1B" w:rsidRPr="00EA77B7">
        <w:rPr>
          <w:rFonts w:eastAsia="Times New Roman"/>
          <w:b/>
          <w:bCs w:val="0"/>
          <w:lang w:val="kk-KZ"/>
        </w:rPr>
        <w:t>болашақ кәсіби қызмет үдерісінде креативтілік белсенділікті көрсетуге ұмтылысы</w:t>
      </w:r>
      <w:r w:rsidR="00C36739" w:rsidRPr="00EA77B7">
        <w:rPr>
          <w:rFonts w:eastAsia="Times New Roman"/>
          <w:b/>
          <w:bCs w:val="0"/>
          <w:lang w:val="kk-KZ"/>
        </w:rPr>
        <w:t xml:space="preserve"> және</w:t>
      </w:r>
      <w:r w:rsidRPr="00EA77B7">
        <w:rPr>
          <w:rFonts w:eastAsia="Times New Roman"/>
          <w:b/>
          <w:bCs w:val="0"/>
          <w:lang w:val="kk-KZ"/>
        </w:rPr>
        <w:t xml:space="preserve"> </w:t>
      </w:r>
      <w:r w:rsidR="00AB0C1B" w:rsidRPr="00EA77B7">
        <w:rPr>
          <w:rFonts w:eastAsia="Times New Roman"/>
          <w:b/>
          <w:bCs w:val="0"/>
          <w:lang w:val="kk-KZ"/>
        </w:rPr>
        <w:t>музыкалық-педагогикалық креативтілікті құндылық ретінде түсінуі</w:t>
      </w:r>
      <w:r w:rsidR="009961FC" w:rsidRPr="00EA77B7">
        <w:rPr>
          <w:rFonts w:eastAsia="Times New Roman"/>
          <w:b/>
          <w:bCs w:val="0"/>
          <w:lang w:val="kk-KZ"/>
        </w:rPr>
        <w:t xml:space="preserve"> </w:t>
      </w:r>
      <w:r w:rsidRPr="00EA77B7">
        <w:rPr>
          <w:rFonts w:eastAsia="Times New Roman"/>
          <w:bCs w:val="0"/>
          <w:lang w:val="kk-KZ"/>
        </w:rPr>
        <w:t xml:space="preserve">көрсеткіштері реттелді, </w:t>
      </w:r>
      <w:r w:rsidRPr="00EA77B7">
        <w:rPr>
          <w:noProof/>
          <w:lang w:val="kk-KZ"/>
        </w:rPr>
        <w:t>сондай</w:t>
      </w:r>
      <w:r w:rsidR="009C6687" w:rsidRPr="00EA77B7">
        <w:rPr>
          <w:noProof/>
          <w:lang w:val="kk-KZ"/>
        </w:rPr>
        <w:t>-</w:t>
      </w:r>
      <w:r w:rsidRPr="00EA77B7">
        <w:rPr>
          <w:noProof/>
          <w:lang w:val="kk-KZ"/>
        </w:rPr>
        <w:t>ақ, педагог-музыканттың креативтілік құндылықтарын түсінудің өзі болашақ музыкалық білім бакалаврларының креативтілігін дамытудың мотивация құрылымында маңызды рөл атқаратыны туралы тұжырымдалады.</w:t>
      </w:r>
    </w:p>
    <w:p w14:paraId="7101FF8E" w14:textId="235604C1" w:rsidR="00185CC9" w:rsidRPr="00EA77B7" w:rsidRDefault="00185CC9" w:rsidP="0094557F">
      <w:pPr>
        <w:tabs>
          <w:tab w:val="left" w:pos="993"/>
        </w:tabs>
        <w:ind w:firstLine="567"/>
        <w:rPr>
          <w:lang w:val="kk-KZ"/>
        </w:rPr>
      </w:pPr>
      <w:r w:rsidRPr="00EA77B7">
        <w:rPr>
          <w:lang w:val="kk-KZ"/>
        </w:rPr>
        <w:t>Креативтіліктің</w:t>
      </w:r>
      <w:r w:rsidR="00F05C71" w:rsidRPr="00EA77B7">
        <w:rPr>
          <w:lang w:val="kk-KZ"/>
        </w:rPr>
        <w:t xml:space="preserve"> келесі</w:t>
      </w:r>
      <w:r w:rsidRPr="00EA77B7">
        <w:rPr>
          <w:lang w:val="kk-KZ"/>
        </w:rPr>
        <w:t xml:space="preserve"> </w:t>
      </w:r>
      <w:r w:rsidRPr="00EA77B7">
        <w:rPr>
          <w:b/>
          <w:lang w:val="kk-KZ"/>
        </w:rPr>
        <w:t>көркемдік-когнитивті</w:t>
      </w:r>
      <w:r w:rsidR="001E5311" w:rsidRPr="00EA77B7">
        <w:rPr>
          <w:b/>
          <w:lang w:val="kk-KZ"/>
        </w:rPr>
        <w:t>к</w:t>
      </w:r>
      <w:r w:rsidRPr="00EA77B7">
        <w:rPr>
          <w:b/>
          <w:lang w:val="kk-KZ"/>
        </w:rPr>
        <w:t xml:space="preserve"> компоненті</w:t>
      </w:r>
      <w:r w:rsidRPr="00EA77B7">
        <w:rPr>
          <w:lang w:val="kk-KZ"/>
        </w:rPr>
        <w:t xml:space="preserve"> </w:t>
      </w:r>
      <w:r w:rsidR="00F501D9" w:rsidRPr="00EA77B7">
        <w:rPr>
          <w:lang w:val="kk-KZ"/>
        </w:rPr>
        <w:t>гнос</w:t>
      </w:r>
      <w:r w:rsidR="009961FC" w:rsidRPr="00EA77B7">
        <w:rPr>
          <w:lang w:val="kk-KZ"/>
        </w:rPr>
        <w:t>е</w:t>
      </w:r>
      <w:r w:rsidR="00F501D9" w:rsidRPr="00EA77B7">
        <w:rPr>
          <w:lang w:val="kk-KZ"/>
        </w:rPr>
        <w:t xml:space="preserve">ологиялық функциямен сәйкес келіп, </w:t>
      </w:r>
      <w:r w:rsidRPr="00EA77B7">
        <w:rPr>
          <w:lang w:val="kk-KZ"/>
        </w:rPr>
        <w:t xml:space="preserve">арнаулы музыкалық-педагогикалық білім мен біліктілікті қамтитын және оны </w:t>
      </w:r>
      <w:r w:rsidRPr="00EA77B7">
        <w:rPr>
          <w:b/>
          <w:bCs w:val="0"/>
          <w:lang w:val="kk-KZ"/>
        </w:rPr>
        <w:t>кәсіби музыкалық</w:t>
      </w:r>
      <w:r w:rsidRPr="00EA77B7">
        <w:rPr>
          <w:lang w:val="kk-KZ"/>
        </w:rPr>
        <w:t xml:space="preserve"> өлшемге сүйене отырып бағалауға болатындығын </w:t>
      </w:r>
      <w:r w:rsidR="00F05C71" w:rsidRPr="00EA77B7">
        <w:rPr>
          <w:lang w:val="kk-KZ"/>
        </w:rPr>
        <w:t>қатамасыз етеді.</w:t>
      </w:r>
    </w:p>
    <w:p w14:paraId="74B5E158" w14:textId="4D404212" w:rsidR="00185CC9" w:rsidRPr="00EA77B7" w:rsidRDefault="00185CC9" w:rsidP="0094557F">
      <w:pPr>
        <w:tabs>
          <w:tab w:val="left" w:pos="993"/>
        </w:tabs>
        <w:ind w:firstLine="567"/>
        <w:rPr>
          <w:lang w:val="kk-KZ"/>
        </w:rPr>
      </w:pPr>
      <w:r w:rsidRPr="00EA77B7">
        <w:rPr>
          <w:lang w:val="kk-KZ"/>
        </w:rPr>
        <w:t>Осы орайда ғалым В.</w:t>
      </w:r>
      <w:r w:rsidR="006C4EBF" w:rsidRPr="00EA77B7">
        <w:rPr>
          <w:lang w:val="kk-KZ"/>
        </w:rPr>
        <w:t>Д.</w:t>
      </w:r>
      <w:r w:rsidRPr="00EA77B7">
        <w:rPr>
          <w:lang w:val="kk-KZ"/>
        </w:rPr>
        <w:t xml:space="preserve"> Гордер студент-музыканттардың креативтілікті көрсетудегі маңыздыларының арасындағы көрсеткіші, музыкалық импровизация құру сынды ерекше қабілеті деп түсіндіреді. Автор </w:t>
      </w:r>
      <w:r w:rsidRPr="00EA77B7">
        <w:rPr>
          <w:i/>
          <w:lang w:val="kk-KZ"/>
        </w:rPr>
        <w:t>музыкалық идеяларды жылдам және еркін түрде генерациялау қабілетін</w:t>
      </w:r>
      <w:r w:rsidRPr="00EA77B7">
        <w:rPr>
          <w:lang w:val="kk-KZ"/>
        </w:rPr>
        <w:t xml:space="preserve"> қамтамасыз ету және алған музыкалық-теориялық білімін ұтымды пайдалана отырып тиімді өзектендіру, яғни </w:t>
      </w:r>
      <w:r w:rsidRPr="00EA77B7">
        <w:rPr>
          <w:i/>
          <w:lang w:val="kk-KZ"/>
        </w:rPr>
        <w:t>белгісізге қарай батыл да табысты қадамдар жасауды</w:t>
      </w:r>
      <w:r w:rsidRPr="00EA77B7">
        <w:rPr>
          <w:lang w:val="kk-KZ"/>
        </w:rPr>
        <w:t xml:space="preserve"> көздейді </w:t>
      </w:r>
      <w:r w:rsidRPr="00EA77B7">
        <w:rPr>
          <w:noProof/>
          <w:lang w:val="kk-KZ"/>
        </w:rPr>
        <w:t>[</w:t>
      </w:r>
      <w:r w:rsidR="001E3BF5" w:rsidRPr="00EA77B7">
        <w:rPr>
          <w:noProof/>
          <w:lang w:val="kk-KZ"/>
        </w:rPr>
        <w:t>19</w:t>
      </w:r>
      <w:r w:rsidR="00320A0D" w:rsidRPr="00EA77B7">
        <w:rPr>
          <w:noProof/>
          <w:lang w:val="kk-KZ"/>
        </w:rPr>
        <w:t>6</w:t>
      </w:r>
      <w:r w:rsidR="00C13B91" w:rsidRPr="00EA77B7">
        <w:rPr>
          <w:noProof/>
          <w:lang w:val="kk-KZ"/>
        </w:rPr>
        <w:t>, Б. 35</w:t>
      </w:r>
      <w:r w:rsidRPr="00EA77B7">
        <w:rPr>
          <w:noProof/>
          <w:lang w:val="kk-KZ"/>
        </w:rPr>
        <w:t>]</w:t>
      </w:r>
      <w:r w:rsidRPr="00EA77B7">
        <w:rPr>
          <w:lang w:val="kk-KZ"/>
        </w:rPr>
        <w:t xml:space="preserve">. Сондай-ақ, көрсетілген контексте музыкалық креативтілік қызметті жүзеге асыру кезіндегі біліктер </w:t>
      </w:r>
      <w:r w:rsidR="006C4EBF" w:rsidRPr="00EA77B7">
        <w:rPr>
          <w:lang w:val="kk-KZ"/>
        </w:rPr>
        <w:t>м</w:t>
      </w:r>
      <w:r w:rsidRPr="00EA77B7">
        <w:rPr>
          <w:lang w:val="kk-KZ"/>
        </w:rPr>
        <w:t>ен дағдыларды түсіне білудің маңыздылығы айқындала түседі. В.</w:t>
      </w:r>
      <w:r w:rsidR="006C4EBF" w:rsidRPr="00EA77B7">
        <w:rPr>
          <w:lang w:val="kk-KZ"/>
        </w:rPr>
        <w:t>Д.</w:t>
      </w:r>
      <w:r w:rsidRPr="00EA77B7">
        <w:rPr>
          <w:lang w:val="kk-KZ"/>
        </w:rPr>
        <w:t xml:space="preserve"> Гордердің пікірімен келісе отырып, музыкалық-креативтілік өнімнің жасалуына бағытталатын іс-әрекеттердің орындалу алгоритмдерін құрылымдап, сол бойынша іске асыру қажеттілігін айтуға болады. </w:t>
      </w:r>
    </w:p>
    <w:p w14:paraId="0092E96E" w14:textId="001D5611" w:rsidR="00185CC9" w:rsidRPr="00EA77B7" w:rsidRDefault="00185CC9" w:rsidP="0094557F">
      <w:pPr>
        <w:tabs>
          <w:tab w:val="left" w:pos="993"/>
        </w:tabs>
        <w:ind w:firstLine="567"/>
        <w:rPr>
          <w:noProof/>
          <w:lang w:val="kk-KZ"/>
        </w:rPr>
      </w:pPr>
      <w:r w:rsidRPr="00EA77B7">
        <w:rPr>
          <w:lang w:val="kk-KZ"/>
        </w:rPr>
        <w:lastRenderedPageBreak/>
        <w:t>Ч. Бирн, Р. Макдональд және Л. Карлтондардың еңбектерінде</w:t>
      </w:r>
      <w:r w:rsidR="002A3194" w:rsidRPr="00EA77B7">
        <w:rPr>
          <w:lang w:val="kk-KZ"/>
        </w:rPr>
        <w:t>гі</w:t>
      </w:r>
      <w:r w:rsidRPr="00EA77B7">
        <w:rPr>
          <w:lang w:val="kk-KZ"/>
        </w:rPr>
        <w:t xml:space="preserve"> педагогикалық эксперимент нәтижесі</w:t>
      </w:r>
      <w:r w:rsidR="002A3194" w:rsidRPr="00EA77B7">
        <w:rPr>
          <w:lang w:val="kk-KZ"/>
        </w:rPr>
        <w:t>,</w:t>
      </w:r>
      <w:r w:rsidRPr="00EA77B7">
        <w:rPr>
          <w:lang w:val="kk-KZ"/>
        </w:rPr>
        <w:t xml:space="preserve"> студент-музыканттардың креативтілігі мен олардың креативтілік ү</w:t>
      </w:r>
      <w:r w:rsidR="00330FC4" w:rsidRPr="00EA77B7">
        <w:rPr>
          <w:lang w:val="kk-KZ"/>
        </w:rPr>
        <w:t>дерісте</w:t>
      </w:r>
      <w:r w:rsidRPr="00EA77B7">
        <w:rPr>
          <w:lang w:val="kk-KZ"/>
        </w:rPr>
        <w:t xml:space="preserve"> дәріс</w:t>
      </w:r>
      <w:r w:rsidR="002A3194" w:rsidRPr="00EA77B7">
        <w:rPr>
          <w:lang w:val="kk-KZ"/>
        </w:rPr>
        <w:t xml:space="preserve"> пен</w:t>
      </w:r>
      <w:r w:rsidRPr="00EA77B7">
        <w:rPr>
          <w:lang w:val="kk-KZ"/>
        </w:rPr>
        <w:t xml:space="preserve"> </w:t>
      </w:r>
      <w:r w:rsidRPr="00EA77B7">
        <w:rPr>
          <w:i/>
          <w:lang w:val="kk-KZ"/>
        </w:rPr>
        <w:t>музыкалық композициялар құруға</w:t>
      </w:r>
      <w:r w:rsidRPr="00EA77B7">
        <w:rPr>
          <w:lang w:val="kk-KZ"/>
        </w:rPr>
        <w:t xml:space="preserve"> жекелей қатысулары арасындағы маңызға ие жағымды корреляцияның бар екендігін анықтайды. Ғалымдар атап өткендей, креативтілік ү</w:t>
      </w:r>
      <w:r w:rsidR="00330FC4" w:rsidRPr="00EA77B7">
        <w:rPr>
          <w:lang w:val="kk-KZ"/>
        </w:rPr>
        <w:t>деріс</w:t>
      </w:r>
      <w:r w:rsidRPr="00EA77B7">
        <w:rPr>
          <w:lang w:val="kk-KZ"/>
        </w:rPr>
        <w:t xml:space="preserve"> кезіндегі студенттердің эмоцияларының жағымды корреляциясын фиксациялау әдісі арқылы айқындауға мүмкіндік береді және құрылған композициялардың көркемдік-құндылық, түпнұсқалық деңгейлерін эксперттердің қорытындыларының нәтижелерімен салыстыру</w:t>
      </w:r>
      <w:r w:rsidR="006C4EBF" w:rsidRPr="00EA77B7">
        <w:rPr>
          <w:lang w:val="kk-KZ"/>
        </w:rPr>
        <w:t>ы</w:t>
      </w:r>
      <w:r w:rsidRPr="00EA77B7">
        <w:rPr>
          <w:lang w:val="kk-KZ"/>
        </w:rPr>
        <w:t xml:space="preserve"> іске асады. Жалпы алғанда, эксперттердің ең жоғарғы бағасын композицияларды құру кезінде, студент-музыканттардың шабыттары тасып, </w:t>
      </w:r>
      <w:r w:rsidRPr="00EA77B7">
        <w:rPr>
          <w:i/>
          <w:lang w:val="kk-KZ"/>
        </w:rPr>
        <w:t>«төкпе ағыны»</w:t>
      </w:r>
      <w:r w:rsidRPr="00EA77B7">
        <w:rPr>
          <w:lang w:val="kk-KZ"/>
        </w:rPr>
        <w:t xml:space="preserve"> сезімін сезініп, ү</w:t>
      </w:r>
      <w:r w:rsidR="00330FC4" w:rsidRPr="00EA77B7">
        <w:rPr>
          <w:lang w:val="kk-KZ"/>
        </w:rPr>
        <w:t>деріске</w:t>
      </w:r>
      <w:r w:rsidRPr="00EA77B7">
        <w:rPr>
          <w:lang w:val="kk-KZ"/>
        </w:rPr>
        <w:t xml:space="preserve"> қызығушылықтары арта келе, оның аса маңыздылығын түсініп, көркемдік идеяны іске асыруға интенциямен кірісу нәтижесі көрініс табады</w:t>
      </w:r>
      <w:r w:rsidR="0055182A" w:rsidRPr="00EA77B7">
        <w:rPr>
          <w:lang w:val="kk-KZ"/>
        </w:rPr>
        <w:t xml:space="preserve"> </w:t>
      </w:r>
      <w:r w:rsidR="0055182A" w:rsidRPr="00EA77B7">
        <w:rPr>
          <w:noProof/>
          <w:lang w:val="kk-KZ"/>
        </w:rPr>
        <w:t>[19</w:t>
      </w:r>
      <w:r w:rsidR="00320A0D" w:rsidRPr="00EA77B7">
        <w:rPr>
          <w:noProof/>
          <w:lang w:val="kk-KZ"/>
        </w:rPr>
        <w:t>7</w:t>
      </w:r>
      <w:r w:rsidR="00C13B91" w:rsidRPr="00EA77B7">
        <w:rPr>
          <w:noProof/>
          <w:lang w:val="kk-KZ"/>
        </w:rPr>
        <w:t>, Б. 284</w:t>
      </w:r>
      <w:r w:rsidR="0055182A" w:rsidRPr="00EA77B7">
        <w:rPr>
          <w:noProof/>
          <w:lang w:val="kk-KZ"/>
        </w:rPr>
        <w:t>]</w:t>
      </w:r>
      <w:r w:rsidR="00B66937" w:rsidRPr="00EA77B7">
        <w:rPr>
          <w:lang w:val="kk-KZ"/>
        </w:rPr>
        <w:t>.</w:t>
      </w:r>
    </w:p>
    <w:p w14:paraId="1F11C933" w14:textId="12B9F667" w:rsidR="00185CC9" w:rsidRPr="00EA77B7" w:rsidRDefault="00185CC9" w:rsidP="0094557F">
      <w:pPr>
        <w:tabs>
          <w:tab w:val="left" w:pos="993"/>
        </w:tabs>
        <w:ind w:firstLine="567"/>
        <w:rPr>
          <w:lang w:val="kk-KZ"/>
        </w:rPr>
      </w:pPr>
      <w:r w:rsidRPr="00EA77B7">
        <w:rPr>
          <w:bCs w:val="0"/>
          <w:lang w:val="kk-KZ"/>
        </w:rPr>
        <w:t>Көркемдік-когнитивті</w:t>
      </w:r>
      <w:r w:rsidR="001E5311" w:rsidRPr="00EA77B7">
        <w:rPr>
          <w:bCs w:val="0"/>
          <w:lang w:val="kk-KZ"/>
        </w:rPr>
        <w:t>к</w:t>
      </w:r>
      <w:r w:rsidRPr="00EA77B7">
        <w:rPr>
          <w:bCs w:val="0"/>
          <w:lang w:val="kk-KZ"/>
        </w:rPr>
        <w:t xml:space="preserve"> компоненттің</w:t>
      </w:r>
      <w:r w:rsidRPr="00EA77B7">
        <w:rPr>
          <w:b/>
          <w:lang w:val="kk-KZ"/>
        </w:rPr>
        <w:t xml:space="preserve"> </w:t>
      </w:r>
      <w:r w:rsidRPr="00EA77B7">
        <w:rPr>
          <w:lang w:val="kk-KZ"/>
        </w:rPr>
        <w:t>өлшемдерін анықтауда, музыкалық білім бакаларвларының креативтілік құзыреттіліктерінің негізін қалыптастыру мәселесіне деген ғалымдардың көзқарастары мен пікірлері, сондай</w:t>
      </w:r>
      <w:r w:rsidR="009C6687" w:rsidRPr="00EA77B7">
        <w:rPr>
          <w:lang w:val="kk-KZ"/>
        </w:rPr>
        <w:t>-</w:t>
      </w:r>
      <w:r w:rsidRPr="00EA77B7">
        <w:rPr>
          <w:lang w:val="kk-KZ"/>
        </w:rPr>
        <w:t xml:space="preserve">ақ оларды бағалаудың ерекшеліктері түсіндіріледі. Мұндай негізді қалыптастырудың басты көрсеткіштері ретінде ғалымдар дивергенттік ойлауды, пәндік білім мен біліктілік және дағдыларды анықтап ұсынады. </w:t>
      </w:r>
    </w:p>
    <w:p w14:paraId="086071C3" w14:textId="2C56456F" w:rsidR="00185CC9" w:rsidRPr="00EA77B7" w:rsidRDefault="00185CC9" w:rsidP="0094557F">
      <w:pPr>
        <w:tabs>
          <w:tab w:val="left" w:pos="993"/>
        </w:tabs>
        <w:ind w:firstLine="567"/>
        <w:rPr>
          <w:lang w:val="kk-KZ"/>
        </w:rPr>
      </w:pPr>
      <w:r w:rsidRPr="00EA77B7">
        <w:rPr>
          <w:lang w:val="kk-KZ"/>
        </w:rPr>
        <w:t>Осы орайда, Дж. Кауфман және Р. Бегеттоның зерттеу нәтижелеріне сәйкес, креативтілік ү</w:t>
      </w:r>
      <w:r w:rsidR="00330FC4" w:rsidRPr="00EA77B7">
        <w:rPr>
          <w:lang w:val="kk-KZ"/>
        </w:rPr>
        <w:t>дерісте</w:t>
      </w:r>
      <w:r w:rsidRPr="00EA77B7">
        <w:rPr>
          <w:lang w:val="kk-KZ"/>
        </w:rPr>
        <w:t xml:space="preserve"> </w:t>
      </w:r>
      <w:r w:rsidRPr="00EA77B7">
        <w:rPr>
          <w:i/>
          <w:lang w:val="kk-KZ"/>
        </w:rPr>
        <w:t>«түсініктің кеңеюі»</w:t>
      </w:r>
      <w:r w:rsidRPr="00EA77B7">
        <w:rPr>
          <w:lang w:val="kk-KZ"/>
        </w:rPr>
        <w:t xml:space="preserve"> сезімі және креативтілік қызметтің жүзеге асуындағы ең басты ерекшеліктер, яғни елестету, өз түсінігіне өзі сүйсіну немесе көңілі толмау</w:t>
      </w:r>
      <w:r w:rsidR="002B4065" w:rsidRPr="00EA77B7">
        <w:rPr>
          <w:lang w:val="kk-KZ"/>
        </w:rPr>
        <w:t xml:space="preserve"> және </w:t>
      </w:r>
      <w:r w:rsidRPr="00EA77B7">
        <w:rPr>
          <w:lang w:val="kk-KZ"/>
        </w:rPr>
        <w:t>т.б. әрекеттер қатар жүріп отырады. Авторлардың пайымдауынша, кез</w:t>
      </w:r>
      <w:r w:rsidR="0006639B" w:rsidRPr="00EA77B7">
        <w:rPr>
          <w:lang w:val="kk-KZ"/>
        </w:rPr>
        <w:t xml:space="preserve"> </w:t>
      </w:r>
      <w:r w:rsidRPr="00EA77B7">
        <w:rPr>
          <w:lang w:val="kk-KZ"/>
        </w:rPr>
        <w:t xml:space="preserve">келген тұлғаның креативтілікті саналы түрде қажетсінуі, өзінің кәсіби-шығармашылығында: «...нақты әлеуметтік-мәдени контекстегі жеке білім мен түсінікті </w:t>
      </w:r>
      <w:r w:rsidRPr="00EA77B7">
        <w:rPr>
          <w:i/>
          <w:lang w:val="kk-KZ"/>
        </w:rPr>
        <w:t>динамикалық интерпретациялау</w:t>
      </w:r>
      <w:r w:rsidRPr="00EA77B7">
        <w:rPr>
          <w:lang w:val="kk-KZ"/>
        </w:rPr>
        <w:t xml:space="preserve"> кезінде түсіну» </w:t>
      </w:r>
      <w:r w:rsidR="000D39BC" w:rsidRPr="00EA77B7">
        <w:rPr>
          <w:noProof/>
          <w:lang w:val="kk-KZ"/>
        </w:rPr>
        <w:t>[198</w:t>
      </w:r>
      <w:r w:rsidR="00C13B91" w:rsidRPr="00EA77B7">
        <w:rPr>
          <w:noProof/>
          <w:lang w:val="kk-KZ"/>
        </w:rPr>
        <w:t>, Б. 3</w:t>
      </w:r>
      <w:r w:rsidR="000D39BC" w:rsidRPr="00EA77B7">
        <w:rPr>
          <w:lang w:val="kk-KZ"/>
        </w:rPr>
        <w:t xml:space="preserve">] </w:t>
      </w:r>
      <w:r w:rsidRPr="00EA77B7">
        <w:rPr>
          <w:lang w:val="kk-KZ"/>
        </w:rPr>
        <w:t>деп қабылдайды</w:t>
      </w:r>
      <w:r w:rsidR="000D39BC" w:rsidRPr="00EA77B7">
        <w:rPr>
          <w:lang w:val="kk-KZ"/>
        </w:rPr>
        <w:t>.</w:t>
      </w:r>
    </w:p>
    <w:p w14:paraId="76F908B6" w14:textId="32D4C46D" w:rsidR="00185CC9" w:rsidRPr="00EA77B7" w:rsidRDefault="00185CC9" w:rsidP="0094557F">
      <w:pPr>
        <w:tabs>
          <w:tab w:val="left" w:pos="993"/>
        </w:tabs>
        <w:ind w:firstLine="567"/>
        <w:rPr>
          <w:lang w:val="kk-KZ"/>
        </w:rPr>
      </w:pPr>
      <w:r w:rsidRPr="00EA77B7">
        <w:rPr>
          <w:lang w:val="kk-KZ"/>
        </w:rPr>
        <w:t>Біз, Дж. Кауфман және Р. Бегеттоның көзқарасын талдауда, әлеуметтік өзара әрекеттестіктің механизмдері мен мәдени ақпаратты интер</w:t>
      </w:r>
      <w:r w:rsidR="00183790" w:rsidRPr="00EA77B7">
        <w:rPr>
          <w:lang w:val="kk-KZ"/>
        </w:rPr>
        <w:t>и</w:t>
      </w:r>
      <w:r w:rsidRPr="00EA77B7">
        <w:rPr>
          <w:lang w:val="kk-KZ"/>
        </w:rPr>
        <w:t>оризациялау ү</w:t>
      </w:r>
      <w:r w:rsidR="008F574F" w:rsidRPr="00EA77B7">
        <w:rPr>
          <w:lang w:val="kk-KZ"/>
        </w:rPr>
        <w:t>дерісін</w:t>
      </w:r>
      <w:r w:rsidRPr="00EA77B7">
        <w:rPr>
          <w:lang w:val="kk-KZ"/>
        </w:rPr>
        <w:t xml:space="preserve"> алдыңғы қатарға шығарамыз, өйткені бұл идея креативтілік ү</w:t>
      </w:r>
      <w:r w:rsidR="00330FC4" w:rsidRPr="00EA77B7">
        <w:rPr>
          <w:lang w:val="kk-KZ"/>
        </w:rPr>
        <w:t>деріс</w:t>
      </w:r>
      <w:r w:rsidRPr="00EA77B7">
        <w:rPr>
          <w:lang w:val="kk-KZ"/>
        </w:rPr>
        <w:t xml:space="preserve"> пен оқытудың етене жақындасуына алып келеді. Алайда авторлар атап өткендей, креативтілік – жай түрлендіру қызметін ілгерілетудегі түскен ақпаратты қайта құруда жеке тұлғаның қабылдай алу қабілеті ерекшеліктеріндегі басқаша көзқарастары, ментал</w:t>
      </w:r>
      <w:r w:rsidR="007D6BBF" w:rsidRPr="00EA77B7">
        <w:rPr>
          <w:lang w:val="kk-KZ"/>
        </w:rPr>
        <w:t>ды</w:t>
      </w:r>
      <w:r w:rsidRPr="00EA77B7">
        <w:rPr>
          <w:lang w:val="kk-KZ"/>
        </w:rPr>
        <w:t xml:space="preserve"> құрылымда өзінде бар тәжірибеге интеграциялануы, сонымен бірге оның өз саласынан хабардарлығы мен тұлғалық бағыты болады</w:t>
      </w:r>
      <w:r w:rsidR="001028FD" w:rsidRPr="00EA77B7">
        <w:rPr>
          <w:noProof/>
          <w:lang w:val="kk-KZ"/>
        </w:rPr>
        <w:t>.</w:t>
      </w:r>
    </w:p>
    <w:p w14:paraId="4AD01F85" w14:textId="77777777" w:rsidR="00185CC9" w:rsidRPr="00EA77B7" w:rsidRDefault="00185CC9" w:rsidP="0094557F">
      <w:pPr>
        <w:tabs>
          <w:tab w:val="left" w:pos="993"/>
        </w:tabs>
        <w:ind w:firstLine="567"/>
        <w:rPr>
          <w:lang w:val="kk-KZ"/>
        </w:rPr>
      </w:pPr>
      <w:r w:rsidRPr="00EA77B7">
        <w:rPr>
          <w:lang w:val="kk-KZ"/>
        </w:rPr>
        <w:t>Зерттеуімізде болашақ музыкалық білім бакалаврларының креативтілік белсенділігі музыкалық шығармамен жұмыс жасауға байланысты болып келетіндігіне назар аударылады.</w:t>
      </w:r>
    </w:p>
    <w:p w14:paraId="2D561B0B" w14:textId="18C7F112" w:rsidR="00185CC9" w:rsidRPr="00EA77B7" w:rsidRDefault="00185CC9" w:rsidP="0094557F">
      <w:pPr>
        <w:tabs>
          <w:tab w:val="left" w:pos="993"/>
        </w:tabs>
        <w:ind w:firstLine="567"/>
        <w:rPr>
          <w:lang w:val="kk-KZ"/>
        </w:rPr>
      </w:pPr>
      <w:r w:rsidRPr="00EA77B7">
        <w:rPr>
          <w:lang w:val="kk-KZ"/>
        </w:rPr>
        <w:t>Музыкалық шығарманың көркемдік-образдық саласы, интерпретациялық-креативтілік қызметте интер</w:t>
      </w:r>
      <w:r w:rsidR="00183790" w:rsidRPr="00EA77B7">
        <w:rPr>
          <w:lang w:val="kk-KZ"/>
        </w:rPr>
        <w:t>и</w:t>
      </w:r>
      <w:r w:rsidRPr="00EA77B7">
        <w:rPr>
          <w:lang w:val="kk-KZ"/>
        </w:rPr>
        <w:t xml:space="preserve">оризациялауды қажет ететін ақпарат көзінің негізі екендігі белгілі. Жоғарыда айтылған креативтілік белсенділіктің ерекшеліктерін есепке ала отырып, атап айтқанда, жеке тұлғаның рефлексиясы мен қабылдаудың субъективті факторларымен шарттандыруын ескеретін болсақ, бұл қызмет түріндегі креативтіліктің көрсеткіші ретінде педагогикалық қызмет </w:t>
      </w:r>
      <w:r w:rsidRPr="00EA77B7">
        <w:rPr>
          <w:lang w:val="kk-KZ"/>
        </w:rPr>
        <w:lastRenderedPageBreak/>
        <w:t xml:space="preserve">түрлері, яғни </w:t>
      </w:r>
      <w:r w:rsidRPr="00EA77B7">
        <w:rPr>
          <w:bCs w:val="0"/>
          <w:lang w:val="kk-KZ"/>
        </w:rPr>
        <w:t>эмоционалдық «тереңдікке бату», шығармадағы көркемдік образдар мен оқиғаларға қызығушылық</w:t>
      </w:r>
      <w:r w:rsidRPr="00EA77B7">
        <w:rPr>
          <w:lang w:val="kk-KZ"/>
        </w:rPr>
        <w:t xml:space="preserve"> болып табылады.</w:t>
      </w:r>
      <w:r w:rsidR="00877DBF" w:rsidRPr="00EA77B7">
        <w:rPr>
          <w:lang w:val="kk-KZ"/>
        </w:rPr>
        <w:t xml:space="preserve"> </w:t>
      </w:r>
      <w:r w:rsidRPr="00EA77B7">
        <w:rPr>
          <w:lang w:val="kk-KZ"/>
        </w:rPr>
        <w:t>Мұндай қызығушылық, музыкалық шығармада ұсынылған образға белсенді түрде енуі мен музыкалық көркемдік мәтіннің мағынасын терең түсіну ү</w:t>
      </w:r>
      <w:r w:rsidR="00330FC4" w:rsidRPr="00EA77B7">
        <w:rPr>
          <w:lang w:val="kk-KZ"/>
        </w:rPr>
        <w:t>дерісінде</w:t>
      </w:r>
      <w:r w:rsidRPr="00EA77B7">
        <w:rPr>
          <w:lang w:val="kk-KZ"/>
        </w:rPr>
        <w:t xml:space="preserve"> дами түседі</w:t>
      </w:r>
      <w:r w:rsidR="002B4065" w:rsidRPr="00EA77B7">
        <w:rPr>
          <w:lang w:val="kk-KZ"/>
        </w:rPr>
        <w:t xml:space="preserve"> және онда</w:t>
      </w:r>
      <w:r w:rsidRPr="00EA77B7">
        <w:rPr>
          <w:lang w:val="kk-KZ"/>
        </w:rPr>
        <w:t xml:space="preserve"> </w:t>
      </w:r>
      <w:r w:rsidR="009961FC" w:rsidRPr="00EA77B7">
        <w:rPr>
          <w:i/>
          <w:lang w:val="kk-KZ"/>
        </w:rPr>
        <w:t>вокалдық шығарманың түпнұсқалылығын интерпретациялаудағы дивергенттік ойлауы</w:t>
      </w:r>
      <w:r w:rsidR="00C36739" w:rsidRPr="00EA77B7">
        <w:rPr>
          <w:i/>
          <w:lang w:val="kk-KZ"/>
        </w:rPr>
        <w:t xml:space="preserve"> мен</w:t>
      </w:r>
      <w:r w:rsidRPr="00EA77B7">
        <w:rPr>
          <w:i/>
          <w:lang w:val="kk-KZ"/>
        </w:rPr>
        <w:t xml:space="preserve"> </w:t>
      </w:r>
      <w:r w:rsidR="009961FC" w:rsidRPr="00EA77B7">
        <w:rPr>
          <w:i/>
          <w:lang w:val="kk-KZ"/>
        </w:rPr>
        <w:t xml:space="preserve">музыкалық-орындаушылық және педагогикалық қызмет түрлеріндегі креативтілікті ассоциациялауы </w:t>
      </w:r>
      <w:r w:rsidR="002B4065" w:rsidRPr="00EA77B7">
        <w:rPr>
          <w:lang w:val="kk-KZ"/>
        </w:rPr>
        <w:t xml:space="preserve">көрсеткіштері </w:t>
      </w:r>
      <w:r w:rsidRPr="00EA77B7">
        <w:rPr>
          <w:rFonts w:eastAsia="Times New Roman"/>
          <w:bCs w:val="0"/>
          <w:lang w:val="kk-KZ"/>
        </w:rPr>
        <w:t>анықталады.</w:t>
      </w:r>
    </w:p>
    <w:p w14:paraId="5B5833C9" w14:textId="594F743B" w:rsidR="00185CC9" w:rsidRPr="00EA77B7" w:rsidRDefault="00185CC9" w:rsidP="0094557F">
      <w:pPr>
        <w:tabs>
          <w:tab w:val="left" w:pos="993"/>
        </w:tabs>
        <w:ind w:firstLine="567"/>
        <w:rPr>
          <w:lang w:val="kk-KZ"/>
        </w:rPr>
      </w:pPr>
      <w:r w:rsidRPr="00EA77B7">
        <w:rPr>
          <w:lang w:val="kk-KZ"/>
        </w:rPr>
        <w:t>Біздің ойымызша, көркем-образдық салада маңызды субъективті мән</w:t>
      </w:r>
      <w:r w:rsidR="00275DAD" w:rsidRPr="00EA77B7">
        <w:rPr>
          <w:lang w:val="kk-KZ"/>
        </w:rPr>
        <w:t>ді</w:t>
      </w:r>
      <w:r w:rsidRPr="00EA77B7">
        <w:rPr>
          <w:lang w:val="kk-KZ"/>
        </w:rPr>
        <w:t xml:space="preserve"> табу арқылы мүмкін болатын вокалдық шығарманы орындау уақытындағы кейіпкердің образына толықтай «ену» қызметін эмпатияның жарқын мысалы</w:t>
      </w:r>
      <w:r w:rsidR="0055182A" w:rsidRPr="00EA77B7">
        <w:rPr>
          <w:lang w:val="kk-KZ"/>
        </w:rPr>
        <w:t xml:space="preserve"> </w:t>
      </w:r>
      <w:r w:rsidR="0055182A" w:rsidRPr="00EA77B7">
        <w:rPr>
          <w:noProof/>
          <w:lang w:val="kk-KZ"/>
        </w:rPr>
        <w:t>[19</w:t>
      </w:r>
      <w:r w:rsidR="00E52B9E" w:rsidRPr="00EA77B7">
        <w:rPr>
          <w:noProof/>
          <w:lang w:val="kk-KZ"/>
        </w:rPr>
        <w:t>9</w:t>
      </w:r>
      <w:r w:rsidR="00C13B91" w:rsidRPr="00EA77B7">
        <w:rPr>
          <w:noProof/>
          <w:lang w:val="kk-KZ"/>
        </w:rPr>
        <w:t>, Б. 102</w:t>
      </w:r>
      <w:r w:rsidR="0055182A" w:rsidRPr="00EA77B7">
        <w:rPr>
          <w:lang w:val="kk-KZ"/>
        </w:rPr>
        <w:t>].</w:t>
      </w:r>
      <w:r w:rsidR="00275DAD" w:rsidRPr="00EA77B7">
        <w:rPr>
          <w:lang w:val="kk-KZ"/>
        </w:rPr>
        <w:t xml:space="preserve"> </w:t>
      </w:r>
    </w:p>
    <w:p w14:paraId="61C78819" w14:textId="2C1C05CA" w:rsidR="00185CC9" w:rsidRPr="00EA77B7" w:rsidRDefault="00185CC9" w:rsidP="0094557F">
      <w:pPr>
        <w:tabs>
          <w:tab w:val="left" w:pos="993"/>
        </w:tabs>
        <w:ind w:firstLine="567"/>
        <w:rPr>
          <w:lang w:val="kk-KZ"/>
        </w:rPr>
      </w:pPr>
      <w:r w:rsidRPr="00EA77B7">
        <w:rPr>
          <w:lang w:val="kk-KZ"/>
        </w:rPr>
        <w:t>Болашақ музыкалық білім бакалаврларының эмоционалдық тұрғыда тұрақты келуі мен музыканы түсінуінде көркемдік ақпаратты қабылдап оны көрсетуге қатысты белсенді әрекеттерге қызықтырып, музыкалық-педагогикалық креативтілік өнімді ұсыну қажеттігі бар. Өз кезегінде көркемдік қабылдауды белсенді креативтілік деңгейге өткізуге ықпал ететін рефлексияны дамытуға болжайды. Осылайша, рефлексияны белсенділендіру бағытындағы болашақ музыкалық білім бакалаврларының коммуникативтік-педагогикалық ү</w:t>
      </w:r>
      <w:r w:rsidR="00330FC4" w:rsidRPr="00EA77B7">
        <w:rPr>
          <w:lang w:val="kk-KZ"/>
        </w:rPr>
        <w:t>дерісті</w:t>
      </w:r>
      <w:r w:rsidRPr="00EA77B7">
        <w:rPr>
          <w:lang w:val="kk-KZ"/>
        </w:rPr>
        <w:t xml:space="preserve"> ұйымдастыру біліктілігі және оларды көркем оқиғаларға енуге белсенді түрде ынталандыру олардың креативтілігінің көрсеткіші болып табылады.</w:t>
      </w:r>
    </w:p>
    <w:p w14:paraId="527DD9A7" w14:textId="291C6DFD" w:rsidR="00B85A2D" w:rsidRPr="00EA77B7" w:rsidRDefault="00B85A2D" w:rsidP="00B85A2D">
      <w:pPr>
        <w:pStyle w:val="a0"/>
        <w:numPr>
          <w:ilvl w:val="0"/>
          <w:numId w:val="0"/>
        </w:numPr>
        <w:tabs>
          <w:tab w:val="left" w:pos="993"/>
        </w:tabs>
        <w:ind w:firstLine="567"/>
        <w:rPr>
          <w:lang w:val="kk-KZ"/>
        </w:rPr>
      </w:pPr>
      <w:r w:rsidRPr="00EA77B7">
        <w:rPr>
          <w:lang w:val="kk-KZ"/>
        </w:rPr>
        <w:t>Сол сияқты, болашақ музыка мұғалімдерінің шығармашылық үдерісі ерекшеліктеріне қатысты хабардарлық та ішінара дивергенттік ойлау феномендері, шығармашылықтың индуктивтік және коннекционистік түрлері, рефлексиялар функциясы және т.б. маңызды болмақ. Мұндай білімдер, шығармашылық үдерістегі өзін-өзі ұйымдастыру қабілеттерін дамытудың да, сондай</w:t>
      </w:r>
      <w:r w:rsidR="009C6687" w:rsidRPr="00EA77B7">
        <w:rPr>
          <w:lang w:val="kk-KZ"/>
        </w:rPr>
        <w:t>-</w:t>
      </w:r>
      <w:r w:rsidRPr="00EA77B7">
        <w:rPr>
          <w:lang w:val="kk-KZ"/>
        </w:rPr>
        <w:t xml:space="preserve">ақ, музыкалық білім </w:t>
      </w:r>
      <w:r w:rsidR="00275DAD" w:rsidRPr="00EA77B7">
        <w:rPr>
          <w:lang w:val="kk-KZ"/>
        </w:rPr>
        <w:t xml:space="preserve">беру </w:t>
      </w:r>
      <w:r w:rsidRPr="00EA77B7">
        <w:rPr>
          <w:lang w:val="kk-KZ"/>
        </w:rPr>
        <w:t>үдерісіндегі білімгерлердің шығармашылық белсенділігін әдістемелік және педагогикалық жағынан да тиімді ұйымдастыруды қамтамасыз етеді.</w:t>
      </w:r>
      <w:r w:rsidR="00DE3811" w:rsidRPr="00EA77B7">
        <w:rPr>
          <w:lang w:val="kk-KZ"/>
        </w:rPr>
        <w:t xml:space="preserve"> Осы тұста, б</w:t>
      </w:r>
      <w:r w:rsidRPr="00EA77B7">
        <w:rPr>
          <w:lang w:val="kk-KZ"/>
        </w:rPr>
        <w:t>олашақ музыкалық білім бакалаврларының креативтілігінің көркемдік-когнитивтік компонентінің элементтері келесідей анықта</w:t>
      </w:r>
      <w:r w:rsidR="00DE3811" w:rsidRPr="00EA77B7">
        <w:rPr>
          <w:lang w:val="kk-KZ"/>
        </w:rPr>
        <w:t>ймыз</w:t>
      </w:r>
      <w:r w:rsidRPr="00EA77B7">
        <w:rPr>
          <w:lang w:val="kk-KZ"/>
        </w:rPr>
        <w:t>:</w:t>
      </w:r>
    </w:p>
    <w:p w14:paraId="4113B043" w14:textId="77777777" w:rsidR="00B85A2D" w:rsidRPr="00EA77B7" w:rsidRDefault="00B85A2D" w:rsidP="00B85A2D">
      <w:pPr>
        <w:pStyle w:val="a0"/>
        <w:numPr>
          <w:ilvl w:val="0"/>
          <w:numId w:val="0"/>
        </w:numPr>
        <w:tabs>
          <w:tab w:val="left" w:pos="993"/>
        </w:tabs>
        <w:ind w:firstLine="567"/>
        <w:rPr>
          <w:lang w:val="kk-KZ"/>
        </w:rPr>
      </w:pPr>
      <w:r w:rsidRPr="00EA77B7">
        <w:rPr>
          <w:lang w:val="kk-KZ"/>
        </w:rPr>
        <w:t>– шығармашылықтың индуктивтік және коннеционистік түрлерін пайдалану арқылы музыкалық шығарманың интерпретациясын жүзеге асыруға қажетті құзыреттіліктер;</w:t>
      </w:r>
    </w:p>
    <w:p w14:paraId="2B5DD6F4" w14:textId="77777777" w:rsidR="00B85A2D" w:rsidRPr="00EA77B7" w:rsidRDefault="00B85A2D" w:rsidP="00B85A2D">
      <w:pPr>
        <w:pStyle w:val="a0"/>
        <w:numPr>
          <w:ilvl w:val="0"/>
          <w:numId w:val="0"/>
        </w:numPr>
        <w:tabs>
          <w:tab w:val="left" w:pos="993"/>
        </w:tabs>
        <w:ind w:firstLine="567"/>
        <w:rPr>
          <w:lang w:val="kk-KZ"/>
        </w:rPr>
      </w:pPr>
      <w:r w:rsidRPr="00EA77B7">
        <w:rPr>
          <w:lang w:val="kk-KZ"/>
        </w:rPr>
        <w:t xml:space="preserve">– креативтілік феномені бойынша психологиялық механизмдер мен оның функцияларын қамтамасыз ету. </w:t>
      </w:r>
    </w:p>
    <w:p w14:paraId="4A0C1599" w14:textId="68BD0D38" w:rsidR="00B85A2D" w:rsidRPr="00EA77B7" w:rsidRDefault="00B85A2D" w:rsidP="00B85A2D">
      <w:pPr>
        <w:pStyle w:val="a0"/>
        <w:numPr>
          <w:ilvl w:val="0"/>
          <w:numId w:val="0"/>
        </w:numPr>
        <w:tabs>
          <w:tab w:val="left" w:pos="993"/>
        </w:tabs>
        <w:ind w:firstLine="567"/>
        <w:rPr>
          <w:lang w:val="kk-KZ"/>
        </w:rPr>
      </w:pPr>
      <w:r w:rsidRPr="00EA77B7">
        <w:rPr>
          <w:lang w:val="kk-KZ"/>
        </w:rPr>
        <w:t>Келесі компонент креативтіліктің болжау функциясымен тікелей байланысты. Жоғарыда атап көрсеткеніміздей, шығармашылық үдерісте болжамдау мен алдағыны көре білудің өзі рефлексияны қамтамасыз ететіні белгілі және ол өз кезегінде, сыртқы әлемнің құбылыстарымен бірге өзінің ментал</w:t>
      </w:r>
      <w:r w:rsidR="007D6BBF" w:rsidRPr="00EA77B7">
        <w:rPr>
          <w:lang w:val="kk-KZ"/>
        </w:rPr>
        <w:t>дық</w:t>
      </w:r>
      <w:r w:rsidRPr="00EA77B7">
        <w:rPr>
          <w:lang w:val="kk-KZ"/>
        </w:rPr>
        <w:t xml:space="preserve"> </w:t>
      </w:r>
      <w:r w:rsidR="00DE3811" w:rsidRPr="00EA77B7">
        <w:rPr>
          <w:lang w:val="kk-KZ"/>
        </w:rPr>
        <w:t>саласының</w:t>
      </w:r>
      <w:r w:rsidRPr="00EA77B7">
        <w:rPr>
          <w:lang w:val="kk-KZ"/>
        </w:rPr>
        <w:t xml:space="preserve"> ішкі үдерістерін де талдай және бағалай алады. </w:t>
      </w:r>
    </w:p>
    <w:p w14:paraId="25E25253" w14:textId="3DFE0A79" w:rsidR="00B85A2D" w:rsidRPr="00EA77B7" w:rsidRDefault="00DE3811" w:rsidP="00B85A2D">
      <w:pPr>
        <w:tabs>
          <w:tab w:val="left" w:pos="993"/>
        </w:tabs>
        <w:ind w:firstLine="567"/>
        <w:rPr>
          <w:lang w:val="kk-KZ"/>
        </w:rPr>
      </w:pPr>
      <w:r w:rsidRPr="00EA77B7">
        <w:rPr>
          <w:lang w:val="kk-KZ"/>
        </w:rPr>
        <w:t>Осы тұста, м</w:t>
      </w:r>
      <w:r w:rsidR="00F05C71" w:rsidRPr="00EA77B7">
        <w:rPr>
          <w:lang w:val="kk-KZ"/>
        </w:rPr>
        <w:t xml:space="preserve">одельдеудің маңызды компоненттерінің бірі </w:t>
      </w:r>
      <w:r w:rsidR="00185CC9" w:rsidRPr="00EA77B7">
        <w:rPr>
          <w:b/>
          <w:lang w:val="kk-KZ"/>
        </w:rPr>
        <w:t>перц</w:t>
      </w:r>
      <w:r w:rsidR="00F05C71" w:rsidRPr="00EA77B7">
        <w:rPr>
          <w:b/>
          <w:lang w:val="kk-KZ"/>
        </w:rPr>
        <w:t>ептивті-рефлексиялық компонент</w:t>
      </w:r>
      <w:r w:rsidRPr="00EA77B7">
        <w:rPr>
          <w:b/>
          <w:lang w:val="kk-KZ"/>
        </w:rPr>
        <w:t xml:space="preserve"> </w:t>
      </w:r>
      <w:r w:rsidRPr="00EA77B7">
        <w:rPr>
          <w:bCs w:val="0"/>
          <w:lang w:val="kk-KZ"/>
        </w:rPr>
        <w:t>болып табылып,</w:t>
      </w:r>
      <w:r w:rsidRPr="00EA77B7">
        <w:rPr>
          <w:b/>
          <w:lang w:val="kk-KZ"/>
        </w:rPr>
        <w:t xml:space="preserve"> </w:t>
      </w:r>
      <w:r w:rsidRPr="00EA77B7">
        <w:rPr>
          <w:lang w:val="kk-KZ"/>
        </w:rPr>
        <w:t xml:space="preserve">оны </w:t>
      </w:r>
      <w:r w:rsidR="00185CC9" w:rsidRPr="00EA77B7">
        <w:rPr>
          <w:lang w:val="kk-KZ"/>
        </w:rPr>
        <w:t xml:space="preserve">бағалау үшін </w:t>
      </w:r>
      <w:r w:rsidR="00185CC9" w:rsidRPr="00EA77B7">
        <w:rPr>
          <w:b/>
          <w:bCs w:val="0"/>
          <w:lang w:val="kk-KZ"/>
        </w:rPr>
        <w:t>ұйымдастырушылық-коммуникативтік өлшем</w:t>
      </w:r>
      <w:r w:rsidR="00185CC9" w:rsidRPr="00EA77B7">
        <w:rPr>
          <w:lang w:val="kk-KZ"/>
        </w:rPr>
        <w:t xml:space="preserve"> таңдалып алынды, ал оның </w:t>
      </w:r>
      <w:r w:rsidR="00185CC9" w:rsidRPr="00EA77B7">
        <w:rPr>
          <w:lang w:val="kk-KZ"/>
        </w:rPr>
        <w:lastRenderedPageBreak/>
        <w:t xml:space="preserve">көрсеткіштері: </w:t>
      </w:r>
      <w:r w:rsidR="00FC27F5" w:rsidRPr="00EA77B7">
        <w:rPr>
          <w:i/>
          <w:iCs/>
          <w:lang w:val="kk-KZ"/>
        </w:rPr>
        <w:t>к</w:t>
      </w:r>
      <w:r w:rsidR="003750D0" w:rsidRPr="00EA77B7">
        <w:rPr>
          <w:i/>
          <w:lang w:val="kk-KZ"/>
        </w:rPr>
        <w:t>өркемдік-коммуникативтік үдерісте вокалдық шығарманың субьективті-маңыздылық мәнін түсіну мақсатындағы өзін-өзі рефлексиялау қабілеті</w:t>
      </w:r>
      <w:r w:rsidR="00C36739" w:rsidRPr="00EA77B7">
        <w:rPr>
          <w:i/>
          <w:lang w:val="kk-KZ"/>
        </w:rPr>
        <w:t xml:space="preserve"> </w:t>
      </w:r>
      <w:r w:rsidR="00C36739" w:rsidRPr="00EA77B7">
        <w:rPr>
          <w:iCs/>
          <w:lang w:val="kk-KZ"/>
        </w:rPr>
        <w:t>және</w:t>
      </w:r>
      <w:r w:rsidR="00185CC9" w:rsidRPr="00EA77B7">
        <w:rPr>
          <w:i/>
          <w:lang w:val="kk-KZ"/>
        </w:rPr>
        <w:t xml:space="preserve"> </w:t>
      </w:r>
      <w:r w:rsidR="009961FC" w:rsidRPr="00EA77B7">
        <w:rPr>
          <w:i/>
          <w:lang w:val="kk-KZ"/>
        </w:rPr>
        <w:t xml:space="preserve">музыкалық-перцептивтік үдерісте рефлексияны белсенділендіруге бағытталған педагогикалық-коммуникацияны ұйымдастыру білігі </w:t>
      </w:r>
      <w:r w:rsidR="00185CC9" w:rsidRPr="00EA77B7">
        <w:rPr>
          <w:lang w:val="kk-KZ"/>
        </w:rPr>
        <w:t>деп анықталды.</w:t>
      </w:r>
      <w:r w:rsidR="00B85A2D" w:rsidRPr="00EA77B7">
        <w:rPr>
          <w:lang w:val="kk-KZ"/>
        </w:rPr>
        <w:t xml:space="preserve"> </w:t>
      </w:r>
    </w:p>
    <w:p w14:paraId="7B972AB4" w14:textId="0C6E618E" w:rsidR="00B85A2D" w:rsidRPr="00EA77B7" w:rsidRDefault="00B85A2D" w:rsidP="00B85A2D">
      <w:pPr>
        <w:tabs>
          <w:tab w:val="left" w:pos="993"/>
        </w:tabs>
        <w:ind w:firstLine="567"/>
        <w:rPr>
          <w:i/>
          <w:lang w:val="kk-KZ"/>
        </w:rPr>
      </w:pPr>
      <w:r w:rsidRPr="00EA77B7">
        <w:rPr>
          <w:lang w:val="kk-KZ"/>
        </w:rPr>
        <w:t>Болашақ музыкалық білім бакалаврларының келекшектегі кәсіби қызметіндегі жүзеге асырылатын бағдары контекс</w:t>
      </w:r>
      <w:r w:rsidR="006A64B4" w:rsidRPr="00EA77B7">
        <w:rPr>
          <w:lang w:val="kk-KZ"/>
        </w:rPr>
        <w:t>т</w:t>
      </w:r>
      <w:r w:rsidRPr="00EA77B7">
        <w:rPr>
          <w:lang w:val="kk-KZ"/>
        </w:rPr>
        <w:t xml:space="preserve">інде коммуникативтік үдерістегі рефлексияға бағытталған қабілетте, атап айтқанда, көркемдік коммуникация және субъектаралық педагогикалық қарым-қатынас түрлерінде маңызды болады. Мұндай қабілет психологиялық өзін-өзі реттеу механизмдері арқылы қамтамасыз етіледі. Ол рефлексия функциясының жүзеге асуына негізделген. Осы қорытындылар негізінде болашақ музыкалық білім бакалаврларының креативтілігінің </w:t>
      </w:r>
      <w:r w:rsidRPr="00EA77B7">
        <w:rPr>
          <w:i/>
          <w:lang w:val="kk-KZ"/>
        </w:rPr>
        <w:t>перцептивті-рефлексиялық компонентті</w:t>
      </w:r>
      <w:r w:rsidR="001F6F7B" w:rsidRPr="00EA77B7">
        <w:rPr>
          <w:i/>
          <w:lang w:val="kk-KZ"/>
        </w:rPr>
        <w:t xml:space="preserve"> бойынша</w:t>
      </w:r>
      <w:r w:rsidRPr="00EA77B7">
        <w:rPr>
          <w:i/>
          <w:lang w:val="kk-KZ"/>
        </w:rPr>
        <w:t xml:space="preserve"> элементтерін анықтаймыз. Олар: </w:t>
      </w:r>
      <w:r w:rsidR="003D2AE8" w:rsidRPr="00EA77B7">
        <w:rPr>
          <w:i/>
          <w:lang w:val="kk-KZ"/>
        </w:rPr>
        <w:t xml:space="preserve"> </w:t>
      </w:r>
    </w:p>
    <w:p w14:paraId="714E22CA" w14:textId="77777777" w:rsidR="00B85A2D" w:rsidRPr="00EA77B7" w:rsidRDefault="00B85A2D" w:rsidP="00B85A2D">
      <w:pPr>
        <w:pStyle w:val="a0"/>
        <w:numPr>
          <w:ilvl w:val="0"/>
          <w:numId w:val="0"/>
        </w:numPr>
        <w:tabs>
          <w:tab w:val="left" w:pos="993"/>
        </w:tabs>
        <w:ind w:firstLine="567"/>
        <w:rPr>
          <w:lang w:val="kk-KZ"/>
        </w:rPr>
      </w:pPr>
      <w:r w:rsidRPr="00EA77B7">
        <w:rPr>
          <w:lang w:val="kk-KZ"/>
        </w:rPr>
        <w:t>– музыкалық шығарманың семиосферасымен интерпретациялық шешімдердің генерациясы түсінігін қамтамасыз ететін музыкалық-перцептивтік үдерістегі тұлғалық мағыналарды өзектендіру қабілеттері;</w:t>
      </w:r>
    </w:p>
    <w:p w14:paraId="0A54C6C7" w14:textId="36F08EE5" w:rsidR="003F0440" w:rsidRPr="00EA77B7" w:rsidRDefault="00B85A2D" w:rsidP="00B85A2D">
      <w:pPr>
        <w:pStyle w:val="a0"/>
        <w:numPr>
          <w:ilvl w:val="0"/>
          <w:numId w:val="0"/>
        </w:numPr>
        <w:tabs>
          <w:tab w:val="left" w:pos="993"/>
        </w:tabs>
        <w:ind w:firstLine="567"/>
        <w:rPr>
          <w:lang w:val="kk-KZ"/>
        </w:rPr>
      </w:pPr>
      <w:r w:rsidRPr="00EA77B7">
        <w:rPr>
          <w:lang w:val="kk-KZ"/>
        </w:rPr>
        <w:t>– шығармашылық-педагогикалық және музыкалық-орындаушылық үдерістердегі психологиялық өзін-өзі реттеуді жүзеге асыру біліктілігі.</w:t>
      </w:r>
    </w:p>
    <w:p w14:paraId="027BFAF5" w14:textId="32BE330F" w:rsidR="009961FC" w:rsidRPr="00EA77B7" w:rsidRDefault="00B85A2D" w:rsidP="009961FC">
      <w:pPr>
        <w:tabs>
          <w:tab w:val="left" w:pos="993"/>
        </w:tabs>
        <w:ind w:firstLine="567"/>
        <w:rPr>
          <w:lang w:val="kk-KZ"/>
        </w:rPr>
      </w:pPr>
      <w:r w:rsidRPr="00EA77B7">
        <w:rPr>
          <w:lang w:val="kk-KZ"/>
        </w:rPr>
        <w:t xml:space="preserve">Болашақ музыкалық білім бакалаврларының креативтілігінің </w:t>
      </w:r>
      <w:r w:rsidRPr="00EA77B7">
        <w:rPr>
          <w:b/>
          <w:lang w:val="kk-KZ"/>
        </w:rPr>
        <w:t>перформативті-праксиологиялық компоненті</w:t>
      </w:r>
      <w:r w:rsidRPr="00EA77B7">
        <w:rPr>
          <w:lang w:val="kk-KZ"/>
        </w:rPr>
        <w:t xml:space="preserve"> қызметтік функциясын жүзеге асырумен байланысты</w:t>
      </w:r>
      <w:r w:rsidR="009961FC" w:rsidRPr="00EA77B7">
        <w:rPr>
          <w:lang w:val="kk-KZ"/>
        </w:rPr>
        <w:t xml:space="preserve"> болып, оны бағалау үшін </w:t>
      </w:r>
      <w:r w:rsidR="00741DE3" w:rsidRPr="00EA77B7">
        <w:rPr>
          <w:b/>
          <w:bCs w:val="0"/>
          <w:lang w:val="kk-KZ"/>
        </w:rPr>
        <w:t>нәтижелілік-қызметтік</w:t>
      </w:r>
      <w:r w:rsidR="009961FC" w:rsidRPr="00EA77B7">
        <w:rPr>
          <w:b/>
          <w:bCs w:val="0"/>
          <w:lang w:val="kk-KZ"/>
        </w:rPr>
        <w:t xml:space="preserve"> өлшем</w:t>
      </w:r>
      <w:r w:rsidR="009961FC" w:rsidRPr="00EA77B7">
        <w:rPr>
          <w:lang w:val="kk-KZ"/>
        </w:rPr>
        <w:t xml:space="preserve"> таңдалып алынды, ал оның көрсеткіштері: </w:t>
      </w:r>
      <w:r w:rsidR="009961FC" w:rsidRPr="00EA77B7">
        <w:rPr>
          <w:i/>
          <w:iCs/>
          <w:lang w:val="kk-KZ"/>
        </w:rPr>
        <w:t>вокалдық шығарманың интерпретациясының (орындаушылық және педагогикалық) көркемдік маңыздылығы және түпнұсқалығы мен аутентикалығын реттеу шеберлігі</w:t>
      </w:r>
      <w:r w:rsidR="00C36739" w:rsidRPr="00EA77B7">
        <w:rPr>
          <w:lang w:val="kk-KZ"/>
        </w:rPr>
        <w:t xml:space="preserve"> және</w:t>
      </w:r>
      <w:r w:rsidR="009961FC" w:rsidRPr="00EA77B7">
        <w:rPr>
          <w:lang w:val="kk-KZ"/>
        </w:rPr>
        <w:t xml:space="preserve"> </w:t>
      </w:r>
      <w:r w:rsidR="00741DE3" w:rsidRPr="00EA77B7">
        <w:rPr>
          <w:i/>
          <w:iCs/>
          <w:lang w:val="kk-KZ"/>
        </w:rPr>
        <w:t>м</w:t>
      </w:r>
      <w:r w:rsidR="009961FC" w:rsidRPr="00EA77B7">
        <w:rPr>
          <w:i/>
          <w:iCs/>
          <w:lang w:val="kk-KZ"/>
        </w:rPr>
        <w:t>узыкалық білім беру үдерісінде білімгерлерді креативтілік қызметке тарту іскерлігі</w:t>
      </w:r>
      <w:r w:rsidR="009961FC" w:rsidRPr="00EA77B7">
        <w:rPr>
          <w:lang w:val="kk-KZ"/>
        </w:rPr>
        <w:t xml:space="preserve"> деп анықталды. </w:t>
      </w:r>
    </w:p>
    <w:p w14:paraId="7842DC94" w14:textId="318372E5" w:rsidR="00185CC9" w:rsidRPr="00EA77B7" w:rsidRDefault="00B85A2D" w:rsidP="0094557F">
      <w:pPr>
        <w:tabs>
          <w:tab w:val="left" w:pos="993"/>
        </w:tabs>
        <w:ind w:firstLine="567"/>
        <w:rPr>
          <w:lang w:val="kk-KZ"/>
        </w:rPr>
      </w:pPr>
      <w:r w:rsidRPr="00EA77B7">
        <w:rPr>
          <w:lang w:val="kk-KZ"/>
        </w:rPr>
        <w:t xml:space="preserve"> Зерттеу жүргізіп отырған феноменнің құрылымындағы осы компонентті анықтай отырып, біз музыка мұғалімінің кәсіптік қызметіндегі спецификалық ерекшелігі түсінігіне сүйендік. Ол музыкалық орындаушылық және перформативті-педагогикалық (педагогикалық коммуникация үдерісінде вербализация және аудитория алдында педагогикалық әңгімелер, интерпретациялар, импровизацияларды мәнерлеп ұсыну) үдерістердің элементтерін бір праксиске біріктіреді. </w:t>
      </w:r>
      <w:r w:rsidR="00741DE3" w:rsidRPr="00EA77B7">
        <w:rPr>
          <w:lang w:val="kk-KZ"/>
        </w:rPr>
        <w:t>Осылайша, б</w:t>
      </w:r>
      <w:r w:rsidR="00185CC9" w:rsidRPr="00EA77B7">
        <w:rPr>
          <w:lang w:val="kk-KZ"/>
        </w:rPr>
        <w:t xml:space="preserve">олашақ музыкалық білім бакалаврлары креативтілігінің </w:t>
      </w:r>
      <w:r w:rsidR="00185CC9" w:rsidRPr="00EA77B7">
        <w:rPr>
          <w:i/>
          <w:lang w:val="kk-KZ"/>
        </w:rPr>
        <w:t>перформативті-праксиологиялық компонентінің</w:t>
      </w:r>
      <w:r w:rsidR="00185CC9" w:rsidRPr="00EA77B7">
        <w:rPr>
          <w:lang w:val="kk-KZ"/>
        </w:rPr>
        <w:t xml:space="preserve"> өлшемдері мен көрсеткіштерін </w:t>
      </w:r>
      <w:r w:rsidRPr="00EA77B7">
        <w:rPr>
          <w:lang w:val="kk-KZ"/>
        </w:rPr>
        <w:t xml:space="preserve">айқындауда </w:t>
      </w:r>
      <w:r w:rsidR="00185CC9" w:rsidRPr="00EA77B7">
        <w:rPr>
          <w:lang w:val="kk-KZ"/>
        </w:rPr>
        <w:t>музыкалық креати</w:t>
      </w:r>
      <w:r w:rsidRPr="00EA77B7">
        <w:rPr>
          <w:lang w:val="kk-KZ"/>
        </w:rPr>
        <w:t>втілік «өнімнің» негізі</w:t>
      </w:r>
      <w:r w:rsidR="00185CC9" w:rsidRPr="00EA77B7">
        <w:rPr>
          <w:lang w:val="kk-KZ"/>
        </w:rPr>
        <w:t xml:space="preserve"> зерделенді. </w:t>
      </w:r>
    </w:p>
    <w:p w14:paraId="5B701FA0" w14:textId="3C267CDE" w:rsidR="00350E3F" w:rsidRPr="00EA77B7" w:rsidRDefault="00350E3F" w:rsidP="00350E3F">
      <w:pPr>
        <w:tabs>
          <w:tab w:val="left" w:pos="993"/>
        </w:tabs>
        <w:ind w:firstLine="567"/>
        <w:rPr>
          <w:lang w:val="kk-KZ"/>
        </w:rPr>
      </w:pPr>
      <w:r w:rsidRPr="00EA77B7">
        <w:rPr>
          <w:lang w:val="kk-KZ"/>
        </w:rPr>
        <w:t xml:space="preserve">Музыкалық қызметтің проекциясында осы қорытындыларды талдай келе, Д.Дж. Эллиотт, әр әрекеттегі креативтіліктің өнімі болып </w:t>
      </w:r>
      <w:r w:rsidRPr="00EA77B7">
        <w:rPr>
          <w:i/>
          <w:lang w:val="kk-KZ"/>
        </w:rPr>
        <w:t>музыкалық композиция мен импровизация</w:t>
      </w:r>
      <w:r w:rsidRPr="00EA77B7">
        <w:rPr>
          <w:lang w:val="kk-KZ"/>
        </w:rPr>
        <w:t xml:space="preserve"> саналатынын атап өтеді. Аталған өнімдердің сапасы эксперттік бағалаумен анықталған, өнім авторы креативтілігінің дәрежесін көрсетеді. Д. Эллиоттің пікіріне сәйкес, </w:t>
      </w:r>
      <w:r w:rsidRPr="00EA77B7">
        <w:rPr>
          <w:i/>
          <w:lang w:val="kk-KZ"/>
        </w:rPr>
        <w:t>креативтілік өнім инновация</w:t>
      </w:r>
      <w:r w:rsidRPr="00EA77B7">
        <w:rPr>
          <w:lang w:val="kk-KZ"/>
        </w:rPr>
        <w:t xml:space="preserve"> </w:t>
      </w:r>
      <w:r w:rsidRPr="00EA77B7">
        <w:rPr>
          <w:i/>
          <w:lang w:val="kk-KZ"/>
        </w:rPr>
        <w:t>мен дәстүрлердің</w:t>
      </w:r>
      <w:r w:rsidRPr="00EA77B7">
        <w:rPr>
          <w:lang w:val="kk-KZ"/>
        </w:rPr>
        <w:t xml:space="preserve"> бірлескен контекстінде әрдайым интегралды тұрғыда болады </w:t>
      </w:r>
      <w:r w:rsidRPr="00EA77B7">
        <w:rPr>
          <w:noProof/>
          <w:lang w:val="kk-KZ"/>
        </w:rPr>
        <w:t>[20</w:t>
      </w:r>
      <w:r w:rsidR="00C13B91" w:rsidRPr="00EA77B7">
        <w:rPr>
          <w:noProof/>
          <w:lang w:val="kk-KZ"/>
        </w:rPr>
        <w:t>1</w:t>
      </w:r>
      <w:r w:rsidRPr="00EA77B7">
        <w:rPr>
          <w:noProof/>
          <w:lang w:val="kk-KZ"/>
        </w:rPr>
        <w:t>].</w:t>
      </w:r>
      <w:r w:rsidRPr="00EA77B7">
        <w:rPr>
          <w:lang w:val="kk-KZ"/>
        </w:rPr>
        <w:t xml:space="preserve"> </w:t>
      </w:r>
    </w:p>
    <w:p w14:paraId="38151134" w14:textId="37B116A7" w:rsidR="00185CC9" w:rsidRPr="00EA77B7" w:rsidRDefault="00185CC9" w:rsidP="0094557F">
      <w:pPr>
        <w:tabs>
          <w:tab w:val="left" w:pos="993"/>
        </w:tabs>
        <w:ind w:firstLine="567"/>
        <w:rPr>
          <w:lang w:val="kk-KZ"/>
        </w:rPr>
      </w:pPr>
      <w:r w:rsidRPr="00EA77B7">
        <w:rPr>
          <w:lang w:val="kk-KZ"/>
        </w:rPr>
        <w:lastRenderedPageBreak/>
        <w:t xml:space="preserve">А. Балкиннің зерттеулерінде белгілі бір (материалдық немесе менталдық) өнім ретінде әлеуметтік-мәдени контексте маңызды және тиімділігі жоғары бола алатын, өздігінен емес, тікелей </w:t>
      </w:r>
      <w:r w:rsidRPr="00EA77B7">
        <w:rPr>
          <w:b/>
          <w:lang w:val="kk-KZ"/>
        </w:rPr>
        <w:t>креативтілік акт</w:t>
      </w:r>
      <w:r w:rsidRPr="00EA77B7">
        <w:rPr>
          <w:lang w:val="kk-KZ"/>
        </w:rPr>
        <w:t xml:space="preserve"> орын алған жағдайда ғана оның көрсеткіші бола ала</w:t>
      </w:r>
      <w:r w:rsidR="00B66937" w:rsidRPr="00EA77B7">
        <w:rPr>
          <w:lang w:val="kk-KZ"/>
        </w:rPr>
        <w:t>тыны белгілі болады</w:t>
      </w:r>
      <w:r w:rsidR="008234C4" w:rsidRPr="00EA77B7">
        <w:rPr>
          <w:lang w:val="kk-KZ"/>
        </w:rPr>
        <w:t xml:space="preserve">. </w:t>
      </w:r>
      <w:r w:rsidRPr="00EA77B7">
        <w:rPr>
          <w:lang w:val="kk-KZ"/>
        </w:rPr>
        <w:t>Ғалымның қорытындыларына сәйкес, өнім төрт кезең бойынша айқындалған ү</w:t>
      </w:r>
      <w:r w:rsidR="00330FC4" w:rsidRPr="00EA77B7">
        <w:rPr>
          <w:lang w:val="kk-KZ"/>
        </w:rPr>
        <w:t>дерістің</w:t>
      </w:r>
      <w:r w:rsidRPr="00EA77B7">
        <w:rPr>
          <w:lang w:val="kk-KZ"/>
        </w:rPr>
        <w:t xml:space="preserve"> нәтижесі болады. Олар:</w:t>
      </w:r>
    </w:p>
    <w:p w14:paraId="1B41C00D" w14:textId="77777777" w:rsidR="00185CC9" w:rsidRPr="00EA77B7" w:rsidRDefault="00185CC9" w:rsidP="0094557F">
      <w:pPr>
        <w:tabs>
          <w:tab w:val="left" w:pos="993"/>
        </w:tabs>
        <w:ind w:firstLine="567"/>
        <w:rPr>
          <w:lang w:val="kk-KZ"/>
        </w:rPr>
      </w:pPr>
      <w:r w:rsidRPr="00EA77B7">
        <w:rPr>
          <w:lang w:val="kk-KZ"/>
        </w:rPr>
        <w:t xml:space="preserve">1) белгілі бір салада ақпараттар, </w:t>
      </w:r>
      <w:r w:rsidRPr="00EA77B7">
        <w:rPr>
          <w:b/>
          <w:lang w:val="kk-KZ"/>
        </w:rPr>
        <w:t>тәжірибе мен біліктілікті жинақтау</w:t>
      </w:r>
      <w:r w:rsidRPr="00EA77B7">
        <w:rPr>
          <w:lang w:val="kk-KZ"/>
        </w:rPr>
        <w:t xml:space="preserve">; </w:t>
      </w:r>
    </w:p>
    <w:p w14:paraId="44716320" w14:textId="7A9BB609" w:rsidR="00185CC9" w:rsidRPr="00EA77B7" w:rsidRDefault="00185CC9" w:rsidP="0094557F">
      <w:pPr>
        <w:tabs>
          <w:tab w:val="left" w:pos="993"/>
        </w:tabs>
        <w:ind w:firstLine="567"/>
        <w:rPr>
          <w:lang w:val="kk-KZ"/>
        </w:rPr>
      </w:pPr>
      <w:r w:rsidRPr="00EA77B7">
        <w:rPr>
          <w:lang w:val="kk-KZ"/>
        </w:rPr>
        <w:t xml:space="preserve">2) сана мен түйсік деңгейлерінде </w:t>
      </w:r>
      <w:r w:rsidRPr="00EA77B7">
        <w:rPr>
          <w:i/>
          <w:lang w:val="kk-KZ"/>
        </w:rPr>
        <w:t>ақпаратты интер</w:t>
      </w:r>
      <w:r w:rsidR="00183790" w:rsidRPr="00EA77B7">
        <w:rPr>
          <w:i/>
          <w:lang w:val="kk-KZ"/>
        </w:rPr>
        <w:t>и</w:t>
      </w:r>
      <w:r w:rsidRPr="00EA77B7">
        <w:rPr>
          <w:i/>
          <w:lang w:val="kk-KZ"/>
        </w:rPr>
        <w:t>оризациялау</w:t>
      </w:r>
      <w:r w:rsidRPr="00EA77B7">
        <w:rPr>
          <w:lang w:val="kk-KZ"/>
        </w:rPr>
        <w:t xml:space="preserve"> және өз бойынан өткізіп түсіну кезеңі; </w:t>
      </w:r>
    </w:p>
    <w:p w14:paraId="4CF4A980" w14:textId="77777777" w:rsidR="00185CC9" w:rsidRPr="00EA77B7" w:rsidRDefault="00185CC9" w:rsidP="0094557F">
      <w:pPr>
        <w:tabs>
          <w:tab w:val="left" w:pos="993"/>
        </w:tabs>
        <w:ind w:firstLine="567"/>
        <w:rPr>
          <w:lang w:val="kk-KZ"/>
        </w:rPr>
      </w:pPr>
      <w:r w:rsidRPr="00EA77B7">
        <w:rPr>
          <w:lang w:val="kk-KZ"/>
        </w:rPr>
        <w:t xml:space="preserve">3) </w:t>
      </w:r>
      <w:r w:rsidRPr="00EA77B7">
        <w:rPr>
          <w:b/>
          <w:lang w:val="kk-KZ"/>
        </w:rPr>
        <w:t>инсайт сәті</w:t>
      </w:r>
      <w:r w:rsidRPr="00EA77B7">
        <w:rPr>
          <w:lang w:val="kk-KZ"/>
        </w:rPr>
        <w:t xml:space="preserve"> (идеяларды генерациялау); </w:t>
      </w:r>
    </w:p>
    <w:p w14:paraId="232782E0" w14:textId="63BF0A9F" w:rsidR="003F0440" w:rsidRPr="00EA77B7" w:rsidRDefault="00185CC9" w:rsidP="00B85A2D">
      <w:pPr>
        <w:tabs>
          <w:tab w:val="left" w:pos="993"/>
        </w:tabs>
        <w:ind w:firstLine="567"/>
        <w:rPr>
          <w:lang w:val="kk-KZ"/>
        </w:rPr>
      </w:pPr>
      <w:r w:rsidRPr="00EA77B7">
        <w:rPr>
          <w:lang w:val="kk-KZ"/>
        </w:rPr>
        <w:t xml:space="preserve">4) </w:t>
      </w:r>
      <w:r w:rsidRPr="00EA77B7">
        <w:rPr>
          <w:i/>
          <w:lang w:val="kk-KZ"/>
        </w:rPr>
        <w:t>идеяларды жүзеге асыру ү</w:t>
      </w:r>
      <w:r w:rsidR="006040EB" w:rsidRPr="00EA77B7">
        <w:rPr>
          <w:i/>
          <w:lang w:val="kk-KZ"/>
        </w:rPr>
        <w:t>дерісі</w:t>
      </w:r>
      <w:r w:rsidRPr="00EA77B7">
        <w:rPr>
          <w:i/>
          <w:lang w:val="kk-KZ"/>
        </w:rPr>
        <w:t>, креативтілік өнімді іс-жүзінде тәжіри</w:t>
      </w:r>
      <w:r w:rsidR="008234C4" w:rsidRPr="00EA77B7">
        <w:rPr>
          <w:i/>
          <w:lang w:val="kk-KZ"/>
        </w:rPr>
        <w:t>б</w:t>
      </w:r>
      <w:r w:rsidRPr="00EA77B7">
        <w:rPr>
          <w:i/>
          <w:lang w:val="kk-KZ"/>
        </w:rPr>
        <w:t>еге ендіру</w:t>
      </w:r>
      <w:r w:rsidRPr="00EA77B7">
        <w:rPr>
          <w:lang w:val="kk-KZ"/>
        </w:rPr>
        <w:t xml:space="preserve"> </w:t>
      </w:r>
      <w:r w:rsidRPr="00EA77B7">
        <w:rPr>
          <w:noProof/>
          <w:lang w:val="kk-KZ"/>
        </w:rPr>
        <w:t>[</w:t>
      </w:r>
      <w:r w:rsidR="00B66937" w:rsidRPr="00EA77B7">
        <w:rPr>
          <w:noProof/>
          <w:lang w:val="kk-KZ"/>
        </w:rPr>
        <w:t>20</w:t>
      </w:r>
      <w:r w:rsidR="00C13B91" w:rsidRPr="00EA77B7">
        <w:rPr>
          <w:noProof/>
          <w:lang w:val="kk-KZ"/>
        </w:rPr>
        <w:t>0, Б. 31</w:t>
      </w:r>
      <w:r w:rsidRPr="00EA77B7">
        <w:rPr>
          <w:noProof/>
          <w:lang w:val="kk-KZ"/>
        </w:rPr>
        <w:t>]</w:t>
      </w:r>
      <w:r w:rsidR="00B85A2D" w:rsidRPr="00EA77B7">
        <w:rPr>
          <w:lang w:val="kk-KZ"/>
        </w:rPr>
        <w:t>.</w:t>
      </w:r>
    </w:p>
    <w:p w14:paraId="20316C2E" w14:textId="77777777" w:rsidR="00C13B91" w:rsidRPr="00EA77B7" w:rsidRDefault="00185CC9" w:rsidP="00C13B91">
      <w:pPr>
        <w:rPr>
          <w:lang w:val="kk-KZ"/>
        </w:rPr>
      </w:pPr>
      <w:r w:rsidRPr="00EA77B7">
        <w:rPr>
          <w:lang w:val="kk-KZ"/>
        </w:rPr>
        <w:t>Осы компоненттің мазмұнын құрайтын, сапа мен қабілеттерді ғалымдар креативтіліктің когнитивтік аспектілерімен байланыстыра жиі қарастыраты</w:t>
      </w:r>
      <w:r w:rsidR="00B85A2D" w:rsidRPr="00EA77B7">
        <w:rPr>
          <w:lang w:val="kk-KZ"/>
        </w:rPr>
        <w:t>ндарына назар аударғанымыз жөн.</w:t>
      </w:r>
      <w:r w:rsidRPr="00EA77B7">
        <w:rPr>
          <w:lang w:val="kk-KZ"/>
        </w:rPr>
        <w:t xml:space="preserve"> Мәселен, Л.</w:t>
      </w:r>
      <w:r w:rsidR="008B0557" w:rsidRPr="00EA77B7">
        <w:rPr>
          <w:lang w:val="kk-KZ"/>
        </w:rPr>
        <w:t>Г.</w:t>
      </w:r>
      <w:r w:rsidR="00B85A2D" w:rsidRPr="00EA77B7">
        <w:rPr>
          <w:lang w:val="kk-KZ"/>
        </w:rPr>
        <w:t xml:space="preserve"> Пузеп өзінің еңбегінде:</w:t>
      </w:r>
      <w:r w:rsidRPr="00EA77B7">
        <w:rPr>
          <w:lang w:val="kk-KZ"/>
        </w:rPr>
        <w:t xml:space="preserve"> </w:t>
      </w:r>
      <w:r w:rsidR="00B85A2D" w:rsidRPr="00EA77B7">
        <w:rPr>
          <w:lang w:val="kk-KZ"/>
        </w:rPr>
        <w:t>«</w:t>
      </w:r>
      <w:r w:rsidRPr="00EA77B7">
        <w:rPr>
          <w:lang w:val="kk-KZ"/>
        </w:rPr>
        <w:t xml:space="preserve">кәсіби қызметтегі міндеттерді шешу </w:t>
      </w:r>
      <w:r w:rsidR="00E27AD7" w:rsidRPr="00EA77B7">
        <w:rPr>
          <w:lang w:val="kk-KZ"/>
        </w:rPr>
        <w:t>үдерісіндегі</w:t>
      </w:r>
      <w:r w:rsidRPr="00EA77B7">
        <w:rPr>
          <w:lang w:val="kk-KZ"/>
        </w:rPr>
        <w:t xml:space="preserve"> ойлаудың түпнұсқалығы мен жылдамдығын</w:t>
      </w:r>
      <w:r w:rsidR="00B85A2D" w:rsidRPr="00EA77B7">
        <w:rPr>
          <w:lang w:val="kk-KZ"/>
        </w:rPr>
        <w:t>»</w:t>
      </w:r>
      <w:r w:rsidRPr="00EA77B7">
        <w:rPr>
          <w:lang w:val="kk-KZ"/>
        </w:rPr>
        <w:t xml:space="preserve"> бөліп көрсетеді </w:t>
      </w:r>
      <w:r w:rsidRPr="00EA77B7">
        <w:rPr>
          <w:noProof/>
          <w:lang w:val="kk-KZ"/>
        </w:rPr>
        <w:t>[</w:t>
      </w:r>
      <w:r w:rsidR="00F1713D" w:rsidRPr="00EA77B7">
        <w:rPr>
          <w:noProof/>
          <w:lang w:val="kk-KZ"/>
        </w:rPr>
        <w:t>202</w:t>
      </w:r>
      <w:r w:rsidRPr="00EA77B7">
        <w:rPr>
          <w:noProof/>
          <w:lang w:val="kk-KZ"/>
        </w:rPr>
        <w:t>]</w:t>
      </w:r>
      <w:r w:rsidRPr="00EA77B7">
        <w:rPr>
          <w:lang w:val="kk-KZ"/>
        </w:rPr>
        <w:t xml:space="preserve">. </w:t>
      </w:r>
      <w:r w:rsidR="00C13B91" w:rsidRPr="00EA77B7">
        <w:rPr>
          <w:lang w:val="kk-KZ"/>
        </w:rPr>
        <w:t xml:space="preserve">Ал, Е. Коломиец «…тану, анықтау және проблемалық ситуацияларды жеңу» </w:t>
      </w:r>
      <w:r w:rsidR="00C13B91" w:rsidRPr="00EA77B7">
        <w:rPr>
          <w:noProof/>
          <w:lang w:val="kk-KZ"/>
        </w:rPr>
        <w:t>[100]</w:t>
      </w:r>
      <w:r w:rsidR="00C13B91" w:rsidRPr="00EA77B7">
        <w:rPr>
          <w:lang w:val="kk-KZ"/>
        </w:rPr>
        <w:t xml:space="preserve"> қабілеттерін айтады. Біз әрине аталған қабілеттердің когнитивтік сферадағы белсенділіктерімен байланысты екендігі туралы ғалымдардың айтқандарыменен келісеміз, алайда, біз олардың спецификаларын зерттей түсуді орынды деп санаймыз, яғни, ол спецификаларды музыкалық-педагогикалық праксистің перформативті-шығармашылық үрдісінде пайдаланудағы өзектіліктің негізінде тек когнитивтік қабілеттерді саралау жолымен зерттей түсуіміз керек. </w:t>
      </w:r>
    </w:p>
    <w:p w14:paraId="757144C9" w14:textId="6698DF1B" w:rsidR="00185CC9" w:rsidRPr="00EA77B7" w:rsidRDefault="00B85A2D" w:rsidP="0094557F">
      <w:pPr>
        <w:tabs>
          <w:tab w:val="left" w:pos="993"/>
        </w:tabs>
        <w:ind w:firstLine="567"/>
        <w:rPr>
          <w:lang w:val="kk-KZ"/>
        </w:rPr>
      </w:pPr>
      <w:r w:rsidRPr="00EA77B7">
        <w:rPr>
          <w:lang w:val="kk-KZ"/>
        </w:rPr>
        <w:t>Бұл ретте біздің ойымызша,</w:t>
      </w:r>
      <w:r w:rsidR="00185CC9" w:rsidRPr="00EA77B7">
        <w:rPr>
          <w:lang w:val="kk-KZ"/>
        </w:rPr>
        <w:t xml:space="preserve"> аталған қабілеттердің когнитивтік </w:t>
      </w:r>
      <w:r w:rsidR="008B0557" w:rsidRPr="00EA77B7">
        <w:rPr>
          <w:lang w:val="kk-KZ"/>
        </w:rPr>
        <w:t>саладағы</w:t>
      </w:r>
      <w:r w:rsidR="00185CC9" w:rsidRPr="00EA77B7">
        <w:rPr>
          <w:lang w:val="kk-KZ"/>
        </w:rPr>
        <w:t xml:space="preserve"> белсенділіктерімен байланысты екендігі туралы ғалымдардың айтқандарымен келісеміз, алайда, олардың специ</w:t>
      </w:r>
      <w:r w:rsidR="008B0557" w:rsidRPr="00EA77B7">
        <w:rPr>
          <w:lang w:val="kk-KZ"/>
        </w:rPr>
        <w:t>фикалық ерекшеліктерін</w:t>
      </w:r>
      <w:r w:rsidR="00185CC9" w:rsidRPr="00EA77B7">
        <w:rPr>
          <w:lang w:val="kk-KZ"/>
        </w:rPr>
        <w:t xml:space="preserve"> яғни, музыкалық-педагогикалық праксистің перформативті-шығармашылық </w:t>
      </w:r>
      <w:r w:rsidR="006040EB" w:rsidRPr="00EA77B7">
        <w:rPr>
          <w:lang w:val="kk-KZ"/>
        </w:rPr>
        <w:t>үдерісінде</w:t>
      </w:r>
      <w:r w:rsidR="00B66937" w:rsidRPr="00EA77B7">
        <w:rPr>
          <w:lang w:val="kk-KZ"/>
        </w:rPr>
        <w:t xml:space="preserve"> пайдаланудағы өзектілігі </w:t>
      </w:r>
      <w:r w:rsidR="00185CC9" w:rsidRPr="00EA77B7">
        <w:rPr>
          <w:lang w:val="kk-KZ"/>
        </w:rPr>
        <w:t>негізінде тек когнитивтік қабіл</w:t>
      </w:r>
      <w:r w:rsidRPr="00EA77B7">
        <w:rPr>
          <w:lang w:val="kk-KZ"/>
        </w:rPr>
        <w:t>еттерді саралау жолымен зерттеудің кеңдігін талап етеді.</w:t>
      </w:r>
    </w:p>
    <w:p w14:paraId="1568C417" w14:textId="4C91D044" w:rsidR="00185CC9" w:rsidRPr="00EA77B7" w:rsidRDefault="00EC0B02" w:rsidP="0094557F">
      <w:pPr>
        <w:tabs>
          <w:tab w:val="left" w:pos="993"/>
        </w:tabs>
        <w:ind w:firstLine="567"/>
        <w:rPr>
          <w:lang w:val="kk-KZ"/>
        </w:rPr>
      </w:pPr>
      <w:r w:rsidRPr="00EA77B7">
        <w:rPr>
          <w:lang w:val="kk-KZ"/>
        </w:rPr>
        <w:t>Осы тұста, т</w:t>
      </w:r>
      <w:r w:rsidR="00B66937" w:rsidRPr="00EA77B7">
        <w:rPr>
          <w:lang w:val="kk-KZ"/>
        </w:rPr>
        <w:t xml:space="preserve">иімді </w:t>
      </w:r>
      <w:r w:rsidR="00185CC9" w:rsidRPr="00EA77B7">
        <w:rPr>
          <w:lang w:val="kk-KZ"/>
        </w:rPr>
        <w:t>әрекет жасау мүмкіндігіне қатысты қабілетті педагогикалық зерттеулерде «педагогт</w:t>
      </w:r>
      <w:r w:rsidR="006C516C" w:rsidRPr="00EA77B7">
        <w:rPr>
          <w:lang w:val="kk-KZ"/>
        </w:rPr>
        <w:t>і</w:t>
      </w:r>
      <w:r w:rsidR="00185CC9" w:rsidRPr="00EA77B7">
        <w:rPr>
          <w:lang w:val="kk-KZ"/>
        </w:rPr>
        <w:t>ң эмоционалды табандылығын»</w:t>
      </w:r>
      <w:r w:rsidR="00865E91" w:rsidRPr="00EA77B7">
        <w:rPr>
          <w:lang w:val="kk-KZ"/>
        </w:rPr>
        <w:t xml:space="preserve"> </w:t>
      </w:r>
      <w:r w:rsidR="00185CC9" w:rsidRPr="00EA77B7">
        <w:rPr>
          <w:noProof/>
          <w:lang w:val="kk-KZ"/>
        </w:rPr>
        <w:t>[</w:t>
      </w:r>
      <w:r w:rsidR="00865E91" w:rsidRPr="00EA77B7">
        <w:rPr>
          <w:noProof/>
          <w:lang w:val="kk-KZ"/>
        </w:rPr>
        <w:t>20</w:t>
      </w:r>
      <w:r w:rsidR="00EE33F5" w:rsidRPr="00EA77B7">
        <w:rPr>
          <w:noProof/>
          <w:lang w:val="kk-KZ"/>
        </w:rPr>
        <w:t>3</w:t>
      </w:r>
      <w:r w:rsidR="00185CC9" w:rsidRPr="00EA77B7">
        <w:rPr>
          <w:noProof/>
          <w:lang w:val="kk-KZ"/>
        </w:rPr>
        <w:t>]</w:t>
      </w:r>
      <w:r w:rsidR="00185CC9" w:rsidRPr="00EA77B7">
        <w:rPr>
          <w:lang w:val="kk-KZ"/>
        </w:rPr>
        <w:t xml:space="preserve"> қамтамасыз ететін фактор деп қарастыр</w:t>
      </w:r>
      <w:r w:rsidRPr="00EA77B7">
        <w:rPr>
          <w:lang w:val="kk-KZ"/>
        </w:rPr>
        <w:t>ып</w:t>
      </w:r>
      <w:r w:rsidR="00185CC9" w:rsidRPr="00EA77B7">
        <w:rPr>
          <w:lang w:val="kk-KZ"/>
        </w:rPr>
        <w:t>, оны өз кезегінде, кәсіби қызметті жүзеге асыруға дайын болу шарты ретінде түсіндірілгеніне көңіл бөлген жөн.</w:t>
      </w:r>
    </w:p>
    <w:p w14:paraId="76D0194C" w14:textId="77777777" w:rsidR="00C13B91" w:rsidRPr="00EA77B7" w:rsidRDefault="00185CC9" w:rsidP="00C13B91">
      <w:pPr>
        <w:tabs>
          <w:tab w:val="left" w:pos="993"/>
        </w:tabs>
        <w:ind w:firstLine="567"/>
        <w:rPr>
          <w:lang w:val="kk-KZ"/>
        </w:rPr>
      </w:pPr>
      <w:r w:rsidRPr="00EA77B7">
        <w:rPr>
          <w:lang w:val="kk-KZ"/>
        </w:rPr>
        <w:t xml:space="preserve">Кәсіби қызметтегі психологиялық дайындықты қалыптастыру </w:t>
      </w:r>
      <w:r w:rsidR="008B0557" w:rsidRPr="00EA77B7">
        <w:rPr>
          <w:lang w:val="kk-KZ"/>
        </w:rPr>
        <w:t>мәселесіне</w:t>
      </w:r>
      <w:r w:rsidRPr="00EA77B7">
        <w:rPr>
          <w:lang w:val="kk-KZ"/>
        </w:rPr>
        <w:t xml:space="preserve"> қатысты С.</w:t>
      </w:r>
      <w:r w:rsidR="008B0557" w:rsidRPr="00EA77B7">
        <w:rPr>
          <w:lang w:val="kk-KZ"/>
        </w:rPr>
        <w:t>Б.</w:t>
      </w:r>
      <w:r w:rsidR="00B66937" w:rsidRPr="00EA77B7">
        <w:rPr>
          <w:lang w:val="kk-KZ"/>
        </w:rPr>
        <w:t xml:space="preserve"> </w:t>
      </w:r>
      <w:r w:rsidRPr="00EA77B7">
        <w:rPr>
          <w:lang w:val="kk-KZ"/>
        </w:rPr>
        <w:t>Бегалиева, болашақ мұғалімдердің шығармашылық белсенділігі феноменіне зерттеу жүргізді</w:t>
      </w:r>
      <w:r w:rsidR="00AD104C" w:rsidRPr="00EA77B7">
        <w:rPr>
          <w:lang w:val="kk-KZ"/>
        </w:rPr>
        <w:t xml:space="preserve"> </w:t>
      </w:r>
      <w:r w:rsidR="00AD104C" w:rsidRPr="00EA77B7">
        <w:rPr>
          <w:noProof/>
          <w:lang w:val="kk-KZ"/>
        </w:rPr>
        <w:t>[204]</w:t>
      </w:r>
      <w:r w:rsidRPr="00EA77B7">
        <w:rPr>
          <w:lang w:val="kk-KZ"/>
        </w:rPr>
        <w:t>. Ғалымның қорытындылары бойынша, мұндай дайындық өзін-өзі реттеуді қамтамасыз еткен педагогт</w:t>
      </w:r>
      <w:r w:rsidR="006C516C" w:rsidRPr="00EA77B7">
        <w:rPr>
          <w:lang w:val="kk-KZ"/>
        </w:rPr>
        <w:t>і</w:t>
      </w:r>
      <w:r w:rsidRPr="00EA77B7">
        <w:rPr>
          <w:lang w:val="kk-KZ"/>
        </w:rPr>
        <w:t>ң шығармашылық белсенділігі ү</w:t>
      </w:r>
      <w:r w:rsidR="006040EB" w:rsidRPr="00EA77B7">
        <w:rPr>
          <w:lang w:val="kk-KZ"/>
        </w:rPr>
        <w:t>дерісінде</w:t>
      </w:r>
      <w:r w:rsidRPr="00EA77B7">
        <w:rPr>
          <w:lang w:val="kk-KZ"/>
        </w:rPr>
        <w:t xml:space="preserve"> пайда болады. Бұның өзі, өз кезегінде «қалыпты ойлау әдісінің» жетегіне лесіп кетпей, проблемалық жағдайды шешу кезінде жаңа «шығармашылық педагогикалық қызмет тұтастығын» қамтамасыз ететін қабілет болып  жарыққа шығады </w:t>
      </w:r>
      <w:r w:rsidRPr="00EA77B7">
        <w:rPr>
          <w:noProof/>
          <w:lang w:val="kk-KZ"/>
        </w:rPr>
        <w:t>[</w:t>
      </w:r>
      <w:r w:rsidR="00295153" w:rsidRPr="00EA77B7">
        <w:rPr>
          <w:noProof/>
          <w:lang w:val="kk-KZ"/>
        </w:rPr>
        <w:t>20</w:t>
      </w:r>
      <w:r w:rsidR="00EE33F5" w:rsidRPr="00EA77B7">
        <w:rPr>
          <w:noProof/>
          <w:lang w:val="kk-KZ"/>
        </w:rPr>
        <w:t>4</w:t>
      </w:r>
      <w:r w:rsidR="00295153" w:rsidRPr="00EA77B7">
        <w:rPr>
          <w:noProof/>
          <w:lang w:val="kk-KZ"/>
        </w:rPr>
        <w:t>,</w:t>
      </w:r>
      <w:r w:rsidR="00C13B91" w:rsidRPr="00EA77B7">
        <w:rPr>
          <w:noProof/>
          <w:lang w:val="kk-KZ"/>
        </w:rPr>
        <w:t xml:space="preserve"> </w:t>
      </w:r>
      <w:r w:rsidR="00295153" w:rsidRPr="00EA77B7">
        <w:rPr>
          <w:noProof/>
          <w:lang w:val="kk-KZ"/>
        </w:rPr>
        <w:t>37</w:t>
      </w:r>
      <w:r w:rsidR="00C13B91" w:rsidRPr="00EA77B7">
        <w:rPr>
          <w:noProof/>
          <w:lang w:val="kk-KZ"/>
        </w:rPr>
        <w:t xml:space="preserve"> б.</w:t>
      </w:r>
      <w:r w:rsidRPr="00EA77B7">
        <w:rPr>
          <w:noProof/>
          <w:lang w:val="kk-KZ"/>
        </w:rPr>
        <w:t>]</w:t>
      </w:r>
      <w:r w:rsidRPr="00EA77B7">
        <w:rPr>
          <w:lang w:val="kk-KZ"/>
        </w:rPr>
        <w:t>.</w:t>
      </w:r>
    </w:p>
    <w:p w14:paraId="7E0A81B8" w14:textId="2A4010C5" w:rsidR="00C13B91" w:rsidRPr="00EA77B7" w:rsidRDefault="00C13B91" w:rsidP="00C13B91">
      <w:pPr>
        <w:tabs>
          <w:tab w:val="left" w:pos="993"/>
        </w:tabs>
        <w:ind w:firstLine="567"/>
        <w:rPr>
          <w:lang w:val="kk-KZ"/>
        </w:rPr>
      </w:pPr>
      <w:r w:rsidRPr="00EA77B7">
        <w:rPr>
          <w:lang w:val="kk-KZ"/>
        </w:rPr>
        <w:lastRenderedPageBreak/>
        <w:t>Біз айтқан түрге қатысты дайындықты қамтамасыз ету әлеуетіне ие болатын қабілет қатарына болашақ мұғалімдердің тұлғалық креативтілік қырлары комплексі  мазмұнында Л. Пузеп анықтаған «... оқытудың әртүрлі тәсілдері мен әдістерін комбинацилау жолымен педагогикалық қызмет алгоритмдерін модельдеу қабілетін де жатқызған орынды»</w:t>
      </w:r>
      <w:r w:rsidRPr="00EA77B7">
        <w:rPr>
          <w:noProof/>
          <w:lang w:val="kk-KZ"/>
        </w:rPr>
        <w:t xml:space="preserve"> [130, </w:t>
      </w:r>
      <w:r w:rsidRPr="00EA77B7">
        <w:rPr>
          <w:lang w:val="kk-KZ"/>
        </w:rPr>
        <w:t>10 б.].</w:t>
      </w:r>
    </w:p>
    <w:p w14:paraId="3E4804A5" w14:textId="39C2DB19" w:rsidR="00185CC9" w:rsidRPr="00EA77B7" w:rsidRDefault="00185CC9" w:rsidP="0094557F">
      <w:pPr>
        <w:tabs>
          <w:tab w:val="left" w:pos="993"/>
        </w:tabs>
        <w:ind w:firstLine="567"/>
        <w:rPr>
          <w:lang w:val="kk-KZ"/>
        </w:rPr>
      </w:pPr>
      <w:r w:rsidRPr="00EA77B7">
        <w:rPr>
          <w:lang w:val="kk-KZ"/>
        </w:rPr>
        <w:t>Бұл контексте шәкірттердің шығармашылық дамуына жағдай тудыруға көмектесетін, болашақ музыкалық білім бакалаврларының креативті орта құру қабілетінің маңыздылығына назар аударған жөн. Е.</w:t>
      </w:r>
      <w:r w:rsidR="00E61650" w:rsidRPr="00EA77B7">
        <w:rPr>
          <w:lang w:val="kk-KZ"/>
        </w:rPr>
        <w:t>П.</w:t>
      </w:r>
      <w:r w:rsidR="00B66937" w:rsidRPr="00EA77B7">
        <w:rPr>
          <w:lang w:val="kk-KZ"/>
        </w:rPr>
        <w:t xml:space="preserve"> </w:t>
      </w:r>
      <w:r w:rsidRPr="00EA77B7">
        <w:rPr>
          <w:lang w:val="kk-KZ"/>
        </w:rPr>
        <w:t xml:space="preserve">Ильин атап өткендей, </w:t>
      </w:r>
      <w:r w:rsidR="00E61650" w:rsidRPr="00EA77B7">
        <w:rPr>
          <w:lang w:val="kk-KZ"/>
        </w:rPr>
        <w:t>білімгерлердің</w:t>
      </w:r>
      <w:r w:rsidRPr="00EA77B7">
        <w:rPr>
          <w:lang w:val="kk-KZ"/>
        </w:rPr>
        <w:t xml:space="preserve"> шығармашылығы тек жақсылық пен сезімталдыққа толы, мазасыздық </w:t>
      </w:r>
      <w:r w:rsidR="00E61650" w:rsidRPr="00EA77B7">
        <w:rPr>
          <w:lang w:val="kk-KZ"/>
        </w:rPr>
        <w:t xml:space="preserve">пен </w:t>
      </w:r>
      <w:r w:rsidRPr="00EA77B7">
        <w:rPr>
          <w:lang w:val="kk-KZ"/>
        </w:rPr>
        <w:t>шиеленіс жоқ, сондай</w:t>
      </w:r>
      <w:r w:rsidR="009C6687" w:rsidRPr="00EA77B7">
        <w:rPr>
          <w:lang w:val="kk-KZ"/>
        </w:rPr>
        <w:t>-</w:t>
      </w:r>
      <w:r w:rsidRPr="00EA77B7">
        <w:rPr>
          <w:lang w:val="kk-KZ"/>
        </w:rPr>
        <w:t>ақ, қиялдың шарықтауы көтермеленетін, қызығушылық, проблемалық міндеттерді шешу ісі ынталандырылатын, альтернативтік жауаптар ізделінетін жағдайда ға</w:t>
      </w:r>
      <w:r w:rsidR="00E61650" w:rsidRPr="00EA77B7">
        <w:rPr>
          <w:lang w:val="kk-KZ"/>
        </w:rPr>
        <w:t>н</w:t>
      </w:r>
      <w:r w:rsidRPr="00EA77B7">
        <w:rPr>
          <w:lang w:val="kk-KZ"/>
        </w:rPr>
        <w:t>а мүмкін болмақ</w:t>
      </w:r>
      <w:r w:rsidR="00295153" w:rsidRPr="00EA77B7">
        <w:rPr>
          <w:lang w:val="kk-KZ"/>
        </w:rPr>
        <w:t xml:space="preserve"> </w:t>
      </w:r>
      <w:r w:rsidR="00295153" w:rsidRPr="00EA77B7">
        <w:rPr>
          <w:noProof/>
          <w:lang w:val="kk-KZ"/>
        </w:rPr>
        <w:t>[9</w:t>
      </w:r>
      <w:r w:rsidR="006E25FA" w:rsidRPr="00EA77B7">
        <w:rPr>
          <w:noProof/>
          <w:lang w:val="kk-KZ"/>
        </w:rPr>
        <w:t>4</w:t>
      </w:r>
      <w:r w:rsidR="00295153" w:rsidRPr="00EA77B7">
        <w:rPr>
          <w:noProof/>
          <w:lang w:val="kk-KZ"/>
        </w:rPr>
        <w:t>,</w:t>
      </w:r>
      <w:r w:rsidR="00045FED" w:rsidRPr="00EA77B7">
        <w:rPr>
          <w:noProof/>
          <w:lang w:val="kk-KZ"/>
        </w:rPr>
        <w:t>с.</w:t>
      </w:r>
      <w:r w:rsidR="00295153" w:rsidRPr="00EA77B7">
        <w:rPr>
          <w:noProof/>
          <w:lang w:val="kk-KZ"/>
        </w:rPr>
        <w:t xml:space="preserve"> </w:t>
      </w:r>
      <w:r w:rsidR="00295153" w:rsidRPr="00EA77B7">
        <w:rPr>
          <w:lang w:val="kk-KZ"/>
        </w:rPr>
        <w:t>84].</w:t>
      </w:r>
      <w:r w:rsidRPr="00EA77B7">
        <w:rPr>
          <w:lang w:val="kk-KZ"/>
        </w:rPr>
        <w:t xml:space="preserve"> </w:t>
      </w:r>
    </w:p>
    <w:p w14:paraId="6BE70EE5" w14:textId="77777777" w:rsidR="00185CC9" w:rsidRPr="00EA77B7" w:rsidRDefault="00185CC9" w:rsidP="0094557F">
      <w:pPr>
        <w:tabs>
          <w:tab w:val="left" w:pos="993"/>
        </w:tabs>
        <w:ind w:firstLine="567"/>
        <w:rPr>
          <w:lang w:val="kk-KZ"/>
        </w:rPr>
      </w:pPr>
      <w:r w:rsidRPr="00EA77B7">
        <w:rPr>
          <w:lang w:val="kk-KZ"/>
        </w:rPr>
        <w:t xml:space="preserve">Талдаулардағы субъективті идеяларды негізге ала отырып, болашақ музыкалық білім бакалаврларының креативтілігінің </w:t>
      </w:r>
      <w:r w:rsidRPr="00EA77B7">
        <w:rPr>
          <w:b/>
          <w:lang w:val="kk-KZ"/>
        </w:rPr>
        <w:t xml:space="preserve">перформативті-праксиологиялық компоненті </w:t>
      </w:r>
      <w:r w:rsidRPr="00EA77B7">
        <w:rPr>
          <w:lang w:val="kk-KZ"/>
        </w:rPr>
        <w:t>элементтері ретінде мыналарды анықтау орынды деп түйіндеме жасаймыз:</w:t>
      </w:r>
    </w:p>
    <w:p w14:paraId="1A33690B" w14:textId="5ADC5A7F" w:rsidR="00185CC9" w:rsidRPr="00EA77B7" w:rsidRDefault="003852A1" w:rsidP="003852A1">
      <w:pPr>
        <w:pStyle w:val="a0"/>
        <w:numPr>
          <w:ilvl w:val="0"/>
          <w:numId w:val="0"/>
        </w:numPr>
        <w:tabs>
          <w:tab w:val="left" w:pos="993"/>
        </w:tabs>
        <w:ind w:firstLine="567"/>
        <w:rPr>
          <w:lang w:val="kk-KZ"/>
        </w:rPr>
      </w:pPr>
      <w:r w:rsidRPr="00EA77B7">
        <w:rPr>
          <w:lang w:val="kk-KZ"/>
        </w:rPr>
        <w:t xml:space="preserve">– </w:t>
      </w:r>
      <w:r w:rsidR="00185CC9" w:rsidRPr="00EA77B7">
        <w:rPr>
          <w:lang w:val="kk-KZ"/>
        </w:rPr>
        <w:t xml:space="preserve">кәсіби қызметтің </w:t>
      </w:r>
      <w:r w:rsidR="00C36739" w:rsidRPr="00EA77B7">
        <w:rPr>
          <w:lang w:val="kk-KZ"/>
        </w:rPr>
        <w:t>(</w:t>
      </w:r>
      <w:r w:rsidR="00185CC9" w:rsidRPr="00EA77B7">
        <w:rPr>
          <w:lang w:val="kk-KZ"/>
        </w:rPr>
        <w:t>педагогикалық және музыкалық-орындаушылық</w:t>
      </w:r>
      <w:r w:rsidR="00C36739" w:rsidRPr="00EA77B7">
        <w:rPr>
          <w:lang w:val="kk-KZ"/>
        </w:rPr>
        <w:t>)</w:t>
      </w:r>
      <w:r w:rsidR="00185CC9" w:rsidRPr="00EA77B7">
        <w:rPr>
          <w:lang w:val="kk-KZ"/>
        </w:rPr>
        <w:t xml:space="preserve"> шығармашылық түрлерінде тиімді және аутентикалық түрде жұмыс атқаруын жүзеге асыратын қабілет;</w:t>
      </w:r>
    </w:p>
    <w:p w14:paraId="41519C98" w14:textId="13A1ADEB" w:rsidR="00185CC9" w:rsidRPr="00EA77B7" w:rsidRDefault="003852A1" w:rsidP="003852A1">
      <w:pPr>
        <w:pStyle w:val="a0"/>
        <w:numPr>
          <w:ilvl w:val="0"/>
          <w:numId w:val="0"/>
        </w:numPr>
        <w:tabs>
          <w:tab w:val="left" w:pos="993"/>
        </w:tabs>
        <w:ind w:firstLine="567"/>
        <w:rPr>
          <w:lang w:val="kk-KZ"/>
        </w:rPr>
      </w:pPr>
      <w:r w:rsidRPr="00EA77B7">
        <w:rPr>
          <w:lang w:val="kk-KZ"/>
        </w:rPr>
        <w:t xml:space="preserve">– </w:t>
      </w:r>
      <w:r w:rsidR="00185CC9" w:rsidRPr="00EA77B7">
        <w:rPr>
          <w:lang w:val="kk-KZ"/>
        </w:rPr>
        <w:t>музыкалық білім беру ү</w:t>
      </w:r>
      <w:r w:rsidR="006040EB" w:rsidRPr="00EA77B7">
        <w:rPr>
          <w:lang w:val="kk-KZ"/>
        </w:rPr>
        <w:t>дерісін</w:t>
      </w:r>
      <w:r w:rsidR="00185CC9" w:rsidRPr="00EA77B7">
        <w:rPr>
          <w:lang w:val="kk-KZ"/>
        </w:rPr>
        <w:t>, шығармашылықпен дамушы көркемдік- коммуникативтік кеңістік ретінде жобалау қабілеті</w:t>
      </w:r>
      <w:r w:rsidR="00986ACB" w:rsidRPr="00EA77B7">
        <w:rPr>
          <w:lang w:val="kk-KZ"/>
        </w:rPr>
        <w:t xml:space="preserve"> </w:t>
      </w:r>
      <w:r w:rsidR="00986ACB" w:rsidRPr="00EA77B7">
        <w:rPr>
          <w:noProof/>
          <w:lang w:val="kk-KZ"/>
        </w:rPr>
        <w:t>[94</w:t>
      </w:r>
      <w:r w:rsidR="00986ACB" w:rsidRPr="00EA77B7">
        <w:rPr>
          <w:lang w:val="kk-KZ"/>
        </w:rPr>
        <w:t>].</w:t>
      </w:r>
    </w:p>
    <w:p w14:paraId="7B2FC506" w14:textId="6C44A877" w:rsidR="00185CC9" w:rsidRPr="00EA77B7" w:rsidRDefault="00185CC9" w:rsidP="0094557F">
      <w:pPr>
        <w:tabs>
          <w:tab w:val="left" w:pos="993"/>
        </w:tabs>
        <w:ind w:firstLine="567"/>
        <w:rPr>
          <w:lang w:val="kk-KZ"/>
        </w:rPr>
      </w:pPr>
      <w:r w:rsidRPr="00EA77B7">
        <w:rPr>
          <w:lang w:val="kk-KZ"/>
        </w:rPr>
        <w:t xml:space="preserve">Зерттеу кезінде анықталғандай, креативтіліктің спецификалық сипаты болып, оның дамуы мен қызметі жүзеге асатын пәндік саланың ерекшеліктерін қолдану </w:t>
      </w:r>
      <w:r w:rsidR="00330FC4" w:rsidRPr="00EA77B7">
        <w:rPr>
          <w:lang w:val="kk-KZ"/>
        </w:rPr>
        <w:t>үдеріс</w:t>
      </w:r>
      <w:r w:rsidRPr="00EA77B7">
        <w:rPr>
          <w:lang w:val="kk-KZ"/>
        </w:rPr>
        <w:t>терін шарттандыру болып табылады. Осыған байланысты, болашақ музыкалық білім бакалаврларының креативтілігін дамытудың әдістері мен педагогикалық шарттары, айтылған болашақ мамандарды дайындаудың белгілі бір бағытына енгізудің перспектива</w:t>
      </w:r>
      <w:r w:rsidR="003B6C13" w:rsidRPr="00EA77B7">
        <w:rPr>
          <w:lang w:val="kk-KZ"/>
        </w:rPr>
        <w:t>лы әлеуетін</w:t>
      </w:r>
      <w:r w:rsidRPr="00EA77B7">
        <w:rPr>
          <w:lang w:val="kk-KZ"/>
        </w:rPr>
        <w:t xml:space="preserve"> есепке ала отырып әзірленеді. Болашақ музыкалық білім бакалаврларының жоғары оқу орындарындағы кәсіби дайындығы ү</w:t>
      </w:r>
      <w:r w:rsidR="00330FC4" w:rsidRPr="00EA77B7">
        <w:rPr>
          <w:lang w:val="kk-KZ"/>
        </w:rPr>
        <w:t>деріс</w:t>
      </w:r>
      <w:r w:rsidRPr="00EA77B7">
        <w:rPr>
          <w:lang w:val="kk-KZ"/>
        </w:rPr>
        <w:t>індегі шығармашылық белсенділігі, ең әуелі, орындаушылық интерпретация мен музыкалық импровизация сияқты қызмет түрлеріне байланысты екендігін атап өтуіміз керек. Осыған сәйкес, музыкалық импровизацияның неғұрлым қолжетім</w:t>
      </w:r>
      <w:r w:rsidR="00B66937" w:rsidRPr="00EA77B7">
        <w:rPr>
          <w:lang w:val="kk-KZ"/>
        </w:rPr>
        <w:t>ді және табиғи формасы вокалдық</w:t>
      </w:r>
      <w:r w:rsidRPr="00EA77B7">
        <w:rPr>
          <w:lang w:val="kk-KZ"/>
        </w:rPr>
        <w:t xml:space="preserve"> импровизация болып табылатындығына көңіл аударған орынды деп есептейміз. </w:t>
      </w:r>
    </w:p>
    <w:p w14:paraId="0E2D3322" w14:textId="57974DEA" w:rsidR="00811653" w:rsidRPr="00EA77B7" w:rsidRDefault="00811653" w:rsidP="00811653">
      <w:pPr>
        <w:rPr>
          <w:lang w:val="kk-KZ"/>
        </w:rPr>
      </w:pPr>
      <w:r w:rsidRPr="00EA77B7">
        <w:rPr>
          <w:lang w:val="kk-KZ"/>
        </w:rPr>
        <w:t>Жалпы, бірқатар ғалымдар болашақ музыкалық білім бакалаврларының музыкалық импровизация мен композицияларды құрып жүзеге асыру қабілеттерін олардың креативтілігінің көрсеткіші ретінде қарастырады (R. Addison [2</w:t>
      </w:r>
      <w:r w:rsidR="005F3D09" w:rsidRPr="00EA77B7">
        <w:rPr>
          <w:lang w:val="kk-KZ"/>
        </w:rPr>
        <w:t>05</w:t>
      </w:r>
      <w:r w:rsidRPr="00EA77B7">
        <w:rPr>
          <w:lang w:val="kk-KZ"/>
        </w:rPr>
        <w:t>]</w:t>
      </w:r>
      <w:r w:rsidR="00C36739" w:rsidRPr="00EA77B7">
        <w:rPr>
          <w:lang w:val="kk-KZ"/>
        </w:rPr>
        <w:t>,</w:t>
      </w:r>
      <w:r w:rsidRPr="00EA77B7">
        <w:rPr>
          <w:lang w:val="kk-KZ"/>
        </w:rPr>
        <w:t xml:space="preserve"> B. Alterhaug [2</w:t>
      </w:r>
      <w:r w:rsidR="005F3D09" w:rsidRPr="00EA77B7">
        <w:rPr>
          <w:lang w:val="kk-KZ"/>
        </w:rPr>
        <w:t>06</w:t>
      </w:r>
      <w:r w:rsidRPr="00EA77B7">
        <w:rPr>
          <w:lang w:val="kk-KZ"/>
        </w:rPr>
        <w:t>]</w:t>
      </w:r>
      <w:r w:rsidR="00C36739" w:rsidRPr="00EA77B7">
        <w:rPr>
          <w:lang w:val="kk-KZ"/>
        </w:rPr>
        <w:t>,</w:t>
      </w:r>
      <w:r w:rsidRPr="00EA77B7">
        <w:rPr>
          <w:lang w:val="kk-KZ"/>
        </w:rPr>
        <w:t xml:space="preserve"> P. Dunbar-Hall [2</w:t>
      </w:r>
      <w:r w:rsidR="005F3D09" w:rsidRPr="00EA77B7">
        <w:rPr>
          <w:lang w:val="kk-KZ"/>
        </w:rPr>
        <w:t>07</w:t>
      </w:r>
      <w:r w:rsidRPr="00EA77B7">
        <w:rPr>
          <w:lang w:val="kk-KZ"/>
        </w:rPr>
        <w:t>]</w:t>
      </w:r>
      <w:r w:rsidR="00C36739" w:rsidRPr="00EA77B7">
        <w:rPr>
          <w:lang w:val="kk-KZ"/>
        </w:rPr>
        <w:t>,</w:t>
      </w:r>
      <w:r w:rsidRPr="00EA77B7">
        <w:rPr>
          <w:lang w:val="kk-KZ"/>
        </w:rPr>
        <w:t xml:space="preserve"> M. Hickey [2</w:t>
      </w:r>
      <w:r w:rsidR="005F3D09" w:rsidRPr="00EA77B7">
        <w:rPr>
          <w:lang w:val="kk-KZ"/>
        </w:rPr>
        <w:t>08</w:t>
      </w:r>
      <w:r w:rsidRPr="00EA77B7">
        <w:rPr>
          <w:lang w:val="kk-KZ"/>
        </w:rPr>
        <w:t>]</w:t>
      </w:r>
      <w:r w:rsidR="00C36739" w:rsidRPr="00EA77B7">
        <w:rPr>
          <w:lang w:val="kk-KZ"/>
        </w:rPr>
        <w:t xml:space="preserve">,                    </w:t>
      </w:r>
      <w:r w:rsidRPr="00EA77B7">
        <w:rPr>
          <w:lang w:val="kk-KZ"/>
        </w:rPr>
        <w:t xml:space="preserve"> D. Wilson [2</w:t>
      </w:r>
      <w:r w:rsidR="005F3D09" w:rsidRPr="00EA77B7">
        <w:rPr>
          <w:lang w:val="kk-KZ"/>
        </w:rPr>
        <w:t>09</w:t>
      </w:r>
      <w:r w:rsidRPr="00EA77B7">
        <w:rPr>
          <w:lang w:val="kk-KZ"/>
        </w:rPr>
        <w:t>]</w:t>
      </w:r>
      <w:r w:rsidR="00C36739" w:rsidRPr="00EA77B7">
        <w:rPr>
          <w:lang w:val="kk-KZ"/>
        </w:rPr>
        <w:t>,</w:t>
      </w:r>
      <w:r w:rsidRPr="00EA77B7">
        <w:rPr>
          <w:lang w:val="kk-KZ"/>
        </w:rPr>
        <w:t xml:space="preserve"> R. Reynolds [2</w:t>
      </w:r>
      <w:r w:rsidR="005F3D09" w:rsidRPr="00EA77B7">
        <w:rPr>
          <w:lang w:val="kk-KZ"/>
        </w:rPr>
        <w:t>10</w:t>
      </w:r>
      <w:r w:rsidRPr="00EA77B7">
        <w:rPr>
          <w:lang w:val="kk-KZ"/>
        </w:rPr>
        <w:t>]</w:t>
      </w:r>
      <w:r w:rsidR="00C36739" w:rsidRPr="00EA77B7">
        <w:rPr>
          <w:lang w:val="kk-KZ"/>
        </w:rPr>
        <w:t>,</w:t>
      </w:r>
      <w:r w:rsidRPr="00EA77B7">
        <w:rPr>
          <w:lang w:val="kk-KZ"/>
        </w:rPr>
        <w:t xml:space="preserve"> R. Sawyer [2</w:t>
      </w:r>
      <w:r w:rsidR="005F3D09" w:rsidRPr="00EA77B7">
        <w:rPr>
          <w:lang w:val="kk-KZ"/>
        </w:rPr>
        <w:t>11</w:t>
      </w:r>
      <w:r w:rsidRPr="00EA77B7">
        <w:rPr>
          <w:lang w:val="kk-KZ"/>
        </w:rPr>
        <w:t>]</w:t>
      </w:r>
      <w:r w:rsidR="00C36739" w:rsidRPr="00EA77B7">
        <w:rPr>
          <w:lang w:val="kk-KZ"/>
        </w:rPr>
        <w:t>,</w:t>
      </w:r>
      <w:r w:rsidRPr="00EA77B7">
        <w:rPr>
          <w:lang w:val="kk-KZ"/>
        </w:rPr>
        <w:t xml:space="preserve"> R. Whitcomb [2</w:t>
      </w:r>
      <w:r w:rsidR="005F3D09" w:rsidRPr="00EA77B7">
        <w:rPr>
          <w:lang w:val="kk-KZ"/>
        </w:rPr>
        <w:t>12</w:t>
      </w:r>
      <w:r w:rsidRPr="00EA77B7">
        <w:rPr>
          <w:lang w:val="kk-KZ"/>
        </w:rPr>
        <w:t>]</w:t>
      </w:r>
      <w:r w:rsidR="00C36739" w:rsidRPr="00EA77B7">
        <w:rPr>
          <w:lang w:val="kk-KZ"/>
        </w:rPr>
        <w:t>,</w:t>
      </w:r>
      <w:r w:rsidRPr="00EA77B7">
        <w:rPr>
          <w:lang w:val="kk-KZ"/>
        </w:rPr>
        <w:t xml:space="preserve">                            J. Wiggins [2</w:t>
      </w:r>
      <w:r w:rsidR="005F3D09" w:rsidRPr="00EA77B7">
        <w:rPr>
          <w:lang w:val="kk-KZ"/>
        </w:rPr>
        <w:t>13</w:t>
      </w:r>
      <w:r w:rsidRPr="00EA77B7">
        <w:rPr>
          <w:lang w:val="kk-KZ"/>
        </w:rPr>
        <w:t>]</w:t>
      </w:r>
      <w:r w:rsidR="00083325" w:rsidRPr="00EA77B7">
        <w:rPr>
          <w:lang w:val="kk-KZ"/>
        </w:rPr>
        <w:t>.</w:t>
      </w:r>
      <w:r w:rsidRPr="00EA77B7">
        <w:rPr>
          <w:lang w:val="kk-KZ"/>
        </w:rPr>
        <w:t xml:space="preserve"> Сондай</w:t>
      </w:r>
      <w:r w:rsidR="009C6687" w:rsidRPr="00EA77B7">
        <w:rPr>
          <w:lang w:val="kk-KZ"/>
        </w:rPr>
        <w:t>-</w:t>
      </w:r>
      <w:r w:rsidRPr="00EA77B7">
        <w:rPr>
          <w:lang w:val="kk-KZ"/>
        </w:rPr>
        <w:t>ақ, П. Мадура Уорд-Штайнманның еңбегінде болашақ музыкалық білім бакалаврларының креативтіліктеріне олардың шығарып орындаған вокалдық-джаздық импровизацияларының сапасын бағалау жолымен диагностика жасалынады [</w:t>
      </w:r>
      <w:r w:rsidR="005F3D09" w:rsidRPr="00EA77B7">
        <w:rPr>
          <w:lang w:val="kk-KZ"/>
        </w:rPr>
        <w:t>141</w:t>
      </w:r>
      <w:r w:rsidRPr="00EA77B7">
        <w:rPr>
          <w:lang w:val="kk-KZ"/>
        </w:rPr>
        <w:t xml:space="preserve">,р. </w:t>
      </w:r>
      <w:r w:rsidR="005F3D09" w:rsidRPr="00EA77B7">
        <w:rPr>
          <w:lang w:val="kk-KZ"/>
        </w:rPr>
        <w:t>6</w:t>
      </w:r>
      <w:r w:rsidRPr="00EA77B7">
        <w:rPr>
          <w:lang w:val="kk-KZ"/>
        </w:rPr>
        <w:t xml:space="preserve">]. Жүргізілген зерттеулердің нәтижесінде, ұсынылған импровизация, джаздың теориясына негізделіп, есту </w:t>
      </w:r>
      <w:r w:rsidRPr="00EA77B7">
        <w:rPr>
          <w:lang w:val="kk-KZ"/>
        </w:rPr>
        <w:lastRenderedPageBreak/>
        <w:t xml:space="preserve">арқылы талдау жүргізу мен музыкалық имитацияның шынайы қалыптасу жағдайына креативтіліктің жоғары деңгейлі диагностикаланатыны белгілі болды.  </w:t>
      </w:r>
    </w:p>
    <w:p w14:paraId="72A676EE" w14:textId="4D7496D4" w:rsidR="00185CC9" w:rsidRPr="00EA77B7" w:rsidRDefault="005F3D09" w:rsidP="0094557F">
      <w:pPr>
        <w:tabs>
          <w:tab w:val="left" w:pos="993"/>
        </w:tabs>
        <w:ind w:firstLine="567"/>
        <w:rPr>
          <w:lang w:val="kk-KZ"/>
        </w:rPr>
      </w:pPr>
      <w:r w:rsidRPr="00EA77B7">
        <w:rPr>
          <w:lang w:val="kk-KZ"/>
        </w:rPr>
        <w:t>Осы кон</w:t>
      </w:r>
      <w:r w:rsidR="00185CC9" w:rsidRPr="00EA77B7">
        <w:rPr>
          <w:lang w:val="kk-KZ"/>
        </w:rPr>
        <w:t>тексте біз К. Мора</w:t>
      </w:r>
      <w:r w:rsidR="00AA2EF3" w:rsidRPr="00EA77B7">
        <w:rPr>
          <w:lang w:val="kk-KZ"/>
        </w:rPr>
        <w:t>ндт</w:t>
      </w:r>
      <w:r w:rsidR="00185CC9" w:rsidRPr="00EA77B7">
        <w:rPr>
          <w:lang w:val="kk-KZ"/>
        </w:rPr>
        <w:t>ың адам үшін ең етене жақын музыкалық форма вокалдық импровизация болып табылып, оны кәсіби мамандығы жоқ кісі де меңгере алады деп әділетті атап өткен пікірін мақұлдаймыз. Бұл фактор, тұлғалық көзқарастың интеграциялануы арқасында күшейе түсетін, эмоцияны интер</w:t>
      </w:r>
      <w:r w:rsidR="00183790" w:rsidRPr="00EA77B7">
        <w:rPr>
          <w:lang w:val="kk-KZ"/>
        </w:rPr>
        <w:t>и</w:t>
      </w:r>
      <w:r w:rsidR="00185CC9" w:rsidRPr="00EA77B7">
        <w:rPr>
          <w:lang w:val="kk-KZ"/>
        </w:rPr>
        <w:t xml:space="preserve">оризациялау және көркемдік жағынан терең сезінумен байланысты музыкалық </w:t>
      </w:r>
      <w:r w:rsidR="00B66937" w:rsidRPr="00EA77B7">
        <w:rPr>
          <w:lang w:val="kk-KZ"/>
        </w:rPr>
        <w:t>орындаушылықтың ән салу формасы</w:t>
      </w:r>
      <w:r w:rsidR="00185CC9" w:rsidRPr="00EA77B7">
        <w:rPr>
          <w:lang w:val="kk-KZ"/>
        </w:rPr>
        <w:t xml:space="preserve"> ретінде шығармашылық </w:t>
      </w:r>
      <w:r w:rsidR="006040EB" w:rsidRPr="00EA77B7">
        <w:rPr>
          <w:lang w:val="kk-KZ"/>
        </w:rPr>
        <w:t xml:space="preserve">үдеріске </w:t>
      </w:r>
      <w:r w:rsidR="00185CC9" w:rsidRPr="00EA77B7">
        <w:rPr>
          <w:lang w:val="kk-KZ"/>
        </w:rPr>
        <w:t xml:space="preserve">вокалисттің бұдан да тереңірек қатысуына ықпал етеді </w:t>
      </w:r>
      <w:r w:rsidR="00100F4B" w:rsidRPr="00EA77B7">
        <w:rPr>
          <w:noProof/>
          <w:lang w:val="kk-KZ"/>
        </w:rPr>
        <w:t>[205, Б.127]</w:t>
      </w:r>
      <w:r w:rsidR="00185CC9" w:rsidRPr="00EA77B7">
        <w:rPr>
          <w:lang w:val="kk-KZ"/>
        </w:rPr>
        <w:t xml:space="preserve">. </w:t>
      </w:r>
    </w:p>
    <w:p w14:paraId="772D7D1F" w14:textId="4FE093A8" w:rsidR="00185CC9" w:rsidRPr="00EA77B7" w:rsidRDefault="00B66937" w:rsidP="0094557F">
      <w:pPr>
        <w:tabs>
          <w:tab w:val="left" w:pos="993"/>
        </w:tabs>
        <w:ind w:firstLine="567"/>
        <w:rPr>
          <w:lang w:val="kk-KZ"/>
        </w:rPr>
      </w:pPr>
      <w:r w:rsidRPr="00EA77B7">
        <w:rPr>
          <w:lang w:val="kk-KZ"/>
        </w:rPr>
        <w:t xml:space="preserve">Музыкалық білім беруде, </w:t>
      </w:r>
      <w:r w:rsidR="00185CC9" w:rsidRPr="00EA77B7">
        <w:rPr>
          <w:lang w:val="kk-KZ"/>
        </w:rPr>
        <w:t xml:space="preserve">музыка мен сөздің семантикалық байланысындағы локустардың мәнерлілігін талдау жолымен ерекше көркемдік мағына тауып, музыкалық тінін (ткань) ғана емес, сонымен бірге поэтикалық мәтіндерін қайта қарап, түсінуді білдіретін вокалдық шығарманы интерпретациялауда ерекше маңызды рөлге ие. </w:t>
      </w:r>
    </w:p>
    <w:p w14:paraId="2726076C" w14:textId="2456888E" w:rsidR="00185CC9" w:rsidRPr="00EA77B7" w:rsidRDefault="00185CC9" w:rsidP="0094557F">
      <w:pPr>
        <w:tabs>
          <w:tab w:val="left" w:pos="993"/>
        </w:tabs>
        <w:ind w:firstLine="567"/>
        <w:rPr>
          <w:lang w:val="kk-KZ"/>
        </w:rPr>
      </w:pPr>
      <w:r w:rsidRPr="00EA77B7">
        <w:rPr>
          <w:lang w:val="kk-KZ"/>
        </w:rPr>
        <w:t>Осылайша, тұлғаның шығармашылық дамуының әлеуетіне иелік етуші болашақ музыкалық білім мамандары ретінде студент-музыканттардың вокалдық</w:t>
      </w:r>
      <w:r w:rsidR="003B6C13" w:rsidRPr="00EA77B7">
        <w:rPr>
          <w:lang w:val="kk-KZ"/>
        </w:rPr>
        <w:t xml:space="preserve"> </w:t>
      </w:r>
      <w:r w:rsidRPr="00EA77B7">
        <w:rPr>
          <w:lang w:val="kk-KZ"/>
        </w:rPr>
        <w:t xml:space="preserve">дайындығы </w:t>
      </w:r>
      <w:r w:rsidR="00330FC4" w:rsidRPr="00EA77B7">
        <w:rPr>
          <w:lang w:val="kk-KZ"/>
        </w:rPr>
        <w:t>үдеріс</w:t>
      </w:r>
      <w:r w:rsidRPr="00EA77B7">
        <w:rPr>
          <w:lang w:val="kk-KZ"/>
        </w:rPr>
        <w:t xml:space="preserve">ін қарастыра келіп, осы зерттеуде, вокалдық дайындық </w:t>
      </w:r>
      <w:r w:rsidR="003B6C13" w:rsidRPr="00EA77B7">
        <w:rPr>
          <w:lang w:val="kk-KZ"/>
        </w:rPr>
        <w:t>үдерісіндегі</w:t>
      </w:r>
      <w:r w:rsidRPr="00EA77B7">
        <w:rPr>
          <w:lang w:val="kk-KZ"/>
        </w:rPr>
        <w:t xml:space="preserve"> кәсіби маңызды сапа ретінде, болашақ музыкалық білім бакалаврларының креативтілігін мақсатты түрде дамыту ү</w:t>
      </w:r>
      <w:r w:rsidR="00892E94" w:rsidRPr="00EA77B7">
        <w:rPr>
          <w:lang w:val="kk-KZ"/>
        </w:rPr>
        <w:t>дерісін</w:t>
      </w:r>
      <w:r w:rsidRPr="00EA77B7">
        <w:rPr>
          <w:lang w:val="kk-KZ"/>
        </w:rPr>
        <w:t xml:space="preserve"> зерттеуді орынды деп есептейміз. </w:t>
      </w:r>
    </w:p>
    <w:p w14:paraId="78F78921" w14:textId="28BC7A24" w:rsidR="00185CC9" w:rsidRPr="00EA77B7" w:rsidRDefault="00185CC9" w:rsidP="0094557F">
      <w:pPr>
        <w:tabs>
          <w:tab w:val="left" w:pos="993"/>
        </w:tabs>
        <w:ind w:firstLine="567"/>
        <w:rPr>
          <w:lang w:val="kk-KZ"/>
        </w:rPr>
      </w:pPr>
      <w:r w:rsidRPr="00EA77B7">
        <w:rPr>
          <w:lang w:val="kk-KZ"/>
        </w:rPr>
        <w:t>Авторлық әдістеменің мазмұнындағы педагогикалық шарт</w:t>
      </w:r>
      <w:r w:rsidR="00851CA8" w:rsidRPr="00EA77B7">
        <w:rPr>
          <w:lang w:val="kk-KZ"/>
        </w:rPr>
        <w:t>тар</w:t>
      </w:r>
      <w:r w:rsidRPr="00EA77B7">
        <w:rPr>
          <w:lang w:val="kk-KZ"/>
        </w:rPr>
        <w:t>, болашақ бакалаврлардың музыкалық білім беру ү</w:t>
      </w:r>
      <w:r w:rsidR="006040EB" w:rsidRPr="00EA77B7">
        <w:rPr>
          <w:lang w:val="kk-KZ"/>
        </w:rPr>
        <w:t>дерісіне</w:t>
      </w:r>
      <w:r w:rsidRPr="00EA77B7">
        <w:rPr>
          <w:lang w:val="kk-KZ"/>
        </w:rPr>
        <w:t xml:space="preserve"> шығармашылық формалар енгізуге мотивациялығы мен шығармашылыққа қатысты тұлғалық </w:t>
      </w:r>
      <w:r w:rsidR="005F3D09" w:rsidRPr="00EA77B7">
        <w:rPr>
          <w:lang w:val="kk-KZ"/>
        </w:rPr>
        <w:t>ұстанымы</w:t>
      </w:r>
      <w:r w:rsidRPr="00EA77B7">
        <w:rPr>
          <w:lang w:val="kk-KZ"/>
        </w:rPr>
        <w:t xml:space="preserve"> тұрғысындағы олардың </w:t>
      </w:r>
      <w:r w:rsidR="005F3D09" w:rsidRPr="00EA77B7">
        <w:rPr>
          <w:lang w:val="kk-KZ"/>
        </w:rPr>
        <w:t>жағы</w:t>
      </w:r>
      <w:r w:rsidR="00083325" w:rsidRPr="00EA77B7">
        <w:rPr>
          <w:lang w:val="kk-KZ"/>
        </w:rPr>
        <w:t>м</w:t>
      </w:r>
      <w:r w:rsidR="005F3D09" w:rsidRPr="00EA77B7">
        <w:rPr>
          <w:lang w:val="kk-KZ"/>
        </w:rPr>
        <w:t>ды және бел</w:t>
      </w:r>
      <w:r w:rsidR="00083325" w:rsidRPr="00EA77B7">
        <w:rPr>
          <w:lang w:val="kk-KZ"/>
        </w:rPr>
        <w:t>с</w:t>
      </w:r>
      <w:r w:rsidR="005F3D09" w:rsidRPr="00EA77B7">
        <w:rPr>
          <w:lang w:val="kk-KZ"/>
        </w:rPr>
        <w:t>енді</w:t>
      </w:r>
      <w:r w:rsidRPr="00EA77B7">
        <w:rPr>
          <w:lang w:val="kk-KZ"/>
        </w:rPr>
        <w:t xml:space="preserve"> қатынасының айрықша маңызын есепке ала отырып әзірленді. Болашақ педагогт</w:t>
      </w:r>
      <w:r w:rsidR="006751BF" w:rsidRPr="00EA77B7">
        <w:rPr>
          <w:lang w:val="kk-KZ"/>
        </w:rPr>
        <w:t>е</w:t>
      </w:r>
      <w:r w:rsidRPr="00EA77B7">
        <w:rPr>
          <w:lang w:val="kk-KZ"/>
        </w:rPr>
        <w:t>рд</w:t>
      </w:r>
      <w:r w:rsidR="006751BF" w:rsidRPr="00EA77B7">
        <w:rPr>
          <w:lang w:val="kk-KZ"/>
        </w:rPr>
        <w:t>і</w:t>
      </w:r>
      <w:r w:rsidRPr="00EA77B7">
        <w:rPr>
          <w:lang w:val="kk-KZ"/>
        </w:rPr>
        <w:t>ң кәсіптік дайындығы мәселелеріне арналған педагогикалық зерттеулерде, осы контексте аталған мамандардың анықталған тұлғалық сапаларымен орныққан құндылықтарының маңыздылығына назар аударылады.</w:t>
      </w:r>
      <w:r w:rsidR="003B6C13" w:rsidRPr="00EA77B7">
        <w:rPr>
          <w:lang w:val="kk-KZ"/>
        </w:rPr>
        <w:t xml:space="preserve"> </w:t>
      </w:r>
      <w:r w:rsidRPr="00EA77B7">
        <w:rPr>
          <w:lang w:val="kk-KZ"/>
        </w:rPr>
        <w:t>Д.</w:t>
      </w:r>
      <w:r w:rsidR="003B6C13" w:rsidRPr="00EA77B7">
        <w:rPr>
          <w:lang w:val="kk-KZ"/>
        </w:rPr>
        <w:t xml:space="preserve">Р. </w:t>
      </w:r>
      <w:r w:rsidRPr="00EA77B7">
        <w:rPr>
          <w:lang w:val="kk-KZ"/>
        </w:rPr>
        <w:t>Кохановская</w:t>
      </w:r>
      <w:r w:rsidR="00B66937" w:rsidRPr="00EA77B7">
        <w:rPr>
          <w:lang w:val="kk-KZ"/>
        </w:rPr>
        <w:t xml:space="preserve"> </w:t>
      </w:r>
      <w:r w:rsidRPr="00EA77B7">
        <w:rPr>
          <w:lang w:val="kk-KZ"/>
        </w:rPr>
        <w:t>жазғандай, студенттердің креативтілігін дамытудағы мақсатқа жетуге ұмтылудың шарты болатындай басты міндет, олардың «...шығармашылық пен өзін-өзі дамытуына, әрі қарай өзін-өзі тануға қажеттілікті»</w:t>
      </w:r>
      <w:r w:rsidR="006F14F4" w:rsidRPr="00EA77B7">
        <w:rPr>
          <w:noProof/>
          <w:lang w:val="kk-KZ"/>
        </w:rPr>
        <w:t xml:space="preserve"> [2</w:t>
      </w:r>
      <w:r w:rsidR="00100F4B" w:rsidRPr="00EA77B7">
        <w:rPr>
          <w:noProof/>
          <w:lang w:val="kk-KZ"/>
        </w:rPr>
        <w:t>06, 2538 б.</w:t>
      </w:r>
      <w:r w:rsidR="006F14F4" w:rsidRPr="00EA77B7">
        <w:rPr>
          <w:lang w:val="kk-KZ"/>
        </w:rPr>
        <w:t>]</w:t>
      </w:r>
      <w:r w:rsidRPr="00EA77B7">
        <w:rPr>
          <w:lang w:val="kk-KZ"/>
        </w:rPr>
        <w:t xml:space="preserve"> қалыптастыру болмақ</w:t>
      </w:r>
      <w:r w:rsidR="003B6C13" w:rsidRPr="00EA77B7">
        <w:rPr>
          <w:lang w:val="kk-KZ"/>
        </w:rPr>
        <w:t xml:space="preserve">. </w:t>
      </w:r>
      <w:r w:rsidRPr="00EA77B7">
        <w:rPr>
          <w:lang w:val="kk-KZ"/>
        </w:rPr>
        <w:t>Ғалымның пікірінше, мұндай міндет, «...белгісіздіктің және проблемалықтың, үздіксіздік пен сабақтастықтың жоғары дәрежелілігімен»</w:t>
      </w:r>
      <w:r w:rsidR="006F14F4" w:rsidRPr="00EA77B7">
        <w:rPr>
          <w:noProof/>
          <w:lang w:val="kk-KZ"/>
        </w:rPr>
        <w:t xml:space="preserve"> [2</w:t>
      </w:r>
      <w:r w:rsidR="00100F4B" w:rsidRPr="00EA77B7">
        <w:rPr>
          <w:noProof/>
          <w:lang w:val="kk-KZ"/>
        </w:rPr>
        <w:t>06</w:t>
      </w:r>
      <w:r w:rsidR="006F14F4" w:rsidRPr="00EA77B7">
        <w:rPr>
          <w:noProof/>
          <w:lang w:val="kk-KZ"/>
        </w:rPr>
        <w:t>,</w:t>
      </w:r>
      <w:r w:rsidR="00100F4B" w:rsidRPr="00EA77B7">
        <w:rPr>
          <w:noProof/>
          <w:lang w:val="kk-KZ"/>
        </w:rPr>
        <w:t xml:space="preserve"> </w:t>
      </w:r>
      <w:r w:rsidR="006F14F4" w:rsidRPr="00EA77B7">
        <w:rPr>
          <w:lang w:val="kk-KZ"/>
        </w:rPr>
        <w:t>2538</w:t>
      </w:r>
      <w:r w:rsidR="00100F4B" w:rsidRPr="00EA77B7">
        <w:rPr>
          <w:lang w:val="kk-KZ"/>
        </w:rPr>
        <w:t xml:space="preserve"> б.</w:t>
      </w:r>
      <w:r w:rsidR="006F14F4" w:rsidRPr="00EA77B7">
        <w:rPr>
          <w:lang w:val="kk-KZ"/>
        </w:rPr>
        <w:t xml:space="preserve">] </w:t>
      </w:r>
      <w:r w:rsidRPr="00EA77B7">
        <w:rPr>
          <w:lang w:val="kk-KZ"/>
        </w:rPr>
        <w:t xml:space="preserve"> ерекшеленетін айрықша білім ортасын құру жолымен шешіледі. </w:t>
      </w:r>
    </w:p>
    <w:p w14:paraId="4B54C175" w14:textId="3BF3F16E" w:rsidR="00185CC9" w:rsidRPr="00EA77B7" w:rsidRDefault="00185CC9" w:rsidP="0094557F">
      <w:pPr>
        <w:tabs>
          <w:tab w:val="left" w:pos="993"/>
        </w:tabs>
        <w:ind w:firstLine="567"/>
        <w:rPr>
          <w:lang w:val="kk-KZ"/>
        </w:rPr>
      </w:pPr>
      <w:r w:rsidRPr="00EA77B7">
        <w:rPr>
          <w:lang w:val="kk-KZ"/>
        </w:rPr>
        <w:t>Р.</w:t>
      </w:r>
      <w:r w:rsidR="003B6C13" w:rsidRPr="00EA77B7">
        <w:rPr>
          <w:lang w:val="kk-KZ"/>
        </w:rPr>
        <w:t xml:space="preserve"> </w:t>
      </w:r>
      <w:r w:rsidRPr="00EA77B7">
        <w:rPr>
          <w:lang w:val="kk-KZ"/>
        </w:rPr>
        <w:t>Петрович пен оның қосалқы авторларының</w:t>
      </w:r>
      <w:r w:rsidR="003B6C13" w:rsidRPr="00EA77B7">
        <w:rPr>
          <w:lang w:val="kk-KZ"/>
        </w:rPr>
        <w:t xml:space="preserve"> </w:t>
      </w:r>
      <w:r w:rsidRPr="00EA77B7">
        <w:rPr>
          <w:lang w:val="kk-KZ"/>
        </w:rPr>
        <w:t xml:space="preserve">еңбектерінде атап өтілгендей, білімгерлерді жан-жақты дамытуға бағытталған шығармашылық педагогикалық қызметтегі болашақ ұстаздардың қабілеті, олардың «ерекше шығармашылық сезімталдығы» және рухани </w:t>
      </w:r>
      <w:r w:rsidR="005F3D09" w:rsidRPr="00EA77B7">
        <w:rPr>
          <w:lang w:val="kk-KZ"/>
        </w:rPr>
        <w:t xml:space="preserve">тұрғыда </w:t>
      </w:r>
      <w:r w:rsidRPr="00EA77B7">
        <w:rPr>
          <w:lang w:val="kk-KZ"/>
        </w:rPr>
        <w:t>даму дәрежесімен өзара байланысты болады</w:t>
      </w:r>
      <w:r w:rsidR="00877423" w:rsidRPr="00EA77B7">
        <w:rPr>
          <w:lang w:val="kk-KZ"/>
        </w:rPr>
        <w:t xml:space="preserve"> </w:t>
      </w:r>
      <w:r w:rsidR="00877423" w:rsidRPr="00EA77B7">
        <w:rPr>
          <w:noProof/>
          <w:lang w:val="kk-KZ"/>
        </w:rPr>
        <w:t>[2</w:t>
      </w:r>
      <w:r w:rsidR="00100F4B" w:rsidRPr="00EA77B7">
        <w:rPr>
          <w:noProof/>
          <w:lang w:val="kk-KZ"/>
        </w:rPr>
        <w:t>07</w:t>
      </w:r>
      <w:r w:rsidR="00877423" w:rsidRPr="00EA77B7">
        <w:rPr>
          <w:lang w:val="kk-KZ"/>
        </w:rPr>
        <w:t>]</w:t>
      </w:r>
      <w:r w:rsidRPr="00EA77B7">
        <w:rPr>
          <w:lang w:val="kk-KZ"/>
        </w:rPr>
        <w:t>. Жүргізілген зерттеулердің нәтижесінде ғалымдар, білімгерлердің шығармашылық қабілеттерін дамытуға бағытталған білім беру ү</w:t>
      </w:r>
      <w:r w:rsidR="006040EB" w:rsidRPr="00EA77B7">
        <w:rPr>
          <w:lang w:val="kk-KZ"/>
        </w:rPr>
        <w:t>дерісі</w:t>
      </w:r>
      <w:r w:rsidRPr="00EA77B7">
        <w:rPr>
          <w:lang w:val="kk-KZ"/>
        </w:rPr>
        <w:t xml:space="preserve">, олардың «шындықты іздеуге» ынталануымен қамтамасыз етіліп, білім беру </w:t>
      </w:r>
      <w:r w:rsidR="003B6C13" w:rsidRPr="00EA77B7">
        <w:rPr>
          <w:lang w:val="kk-KZ"/>
        </w:rPr>
        <w:t>үдерісіне</w:t>
      </w:r>
      <w:r w:rsidRPr="00EA77B7">
        <w:rPr>
          <w:lang w:val="kk-KZ"/>
        </w:rPr>
        <w:t xml:space="preserve"> эмоционалды түрде қатысуын белсендірілуімен бекемделеді </w:t>
      </w:r>
      <w:r w:rsidRPr="00EA77B7">
        <w:rPr>
          <w:lang w:val="kk-KZ"/>
        </w:rPr>
        <w:lastRenderedPageBreak/>
        <w:t>деген қорытындыға кел</w:t>
      </w:r>
      <w:r w:rsidR="003B6C13" w:rsidRPr="00EA77B7">
        <w:rPr>
          <w:lang w:val="kk-KZ"/>
        </w:rPr>
        <w:t>е</w:t>
      </w:r>
      <w:r w:rsidRPr="00EA77B7">
        <w:rPr>
          <w:lang w:val="kk-KZ"/>
        </w:rPr>
        <w:t xml:space="preserve">ді. Мұндай қатысушылық, білімгерлердің оқу ісі формаларына және білім беру контентіне деген құндылықтық қатынастарға негізделеді. Осындай қарым-қатынастар ішіне жасампаздық сипаттағы логикалық сенімділікке, қызметтің әлеуметтік пайдалылығы мен қауіпсіздігіне негізделген сену сезімі де кіреді. Атап өтілген мақсат-міндеттерді қалыптастыру, көбінесе, оқытушылардың бойындағы белгілі бір тұлғалық сапалардың бар болуының арқасында қамтамасыз етіледі. Бұлардың ішінде, алдымен рухани байлық, эмоционалдылық және қызығушылық сияқты, атап айтқанда, «рухани құлшынысы» оқытушының шынайы эмоционалдық сезімді бастан өткізудегі өз ісіне деген құштарлығы, білімгерлердің қызмет құндылығын толықтай сезінуіне және оған шығармашылықпен қатысуына түрткі болады. Идеясымен қызметінің негізінде сенім білдіру көрінісі және шығармашылық идеялар мен іс жүзінде орындалуының </w:t>
      </w:r>
      <w:r w:rsidR="00E27AD7" w:rsidRPr="00EA77B7">
        <w:rPr>
          <w:lang w:val="kk-KZ"/>
        </w:rPr>
        <w:t>үдерісіне</w:t>
      </w:r>
      <w:r w:rsidRPr="00EA77B7">
        <w:rPr>
          <w:lang w:val="kk-KZ"/>
        </w:rPr>
        <w:t xml:space="preserve"> енуін көрсететін сезімі, оқытушының мотивациялық қалыптасуына сәйкес келетін тең мағынадағы фактор болып табылады </w:t>
      </w:r>
      <w:r w:rsidRPr="00EA77B7">
        <w:rPr>
          <w:noProof/>
          <w:lang w:val="kk-KZ"/>
        </w:rPr>
        <w:t>[</w:t>
      </w:r>
      <w:r w:rsidR="00C35759" w:rsidRPr="00EA77B7">
        <w:rPr>
          <w:noProof/>
          <w:lang w:val="kk-KZ"/>
        </w:rPr>
        <w:t>2</w:t>
      </w:r>
      <w:r w:rsidR="00100F4B" w:rsidRPr="00EA77B7">
        <w:rPr>
          <w:noProof/>
          <w:lang w:val="kk-KZ"/>
        </w:rPr>
        <w:t>07</w:t>
      </w:r>
      <w:r w:rsidR="00C35759" w:rsidRPr="00EA77B7">
        <w:rPr>
          <w:noProof/>
          <w:lang w:val="kk-KZ"/>
        </w:rPr>
        <w:t>,</w:t>
      </w:r>
      <w:r w:rsidR="00100F4B" w:rsidRPr="00EA77B7">
        <w:rPr>
          <w:noProof/>
          <w:lang w:val="kk-KZ"/>
        </w:rPr>
        <w:t xml:space="preserve"> Б.</w:t>
      </w:r>
      <w:r w:rsidR="00C35759" w:rsidRPr="00EA77B7">
        <w:rPr>
          <w:noProof/>
          <w:lang w:val="kk-KZ"/>
        </w:rPr>
        <w:t xml:space="preserve"> 116-117</w:t>
      </w:r>
      <w:r w:rsidRPr="00EA77B7">
        <w:rPr>
          <w:noProof/>
          <w:lang w:val="kk-KZ"/>
        </w:rPr>
        <w:t>]</w:t>
      </w:r>
      <w:r w:rsidRPr="00EA77B7">
        <w:rPr>
          <w:lang w:val="kk-KZ"/>
        </w:rPr>
        <w:t>.</w:t>
      </w:r>
      <w:r w:rsidR="005F3D09" w:rsidRPr="00EA77B7">
        <w:rPr>
          <w:lang w:val="kk-KZ"/>
        </w:rPr>
        <w:t xml:space="preserve"> </w:t>
      </w:r>
    </w:p>
    <w:p w14:paraId="0D8E72C2" w14:textId="68F8BFA5" w:rsidR="00185CC9" w:rsidRPr="00EA77B7" w:rsidRDefault="00185CC9" w:rsidP="0094557F">
      <w:pPr>
        <w:pStyle w:val="a0"/>
        <w:numPr>
          <w:ilvl w:val="0"/>
          <w:numId w:val="0"/>
        </w:numPr>
        <w:tabs>
          <w:tab w:val="left" w:pos="993"/>
        </w:tabs>
        <w:ind w:firstLine="567"/>
        <w:rPr>
          <w:lang w:val="kk-KZ"/>
        </w:rPr>
      </w:pPr>
      <w:r w:rsidRPr="00EA77B7">
        <w:rPr>
          <w:lang w:val="kk-KZ"/>
        </w:rPr>
        <w:t>Эксперименттік зерттеулердің нәтижелері негізінде қалыптастырылып баяндалған қорытындыларға сүйеніп, Р.</w:t>
      </w:r>
      <w:r w:rsidR="003B6C13" w:rsidRPr="00EA77B7">
        <w:rPr>
          <w:lang w:val="kk-KZ"/>
        </w:rPr>
        <w:t xml:space="preserve"> </w:t>
      </w:r>
      <w:r w:rsidRPr="00EA77B7">
        <w:rPr>
          <w:lang w:val="kk-KZ"/>
        </w:rPr>
        <w:t>Петрович пен оның қосымша авторлары, білім беру ү</w:t>
      </w:r>
      <w:r w:rsidR="006040EB" w:rsidRPr="00EA77B7">
        <w:rPr>
          <w:lang w:val="kk-KZ"/>
        </w:rPr>
        <w:t>дерісіндегі</w:t>
      </w:r>
      <w:r w:rsidRPr="00EA77B7">
        <w:rPr>
          <w:lang w:val="kk-KZ"/>
        </w:rPr>
        <w:t xml:space="preserve"> білімгерлер мен болашақ педагогтердің креативтілігін дамытуға ықпал жасап белсендіретін педагогикалық шарттар құруды қамтамасыз ететін бірқатар психологиялық-педагогикалық механизмдерді бөліп көрсетеді. Олардың ішінде: </w:t>
      </w:r>
    </w:p>
    <w:p w14:paraId="2CD53A5E" w14:textId="59341B22" w:rsidR="00185CC9" w:rsidRPr="00EA77B7" w:rsidRDefault="003B6C13" w:rsidP="003B6C13">
      <w:pPr>
        <w:pStyle w:val="a0"/>
        <w:numPr>
          <w:ilvl w:val="0"/>
          <w:numId w:val="0"/>
        </w:numPr>
        <w:tabs>
          <w:tab w:val="left" w:pos="993"/>
        </w:tabs>
        <w:ind w:firstLine="567"/>
        <w:rPr>
          <w:lang w:val="kk-KZ"/>
        </w:rPr>
      </w:pPr>
      <w:r w:rsidRPr="00EA77B7">
        <w:rPr>
          <w:lang w:val="kk-KZ"/>
        </w:rPr>
        <w:t xml:space="preserve">– </w:t>
      </w:r>
      <w:r w:rsidR="00185CC9" w:rsidRPr="00EA77B7">
        <w:rPr>
          <w:lang w:val="kk-KZ"/>
        </w:rPr>
        <w:t xml:space="preserve">шығармашылық белсенділіктің басты когнитивтік импульсі ретінде таңдануды ынталандыру; </w:t>
      </w:r>
    </w:p>
    <w:p w14:paraId="0B2D0357" w14:textId="58243383" w:rsidR="00185CC9" w:rsidRPr="00EA77B7" w:rsidRDefault="003B6C13" w:rsidP="003B6C13">
      <w:pPr>
        <w:pStyle w:val="a0"/>
        <w:numPr>
          <w:ilvl w:val="0"/>
          <w:numId w:val="0"/>
        </w:numPr>
        <w:tabs>
          <w:tab w:val="left" w:pos="993"/>
        </w:tabs>
        <w:ind w:firstLine="567"/>
        <w:rPr>
          <w:lang w:val="kk-KZ"/>
        </w:rPr>
      </w:pPr>
      <w:r w:rsidRPr="00EA77B7">
        <w:rPr>
          <w:lang w:val="kk-KZ"/>
        </w:rPr>
        <w:t xml:space="preserve">– </w:t>
      </w:r>
      <w:r w:rsidR="00185CC9" w:rsidRPr="00EA77B7">
        <w:rPr>
          <w:lang w:val="kk-KZ"/>
        </w:rPr>
        <w:t>қызығушылық танытумен еркін ойлауға мотивация;</w:t>
      </w:r>
    </w:p>
    <w:p w14:paraId="58E5D641" w14:textId="077C6E0C" w:rsidR="00185CC9" w:rsidRPr="00EA77B7" w:rsidRDefault="003B6C13" w:rsidP="003B6C13">
      <w:pPr>
        <w:pStyle w:val="a0"/>
        <w:numPr>
          <w:ilvl w:val="0"/>
          <w:numId w:val="0"/>
        </w:numPr>
        <w:tabs>
          <w:tab w:val="left" w:pos="993"/>
        </w:tabs>
        <w:ind w:firstLine="567"/>
        <w:rPr>
          <w:lang w:val="kk-KZ"/>
        </w:rPr>
      </w:pPr>
      <w:r w:rsidRPr="00EA77B7">
        <w:rPr>
          <w:lang w:val="kk-KZ"/>
        </w:rPr>
        <w:t>– үдеріс</w:t>
      </w:r>
      <w:r w:rsidR="00185CC9" w:rsidRPr="00EA77B7">
        <w:rPr>
          <w:lang w:val="kk-KZ"/>
        </w:rPr>
        <w:t xml:space="preserve"> үстінде жасырын шығармашылық қуа</w:t>
      </w:r>
      <w:r w:rsidR="00AB7BED" w:rsidRPr="00EA77B7">
        <w:rPr>
          <w:lang w:val="kk-KZ"/>
        </w:rPr>
        <w:t xml:space="preserve">ттың белсенділігі арта түсетін </w:t>
      </w:r>
      <w:r w:rsidR="00185CC9" w:rsidRPr="00EA77B7">
        <w:rPr>
          <w:lang w:val="kk-KZ"/>
        </w:rPr>
        <w:t>рухани қабылдау мен нәзік эмоционалды қабілет ретінде</w:t>
      </w:r>
      <w:r w:rsidR="00C36739" w:rsidRPr="00EA77B7">
        <w:rPr>
          <w:lang w:val="kk-KZ"/>
        </w:rPr>
        <w:t xml:space="preserve"> </w:t>
      </w:r>
      <w:r w:rsidR="00185CC9" w:rsidRPr="00EA77B7">
        <w:rPr>
          <w:lang w:val="kk-KZ"/>
        </w:rPr>
        <w:t xml:space="preserve">байқампаздықты дамыту; </w:t>
      </w:r>
    </w:p>
    <w:p w14:paraId="0459578E" w14:textId="6B1C4E57" w:rsidR="00185CC9" w:rsidRPr="00EA77B7" w:rsidRDefault="003B6C13" w:rsidP="003B6C13">
      <w:pPr>
        <w:pStyle w:val="a0"/>
        <w:numPr>
          <w:ilvl w:val="0"/>
          <w:numId w:val="0"/>
        </w:numPr>
        <w:tabs>
          <w:tab w:val="left" w:pos="993"/>
        </w:tabs>
        <w:ind w:firstLine="567"/>
        <w:rPr>
          <w:lang w:val="kk-KZ"/>
        </w:rPr>
      </w:pPr>
      <w:r w:rsidRPr="00EA77B7">
        <w:rPr>
          <w:lang w:val="kk-KZ"/>
        </w:rPr>
        <w:t xml:space="preserve">– </w:t>
      </w:r>
      <w:r w:rsidR="00185CC9" w:rsidRPr="00EA77B7">
        <w:rPr>
          <w:lang w:val="kk-KZ"/>
        </w:rPr>
        <w:t>шығармашылық идеяларды вербалды объективтендірудің дағдыларын табысты дамытудың негізі ретінде шешендік өнерді меңгеруге тәрбиелеу;</w:t>
      </w:r>
    </w:p>
    <w:p w14:paraId="72809130" w14:textId="1B3F4045" w:rsidR="00185CC9" w:rsidRPr="00EA77B7" w:rsidRDefault="003B6C13" w:rsidP="003B6C13">
      <w:pPr>
        <w:pStyle w:val="a0"/>
        <w:numPr>
          <w:ilvl w:val="0"/>
          <w:numId w:val="0"/>
        </w:numPr>
        <w:tabs>
          <w:tab w:val="left" w:pos="993"/>
        </w:tabs>
        <w:ind w:firstLine="567"/>
        <w:rPr>
          <w:lang w:val="kk-KZ"/>
        </w:rPr>
      </w:pPr>
      <w:r w:rsidRPr="00EA77B7">
        <w:rPr>
          <w:lang w:val="kk-KZ"/>
        </w:rPr>
        <w:t xml:space="preserve">– </w:t>
      </w:r>
      <w:r w:rsidR="00185CC9" w:rsidRPr="00EA77B7">
        <w:rPr>
          <w:lang w:val="kk-KZ"/>
        </w:rPr>
        <w:t xml:space="preserve">қажетті мотивацияларды қалыптастыруда қызметке қатысты </w:t>
      </w:r>
      <w:r w:rsidR="005F3D09" w:rsidRPr="00EA77B7">
        <w:rPr>
          <w:lang w:val="kk-KZ"/>
        </w:rPr>
        <w:t>жағымды</w:t>
      </w:r>
      <w:r w:rsidR="00185CC9" w:rsidRPr="00EA77B7">
        <w:rPr>
          <w:lang w:val="kk-KZ"/>
        </w:rPr>
        <w:t xml:space="preserve"> қарым қатынас, эмпатия, толеранттылықты қамтамасыз ететін тұлғалық моральдік сапалар</w:t>
      </w:r>
      <w:r w:rsidRPr="00EA77B7">
        <w:rPr>
          <w:lang w:val="kk-KZ"/>
        </w:rPr>
        <w:t>ға</w:t>
      </w:r>
      <w:r w:rsidR="00185CC9" w:rsidRPr="00EA77B7">
        <w:rPr>
          <w:lang w:val="kk-KZ"/>
        </w:rPr>
        <w:t xml:space="preserve"> тәрбиелеу </w:t>
      </w:r>
      <w:r w:rsidR="00185CC9" w:rsidRPr="00EA77B7">
        <w:rPr>
          <w:noProof/>
          <w:lang w:val="kk-KZ"/>
        </w:rPr>
        <w:t>[</w:t>
      </w:r>
      <w:r w:rsidR="00C35759" w:rsidRPr="00EA77B7">
        <w:rPr>
          <w:noProof/>
          <w:lang w:val="kk-KZ"/>
        </w:rPr>
        <w:t>2</w:t>
      </w:r>
      <w:r w:rsidR="00100F4B" w:rsidRPr="00EA77B7">
        <w:rPr>
          <w:noProof/>
          <w:lang w:val="kk-KZ"/>
        </w:rPr>
        <w:t>07</w:t>
      </w:r>
      <w:r w:rsidR="00C35759" w:rsidRPr="00EA77B7">
        <w:rPr>
          <w:noProof/>
          <w:lang w:val="kk-KZ"/>
        </w:rPr>
        <w:t>,</w:t>
      </w:r>
      <w:r w:rsidR="00100F4B" w:rsidRPr="00EA77B7">
        <w:rPr>
          <w:noProof/>
          <w:lang w:val="kk-KZ"/>
        </w:rPr>
        <w:t xml:space="preserve"> Б.</w:t>
      </w:r>
      <w:r w:rsidR="00C35759" w:rsidRPr="00EA77B7">
        <w:rPr>
          <w:noProof/>
          <w:lang w:val="kk-KZ"/>
        </w:rPr>
        <w:t xml:space="preserve"> 111</w:t>
      </w:r>
      <w:r w:rsidR="00185CC9" w:rsidRPr="00EA77B7">
        <w:rPr>
          <w:noProof/>
          <w:lang w:val="kk-KZ"/>
        </w:rPr>
        <w:t>]</w:t>
      </w:r>
      <w:r w:rsidR="00185CC9" w:rsidRPr="00EA77B7">
        <w:rPr>
          <w:lang w:val="kk-KZ"/>
        </w:rPr>
        <w:t>.</w:t>
      </w:r>
    </w:p>
    <w:p w14:paraId="494EDDE4" w14:textId="459C3BDE" w:rsidR="00185CC9" w:rsidRPr="00EA77B7" w:rsidRDefault="00185CC9" w:rsidP="0094557F">
      <w:pPr>
        <w:tabs>
          <w:tab w:val="left" w:pos="993"/>
        </w:tabs>
        <w:ind w:firstLine="567"/>
        <w:rPr>
          <w:lang w:val="kk-KZ"/>
        </w:rPr>
      </w:pPr>
      <w:r w:rsidRPr="00EA77B7">
        <w:rPr>
          <w:lang w:val="kk-KZ"/>
        </w:rPr>
        <w:t>Білім беру ү</w:t>
      </w:r>
      <w:r w:rsidR="005B482B" w:rsidRPr="00EA77B7">
        <w:rPr>
          <w:lang w:val="kk-KZ"/>
        </w:rPr>
        <w:t>дерісіндегі</w:t>
      </w:r>
      <w:r w:rsidRPr="00EA77B7">
        <w:rPr>
          <w:lang w:val="kk-KZ"/>
        </w:rPr>
        <w:t xml:space="preserve"> креативтілікті дамытудың психологиялық алғышарттарын зерттеген </w:t>
      </w:r>
      <w:r w:rsidR="00C35759" w:rsidRPr="00EA77B7">
        <w:rPr>
          <w:lang w:val="kk-KZ"/>
        </w:rPr>
        <w:t>Т.</w:t>
      </w:r>
      <w:r w:rsidR="00BC74B3" w:rsidRPr="00EA77B7">
        <w:rPr>
          <w:lang w:val="kk-KZ"/>
        </w:rPr>
        <w:t xml:space="preserve">А. </w:t>
      </w:r>
      <w:r w:rsidR="00C35759" w:rsidRPr="00EA77B7">
        <w:rPr>
          <w:lang w:val="kk-KZ"/>
        </w:rPr>
        <w:t xml:space="preserve">Красило </w:t>
      </w:r>
      <w:r w:rsidRPr="00EA77B7">
        <w:rPr>
          <w:noProof/>
          <w:lang w:val="kk-KZ"/>
        </w:rPr>
        <w:t xml:space="preserve">оқу барысында алынған </w:t>
      </w:r>
      <w:r w:rsidRPr="00EA77B7">
        <w:rPr>
          <w:lang w:val="kk-KZ"/>
        </w:rPr>
        <w:t xml:space="preserve">(білім, қойылымдар, міндеттер және т.б.) әлеуметтік тәжірибе, </w:t>
      </w:r>
      <w:r w:rsidR="00BC74B3" w:rsidRPr="00EA77B7">
        <w:rPr>
          <w:lang w:val="kk-KZ"/>
        </w:rPr>
        <w:t>жеке тұлғаның</w:t>
      </w:r>
      <w:r w:rsidRPr="00EA77B7">
        <w:rPr>
          <w:lang w:val="kk-KZ"/>
        </w:rPr>
        <w:t xml:space="preserve"> қабылдауында ерекше бір шектеулі фактор түрінде болады деген қорытындыға келеді</w:t>
      </w:r>
      <w:r w:rsidR="003C0BF1" w:rsidRPr="00EA77B7">
        <w:rPr>
          <w:lang w:val="kk-KZ"/>
        </w:rPr>
        <w:t xml:space="preserve"> </w:t>
      </w:r>
      <w:r w:rsidR="003C0BF1" w:rsidRPr="00EA77B7">
        <w:rPr>
          <w:noProof/>
          <w:lang w:val="kk-KZ"/>
        </w:rPr>
        <w:t>[2</w:t>
      </w:r>
      <w:r w:rsidR="00100F4B" w:rsidRPr="00EA77B7">
        <w:rPr>
          <w:noProof/>
          <w:lang w:val="kk-KZ"/>
        </w:rPr>
        <w:t>08</w:t>
      </w:r>
      <w:r w:rsidR="003C0BF1" w:rsidRPr="00EA77B7">
        <w:rPr>
          <w:lang w:val="kk-KZ"/>
        </w:rPr>
        <w:t>]</w:t>
      </w:r>
      <w:r w:rsidRPr="00EA77B7">
        <w:rPr>
          <w:lang w:val="kk-KZ"/>
        </w:rPr>
        <w:t>. Оқ</w:t>
      </w:r>
      <w:r w:rsidR="00D37595" w:rsidRPr="00EA77B7">
        <w:rPr>
          <w:lang w:val="kk-KZ"/>
        </w:rPr>
        <w:t>у</w:t>
      </w:r>
      <w:r w:rsidRPr="00EA77B7">
        <w:rPr>
          <w:lang w:val="kk-KZ"/>
        </w:rPr>
        <w:t xml:space="preserve"> ү</w:t>
      </w:r>
      <w:r w:rsidR="00D37595" w:rsidRPr="00EA77B7">
        <w:rPr>
          <w:lang w:val="kk-KZ"/>
        </w:rPr>
        <w:t>дерісіндегі</w:t>
      </w:r>
      <w:r w:rsidRPr="00EA77B7">
        <w:rPr>
          <w:lang w:val="kk-KZ"/>
        </w:rPr>
        <w:t xml:space="preserve"> интер</w:t>
      </w:r>
      <w:r w:rsidR="00183790" w:rsidRPr="00EA77B7">
        <w:rPr>
          <w:lang w:val="kk-KZ"/>
        </w:rPr>
        <w:t>и</w:t>
      </w:r>
      <w:r w:rsidRPr="00EA77B7">
        <w:rPr>
          <w:lang w:val="kk-KZ"/>
        </w:rPr>
        <w:t xml:space="preserve">оризацияланған білім, </w:t>
      </w:r>
      <w:r w:rsidR="00BC74B3" w:rsidRPr="00EA77B7">
        <w:rPr>
          <w:lang w:val="kk-KZ"/>
        </w:rPr>
        <w:t>тұлғаның</w:t>
      </w:r>
      <w:r w:rsidRPr="00EA77B7">
        <w:rPr>
          <w:lang w:val="kk-KZ"/>
        </w:rPr>
        <w:t xml:space="preserve"> санасында қалыптан ауытқуға, тыйым салынған шектен асу болып есептелетін, қасаң заңдылық ретінде функционалданып, әлде бір эталондық жүйеде жинақталады. Осылайша, білім беру ү</w:t>
      </w:r>
      <w:r w:rsidR="00D37595" w:rsidRPr="00EA77B7">
        <w:rPr>
          <w:lang w:val="kk-KZ"/>
        </w:rPr>
        <w:t>дерісіндегі</w:t>
      </w:r>
      <w:r w:rsidRPr="00EA77B7">
        <w:rPr>
          <w:lang w:val="kk-KZ"/>
        </w:rPr>
        <w:t xml:space="preserve"> шығармашылық белсенділік пен креативтілікті дамытуға қойылған кедергілер, көбіне, оқыту кезінде алынған білім мен жинақталған танымдық дағдылардың жүйесіне деген қарсы көзқарас ретінде көрініс табады. Сонымен бірге, ғалым, мұндай қатынаста білімгердің хабардарлығы мен құзіреттілігі дәрежесінің жоғары болуы, мүлде міндетті емес </w:t>
      </w:r>
      <w:r w:rsidRPr="00EA77B7">
        <w:rPr>
          <w:lang w:val="kk-KZ"/>
        </w:rPr>
        <w:lastRenderedPageBreak/>
        <w:t>екендігін, керісінше, терең білім, материалды еркін меңгеру, білімді тәжірибе жүзінде қолдану ү</w:t>
      </w:r>
      <w:r w:rsidR="00D37595" w:rsidRPr="00EA77B7">
        <w:rPr>
          <w:lang w:val="kk-KZ"/>
        </w:rPr>
        <w:t>дерісінде</w:t>
      </w:r>
      <w:r w:rsidRPr="00EA77B7">
        <w:rPr>
          <w:lang w:val="kk-KZ"/>
        </w:rPr>
        <w:t xml:space="preserve"> шығармашылық  тәсілді пайдалану үшін қажетті базис ретінде қызмет ететінін атап көрсетеді </w:t>
      </w:r>
      <w:r w:rsidRPr="00EA77B7">
        <w:rPr>
          <w:noProof/>
          <w:lang w:val="kk-KZ"/>
        </w:rPr>
        <w:t>[</w:t>
      </w:r>
      <w:r w:rsidR="00100F4B" w:rsidRPr="00EA77B7">
        <w:rPr>
          <w:noProof/>
          <w:lang w:val="kk-KZ"/>
        </w:rPr>
        <w:t>208, Б. 270</w:t>
      </w:r>
      <w:r w:rsidRPr="00EA77B7">
        <w:rPr>
          <w:noProof/>
          <w:lang w:val="kk-KZ"/>
        </w:rPr>
        <w:t>]</w:t>
      </w:r>
      <w:r w:rsidRPr="00EA77B7">
        <w:rPr>
          <w:lang w:val="kk-KZ"/>
        </w:rPr>
        <w:t xml:space="preserve">. </w:t>
      </w:r>
    </w:p>
    <w:p w14:paraId="71A34C9E" w14:textId="7752BBEA" w:rsidR="00185CC9" w:rsidRPr="00EA77B7" w:rsidRDefault="00185CC9" w:rsidP="0094557F">
      <w:pPr>
        <w:tabs>
          <w:tab w:val="left" w:pos="993"/>
        </w:tabs>
        <w:ind w:firstLine="567"/>
        <w:rPr>
          <w:lang w:val="kk-KZ"/>
        </w:rPr>
      </w:pPr>
      <w:r w:rsidRPr="00EA77B7">
        <w:rPr>
          <w:lang w:val="kk-KZ"/>
        </w:rPr>
        <w:t>Шығармашылық белсенділік пен креа</w:t>
      </w:r>
      <w:r w:rsidR="00D861F2" w:rsidRPr="00EA77B7">
        <w:rPr>
          <w:lang w:val="kk-KZ"/>
        </w:rPr>
        <w:t xml:space="preserve">тивтілікті дамытуды қамтамасыз </w:t>
      </w:r>
      <w:r w:rsidRPr="00EA77B7">
        <w:rPr>
          <w:lang w:val="kk-KZ"/>
        </w:rPr>
        <w:t>етуде мүмкіндік беретін екінші фактор, Т.</w:t>
      </w:r>
      <w:r w:rsidR="00BC74B3" w:rsidRPr="00EA77B7">
        <w:rPr>
          <w:lang w:val="kk-KZ"/>
        </w:rPr>
        <w:t>А.</w:t>
      </w:r>
      <w:r w:rsidRPr="00EA77B7">
        <w:rPr>
          <w:lang w:val="kk-KZ"/>
        </w:rPr>
        <w:t xml:space="preserve"> Красилоның қорытындылары</w:t>
      </w:r>
      <w:r w:rsidR="00BC74B3" w:rsidRPr="00EA77B7">
        <w:rPr>
          <w:lang w:val="kk-KZ"/>
        </w:rPr>
        <w:t>на</w:t>
      </w:r>
      <w:r w:rsidRPr="00EA77B7">
        <w:rPr>
          <w:lang w:val="kk-KZ"/>
        </w:rPr>
        <w:t xml:space="preserve"> сәйкес, әлеуметтік тәжірибеде (білімге, </w:t>
      </w:r>
      <w:r w:rsidR="00315B2D" w:rsidRPr="00EA77B7">
        <w:rPr>
          <w:lang w:val="kk-KZ"/>
        </w:rPr>
        <w:t>қиялдауда</w:t>
      </w:r>
      <w:r w:rsidRPr="00EA77B7">
        <w:rPr>
          <w:lang w:val="kk-KZ"/>
        </w:rPr>
        <w:t xml:space="preserve"> және т.б.) деген дұрыс «шығармашылық көзқарастың» болуы деп тұжырымдалады.  Мұндай қатынас «...білімді </w:t>
      </w:r>
      <w:r w:rsidR="00315B2D" w:rsidRPr="00EA77B7">
        <w:rPr>
          <w:lang w:val="kk-KZ"/>
        </w:rPr>
        <w:t>жағымды</w:t>
      </w:r>
      <w:r w:rsidRPr="00EA77B7">
        <w:rPr>
          <w:lang w:val="kk-KZ"/>
        </w:rPr>
        <w:t xml:space="preserve"> қабылдаудан» және оған деген «адекватты сыннан» құралады. Осыған сүйене отырып, ғалым, «әлеуметтік білімді әрекетке берілген қатаң нұсқау түрінде емес, керісінше, белгілі бір бағдар ретінде қабылдай білу»</w:t>
      </w:r>
      <w:r w:rsidR="00FE5120" w:rsidRPr="00EA77B7">
        <w:rPr>
          <w:noProof/>
          <w:lang w:val="kk-KZ"/>
        </w:rPr>
        <w:t xml:space="preserve"> [</w:t>
      </w:r>
      <w:r w:rsidR="00100F4B" w:rsidRPr="00EA77B7">
        <w:rPr>
          <w:noProof/>
          <w:lang w:val="kk-KZ"/>
        </w:rPr>
        <w:t>208, Б</w:t>
      </w:r>
      <w:r w:rsidR="00100F4B" w:rsidRPr="00EA77B7">
        <w:rPr>
          <w:lang w:val="kk-KZ"/>
        </w:rPr>
        <w:t>. 271</w:t>
      </w:r>
      <w:r w:rsidR="00FE5120" w:rsidRPr="00EA77B7">
        <w:rPr>
          <w:lang w:val="kk-KZ"/>
        </w:rPr>
        <w:t>]</w:t>
      </w:r>
      <w:r w:rsidR="00BC74B3" w:rsidRPr="00EA77B7">
        <w:rPr>
          <w:lang w:val="kk-KZ"/>
        </w:rPr>
        <w:t xml:space="preserve"> </w:t>
      </w:r>
      <w:r w:rsidRPr="00EA77B7">
        <w:rPr>
          <w:lang w:val="kk-KZ"/>
        </w:rPr>
        <w:t>деп тұлғаның креативтік маңызды сапасының бірі ретінде анықтайды</w:t>
      </w:r>
      <w:r w:rsidR="00FE5120" w:rsidRPr="00EA77B7">
        <w:rPr>
          <w:lang w:val="kk-KZ"/>
        </w:rPr>
        <w:t>.</w:t>
      </w:r>
      <w:r w:rsidRPr="00EA77B7">
        <w:rPr>
          <w:lang w:val="kk-KZ"/>
        </w:rPr>
        <w:t xml:space="preserve"> Бұл сапа, креативті тұлғаға әлеуметтік нормаларды сақтап, білім алып, қажетті құзіреттіліктерге иелік етіп және де бұл ретте жеткілікті дәрежедегі «...өзінің шығармашылық</w:t>
      </w:r>
      <w:r w:rsidR="00BC74B3" w:rsidRPr="00EA77B7">
        <w:rPr>
          <w:lang w:val="kk-KZ"/>
        </w:rPr>
        <w:t>пен жаңа нәрсені</w:t>
      </w:r>
      <w:r w:rsidRPr="00EA77B7">
        <w:rPr>
          <w:lang w:val="kk-KZ"/>
        </w:rPr>
        <w:t xml:space="preserve"> ашу</w:t>
      </w:r>
      <w:r w:rsidR="00BC74B3" w:rsidRPr="00EA77B7">
        <w:rPr>
          <w:lang w:val="kk-KZ"/>
        </w:rPr>
        <w:t>ға немесе</w:t>
      </w:r>
      <w:r w:rsidRPr="00EA77B7">
        <w:rPr>
          <w:lang w:val="kk-KZ"/>
        </w:rPr>
        <w:t xml:space="preserve"> жасау</w:t>
      </w:r>
      <w:r w:rsidR="00BC74B3" w:rsidRPr="00EA77B7">
        <w:rPr>
          <w:lang w:val="kk-KZ"/>
        </w:rPr>
        <w:t>ға</w:t>
      </w:r>
      <w:r w:rsidRPr="00EA77B7">
        <w:rPr>
          <w:lang w:val="kk-KZ"/>
        </w:rPr>
        <w:t xml:space="preserve"> еркіндігін» </w:t>
      </w:r>
      <w:r w:rsidR="00FE5120" w:rsidRPr="00EA77B7">
        <w:rPr>
          <w:noProof/>
          <w:lang w:val="kk-KZ"/>
        </w:rPr>
        <w:t>[</w:t>
      </w:r>
      <w:r w:rsidR="00100F4B" w:rsidRPr="00EA77B7">
        <w:rPr>
          <w:noProof/>
          <w:lang w:val="kk-KZ"/>
        </w:rPr>
        <w:t>208, Б</w:t>
      </w:r>
      <w:r w:rsidR="00100F4B" w:rsidRPr="00EA77B7">
        <w:rPr>
          <w:lang w:val="kk-KZ"/>
        </w:rPr>
        <w:t>. 272</w:t>
      </w:r>
      <w:r w:rsidR="00FE5120" w:rsidRPr="00EA77B7">
        <w:rPr>
          <w:lang w:val="kk-KZ"/>
        </w:rPr>
        <w:t xml:space="preserve">] </w:t>
      </w:r>
      <w:r w:rsidRPr="00EA77B7">
        <w:rPr>
          <w:lang w:val="kk-KZ"/>
        </w:rPr>
        <w:t>сезінуге мүмкіндік жасайды. Білім беру ү</w:t>
      </w:r>
      <w:r w:rsidR="00D37595" w:rsidRPr="00EA77B7">
        <w:rPr>
          <w:lang w:val="kk-KZ"/>
        </w:rPr>
        <w:t>дерісіндегі</w:t>
      </w:r>
      <w:r w:rsidRPr="00EA77B7">
        <w:rPr>
          <w:lang w:val="kk-KZ"/>
        </w:rPr>
        <w:t xml:space="preserve"> осындай сапаның қалыптасуы, ғалымның қорытындыларына сәйкес, келесі педагогикалық шарттар мен әдістердің енгізілуін қамтамасыз етеді: </w:t>
      </w:r>
    </w:p>
    <w:p w14:paraId="20BF2C9B" w14:textId="24C775BE" w:rsidR="00185CC9" w:rsidRPr="00EA77B7" w:rsidRDefault="00BC74B3" w:rsidP="00BC74B3">
      <w:pPr>
        <w:pStyle w:val="a0"/>
        <w:numPr>
          <w:ilvl w:val="0"/>
          <w:numId w:val="0"/>
        </w:numPr>
        <w:tabs>
          <w:tab w:val="left" w:pos="851"/>
        </w:tabs>
        <w:ind w:firstLine="567"/>
        <w:rPr>
          <w:lang w:val="kk-KZ"/>
        </w:rPr>
      </w:pPr>
      <w:r w:rsidRPr="00EA77B7">
        <w:rPr>
          <w:lang w:val="kk-KZ"/>
        </w:rPr>
        <w:t xml:space="preserve">– </w:t>
      </w:r>
      <w:r w:rsidR="00315B2D" w:rsidRPr="00EA77B7">
        <w:rPr>
          <w:lang w:val="kk-KZ"/>
        </w:rPr>
        <w:t xml:space="preserve">ұстанымдардың </w:t>
      </w:r>
      <w:r w:rsidR="00185CC9" w:rsidRPr="00EA77B7">
        <w:rPr>
          <w:lang w:val="kk-KZ"/>
        </w:rPr>
        <w:t xml:space="preserve">көп болуы </w:t>
      </w:r>
      <w:r w:rsidRPr="00EA77B7">
        <w:rPr>
          <w:lang w:val="kk-KZ"/>
        </w:rPr>
        <w:t>–</w:t>
      </w:r>
      <w:r w:rsidR="00185CC9" w:rsidRPr="00EA77B7">
        <w:rPr>
          <w:lang w:val="kk-KZ"/>
        </w:rPr>
        <w:t xml:space="preserve"> әртүрлі жолдармен игеруге болатын әлеуметтік мәдени тәжірибенің  динамикалық феномен екендігі туралы түсінікті қалыптастыру бағдары, яғни, аталған шартты енгізу оқыту кезінде туындайтын сұрақтарға жауаптардың бірнеше нұсқада болу мүмкіндігін ашып көрсетуді қамтамасыз етеді; </w:t>
      </w:r>
    </w:p>
    <w:p w14:paraId="611EFCAA" w14:textId="41107269" w:rsidR="00185CC9" w:rsidRPr="00EA77B7" w:rsidRDefault="00BC74B3" w:rsidP="00BC74B3">
      <w:pPr>
        <w:pStyle w:val="a0"/>
        <w:numPr>
          <w:ilvl w:val="0"/>
          <w:numId w:val="0"/>
        </w:numPr>
        <w:tabs>
          <w:tab w:val="left" w:pos="851"/>
        </w:tabs>
        <w:ind w:firstLine="567"/>
        <w:rPr>
          <w:lang w:val="kk-KZ"/>
        </w:rPr>
      </w:pPr>
      <w:r w:rsidRPr="00EA77B7">
        <w:rPr>
          <w:lang w:val="kk-KZ"/>
        </w:rPr>
        <w:t xml:space="preserve">– </w:t>
      </w:r>
      <w:r w:rsidR="006A64B4" w:rsidRPr="00EA77B7">
        <w:rPr>
          <w:lang w:val="kk-KZ"/>
        </w:rPr>
        <w:t>мәселелендіру</w:t>
      </w:r>
      <w:r w:rsidR="00185CC9" w:rsidRPr="00EA77B7">
        <w:rPr>
          <w:lang w:val="kk-KZ"/>
        </w:rPr>
        <w:t xml:space="preserve"> – әдіс ретінде «...шығармашылық үшін кедергі қалыптаспайтын мәдени тәжірибені игеру», яғни, аяқталмаған және белгісіздік сипаттары бар интерпретациялар мен психологиялық амалдарды қолдану арқылы мәдениет құбылысын презентациялауды қолдануды қамтамасыз етеді. Бұл әдіс, салыстырмалы нормаларды түсіну, яғни, құбылысқа интерпретация жасауға шығармашылықпен келуге мүмкіндік береді</w:t>
      </w:r>
      <w:r w:rsidRPr="00EA77B7">
        <w:rPr>
          <w:lang w:val="kk-KZ"/>
        </w:rPr>
        <w:t>;</w:t>
      </w:r>
      <w:r w:rsidR="00185CC9" w:rsidRPr="00EA77B7">
        <w:rPr>
          <w:lang w:val="kk-KZ"/>
        </w:rPr>
        <w:t xml:space="preserve"> </w:t>
      </w:r>
    </w:p>
    <w:p w14:paraId="7CCFF519" w14:textId="516932CF" w:rsidR="00185CC9" w:rsidRPr="00EA77B7" w:rsidRDefault="00BC74B3" w:rsidP="00BC74B3">
      <w:pPr>
        <w:pStyle w:val="a0"/>
        <w:numPr>
          <w:ilvl w:val="0"/>
          <w:numId w:val="0"/>
        </w:numPr>
        <w:tabs>
          <w:tab w:val="left" w:pos="851"/>
        </w:tabs>
        <w:ind w:firstLine="567"/>
        <w:rPr>
          <w:lang w:val="kk-KZ"/>
        </w:rPr>
      </w:pPr>
      <w:r w:rsidRPr="00EA77B7">
        <w:rPr>
          <w:lang w:val="kk-KZ"/>
        </w:rPr>
        <w:t>– б</w:t>
      </w:r>
      <w:r w:rsidR="00185CC9" w:rsidRPr="00EA77B7">
        <w:rPr>
          <w:lang w:val="kk-KZ"/>
        </w:rPr>
        <w:t xml:space="preserve">ағалау </w:t>
      </w:r>
      <w:r w:rsidR="00E27AD7" w:rsidRPr="00EA77B7">
        <w:rPr>
          <w:lang w:val="kk-KZ"/>
        </w:rPr>
        <w:t>үдерісінде</w:t>
      </w:r>
      <w:r w:rsidR="00185CC9" w:rsidRPr="00EA77B7">
        <w:rPr>
          <w:lang w:val="kk-KZ"/>
        </w:rPr>
        <w:t xml:space="preserve"> шығармашылық және техникалық тапсырмаларды дифференциациялау – яғни бұл әдіс, бір мезгілде шығармашылық үшін когнитивтік баз</w:t>
      </w:r>
      <w:r w:rsidR="00315B2D" w:rsidRPr="00EA77B7">
        <w:rPr>
          <w:lang w:val="kk-KZ"/>
        </w:rPr>
        <w:t>ис</w:t>
      </w:r>
      <w:r w:rsidR="00185CC9" w:rsidRPr="00EA77B7">
        <w:rPr>
          <w:lang w:val="kk-KZ"/>
        </w:rPr>
        <w:t xml:space="preserve"> құруды және креативтіліктің пайда болуына қажетті мотивация беруді қамтамасыз етуге мүмкіндік береді, сонымен қатар, тапсырманы бағамдаудың әртүрлі </w:t>
      </w:r>
      <w:r w:rsidR="00A30015" w:rsidRPr="00EA77B7">
        <w:rPr>
          <w:lang w:val="kk-KZ"/>
        </w:rPr>
        <w:t>өлшемдерін</w:t>
      </w:r>
      <w:r w:rsidR="00185CC9" w:rsidRPr="00EA77B7">
        <w:rPr>
          <w:lang w:val="kk-KZ"/>
        </w:rPr>
        <w:t xml:space="preserve"> а) техникалық жағынан игеруді б) шығармашылық ү</w:t>
      </w:r>
      <w:r w:rsidR="00D37595" w:rsidRPr="00EA77B7">
        <w:rPr>
          <w:lang w:val="kk-KZ"/>
        </w:rPr>
        <w:t>дерісте</w:t>
      </w:r>
      <w:r w:rsidR="00185CC9" w:rsidRPr="00EA77B7">
        <w:rPr>
          <w:lang w:val="kk-KZ"/>
        </w:rPr>
        <w:t xml:space="preserve"> өзін көрсете білуді  болжайды </w:t>
      </w:r>
      <w:r w:rsidR="00185CC9" w:rsidRPr="00EA77B7">
        <w:rPr>
          <w:noProof/>
          <w:lang w:val="kk-KZ"/>
        </w:rPr>
        <w:t>[</w:t>
      </w:r>
      <w:r w:rsidR="00100F4B" w:rsidRPr="00EA77B7">
        <w:rPr>
          <w:noProof/>
          <w:lang w:val="kk-KZ"/>
        </w:rPr>
        <w:t>208, Б. 274</w:t>
      </w:r>
      <w:r w:rsidR="00185CC9" w:rsidRPr="00EA77B7">
        <w:rPr>
          <w:noProof/>
          <w:lang w:val="kk-KZ"/>
        </w:rPr>
        <w:t>]</w:t>
      </w:r>
      <w:r w:rsidR="00185CC9" w:rsidRPr="00EA77B7">
        <w:rPr>
          <w:lang w:val="kk-KZ"/>
        </w:rPr>
        <w:t>.</w:t>
      </w:r>
    </w:p>
    <w:p w14:paraId="10B91134" w14:textId="7F4B0337" w:rsidR="00803929" w:rsidRPr="00EA77B7" w:rsidRDefault="00803929" w:rsidP="00803929">
      <w:pPr>
        <w:pStyle w:val="a0"/>
        <w:numPr>
          <w:ilvl w:val="0"/>
          <w:numId w:val="0"/>
        </w:numPr>
        <w:ind w:firstLine="567"/>
        <w:rPr>
          <w:lang w:val="kk-KZ" w:eastAsia="uk-UA"/>
        </w:rPr>
      </w:pPr>
      <w:r w:rsidRPr="00EA77B7">
        <w:rPr>
          <w:lang w:val="kk-KZ" w:eastAsia="uk-UA"/>
        </w:rPr>
        <w:t xml:space="preserve">Ал, </w:t>
      </w:r>
      <w:bookmarkStart w:id="40" w:name="_Hlk202010862"/>
      <w:r w:rsidRPr="00EA77B7">
        <w:rPr>
          <w:lang w:val="kk-KZ" w:eastAsia="uk-UA"/>
        </w:rPr>
        <w:t xml:space="preserve">вокалды оқыту үдерісінде болашақ музыкалық білім бакалаврларының креативтілігін дамытудың әдістемесінің негізін </w:t>
      </w:r>
      <w:r w:rsidR="00D861F2" w:rsidRPr="00EA77B7">
        <w:rPr>
          <w:lang w:val="kk-KZ" w:eastAsia="uk-UA"/>
        </w:rPr>
        <w:t>құрайтын педагогикалық шарттарды анықтауда келесі міндеттерді шешу көзделеді:</w:t>
      </w:r>
      <w:r w:rsidRPr="00EA77B7">
        <w:rPr>
          <w:lang w:val="kk-KZ" w:eastAsia="uk-UA"/>
        </w:rPr>
        <w:t xml:space="preserve"> </w:t>
      </w:r>
    </w:p>
    <w:p w14:paraId="26D5B76F" w14:textId="1E5D550A" w:rsidR="00803929" w:rsidRPr="00EA77B7" w:rsidRDefault="00803929" w:rsidP="00803929">
      <w:pPr>
        <w:pStyle w:val="a0"/>
        <w:numPr>
          <w:ilvl w:val="0"/>
          <w:numId w:val="0"/>
        </w:numPr>
        <w:tabs>
          <w:tab w:val="left" w:pos="851"/>
        </w:tabs>
        <w:ind w:firstLine="567"/>
        <w:rPr>
          <w:i/>
          <w:lang w:val="kk-KZ" w:eastAsia="uk-UA"/>
        </w:rPr>
      </w:pPr>
      <w:bookmarkStart w:id="41" w:name="_Hlk202121880"/>
      <w:r w:rsidRPr="00EA77B7">
        <w:rPr>
          <w:i/>
          <w:lang w:val="kk-KZ" w:eastAsia="uk-UA"/>
        </w:rPr>
        <w:t xml:space="preserve">– </w:t>
      </w:r>
      <w:r w:rsidR="00851CA8" w:rsidRPr="00EA77B7">
        <w:rPr>
          <w:i/>
          <w:lang w:val="kk-KZ" w:eastAsia="uk-UA"/>
        </w:rPr>
        <w:t>болашақ музыкалық білім бакалаврларының көркемдік феномендердің көпнұсқалы интерпретацияларын көрсетуге  қызығушылығын ояту</w:t>
      </w:r>
      <w:r w:rsidRPr="00EA77B7">
        <w:rPr>
          <w:i/>
          <w:lang w:val="kk-KZ" w:eastAsia="uk-UA"/>
        </w:rPr>
        <w:t>;</w:t>
      </w:r>
    </w:p>
    <w:p w14:paraId="6FEAD1FF" w14:textId="5C44F12E" w:rsidR="00803929" w:rsidRPr="00EA77B7" w:rsidRDefault="00803929" w:rsidP="00803929">
      <w:pPr>
        <w:pStyle w:val="a0"/>
        <w:numPr>
          <w:ilvl w:val="0"/>
          <w:numId w:val="0"/>
        </w:numPr>
        <w:tabs>
          <w:tab w:val="left" w:pos="851"/>
        </w:tabs>
        <w:ind w:firstLine="567"/>
        <w:rPr>
          <w:i/>
          <w:lang w:val="kk-KZ" w:eastAsia="uk-UA"/>
        </w:rPr>
      </w:pPr>
      <w:r w:rsidRPr="00EA77B7">
        <w:rPr>
          <w:i/>
          <w:lang w:val="kk-KZ" w:eastAsia="uk-UA"/>
        </w:rPr>
        <w:t xml:space="preserve">– </w:t>
      </w:r>
      <w:r w:rsidR="00851CA8" w:rsidRPr="00EA77B7">
        <w:rPr>
          <w:i/>
          <w:lang w:val="kk-KZ" w:eastAsia="uk-UA"/>
        </w:rPr>
        <w:t>болашақ музыкалық білім бакалаврларының креативтілігін дамытудың когнитивті базисін қалыптастыру бағдарына бағыттау</w:t>
      </w:r>
      <w:r w:rsidRPr="00EA77B7">
        <w:rPr>
          <w:i/>
          <w:lang w:val="kk-KZ" w:eastAsia="uk-UA"/>
        </w:rPr>
        <w:t>;</w:t>
      </w:r>
    </w:p>
    <w:p w14:paraId="1E871814" w14:textId="6163D487" w:rsidR="00803929" w:rsidRPr="00EA77B7" w:rsidRDefault="00803929" w:rsidP="00803929">
      <w:pPr>
        <w:pStyle w:val="a0"/>
        <w:numPr>
          <w:ilvl w:val="0"/>
          <w:numId w:val="0"/>
        </w:numPr>
        <w:tabs>
          <w:tab w:val="left" w:pos="851"/>
        </w:tabs>
        <w:ind w:firstLine="567"/>
        <w:rPr>
          <w:i/>
          <w:lang w:val="kk-KZ" w:eastAsia="uk-UA"/>
        </w:rPr>
      </w:pPr>
      <w:r w:rsidRPr="00EA77B7">
        <w:rPr>
          <w:i/>
          <w:lang w:val="kk-KZ" w:eastAsia="uk-UA"/>
        </w:rPr>
        <w:t>–</w:t>
      </w:r>
      <w:r w:rsidR="00851CA8" w:rsidRPr="00EA77B7">
        <w:rPr>
          <w:i/>
          <w:lang w:val="kk-KZ" w:eastAsia="uk-UA"/>
        </w:rPr>
        <w:t xml:space="preserve"> музыкалық-шығармашылық үдерісте психологиялық-педагогикалық фасилитациялық қолдауды белсенділендіру арқылы болашақ музыкалық білім бакалаврларының рефлексиясын ынталандыру</w:t>
      </w:r>
      <w:r w:rsidRPr="00EA77B7">
        <w:rPr>
          <w:i/>
          <w:lang w:val="kk-KZ" w:eastAsia="uk-UA"/>
        </w:rPr>
        <w:t xml:space="preserve">; </w:t>
      </w:r>
    </w:p>
    <w:p w14:paraId="3FB37515" w14:textId="6C84A9D5" w:rsidR="00803929" w:rsidRPr="00EA77B7" w:rsidRDefault="00803929" w:rsidP="00803929">
      <w:pPr>
        <w:pStyle w:val="a0"/>
        <w:numPr>
          <w:ilvl w:val="0"/>
          <w:numId w:val="0"/>
        </w:numPr>
        <w:tabs>
          <w:tab w:val="left" w:pos="851"/>
        </w:tabs>
        <w:ind w:firstLine="567"/>
        <w:rPr>
          <w:i/>
          <w:lang w:val="kk-KZ" w:eastAsia="uk-UA"/>
        </w:rPr>
      </w:pPr>
      <w:r w:rsidRPr="00EA77B7">
        <w:rPr>
          <w:i/>
          <w:lang w:val="kk-KZ" w:eastAsia="uk-UA"/>
        </w:rPr>
        <w:lastRenderedPageBreak/>
        <w:t xml:space="preserve">– </w:t>
      </w:r>
      <w:r w:rsidR="00851CA8" w:rsidRPr="00EA77B7">
        <w:rPr>
          <w:i/>
          <w:lang w:val="kk-KZ" w:eastAsia="uk-UA"/>
        </w:rPr>
        <w:t>болашақ музыкалық білім бакалаврларының әртүрлі музыкалық педагогикалық қызметтердің салаларында креативтілікті көрсетуге дайын болуын қалыптастыруға қолдау көрсету</w:t>
      </w:r>
      <w:r w:rsidRPr="00EA77B7">
        <w:rPr>
          <w:i/>
          <w:lang w:val="kk-KZ" w:eastAsia="uk-UA"/>
        </w:rPr>
        <w:t xml:space="preserve">. </w:t>
      </w:r>
    </w:p>
    <w:bookmarkEnd w:id="40"/>
    <w:bookmarkEnd w:id="41"/>
    <w:p w14:paraId="50FABD23" w14:textId="7D84889D" w:rsidR="00185CC9" w:rsidRPr="00EA77B7" w:rsidRDefault="00185CC9" w:rsidP="0094557F">
      <w:pPr>
        <w:pStyle w:val="a0"/>
        <w:numPr>
          <w:ilvl w:val="0"/>
          <w:numId w:val="0"/>
        </w:numPr>
        <w:tabs>
          <w:tab w:val="left" w:pos="993"/>
        </w:tabs>
        <w:ind w:firstLine="567"/>
        <w:rPr>
          <w:lang w:val="kk-KZ"/>
        </w:rPr>
      </w:pPr>
      <w:r w:rsidRPr="00EA77B7">
        <w:rPr>
          <w:lang w:val="kk-KZ"/>
        </w:rPr>
        <w:t>Болашақ музыкалық білім бакалаврларының креативтілігін дамыту ү</w:t>
      </w:r>
      <w:r w:rsidR="00D37595" w:rsidRPr="00EA77B7">
        <w:rPr>
          <w:lang w:val="kk-KZ"/>
        </w:rPr>
        <w:t>дерісіне</w:t>
      </w:r>
      <w:r w:rsidRPr="00EA77B7">
        <w:rPr>
          <w:lang w:val="kk-KZ"/>
        </w:rPr>
        <w:t xml:space="preserve"> айтылған дәлелдерді экстраполяциялау нәтижесі, осы </w:t>
      </w:r>
      <w:r w:rsidR="00E27AD7" w:rsidRPr="00EA77B7">
        <w:rPr>
          <w:lang w:val="kk-KZ"/>
        </w:rPr>
        <w:t xml:space="preserve">үдерістің </w:t>
      </w:r>
      <w:r w:rsidRPr="00EA77B7">
        <w:rPr>
          <w:lang w:val="kk-KZ"/>
        </w:rPr>
        <w:t xml:space="preserve">алғашқы педагогикалық шартын </w:t>
      </w:r>
      <w:r w:rsidR="00851CA8" w:rsidRPr="00EA77B7">
        <w:rPr>
          <w:b/>
          <w:i/>
          <w:lang w:val="kk-KZ"/>
        </w:rPr>
        <w:t xml:space="preserve">болашақ музыкалық білім бакалаврларының көркемдік феномендердің көпнұсқалы интерпретацияларын көрсетуге  қызығушылығын ояту </w:t>
      </w:r>
      <w:r w:rsidRPr="00EA77B7">
        <w:rPr>
          <w:lang w:val="kk-KZ"/>
        </w:rPr>
        <w:t>деп</w:t>
      </w:r>
      <w:r w:rsidRPr="00EA77B7">
        <w:rPr>
          <w:i/>
          <w:lang w:val="kk-KZ"/>
        </w:rPr>
        <w:t xml:space="preserve"> </w:t>
      </w:r>
      <w:r w:rsidRPr="00EA77B7">
        <w:rPr>
          <w:lang w:val="kk-KZ"/>
        </w:rPr>
        <w:t xml:space="preserve">анықтауға мүмкіндік берді. Осы шартты енгізу мақсатында, қатынастың </w:t>
      </w:r>
      <w:r w:rsidR="00BC74B3" w:rsidRPr="00EA77B7">
        <w:rPr>
          <w:lang w:val="kk-KZ"/>
        </w:rPr>
        <w:t>тұлғаға</w:t>
      </w:r>
      <w:r w:rsidRPr="00EA77B7">
        <w:rPr>
          <w:lang w:val="kk-KZ"/>
        </w:rPr>
        <w:t xml:space="preserve"> оларды шығармашылықпен инт</w:t>
      </w:r>
      <w:r w:rsidR="00BC74B3" w:rsidRPr="00EA77B7">
        <w:rPr>
          <w:lang w:val="kk-KZ"/>
        </w:rPr>
        <w:t>ер</w:t>
      </w:r>
      <w:r w:rsidRPr="00EA77B7">
        <w:rPr>
          <w:lang w:val="kk-KZ"/>
        </w:rPr>
        <w:t xml:space="preserve">претациялауға мүмкіндік беріп, адамзат мәдениетінің белгілі бір аспектілерін бейнелеуде артефакті ретінде өнердің феноменіне қолжеткізу қабілетін қамтамасыз ететін болашақ бакалаврлардың тұлғалық сапаларын қалыптастыруға бағытталған әдістерді қолдану орынды </w:t>
      </w:r>
      <w:r w:rsidRPr="00EA77B7">
        <w:rPr>
          <w:noProof/>
          <w:lang w:val="kk-KZ"/>
        </w:rPr>
        <w:t>[</w:t>
      </w:r>
      <w:r w:rsidR="00100F4B" w:rsidRPr="00EA77B7">
        <w:rPr>
          <w:noProof/>
          <w:lang w:val="kk-KZ"/>
        </w:rPr>
        <w:t>209, Б. 156</w:t>
      </w:r>
      <w:r w:rsidRPr="00EA77B7">
        <w:rPr>
          <w:noProof/>
          <w:lang w:val="kk-KZ"/>
        </w:rPr>
        <w:t>]</w:t>
      </w:r>
      <w:r w:rsidRPr="00EA77B7">
        <w:rPr>
          <w:lang w:val="kk-KZ"/>
        </w:rPr>
        <w:t xml:space="preserve">.  Музыкалық шығарманы осы дәрежеде түсіне білу, оның құндылығының негізін терең ұғынуды болжайды, яғни, әлеуметтік-мәдени, философиялық, этикалық  тұрғыдан көркемдік образды қалыптастыруға әсер ететін музыкалық тілдің бейнелеу тәсілінің спектрін анықтайды.  Бұл міндеттерді шешу үшін, </w:t>
      </w:r>
      <w:bookmarkStart w:id="42" w:name="_Hlk202127566"/>
      <w:r w:rsidRPr="00EA77B7">
        <w:rPr>
          <w:b/>
          <w:i/>
          <w:lang w:val="kk-KZ"/>
        </w:rPr>
        <w:t xml:space="preserve">көркемдік феномендерді аксиологиялық түсіну </w:t>
      </w:r>
      <w:bookmarkEnd w:id="42"/>
      <w:r w:rsidRPr="00EA77B7">
        <w:rPr>
          <w:lang w:val="kk-KZ"/>
        </w:rPr>
        <w:t>әдісін қолдану ұсынылады.  Осы әдісті пайдалануда, вокалдық шығармаға контекстік талдау жүргізу, оның жазылуы жайындағы жағдайларды анықтау (композитордың тиісті кезеңдегі өмірі мен шығармашылығы туралы  ғұмырнамалық деректер), тарихи және әлеуметтік-мәдени контекс</w:t>
      </w:r>
      <w:r w:rsidR="00315B2D" w:rsidRPr="00EA77B7">
        <w:rPr>
          <w:lang w:val="kk-KZ"/>
        </w:rPr>
        <w:t>т</w:t>
      </w:r>
      <w:r w:rsidRPr="00EA77B7">
        <w:rPr>
          <w:lang w:val="kk-KZ"/>
        </w:rPr>
        <w:t>індегі көркемдік-стильдік ерекшеліктердің сипатамасы кіреді. Әдісті қолдану барысындағы басты міндет, жинақталған мәліметтер негізінде, белгілі бір көркемдік-бейнелеу құралдарын қолдану арқылы, шығарманы шығарушы</w:t>
      </w:r>
      <w:r w:rsidR="006503E3" w:rsidRPr="00EA77B7">
        <w:rPr>
          <w:lang w:val="kk-KZ"/>
        </w:rPr>
        <w:t>ға</w:t>
      </w:r>
      <w:r w:rsidRPr="00EA77B7">
        <w:rPr>
          <w:lang w:val="kk-KZ"/>
        </w:rPr>
        <w:t xml:space="preserve"> көңіл аударуға ниет білдірген туындының құндылық концепциясы мен негізгі идеясын анықтау болып табылады. </w:t>
      </w:r>
    </w:p>
    <w:p w14:paraId="3E36C7B3" w14:textId="09F4E487" w:rsidR="00185CC9" w:rsidRPr="00EA77B7" w:rsidRDefault="00185CC9" w:rsidP="0094557F">
      <w:pPr>
        <w:pStyle w:val="a0"/>
        <w:numPr>
          <w:ilvl w:val="0"/>
          <w:numId w:val="0"/>
        </w:numPr>
        <w:tabs>
          <w:tab w:val="left" w:pos="993"/>
        </w:tabs>
        <w:ind w:firstLine="567"/>
        <w:rPr>
          <w:lang w:val="kk-KZ"/>
        </w:rPr>
      </w:pPr>
      <w:r w:rsidRPr="00EA77B7">
        <w:rPr>
          <w:lang w:val="kk-KZ"/>
        </w:rPr>
        <w:t>Студенттердің дивергенттік ойлауын белсендір</w:t>
      </w:r>
      <w:r w:rsidR="005A2A7A" w:rsidRPr="00EA77B7">
        <w:rPr>
          <w:lang w:val="kk-KZ"/>
        </w:rPr>
        <w:t>у</w:t>
      </w:r>
      <w:r w:rsidRPr="00EA77B7">
        <w:rPr>
          <w:lang w:val="kk-KZ"/>
        </w:rPr>
        <w:t xml:space="preserve">ге және олардың креативтілігін дамыту мотивациясын қалыптастыруға бағытталған </w:t>
      </w:r>
      <w:bookmarkStart w:id="43" w:name="_Hlk202127634"/>
      <w:r w:rsidRPr="00EA77B7">
        <w:rPr>
          <w:b/>
          <w:i/>
          <w:lang w:val="kk-KZ"/>
        </w:rPr>
        <w:t>интерпретациялық міндеттерді проблематизациялау</w:t>
      </w:r>
      <w:r w:rsidRPr="00EA77B7">
        <w:rPr>
          <w:lang w:val="kk-KZ"/>
        </w:rPr>
        <w:t xml:space="preserve"> </w:t>
      </w:r>
      <w:bookmarkEnd w:id="43"/>
      <w:r w:rsidRPr="00EA77B7">
        <w:rPr>
          <w:lang w:val="kk-KZ"/>
        </w:rPr>
        <w:t>әдісін қолдану орынды болады. Осы әдістің міндеттер</w:t>
      </w:r>
      <w:r w:rsidR="006503E3" w:rsidRPr="00EA77B7">
        <w:rPr>
          <w:lang w:val="kk-KZ"/>
        </w:rPr>
        <w:t>ін</w:t>
      </w:r>
      <w:r w:rsidRPr="00EA77B7">
        <w:rPr>
          <w:lang w:val="kk-KZ"/>
        </w:rPr>
        <w:t xml:space="preserve"> жүйелеуінің мәні болып, талдау мен байланысты педагогикалық интерпретация және мәселе ретінде ұсынылатын «мағына орталығында» тұтастай бірікккен интегралдық комплексіндегі («кейс») міндеттерді, орындаушылық концепция құрылымында шешу болып табылады. Мұндай мәселелердің шығармашылық шешімі дискуссиялық талқылаулар мен студенттердің өз бетінше атқаратын жобалық жұмыстары арқылы жүзеге асырылуы керек. </w:t>
      </w:r>
    </w:p>
    <w:p w14:paraId="5697EBA7" w14:textId="76E18D67" w:rsidR="00185CC9" w:rsidRPr="00EA77B7" w:rsidRDefault="00185CC9" w:rsidP="0094557F">
      <w:pPr>
        <w:tabs>
          <w:tab w:val="left" w:pos="993"/>
        </w:tabs>
        <w:ind w:firstLine="567"/>
        <w:rPr>
          <w:lang w:val="kk-KZ"/>
        </w:rPr>
      </w:pPr>
      <w:r w:rsidRPr="00EA77B7">
        <w:rPr>
          <w:lang w:val="kk-KZ"/>
        </w:rPr>
        <w:t>Болашақ музыкалық білім бакалаврларының креативтілігінің көркемдік-когнитивті</w:t>
      </w:r>
      <w:r w:rsidR="001E5311" w:rsidRPr="00EA77B7">
        <w:rPr>
          <w:lang w:val="kk-KZ"/>
        </w:rPr>
        <w:t>к</w:t>
      </w:r>
      <w:r w:rsidRPr="00EA77B7">
        <w:rPr>
          <w:lang w:val="kk-KZ"/>
        </w:rPr>
        <w:t xml:space="preserve"> компоненті элементтерін қалыптастырудағы келесі педагогикалық шарттың басты бағдары, музыкалық қызметтегі креативтіліктің гносеологиялық базисін қалыптасыру проблемасына арналған зерттеулерге назар аудару шарты болмақ. Жоғарыда айтылғандай, кең көлемді спектрдегі білімді және белгілі бір пәндік саладағы қызмет атқаруда тиянақты біліктілік пен дағдыларын меңгеру, </w:t>
      </w:r>
      <w:r w:rsidR="005A2A7A" w:rsidRPr="00EA77B7">
        <w:rPr>
          <w:lang w:val="kk-KZ"/>
        </w:rPr>
        <w:t>жеке тұлғаның</w:t>
      </w:r>
      <w:r w:rsidRPr="00EA77B7">
        <w:rPr>
          <w:lang w:val="kk-KZ"/>
        </w:rPr>
        <w:t xml:space="preserve"> креативтілікті осындай қызмет түрінде көрсету қабілеттерінің негіз</w:t>
      </w:r>
      <w:r w:rsidR="00D861F2" w:rsidRPr="00EA77B7">
        <w:rPr>
          <w:lang w:val="kk-KZ"/>
        </w:rPr>
        <w:t xml:space="preserve">і болып табылады. Осы ретте, Р. </w:t>
      </w:r>
      <w:r w:rsidRPr="00EA77B7">
        <w:rPr>
          <w:lang w:val="kk-KZ"/>
        </w:rPr>
        <w:t xml:space="preserve">Чаффин мен оның қосалқы авторларының  </w:t>
      </w:r>
      <w:r w:rsidRPr="00EA77B7">
        <w:rPr>
          <w:lang w:val="kk-KZ"/>
        </w:rPr>
        <w:lastRenderedPageBreak/>
        <w:t xml:space="preserve">зерттеулерінде атап өтілгендей, музыкалық-орындаушылықтың дайындық спецификасы, интерпретациялық концепцияның қатаң стандарттарына сүйене отырып, соның нәтижесінде, орындаудан орындауға дейінгі жасалған түзетулердің барынша </w:t>
      </w:r>
      <w:r w:rsidR="006503E3" w:rsidRPr="00EA77B7">
        <w:rPr>
          <w:lang w:val="kk-KZ"/>
        </w:rPr>
        <w:t>азайтылған</w:t>
      </w:r>
      <w:r w:rsidRPr="00EA77B7">
        <w:rPr>
          <w:lang w:val="kk-KZ"/>
        </w:rPr>
        <w:t xml:space="preserve"> түрінде болады. Дәстүрлі түрде шығармашылық ретінде қарастырылатын тікелей орындаушылық ү</w:t>
      </w:r>
      <w:r w:rsidR="00D37595" w:rsidRPr="00EA77B7">
        <w:rPr>
          <w:lang w:val="kk-KZ"/>
        </w:rPr>
        <w:t>дерістегі</w:t>
      </w:r>
      <w:r w:rsidRPr="00EA77B7">
        <w:rPr>
          <w:lang w:val="kk-KZ"/>
        </w:rPr>
        <w:t xml:space="preserve"> креативтілікті құрайтын интеграцияда күрделі міндет болып табылады.  </w:t>
      </w:r>
      <w:r w:rsidR="005A2A7A" w:rsidRPr="00EA77B7">
        <w:rPr>
          <w:lang w:val="kk-KZ"/>
        </w:rPr>
        <w:t xml:space="preserve">                       </w:t>
      </w:r>
      <w:r w:rsidRPr="00EA77B7">
        <w:rPr>
          <w:lang w:val="kk-KZ"/>
        </w:rPr>
        <w:t xml:space="preserve">Р. Чаффин әділетті түрде атап көрсеткендей «...шығарманы орындауға дайындық жасалғанда оның пысықталатыны соншама, барлық орындаушылық дағдылардың әрбір іс-әрекеті автоматты түрде жатталып қалады» </w:t>
      </w:r>
      <w:r w:rsidRPr="00EA77B7">
        <w:rPr>
          <w:noProof/>
          <w:lang w:val="kk-KZ"/>
        </w:rPr>
        <w:t>[</w:t>
      </w:r>
      <w:r w:rsidR="00100F4B" w:rsidRPr="00EA77B7">
        <w:rPr>
          <w:noProof/>
          <w:lang w:val="kk-KZ"/>
        </w:rPr>
        <w:t>210 Б. 200</w:t>
      </w:r>
      <w:r w:rsidRPr="00EA77B7">
        <w:rPr>
          <w:lang w:val="kk-KZ"/>
        </w:rPr>
        <w:t>]. Осыған байланысты, студент-музыканттардың орындаушылық ү</w:t>
      </w:r>
      <w:r w:rsidR="00D37595" w:rsidRPr="00EA77B7">
        <w:rPr>
          <w:lang w:val="kk-KZ"/>
        </w:rPr>
        <w:t>дерісте</w:t>
      </w:r>
      <w:r w:rsidRPr="00EA77B7">
        <w:rPr>
          <w:lang w:val="kk-KZ"/>
        </w:rPr>
        <w:t xml:space="preserve"> креативтілікті белсендіретіні дискурсивті болмақ. Алайда, ғалымдардың зерттеулерінде анықталғандай, белгілі бір жағдайларда интерпретаци</w:t>
      </w:r>
      <w:r w:rsidR="005A2A7A" w:rsidRPr="00EA77B7">
        <w:rPr>
          <w:lang w:val="kk-KZ"/>
        </w:rPr>
        <w:t>ялық</w:t>
      </w:r>
      <w:r w:rsidRPr="00EA77B7">
        <w:rPr>
          <w:lang w:val="kk-KZ"/>
        </w:rPr>
        <w:t xml:space="preserve"> дәстүрлерге қатысты хабардарлық және дыбыстық моторлықтың көрінісінің қалыптасуы, сондай-ақ, тиісті дағдыларды «жетілдіру», креативтіліктің пайда болуына кедергі болмайды, керісінше, бұл ү</w:t>
      </w:r>
      <w:r w:rsidR="00D37595" w:rsidRPr="00EA77B7">
        <w:rPr>
          <w:lang w:val="kk-KZ"/>
        </w:rPr>
        <w:t>деріске</w:t>
      </w:r>
      <w:r w:rsidRPr="00EA77B7">
        <w:rPr>
          <w:lang w:val="kk-KZ"/>
        </w:rPr>
        <w:t xml:space="preserve"> қажетті бастама болып табылады. Атап айтқанада, музыкалық-орындаушылық ү</w:t>
      </w:r>
      <w:r w:rsidR="00D37595" w:rsidRPr="00EA77B7">
        <w:rPr>
          <w:lang w:val="kk-KZ"/>
        </w:rPr>
        <w:t>дерістің</w:t>
      </w:r>
      <w:r w:rsidRPr="00EA77B7">
        <w:rPr>
          <w:lang w:val="kk-KZ"/>
        </w:rPr>
        <w:t xml:space="preserve"> әртүрлі кезеңдеріне, ғалымдардың мұқият жасаған зерттеулері, музыканттың интерпретаци</w:t>
      </w:r>
      <w:r w:rsidR="005A2A7A" w:rsidRPr="00EA77B7">
        <w:rPr>
          <w:lang w:val="kk-KZ"/>
        </w:rPr>
        <w:t>ялық</w:t>
      </w:r>
      <w:r w:rsidRPr="00EA77B7">
        <w:rPr>
          <w:lang w:val="kk-KZ"/>
        </w:rPr>
        <w:t xml:space="preserve"> концепциясын жадыда сақтап, оны орындауда шығармашылықпен іске асыру қабілеттерінің деңгейінің, белгілі бір когнитивтік кинестетикалық операциялар алгоритмдерін орындаумен байланыстылығын анықтауға мүмкіндік берді. Берілген алгоритм, дайындықтың әртүрлі кезеңдерінде, шығармадағы логикалық түрде аяқталған белгілі бір эпизодтың әуенделуін, интегралды қойылымдарда орындауды қалыптастыруды қамтиды. Мұндай интегралдық қойылымдар нақтылығы жоғары, полимодальдық қойылымдар жүйелерінен құралады, олардың иерархиялық ұйымдастырылуы төмендегіше: </w:t>
      </w:r>
    </w:p>
    <w:p w14:paraId="1D384667" w14:textId="1A6F1439" w:rsidR="00185CC9" w:rsidRPr="00EA77B7" w:rsidRDefault="005A2A7A" w:rsidP="005A2A7A">
      <w:pPr>
        <w:pStyle w:val="a0"/>
        <w:numPr>
          <w:ilvl w:val="0"/>
          <w:numId w:val="0"/>
        </w:numPr>
        <w:tabs>
          <w:tab w:val="left" w:pos="851"/>
        </w:tabs>
        <w:ind w:firstLine="567"/>
        <w:rPr>
          <w:lang w:val="kk-KZ"/>
        </w:rPr>
      </w:pPr>
      <w:r w:rsidRPr="00EA77B7">
        <w:rPr>
          <w:lang w:val="kk-KZ"/>
        </w:rPr>
        <w:t xml:space="preserve">– </w:t>
      </w:r>
      <w:r w:rsidR="006503E3" w:rsidRPr="00EA77B7">
        <w:rPr>
          <w:lang w:val="kk-KZ"/>
        </w:rPr>
        <w:t>о</w:t>
      </w:r>
      <w:r w:rsidR="00185CC9" w:rsidRPr="00EA77B7">
        <w:rPr>
          <w:lang w:val="kk-KZ"/>
        </w:rPr>
        <w:t>рындаудың негізгі сипаттамалары, яғни, олар қарапайым деңгейдегі мнемоникалық дыбыстық-моторлық паттерндер мен техникалық қиындықтарды жеңудің ментал</w:t>
      </w:r>
      <w:r w:rsidR="007D6BBF" w:rsidRPr="00EA77B7">
        <w:rPr>
          <w:lang w:val="kk-KZ"/>
        </w:rPr>
        <w:t>ды</w:t>
      </w:r>
      <w:r w:rsidR="00185CC9" w:rsidRPr="00EA77B7">
        <w:rPr>
          <w:lang w:val="kk-KZ"/>
        </w:rPr>
        <w:t xml:space="preserve"> стратегиясын құрайды;</w:t>
      </w:r>
    </w:p>
    <w:p w14:paraId="12F1A401" w14:textId="586B560D" w:rsidR="00185CC9" w:rsidRPr="00EA77B7" w:rsidRDefault="005A2A7A" w:rsidP="005A2A7A">
      <w:pPr>
        <w:pStyle w:val="a0"/>
        <w:numPr>
          <w:ilvl w:val="0"/>
          <w:numId w:val="0"/>
        </w:numPr>
        <w:tabs>
          <w:tab w:val="left" w:pos="851"/>
        </w:tabs>
        <w:ind w:firstLine="567"/>
        <w:rPr>
          <w:lang w:val="kk-KZ"/>
        </w:rPr>
      </w:pPr>
      <w:r w:rsidRPr="00EA77B7">
        <w:rPr>
          <w:lang w:val="kk-KZ"/>
        </w:rPr>
        <w:softHyphen/>
        <w:t xml:space="preserve">– </w:t>
      </w:r>
      <w:r w:rsidR="006503E3" w:rsidRPr="00EA77B7">
        <w:rPr>
          <w:lang w:val="kk-KZ"/>
        </w:rPr>
        <w:t>и</w:t>
      </w:r>
      <w:r w:rsidR="00185CC9" w:rsidRPr="00EA77B7">
        <w:rPr>
          <w:lang w:val="kk-KZ"/>
        </w:rPr>
        <w:t xml:space="preserve">нтерпретациялық сипаттама – негізгі музыкалық фразалардың алдын ала нақтылы әуенделуін ойластыру және  акценттер, кульминациялар, тембрлік, динамикалық және ырғақтық өзгерістерді қамтитын  аралық деңгейді білдіреді; </w:t>
      </w:r>
    </w:p>
    <w:p w14:paraId="5B2D71E2" w14:textId="7AD1A583" w:rsidR="00185CC9" w:rsidRPr="00EA77B7" w:rsidRDefault="005A2A7A" w:rsidP="005A2A7A">
      <w:pPr>
        <w:pStyle w:val="a0"/>
        <w:numPr>
          <w:ilvl w:val="0"/>
          <w:numId w:val="0"/>
        </w:numPr>
        <w:ind w:firstLine="567"/>
        <w:rPr>
          <w:lang w:val="kk-KZ"/>
        </w:rPr>
      </w:pPr>
      <w:r w:rsidRPr="00EA77B7">
        <w:rPr>
          <w:lang w:val="kk-KZ"/>
        </w:rPr>
        <w:t xml:space="preserve">– </w:t>
      </w:r>
      <w:r w:rsidR="006503E3" w:rsidRPr="00EA77B7">
        <w:rPr>
          <w:lang w:val="kk-KZ"/>
        </w:rPr>
        <w:t>м</w:t>
      </w:r>
      <w:r w:rsidR="00185CC9" w:rsidRPr="00EA77B7">
        <w:rPr>
          <w:lang w:val="kk-KZ"/>
        </w:rPr>
        <w:t>әнерлі-сезімталдық сипаттамалары – музыкалық мәнерлі құралдарымен перформативті ү</w:t>
      </w:r>
      <w:r w:rsidR="00330FC4" w:rsidRPr="00EA77B7">
        <w:rPr>
          <w:lang w:val="kk-KZ"/>
        </w:rPr>
        <w:t>деріс</w:t>
      </w:r>
      <w:r w:rsidR="00185CC9" w:rsidRPr="00EA77B7">
        <w:rPr>
          <w:lang w:val="kk-KZ"/>
        </w:rPr>
        <w:t>те орындаушы жеткізетін «музыкалық сезімдер» мен эмоциялар</w:t>
      </w:r>
      <w:r w:rsidRPr="00EA77B7">
        <w:rPr>
          <w:lang w:val="kk-KZ"/>
        </w:rPr>
        <w:t>ы</w:t>
      </w:r>
      <w:r w:rsidR="00185CC9" w:rsidRPr="00EA77B7">
        <w:rPr>
          <w:lang w:val="kk-KZ"/>
        </w:rPr>
        <w:t xml:space="preserve"> (таңырқау, шаттану, толқу)  кіретін өте жоғары деңгейді білдіреді. Дәл осы деңгей, креативтілікті тудыратын көркемдік-м</w:t>
      </w:r>
      <w:r w:rsidRPr="00EA77B7">
        <w:rPr>
          <w:lang w:val="kk-KZ"/>
        </w:rPr>
        <w:t>е</w:t>
      </w:r>
      <w:r w:rsidR="00185CC9" w:rsidRPr="00EA77B7">
        <w:rPr>
          <w:lang w:val="kk-KZ"/>
        </w:rPr>
        <w:t>нтал</w:t>
      </w:r>
      <w:r w:rsidR="007D6BBF" w:rsidRPr="00EA77B7">
        <w:rPr>
          <w:lang w:val="kk-KZ"/>
        </w:rPr>
        <w:t>дық</w:t>
      </w:r>
      <w:r w:rsidR="00185CC9" w:rsidRPr="00EA77B7">
        <w:rPr>
          <w:lang w:val="kk-KZ"/>
        </w:rPr>
        <w:t xml:space="preserve"> кеңістік болып саналады. </w:t>
      </w:r>
    </w:p>
    <w:p w14:paraId="7976DBCA" w14:textId="713E3241" w:rsidR="00185CC9" w:rsidRPr="00EA77B7" w:rsidRDefault="00185CC9" w:rsidP="0094557F">
      <w:pPr>
        <w:tabs>
          <w:tab w:val="left" w:pos="993"/>
        </w:tabs>
        <w:ind w:firstLine="567"/>
        <w:rPr>
          <w:lang w:val="kk-KZ"/>
        </w:rPr>
      </w:pPr>
      <w:r w:rsidRPr="00EA77B7">
        <w:rPr>
          <w:lang w:val="kk-KZ"/>
        </w:rPr>
        <w:t>Деңгейлердің арасындағы иерархиялық өзара байланыс кез келген деңгейіндегі көрініс-болжам</w:t>
      </w:r>
      <w:r w:rsidR="00613A55" w:rsidRPr="00EA77B7">
        <w:rPr>
          <w:lang w:val="kk-KZ"/>
        </w:rPr>
        <w:t>ы</w:t>
      </w:r>
      <w:r w:rsidRPr="00EA77B7">
        <w:rPr>
          <w:lang w:val="kk-KZ"/>
        </w:rPr>
        <w:t>ның бірін ғана белсендіру арқылы барлық спектрді белсенділендіру мүмкіндігін шартты етеді. Бұл ретте, негізгісі болып, осындай импульс рөлін атқаратын көрініс-болжам</w:t>
      </w:r>
      <w:r w:rsidR="00613A55" w:rsidRPr="00EA77B7">
        <w:rPr>
          <w:lang w:val="kk-KZ"/>
        </w:rPr>
        <w:t>ы</w:t>
      </w:r>
      <w:r w:rsidRPr="00EA77B7">
        <w:rPr>
          <w:lang w:val="kk-KZ"/>
        </w:rPr>
        <w:t>ның сол бір деңгейі есептеледі, мысалға, егер орындаушының назары тек техникалық міндеттерді шешу</w:t>
      </w:r>
      <w:r w:rsidR="00613A55" w:rsidRPr="00EA77B7">
        <w:rPr>
          <w:lang w:val="kk-KZ"/>
        </w:rPr>
        <w:t>г</w:t>
      </w:r>
      <w:r w:rsidRPr="00EA77B7">
        <w:rPr>
          <w:lang w:val="kk-KZ"/>
        </w:rPr>
        <w:t xml:space="preserve">е болатын болса, онда интерпретациялық концепцияны жүзеге асырумен музыкалық эмоция екінші қатарға кетеді. Басқаша жағынан айтатын болсақ, </w:t>
      </w:r>
      <w:r w:rsidRPr="00EA77B7">
        <w:rPr>
          <w:lang w:val="kk-KZ"/>
        </w:rPr>
        <w:lastRenderedPageBreak/>
        <w:t>музыкалық-орындаушылық ү</w:t>
      </w:r>
      <w:r w:rsidR="00892E94" w:rsidRPr="00EA77B7">
        <w:rPr>
          <w:lang w:val="kk-KZ"/>
        </w:rPr>
        <w:t>дерісіндегі</w:t>
      </w:r>
      <w:r w:rsidRPr="00EA77B7">
        <w:rPr>
          <w:lang w:val="kk-KZ"/>
        </w:rPr>
        <w:t xml:space="preserve"> креативтіліктің пайда болуы, музыкалық семантика құралдарымен экспрессивті сигналдарды трансляциялаудың негізгі нысаны ретінде, назардың арнайы бөлінген жағдайында ғана мүмкін болады.  Осылайша, музыкалық</w:t>
      </w:r>
      <w:r w:rsidR="006503E3" w:rsidRPr="00EA77B7">
        <w:rPr>
          <w:lang w:val="kk-KZ"/>
        </w:rPr>
        <w:t>-</w:t>
      </w:r>
      <w:r w:rsidRPr="00EA77B7">
        <w:rPr>
          <w:lang w:val="kk-KZ"/>
        </w:rPr>
        <w:t xml:space="preserve">орындаушылық </w:t>
      </w:r>
      <w:r w:rsidR="00D37595" w:rsidRPr="00EA77B7">
        <w:rPr>
          <w:lang w:val="kk-KZ"/>
        </w:rPr>
        <w:t>үдерісте</w:t>
      </w:r>
      <w:r w:rsidRPr="00EA77B7">
        <w:rPr>
          <w:lang w:val="kk-KZ"/>
        </w:rPr>
        <w:t xml:space="preserve"> кретивтіліктің пайда болу қабілетінің дамуы дегеніміз, белгілі бір эмоция спектірімен жүзеге асыру ниеті арқылы туындайтын, музыкалық шығарманың дыбысталуы бойынша иерархиялық көрініс-болжамының барлығына ерікті түрде қолжеткізу біліктілігіне болашақ музыкантты оқыту болып табылады </w:t>
      </w:r>
      <w:r w:rsidR="009F0B9C" w:rsidRPr="00EA77B7">
        <w:rPr>
          <w:noProof/>
          <w:lang w:val="kk-KZ"/>
        </w:rPr>
        <w:t>[</w:t>
      </w:r>
      <w:r w:rsidR="00100F4B" w:rsidRPr="00EA77B7">
        <w:rPr>
          <w:noProof/>
          <w:lang w:val="kk-KZ"/>
        </w:rPr>
        <w:t>210, Б. 230</w:t>
      </w:r>
      <w:r w:rsidR="009F0B9C" w:rsidRPr="00EA77B7">
        <w:rPr>
          <w:lang w:val="kk-KZ"/>
        </w:rPr>
        <w:t>].</w:t>
      </w:r>
    </w:p>
    <w:p w14:paraId="5FDADBC7" w14:textId="77777777" w:rsidR="00185CC9" w:rsidRPr="00EA77B7" w:rsidRDefault="00185CC9" w:rsidP="0094557F">
      <w:pPr>
        <w:tabs>
          <w:tab w:val="left" w:pos="993"/>
        </w:tabs>
        <w:ind w:firstLine="567"/>
        <w:rPr>
          <w:lang w:val="kk-KZ"/>
        </w:rPr>
      </w:pPr>
      <w:r w:rsidRPr="00EA77B7">
        <w:rPr>
          <w:lang w:val="kk-KZ"/>
        </w:rPr>
        <w:t xml:space="preserve"> Жоғарыда айтылғандарға сүйене отырып, техникалық дағдылардың жеткіліксіз деңгейде қалыптасуы мен интерпретациялық концепция туралы түсініктің аздығы, креативтік тудыру мүмкіндігінен айырып, музыкалық экспрессияның қырларымен «ойнап», орындаушының зейінін төмен деңгейге аудартады деп қорытындылауға болады. Осылайша, креативтілікті дамытудың маңыздысы ретінде, көркемдік міндеттерді эмоционалды тұрғыда жүзеге асыруда оларға бағыну қажеттілігін түсінумен музыкалық шығарманы орындау және дыбысталудың көпдеңгейлі көрініс-болжамының иерархияларын бірінен соң бірін тізбектеу болып табылады. </w:t>
      </w:r>
    </w:p>
    <w:p w14:paraId="6A2E43D2" w14:textId="337EEED2" w:rsidR="00185CC9" w:rsidRPr="00EA77B7" w:rsidRDefault="00185CC9" w:rsidP="0094557F">
      <w:pPr>
        <w:tabs>
          <w:tab w:val="left" w:pos="993"/>
        </w:tabs>
        <w:ind w:firstLine="567"/>
        <w:rPr>
          <w:lang w:val="kk-KZ"/>
        </w:rPr>
      </w:pPr>
      <w:r w:rsidRPr="00EA77B7">
        <w:rPr>
          <w:lang w:val="kk-KZ"/>
        </w:rPr>
        <w:t>Креативтілікті дамытуға ықпал ететін тағы бір музыкалық-шығармашылық қыметтің түрі, пәндік білім, сондай</w:t>
      </w:r>
      <w:r w:rsidR="009C6687" w:rsidRPr="00EA77B7">
        <w:rPr>
          <w:lang w:val="kk-KZ"/>
        </w:rPr>
        <w:t>-</w:t>
      </w:r>
      <w:r w:rsidRPr="00EA77B7">
        <w:rPr>
          <w:lang w:val="kk-KZ"/>
        </w:rPr>
        <w:t>ақ, музыкалық</w:t>
      </w:r>
      <w:r w:rsidR="006503E3" w:rsidRPr="00EA77B7">
        <w:rPr>
          <w:lang w:val="kk-KZ"/>
        </w:rPr>
        <w:t>-</w:t>
      </w:r>
      <w:r w:rsidRPr="00EA77B7">
        <w:rPr>
          <w:lang w:val="kk-KZ"/>
        </w:rPr>
        <w:t>орындаушылықтың дағдысы мен біліктілігінен тұратын базисіне негізделеді. Біз сөз етіп отырған музыкалық импровизация, бұл ретте, музыкалық қызметтің ең күрделі де бірегей шығармашыл түрі. С.</w:t>
      </w:r>
      <w:r w:rsidR="00613A55" w:rsidRPr="00EA77B7">
        <w:rPr>
          <w:lang w:val="kk-KZ"/>
        </w:rPr>
        <w:t>С.</w:t>
      </w:r>
      <w:r w:rsidRPr="00EA77B7">
        <w:rPr>
          <w:lang w:val="kk-KZ"/>
        </w:rPr>
        <w:t xml:space="preserve"> Рахман мен оның қосалқы авторларының еңбектерінде адамзат қызметіндегі ең шығармашыл түрі ретінде музыкалық импровизациямен интерпретация </w:t>
      </w:r>
      <w:r w:rsidR="00330FC4" w:rsidRPr="00EA77B7">
        <w:rPr>
          <w:lang w:val="kk-KZ"/>
        </w:rPr>
        <w:t>үдеріс</w:t>
      </w:r>
      <w:r w:rsidRPr="00EA77B7">
        <w:rPr>
          <w:lang w:val="kk-KZ"/>
        </w:rPr>
        <w:t>тері қарастырылады. Аталған ү</w:t>
      </w:r>
      <w:r w:rsidR="00330FC4" w:rsidRPr="00EA77B7">
        <w:rPr>
          <w:lang w:val="kk-KZ"/>
        </w:rPr>
        <w:t>деріс</w:t>
      </w:r>
      <w:r w:rsidRPr="00EA77B7">
        <w:rPr>
          <w:lang w:val="kk-KZ"/>
        </w:rPr>
        <w:t>терді нейробиологиялық деңгейде зерттеу нәтижелері ғалымдардың бірқатар маңызды қорытындыларға келуіне мүмкіндік берді. Осы тұста, ең алдымен «...импровизация мен интерпретацияның орынды техникаларын қолдану»</w:t>
      </w:r>
      <w:r w:rsidR="00043857" w:rsidRPr="00EA77B7">
        <w:rPr>
          <w:noProof/>
          <w:lang w:val="kk-KZ"/>
        </w:rPr>
        <w:t xml:space="preserve"> [2</w:t>
      </w:r>
      <w:r w:rsidR="00100F4B" w:rsidRPr="00EA77B7">
        <w:rPr>
          <w:noProof/>
          <w:lang w:val="kk-KZ"/>
        </w:rPr>
        <w:t>11</w:t>
      </w:r>
      <w:r w:rsidR="00043857" w:rsidRPr="00EA77B7">
        <w:rPr>
          <w:noProof/>
          <w:lang w:val="kk-KZ"/>
        </w:rPr>
        <w:t>]</w:t>
      </w:r>
      <w:r w:rsidRPr="00EA77B7">
        <w:rPr>
          <w:lang w:val="kk-KZ"/>
        </w:rPr>
        <w:t xml:space="preserve"> қажеттілігі фактісі расталып, музыкалық өнер саласы және орындаушылықтағы терең білімді меңгерумен жоғары дәрежеде дамыған орындаушылықтың біліктілігі және дағдыларының қажеттілігін шартты етеді. Бұл ретте, атап өтілген музыкалық интерпретациялық қызмет </w:t>
      </w:r>
      <w:r w:rsidR="00613A55" w:rsidRPr="00EA77B7">
        <w:rPr>
          <w:lang w:val="kk-KZ"/>
        </w:rPr>
        <w:t>–</w:t>
      </w:r>
      <w:r w:rsidRPr="00EA77B7">
        <w:rPr>
          <w:lang w:val="kk-KZ"/>
        </w:rPr>
        <w:t xml:space="preserve"> үлкен дәрежеде конвергенттік ойлау белсенділігін талап етеді, атап айтқанда, ойлаудың осы түрін жүзеге асыруды қамтамасыз ететін орталық, семантикалық ақпаратты өңдеуді белсендіру орталығы болып табылады. Ғалымдар анықтағандай, интерпретаторлардың алдында тұрған міндеттер комплексіне шығармалардың барлық формаларының ерекшеліктерін түсіну кіреді, яғни, оған орындалғандардың бәрін жадыда ұстау қажеттілігі, дәл осы сәтте орындалғалы жатқан туындыға талдау жасап түзету енгізу және болашақта орындайтын туындыға дайындық жұмыстарын жүргізу жатады. Айтылғандардың бәріне, бірмезгілде есту арқылы өңдеу жүргізу жұмысы ү</w:t>
      </w:r>
      <w:r w:rsidR="00D37595" w:rsidRPr="00EA77B7">
        <w:rPr>
          <w:lang w:val="kk-KZ"/>
        </w:rPr>
        <w:t>дерісіндегі</w:t>
      </w:r>
      <w:r w:rsidRPr="00EA77B7">
        <w:rPr>
          <w:lang w:val="kk-KZ"/>
        </w:rPr>
        <w:t xml:space="preserve"> қателіктерге мониторинг жүргізу және тұтастай аудиовизуалды көрініс-болжамдарын интеграциялау, сондай</w:t>
      </w:r>
      <w:r w:rsidR="009C6687" w:rsidRPr="00EA77B7">
        <w:rPr>
          <w:lang w:val="kk-KZ"/>
        </w:rPr>
        <w:t>-</w:t>
      </w:r>
      <w:r w:rsidRPr="00EA77B7">
        <w:rPr>
          <w:lang w:val="kk-KZ"/>
        </w:rPr>
        <w:t xml:space="preserve">ақ, барлық музыкалық мәнерлі құралдары қатысатын комплекстің эмоционалдық реакцияларының арақатынастары кіреді. Бұл </w:t>
      </w:r>
      <w:r w:rsidRPr="00EA77B7">
        <w:rPr>
          <w:lang w:val="kk-KZ"/>
        </w:rPr>
        <w:lastRenderedPageBreak/>
        <w:t>комплекс міндеттерін шешу үшін, жоғары деңгейлі өзін-өзі бақылау мен іс-әрекеттің саналығы талап етіледі</w:t>
      </w:r>
      <w:r w:rsidR="009F0B9C" w:rsidRPr="00EA77B7">
        <w:rPr>
          <w:lang w:val="kk-KZ"/>
        </w:rPr>
        <w:t xml:space="preserve"> </w:t>
      </w:r>
      <w:r w:rsidR="009F0B9C" w:rsidRPr="00EA77B7">
        <w:rPr>
          <w:noProof/>
          <w:lang w:val="kk-KZ"/>
        </w:rPr>
        <w:t>[</w:t>
      </w:r>
      <w:r w:rsidR="00100F4B" w:rsidRPr="00EA77B7">
        <w:rPr>
          <w:noProof/>
          <w:lang w:val="kk-KZ"/>
        </w:rPr>
        <w:t>211</w:t>
      </w:r>
      <w:r w:rsidR="009F0B9C" w:rsidRPr="00EA77B7">
        <w:rPr>
          <w:noProof/>
          <w:lang w:val="kk-KZ"/>
        </w:rPr>
        <w:t>]</w:t>
      </w:r>
      <w:r w:rsidR="009F0B9C" w:rsidRPr="00EA77B7">
        <w:rPr>
          <w:lang w:val="kk-KZ"/>
        </w:rPr>
        <w:t>.</w:t>
      </w:r>
      <w:r w:rsidR="006503E3" w:rsidRPr="00EA77B7">
        <w:rPr>
          <w:lang w:val="kk-KZ"/>
        </w:rPr>
        <w:t xml:space="preserve"> </w:t>
      </w:r>
    </w:p>
    <w:p w14:paraId="43E1C00A" w14:textId="73DFC057" w:rsidR="00613A55" w:rsidRPr="00EA77B7" w:rsidRDefault="00613A55" w:rsidP="00613A55">
      <w:pPr>
        <w:ind w:firstLine="567"/>
        <w:rPr>
          <w:lang w:val="kk-KZ"/>
        </w:rPr>
      </w:pPr>
      <w:r w:rsidRPr="00EA77B7">
        <w:rPr>
          <w:lang w:val="kk-KZ"/>
        </w:rPr>
        <w:t>С.</w:t>
      </w:r>
      <w:r w:rsidR="006503E3" w:rsidRPr="00EA77B7">
        <w:rPr>
          <w:lang w:val="kk-KZ"/>
        </w:rPr>
        <w:t>С.</w:t>
      </w:r>
      <w:r w:rsidRPr="00EA77B7">
        <w:rPr>
          <w:lang w:val="kk-KZ"/>
        </w:rPr>
        <w:t xml:space="preserve"> Рахман мен қосалқы авторлардың қорытындыларына сәйкес, импровизатордың алдында тұрған міндеттер комплексінде, жоғарыда айтылғандардан басқа, онда бірқатар жаңа және бірегей ерекше міндеттер де қамтылған. Атап айтқанда, музыкалық фразаның құрылымының өзгеруімен, ладогармоникалық бояулар, мелодикалық-интонаци</w:t>
      </w:r>
      <w:r w:rsidR="006503E3" w:rsidRPr="00EA77B7">
        <w:rPr>
          <w:lang w:val="kk-KZ"/>
        </w:rPr>
        <w:t>ялық</w:t>
      </w:r>
      <w:r w:rsidRPr="00EA77B7">
        <w:rPr>
          <w:lang w:val="kk-KZ"/>
        </w:rPr>
        <w:t xml:space="preserve"> жол, метрортм және т.б байланысты міндеттері кіреді. Бұл ретте, өзгерту енгізу мүмкіндіктерінің спектрінің  шексіз емес екендігін ескерген жөн, сонымен қатар, стильд</w:t>
      </w:r>
      <w:r w:rsidR="00E12652" w:rsidRPr="00EA77B7">
        <w:rPr>
          <w:lang w:val="kk-KZ"/>
        </w:rPr>
        <w:t>і</w:t>
      </w:r>
      <w:r w:rsidRPr="00EA77B7">
        <w:rPr>
          <w:lang w:val="kk-KZ"/>
        </w:rPr>
        <w:t>к аутентикалық талаптарына байланысты музыкалық мәнерлі құралдарды таңдау да, қатаң түрде шектелген. Осылайша, интерпретаторлардың алдында тұрған міндеттер комплексіне «...музыканы ұйымдастыруға деген жеке көзқарасты және тыңдармандарға әсер ету қабілетін көрсететін, шынайы уақыттағы дыбыстық ақпаратты сенсорлық және перцепциялық кодтау, оңтайлы назар бөлу, оқиғаларды интерпретациялау, шешімдер қабылдау, болжам жасау, ақпаратты жадыда сақтап қайталау, қателерді түзеу және іс-әрекеттегі қозғалысқа бақылау орнату, сонымен қатар, музыкалық ұсыныстардың оңтайландырылған тұтастай жиынтығындағы осы үдерістерді интеграциялау»</w:t>
      </w:r>
      <w:r w:rsidRPr="00EA77B7">
        <w:rPr>
          <w:noProof/>
          <w:lang w:val="kk-KZ"/>
        </w:rPr>
        <w:t xml:space="preserve"> [</w:t>
      </w:r>
      <w:r w:rsidR="00100F4B" w:rsidRPr="00EA77B7">
        <w:rPr>
          <w:noProof/>
          <w:lang w:val="kk-KZ"/>
        </w:rPr>
        <w:t>211</w:t>
      </w:r>
      <w:r w:rsidRPr="00EA77B7">
        <w:rPr>
          <w:noProof/>
          <w:lang w:val="kk-KZ"/>
        </w:rPr>
        <w:t>]</w:t>
      </w:r>
      <w:r w:rsidRPr="00EA77B7">
        <w:rPr>
          <w:lang w:val="kk-KZ"/>
        </w:rPr>
        <w:t xml:space="preserve"> кіреді.</w:t>
      </w:r>
    </w:p>
    <w:p w14:paraId="46910D8F" w14:textId="62B8764E" w:rsidR="00613A55" w:rsidRPr="00EA77B7" w:rsidRDefault="00613A55" w:rsidP="00613A55">
      <w:pPr>
        <w:ind w:firstLine="567"/>
        <w:rPr>
          <w:lang w:val="kk-KZ"/>
        </w:rPr>
      </w:pPr>
      <w:r w:rsidRPr="00EA77B7">
        <w:rPr>
          <w:lang w:val="kk-KZ"/>
        </w:rPr>
        <w:t xml:space="preserve">Бұл ретте, музыкалық импровизациялау үдерісін нейробиологиялық деңгейде зерттеу нәтижесі, ғалымдарға ақпаратты семантикалық өңдеу орталығына және эмоционалдық күйді шығармашылықпен жүзеге асыруға жауап беретін мидың бөліктерінен басқа, бұл үдерісте таным жағдайының өзгеруіне жауап беретін, гипнология (түйсіктерде қалыптасқан, шынайылық тәрізді, образдарды қабылдау) және психологиялық инкубация (түйсік деңгейінде міндеттерді шешу феномені) сияқты бөліктердің едәуір белсендірілетінін анықтауға мүмкіндік берді. Осылайша, музыкалық импровизация, пәндік білім мен оны қолдану тәжірибесін өзектендіру негізіндегі жоғарғы дәрежедегі дивергенттік ойлаудың функционалдануымен байланысты үдеріс болып табылады. </w:t>
      </w:r>
    </w:p>
    <w:p w14:paraId="76B4A917" w14:textId="1BE8F389" w:rsidR="00086BEB" w:rsidRPr="00EA77B7" w:rsidRDefault="00613A55" w:rsidP="00613A55">
      <w:pPr>
        <w:ind w:firstLine="567"/>
        <w:rPr>
          <w:lang w:val="kk-KZ"/>
        </w:rPr>
      </w:pPr>
      <w:r w:rsidRPr="00EA77B7">
        <w:rPr>
          <w:lang w:val="kk-KZ"/>
        </w:rPr>
        <w:t>Жоғарыда айтылғандарға сүйене отырып, болашақ музыкалық білім бакалаврларының креативтілігін дамыту мақсатында, музыкалық интерпретация мен импровизация үдерісіндегі дивергенттік және конвергенттік ойлау түрлерін синергетикалық белсенділендірудегі біліктілік, дағдылар  мен білім базасын қалыптастыруға ықпал ететін</w:t>
      </w:r>
      <w:r w:rsidR="00E12652" w:rsidRPr="00EA77B7">
        <w:rPr>
          <w:lang w:val="kk-KZ"/>
        </w:rPr>
        <w:t>ін</w:t>
      </w:r>
      <w:r w:rsidRPr="00EA77B7">
        <w:rPr>
          <w:lang w:val="kk-KZ"/>
        </w:rPr>
        <w:t xml:space="preserve"> атап өтіп қажетті педагогикалық</w:t>
      </w:r>
      <w:r w:rsidR="00526E06" w:rsidRPr="00EA77B7">
        <w:rPr>
          <w:lang w:val="kk-KZ"/>
        </w:rPr>
        <w:t xml:space="preserve"> шартты анықтауд</w:t>
      </w:r>
      <w:r w:rsidR="00E12652" w:rsidRPr="00EA77B7">
        <w:rPr>
          <w:lang w:val="kk-KZ"/>
        </w:rPr>
        <w:t>ы</w:t>
      </w:r>
      <w:r w:rsidR="00526E06" w:rsidRPr="00EA77B7">
        <w:rPr>
          <w:lang w:val="kk-KZ"/>
        </w:rPr>
        <w:t xml:space="preserve"> қарастырамыз</w:t>
      </w:r>
      <w:r w:rsidR="00086BEB" w:rsidRPr="00EA77B7">
        <w:rPr>
          <w:lang w:val="kk-KZ"/>
        </w:rPr>
        <w:t xml:space="preserve">. </w:t>
      </w:r>
    </w:p>
    <w:p w14:paraId="0BC7CD85" w14:textId="13AABBA6" w:rsidR="00086BEB" w:rsidRPr="00EA77B7" w:rsidRDefault="00086BEB" w:rsidP="00086BEB">
      <w:pPr>
        <w:ind w:firstLine="567"/>
        <w:rPr>
          <w:lang w:val="kk-KZ" w:eastAsia="uk-UA"/>
        </w:rPr>
      </w:pPr>
      <w:r w:rsidRPr="00EA77B7">
        <w:rPr>
          <w:lang w:val="kk-KZ"/>
        </w:rPr>
        <w:t xml:space="preserve">Атап айтқанда, </w:t>
      </w:r>
      <w:bookmarkStart w:id="44" w:name="_Hlk202541656"/>
      <w:r w:rsidR="00DD5A74" w:rsidRPr="00EA77B7">
        <w:rPr>
          <w:b/>
          <w:i/>
          <w:lang w:val="kk-KZ"/>
        </w:rPr>
        <w:t>болашақ музыкалық білім бакалаврларының креативтілігін дамытудың когнитивті базисін қалыптастыру бағдарына бағыттау</w:t>
      </w:r>
      <w:r w:rsidRPr="00EA77B7">
        <w:rPr>
          <w:i/>
          <w:lang w:val="kk-KZ"/>
        </w:rPr>
        <w:t xml:space="preserve"> </w:t>
      </w:r>
      <w:bookmarkEnd w:id="44"/>
      <w:r w:rsidRPr="00EA77B7">
        <w:rPr>
          <w:lang w:val="kk-KZ"/>
        </w:rPr>
        <w:t>педагогикалық шартты құрудың қажеттілігі байқалады.</w:t>
      </w:r>
      <w:r w:rsidRPr="00EA77B7">
        <w:rPr>
          <w:lang w:val="kk-KZ" w:eastAsia="uk-UA"/>
        </w:rPr>
        <w:t xml:space="preserve"> Аталған шартты енгізу үшін, педагогикалық міндеттер комплексін шешуге бағытталған мамандандырылған әдістер қолдану қажет. Ең алдымен, музыкалық импровизация және интерпретацияның дәстүрлері мен техникасы жайлы білімдер кіретін, гносеологиялық база қалыптастыру міндеттерінен тұрады. Сондай-ақ, мұндай әдістер, тиісті педагогикалық және орындаушылық </w:t>
      </w:r>
      <w:r w:rsidRPr="00EA77B7">
        <w:rPr>
          <w:lang w:val="kk-KZ" w:eastAsia="uk-UA"/>
        </w:rPr>
        <w:lastRenderedPageBreak/>
        <w:t>дағдылардың қалыптасуы мен дамытылуына ықпал етуі қажет [21</w:t>
      </w:r>
      <w:r w:rsidR="00100F4B" w:rsidRPr="00EA77B7">
        <w:rPr>
          <w:lang w:val="kk-KZ" w:eastAsia="uk-UA"/>
        </w:rPr>
        <w:t>2</w:t>
      </w:r>
      <w:r w:rsidRPr="00EA77B7">
        <w:rPr>
          <w:lang w:val="kk-KZ" w:eastAsia="uk-UA"/>
        </w:rPr>
        <w:t xml:space="preserve">]. Осы тұста, интерпретациялық-шығармашылық қызмет үдерісінде болашақ музыкалық білім бакалаврларының креативтілігін дамыту үшін </w:t>
      </w:r>
      <w:bookmarkStart w:id="45" w:name="_Hlk202128848"/>
      <w:bookmarkStart w:id="46" w:name="_Hlk202541781"/>
      <w:r w:rsidRPr="00EA77B7">
        <w:rPr>
          <w:b/>
          <w:i/>
          <w:lang w:val="kk-KZ" w:eastAsia="uk-UA"/>
        </w:rPr>
        <w:t>герменевтикалық-эмоционалдық интерпретациялық талдау</w:t>
      </w:r>
      <w:bookmarkEnd w:id="45"/>
      <w:r w:rsidRPr="00EA77B7">
        <w:rPr>
          <w:lang w:val="kk-KZ" w:eastAsia="uk-UA"/>
        </w:rPr>
        <w:t xml:space="preserve"> </w:t>
      </w:r>
      <w:bookmarkEnd w:id="46"/>
      <w:r w:rsidRPr="00EA77B7">
        <w:rPr>
          <w:lang w:val="kk-KZ" w:eastAsia="uk-UA"/>
        </w:rPr>
        <w:t xml:space="preserve">әдісін қолдану орынды деп есептейміз. Осы әдіс, көркемдік мәтінді герменевтикалық тұрғыда талдау әдісіне негіздеп, музыкалық шығарманы интерпретациялау моделін  әзірлеген Т. Понтараның </w:t>
      </w:r>
      <w:r w:rsidRPr="00EA77B7">
        <w:rPr>
          <w:noProof/>
          <w:lang w:val="kk-KZ" w:eastAsia="uk-UA"/>
        </w:rPr>
        <w:t>[2</w:t>
      </w:r>
      <w:r w:rsidR="00100F4B" w:rsidRPr="00EA77B7">
        <w:rPr>
          <w:noProof/>
          <w:lang w:val="kk-KZ" w:eastAsia="uk-UA"/>
        </w:rPr>
        <w:t>13</w:t>
      </w:r>
      <w:r w:rsidRPr="00EA77B7">
        <w:rPr>
          <w:noProof/>
          <w:lang w:val="kk-KZ" w:eastAsia="uk-UA"/>
        </w:rPr>
        <w:t>]</w:t>
      </w:r>
      <w:r w:rsidRPr="00EA77B7">
        <w:rPr>
          <w:lang w:val="kk-KZ" w:eastAsia="uk-UA"/>
        </w:rPr>
        <w:t xml:space="preserve"> зерттеуінде  негізделген. Сондай-ақ, автор, Х.Г. Гадамердің </w:t>
      </w:r>
      <w:r w:rsidRPr="00EA77B7">
        <w:rPr>
          <w:noProof/>
          <w:lang w:val="kk-KZ" w:eastAsia="uk-UA"/>
        </w:rPr>
        <w:t>[2</w:t>
      </w:r>
      <w:r w:rsidR="00100F4B" w:rsidRPr="00EA77B7">
        <w:rPr>
          <w:noProof/>
          <w:lang w:val="kk-KZ" w:eastAsia="uk-UA"/>
        </w:rPr>
        <w:t>14</w:t>
      </w:r>
      <w:r w:rsidRPr="00EA77B7">
        <w:rPr>
          <w:noProof/>
          <w:lang w:val="kk-KZ" w:eastAsia="uk-UA"/>
        </w:rPr>
        <w:t>]</w:t>
      </w:r>
      <w:r w:rsidRPr="00EA77B7">
        <w:rPr>
          <w:lang w:val="kk-KZ" w:eastAsia="uk-UA"/>
        </w:rPr>
        <w:t xml:space="preserve">, классикалық концепциясы мен Дж. Марголистің </w:t>
      </w:r>
      <w:r w:rsidRPr="00EA77B7">
        <w:rPr>
          <w:noProof/>
          <w:lang w:val="kk-KZ" w:eastAsia="uk-UA"/>
        </w:rPr>
        <w:t>[2</w:t>
      </w:r>
      <w:r w:rsidR="00100F4B" w:rsidRPr="00EA77B7">
        <w:rPr>
          <w:noProof/>
          <w:lang w:val="kk-KZ" w:eastAsia="uk-UA"/>
        </w:rPr>
        <w:t>15</w:t>
      </w:r>
      <w:r w:rsidRPr="00EA77B7">
        <w:rPr>
          <w:noProof/>
          <w:lang w:val="kk-KZ" w:eastAsia="uk-UA"/>
        </w:rPr>
        <w:t>]</w:t>
      </w:r>
      <w:r w:rsidRPr="00EA77B7">
        <w:rPr>
          <w:lang w:val="kk-KZ" w:eastAsia="uk-UA"/>
        </w:rPr>
        <w:t xml:space="preserve"> интерпретация мәселелеріне деген заманауи ғылыми көзқарастарын негізге ала отырып, шығармашылық құрамды көздейтін музыкалық шығармаға герменевтикалық талдау әлдісін ұсынады. Атап айтқанда, Т. Понтара музыка сыншысы емес, орындаушы жасаған интерпретациялық талдау, көп дәрежеде субъективті қабылдау мен эмоционалды бағалау факторларын есепке алатын ұстанымдарға сүйенетініне назар аударады. Осыған байланысты, мұндай талдау негізінде, интерпретацияға, ең алдымен, мән-мағынаны іздейтін үдеріс емес екендігі, сонымен қатар, ол, музыкалық құбылыстардың мән-мағынасын беруді болжайтыны жайлы түсініктің болуы қажет. Логикалық тұрғыда, келесі шығармашылық интерпретацияның ұстанымы, құбылысты түсіндірудің негізгі мақсатын түсінуде  ақиқат емес, керісінше, ақиқатқа сенімділік негізінде болады. Бұл ретте, ғалым, жалпы танылған және қолданыста бар интерпретациялардың  дәстүрлеріне сілтеме жасай отырып, түсіндіруді негіздейтін және «...тарихи-контекстуалды маңыздылық талаптарына сәйкес» контекстік сілтемемен түсіндіру шектелетін интерпретацияның аутентикалығын қаматамасыз ет</w:t>
      </w:r>
      <w:r w:rsidR="003518A0" w:rsidRPr="00EA77B7">
        <w:rPr>
          <w:lang w:val="kk-KZ" w:eastAsia="uk-UA"/>
        </w:rPr>
        <w:t>у</w:t>
      </w:r>
      <w:r w:rsidRPr="00EA77B7">
        <w:rPr>
          <w:lang w:val="kk-KZ" w:eastAsia="uk-UA"/>
        </w:rPr>
        <w:t xml:space="preserve"> қажеттілігін негіздейді» </w:t>
      </w:r>
      <w:r w:rsidRPr="00EA77B7">
        <w:rPr>
          <w:noProof/>
          <w:lang w:val="kk-KZ" w:eastAsia="uk-UA"/>
        </w:rPr>
        <w:t>[</w:t>
      </w:r>
      <w:r w:rsidR="00100F4B" w:rsidRPr="00EA77B7">
        <w:rPr>
          <w:noProof/>
          <w:lang w:val="kk-KZ" w:eastAsia="uk-UA"/>
        </w:rPr>
        <w:t>213</w:t>
      </w:r>
      <w:r w:rsidRPr="00EA77B7">
        <w:rPr>
          <w:noProof/>
          <w:lang w:val="kk-KZ" w:eastAsia="uk-UA"/>
        </w:rPr>
        <w:t>]</w:t>
      </w:r>
      <w:r w:rsidRPr="00EA77B7">
        <w:rPr>
          <w:lang w:val="kk-KZ" w:eastAsia="uk-UA"/>
        </w:rPr>
        <w:t>. Осылайша, герменевтикалық-эмоционалдық талдау әдісін қолдану, Т. Понтара ұсынған құрылымдалған алгоритмге сәйкес, студенттердің музыкалық шығармаға герменевтикалық талдау жүргізуін қарастыруын көздейді. Бұл үдеріс, екі кезеңмен жүргізіледі, ең бірінші кезеңде, студенттер дәстүрлі түсіндірулерді тауып оны жүйелейді, ал, екінші кезеңде, өздерінің түсіндірулерін синтездеп негіздейді.</w:t>
      </w:r>
      <w:r w:rsidR="0072092F" w:rsidRPr="00EA77B7">
        <w:rPr>
          <w:lang w:val="kk-KZ" w:eastAsia="uk-UA"/>
        </w:rPr>
        <w:t xml:space="preserve"> </w:t>
      </w:r>
      <w:r w:rsidR="003518A0" w:rsidRPr="00EA77B7">
        <w:rPr>
          <w:lang w:val="kk-KZ" w:eastAsia="uk-UA"/>
        </w:rPr>
        <w:t xml:space="preserve"> </w:t>
      </w:r>
    </w:p>
    <w:p w14:paraId="0B242C07" w14:textId="0F708B28" w:rsidR="00086BEB" w:rsidRPr="00EA77B7" w:rsidRDefault="00086BEB" w:rsidP="00086BEB">
      <w:pPr>
        <w:ind w:firstLine="567"/>
        <w:rPr>
          <w:lang w:val="kk-KZ" w:eastAsia="uk-UA"/>
        </w:rPr>
      </w:pPr>
      <w:r w:rsidRPr="00EA77B7">
        <w:rPr>
          <w:lang w:val="kk-KZ" w:eastAsia="uk-UA"/>
        </w:rPr>
        <w:t xml:space="preserve">Талдаудың герменевтикалық-эмоционалдық әдісін логикалық тұрғыдан және репертуарлық түрде келесі, </w:t>
      </w:r>
      <w:bookmarkStart w:id="47" w:name="_Hlk202542031"/>
      <w:bookmarkStart w:id="48" w:name="_Hlk202129026"/>
      <w:r w:rsidRPr="00EA77B7">
        <w:rPr>
          <w:b/>
          <w:bCs w:val="0"/>
          <w:i/>
          <w:iCs/>
          <w:lang w:val="kk-KZ" w:eastAsia="uk-UA"/>
        </w:rPr>
        <w:t>контекстік-стилистикалық импровизация</w:t>
      </w:r>
      <w:bookmarkEnd w:id="47"/>
      <w:r w:rsidRPr="00EA77B7">
        <w:rPr>
          <w:lang w:val="kk-KZ" w:eastAsia="uk-UA"/>
        </w:rPr>
        <w:t xml:space="preserve"> </w:t>
      </w:r>
      <w:bookmarkEnd w:id="48"/>
      <w:r w:rsidRPr="00EA77B7">
        <w:rPr>
          <w:lang w:val="kk-KZ" w:eastAsia="uk-UA"/>
        </w:rPr>
        <w:t>әдісімен байланыстырған орынды. Атап айтсақ, мұндай байланыс, креативтілікті дамытудың ментал</w:t>
      </w:r>
      <w:r w:rsidR="007D6BBF" w:rsidRPr="00EA77B7">
        <w:rPr>
          <w:lang w:val="kk-KZ" w:eastAsia="uk-UA"/>
        </w:rPr>
        <w:t>дық</w:t>
      </w:r>
      <w:r w:rsidRPr="00EA77B7">
        <w:rPr>
          <w:lang w:val="kk-KZ" w:eastAsia="uk-UA"/>
        </w:rPr>
        <w:t>-кинестетикалық базисін қалыптастырудың жүйелілігі үшін, репертуар элементтерінің өтпелі өңдеу тәсілі арқылы қамтамасыз етіледі.  Сонымен бірге, импровизациялық дағдыларды дамыту үшін, ретроспективтілік проекциясында импровизация құбылысын зерттеуден бастау орынды болып есептеледі. Мысалға, талдаудың герменевтикалық-эмоционалдық әдісін қолдану барысында, студент, шығарманың интерпретациялық талдауын Барокко стилінде жүргізіп, тиісті әлеументтік-мәдени контексті құрайтын стил</w:t>
      </w:r>
      <w:r w:rsidR="00F642B9" w:rsidRPr="00EA77B7">
        <w:rPr>
          <w:lang w:val="kk-KZ" w:eastAsia="uk-UA"/>
        </w:rPr>
        <w:t>ьдік</w:t>
      </w:r>
      <w:r w:rsidRPr="00EA77B7">
        <w:rPr>
          <w:lang w:val="kk-KZ" w:eastAsia="uk-UA"/>
        </w:rPr>
        <w:t xml:space="preserve"> ерекшеліктерді, сонымен қатар, интерпретациялық дәстүрлерді (аффект және музыкалық риторика теориясы негізіндегі трактовкаларды өзектендіреді) табады </w:t>
      </w:r>
      <w:r w:rsidRPr="00EA77B7">
        <w:rPr>
          <w:noProof/>
          <w:lang w:val="kk-KZ" w:eastAsia="uk-UA"/>
        </w:rPr>
        <w:t>[</w:t>
      </w:r>
      <w:r w:rsidR="00100F4B" w:rsidRPr="00EA77B7">
        <w:rPr>
          <w:noProof/>
          <w:lang w:val="kk-KZ" w:eastAsia="uk-UA"/>
        </w:rPr>
        <w:t>216</w:t>
      </w:r>
      <w:r w:rsidRPr="00EA77B7">
        <w:rPr>
          <w:noProof/>
          <w:lang w:val="kk-KZ" w:eastAsia="uk-UA"/>
        </w:rPr>
        <w:t>]</w:t>
      </w:r>
      <w:r w:rsidRPr="00EA77B7">
        <w:rPr>
          <w:lang w:val="kk-KZ" w:eastAsia="uk-UA"/>
        </w:rPr>
        <w:t xml:space="preserve">. Талдаудың осындай үдерісінде, студент Барокко дәуірінде қолданған музыкалық </w:t>
      </w:r>
      <w:r w:rsidRPr="00EA77B7">
        <w:rPr>
          <w:lang w:val="kk-KZ" w:eastAsia="uk-UA"/>
        </w:rPr>
        <w:lastRenderedPageBreak/>
        <w:t>импровизацияның тәсілдерін зерттеп үйренеді. Одан соң, студент, контекстік-стилистикалық импровизация әдісін оқу барысында, Барокко стиліндегі вокалдық импровизацияны тәжірибелейді, мысалға, белгілі бір гармониялық реттілікте қарапайым мелодияны вариациялау барысында әуеннің өрнегін табу мен секвенциялық айналымдарды қосу жолымен (мысалы, La Folia остинато негізінде) жүзеге асырады.</w:t>
      </w:r>
      <w:r w:rsidR="00F02D9E" w:rsidRPr="00EA77B7">
        <w:rPr>
          <w:lang w:val="kk-KZ" w:eastAsia="uk-UA"/>
        </w:rPr>
        <w:t xml:space="preserve"> </w:t>
      </w:r>
    </w:p>
    <w:p w14:paraId="0E71E84E" w14:textId="61FDF663" w:rsidR="0011378C" w:rsidRPr="00EA77B7" w:rsidRDefault="0011378C" w:rsidP="00086BEB">
      <w:pPr>
        <w:ind w:firstLine="567"/>
        <w:rPr>
          <w:lang w:val="kk-KZ" w:eastAsia="uk-UA"/>
        </w:rPr>
      </w:pPr>
      <w:r w:rsidRPr="00EA77B7">
        <w:rPr>
          <w:lang w:val="kk-KZ" w:eastAsia="uk-UA"/>
        </w:rPr>
        <w:t>Зерттеу барысында анықталғандай, болашақ музыкалық білім бакалаврларының креативтілігінің дамуы олардың кәсіби даярлығы жағдайында қызметтің шығармашылық түрлеріндегі оқытуларға тартылуы мен қамтамасыз етіледі. Вокалды оқыту үдерісінде болашақ музыкалық білім бакалаврларының креативтілігін дамытудың құрылымдық-мазмұндық моделі көрнекі түрде 8 суретте бейнеленген.</w:t>
      </w:r>
    </w:p>
    <w:p w14:paraId="66E222EE" w14:textId="0C63050B" w:rsidR="005F4CB2" w:rsidRPr="00EA77B7" w:rsidRDefault="005F4CB2" w:rsidP="00086BEB">
      <w:pPr>
        <w:ind w:firstLine="567"/>
        <w:rPr>
          <w:lang w:val="kk-KZ" w:eastAsia="uk-UA"/>
        </w:rPr>
      </w:pPr>
    </w:p>
    <w:p w14:paraId="4DC51EC8" w14:textId="1E3AC9CE" w:rsidR="005F4CB2" w:rsidRPr="00EA77B7" w:rsidRDefault="005F4CB2" w:rsidP="00086BEB">
      <w:pPr>
        <w:ind w:firstLine="567"/>
        <w:rPr>
          <w:lang w:val="kk-KZ" w:eastAsia="uk-UA"/>
        </w:rPr>
      </w:pPr>
    </w:p>
    <w:p w14:paraId="505CB3EF" w14:textId="0F6FB856" w:rsidR="005F4CB2" w:rsidRPr="00EA77B7" w:rsidRDefault="005F4CB2" w:rsidP="00086BEB">
      <w:pPr>
        <w:ind w:firstLine="567"/>
        <w:rPr>
          <w:lang w:val="kk-KZ" w:eastAsia="uk-UA"/>
        </w:rPr>
      </w:pPr>
    </w:p>
    <w:p w14:paraId="4BFF6CEB" w14:textId="21025D9F" w:rsidR="005F4CB2" w:rsidRPr="00EA77B7" w:rsidRDefault="005F4CB2" w:rsidP="00086BEB">
      <w:pPr>
        <w:ind w:firstLine="567"/>
        <w:rPr>
          <w:lang w:val="kk-KZ" w:eastAsia="uk-UA"/>
        </w:rPr>
      </w:pPr>
    </w:p>
    <w:p w14:paraId="72CE65F7" w14:textId="732AA053" w:rsidR="005F4CB2" w:rsidRPr="00EA77B7" w:rsidRDefault="005F4CB2" w:rsidP="00086BEB">
      <w:pPr>
        <w:ind w:firstLine="567"/>
        <w:rPr>
          <w:lang w:val="kk-KZ" w:eastAsia="uk-UA"/>
        </w:rPr>
      </w:pPr>
    </w:p>
    <w:p w14:paraId="45558A10" w14:textId="7D9E4FAA" w:rsidR="005F4CB2" w:rsidRPr="00EA77B7" w:rsidRDefault="005F4CB2" w:rsidP="00086BEB">
      <w:pPr>
        <w:ind w:firstLine="567"/>
        <w:rPr>
          <w:lang w:val="kk-KZ" w:eastAsia="uk-UA"/>
        </w:rPr>
      </w:pPr>
    </w:p>
    <w:p w14:paraId="3D633461" w14:textId="21DD3E63" w:rsidR="005F4CB2" w:rsidRPr="00EA77B7" w:rsidRDefault="005F4CB2" w:rsidP="00086BEB">
      <w:pPr>
        <w:ind w:firstLine="567"/>
        <w:rPr>
          <w:lang w:val="kk-KZ" w:eastAsia="uk-UA"/>
        </w:rPr>
      </w:pPr>
    </w:p>
    <w:p w14:paraId="3FAF2AF1" w14:textId="3E0F2443" w:rsidR="005F4CB2" w:rsidRPr="00EA77B7" w:rsidRDefault="005F4CB2" w:rsidP="00086BEB">
      <w:pPr>
        <w:ind w:firstLine="567"/>
        <w:rPr>
          <w:lang w:val="kk-KZ" w:eastAsia="uk-UA"/>
        </w:rPr>
      </w:pPr>
    </w:p>
    <w:p w14:paraId="65EEE778" w14:textId="1932CB3A" w:rsidR="005F4CB2" w:rsidRPr="00EA77B7" w:rsidRDefault="005F4CB2" w:rsidP="00086BEB">
      <w:pPr>
        <w:ind w:firstLine="567"/>
        <w:rPr>
          <w:lang w:val="kk-KZ" w:eastAsia="uk-UA"/>
        </w:rPr>
      </w:pPr>
    </w:p>
    <w:p w14:paraId="4CAB215F" w14:textId="5C2C2748" w:rsidR="005F4CB2" w:rsidRPr="00EA77B7" w:rsidRDefault="005F4CB2" w:rsidP="00086BEB">
      <w:pPr>
        <w:ind w:firstLine="567"/>
        <w:rPr>
          <w:lang w:val="kk-KZ" w:eastAsia="uk-UA"/>
        </w:rPr>
      </w:pPr>
    </w:p>
    <w:p w14:paraId="24EBD2F8" w14:textId="06093775" w:rsidR="005F4CB2" w:rsidRPr="00EA77B7" w:rsidRDefault="005F4CB2" w:rsidP="00086BEB">
      <w:pPr>
        <w:ind w:firstLine="567"/>
        <w:rPr>
          <w:lang w:val="kk-KZ" w:eastAsia="uk-UA"/>
        </w:rPr>
      </w:pPr>
    </w:p>
    <w:p w14:paraId="2AA1424C" w14:textId="07791955" w:rsidR="005F4CB2" w:rsidRPr="00EA77B7" w:rsidRDefault="005F4CB2" w:rsidP="00086BEB">
      <w:pPr>
        <w:ind w:firstLine="567"/>
        <w:rPr>
          <w:lang w:val="kk-KZ" w:eastAsia="uk-UA"/>
        </w:rPr>
      </w:pPr>
    </w:p>
    <w:p w14:paraId="4BCD7C70" w14:textId="252BB51F" w:rsidR="005F4CB2" w:rsidRPr="00EA77B7" w:rsidRDefault="005F4CB2" w:rsidP="00086BEB">
      <w:pPr>
        <w:ind w:firstLine="567"/>
        <w:rPr>
          <w:lang w:val="kk-KZ" w:eastAsia="uk-UA"/>
        </w:rPr>
      </w:pPr>
    </w:p>
    <w:p w14:paraId="18D03756" w14:textId="06E7A641" w:rsidR="005F4CB2" w:rsidRPr="00EA77B7" w:rsidRDefault="005F4CB2" w:rsidP="00086BEB">
      <w:pPr>
        <w:ind w:firstLine="567"/>
        <w:rPr>
          <w:lang w:val="kk-KZ" w:eastAsia="uk-UA"/>
        </w:rPr>
      </w:pPr>
    </w:p>
    <w:p w14:paraId="7FE1AE14" w14:textId="0FE02463" w:rsidR="005F4CB2" w:rsidRPr="00EA77B7" w:rsidRDefault="005F4CB2" w:rsidP="00086BEB">
      <w:pPr>
        <w:ind w:firstLine="567"/>
        <w:rPr>
          <w:lang w:val="kk-KZ" w:eastAsia="uk-UA"/>
        </w:rPr>
      </w:pPr>
    </w:p>
    <w:p w14:paraId="24E0ABD4" w14:textId="5A2CB0E4" w:rsidR="005F4CB2" w:rsidRPr="00EA77B7" w:rsidRDefault="005F4CB2" w:rsidP="00086BEB">
      <w:pPr>
        <w:ind w:firstLine="567"/>
        <w:rPr>
          <w:lang w:val="kk-KZ" w:eastAsia="uk-UA"/>
        </w:rPr>
      </w:pPr>
    </w:p>
    <w:p w14:paraId="7F8B029A" w14:textId="12EFBDBE" w:rsidR="005F4CB2" w:rsidRPr="00EA77B7" w:rsidRDefault="005F4CB2" w:rsidP="00086BEB">
      <w:pPr>
        <w:ind w:firstLine="567"/>
        <w:rPr>
          <w:lang w:val="kk-KZ" w:eastAsia="uk-UA"/>
        </w:rPr>
      </w:pPr>
    </w:p>
    <w:p w14:paraId="124ED5CD" w14:textId="756CE0A7" w:rsidR="005F4CB2" w:rsidRPr="00EA77B7" w:rsidRDefault="005F4CB2" w:rsidP="00086BEB">
      <w:pPr>
        <w:ind w:firstLine="567"/>
        <w:rPr>
          <w:lang w:val="kk-KZ" w:eastAsia="uk-UA"/>
        </w:rPr>
      </w:pPr>
    </w:p>
    <w:p w14:paraId="6CF355EF" w14:textId="4E34A7FC" w:rsidR="005F4CB2" w:rsidRPr="00EA77B7" w:rsidRDefault="005F4CB2" w:rsidP="00086BEB">
      <w:pPr>
        <w:ind w:firstLine="567"/>
        <w:rPr>
          <w:lang w:val="kk-KZ" w:eastAsia="uk-UA"/>
        </w:rPr>
      </w:pPr>
    </w:p>
    <w:p w14:paraId="551D599E" w14:textId="6203F1E4" w:rsidR="005F4CB2" w:rsidRPr="00EA77B7" w:rsidRDefault="005F4CB2" w:rsidP="00086BEB">
      <w:pPr>
        <w:ind w:firstLine="567"/>
        <w:rPr>
          <w:lang w:val="kk-KZ" w:eastAsia="uk-UA"/>
        </w:rPr>
      </w:pPr>
    </w:p>
    <w:p w14:paraId="4C639C75" w14:textId="24760C2C" w:rsidR="005F4CB2" w:rsidRPr="00EA77B7" w:rsidRDefault="005F4CB2" w:rsidP="00086BEB">
      <w:pPr>
        <w:ind w:firstLine="567"/>
        <w:rPr>
          <w:lang w:val="kk-KZ" w:eastAsia="uk-UA"/>
        </w:rPr>
      </w:pPr>
    </w:p>
    <w:p w14:paraId="5FBDBB64" w14:textId="0CCAC924" w:rsidR="005F4CB2" w:rsidRPr="00EA77B7" w:rsidRDefault="005F4CB2" w:rsidP="00086BEB">
      <w:pPr>
        <w:ind w:firstLine="567"/>
        <w:rPr>
          <w:lang w:val="kk-KZ" w:eastAsia="uk-UA"/>
        </w:rPr>
      </w:pPr>
    </w:p>
    <w:p w14:paraId="5A932D70" w14:textId="5B4306D7" w:rsidR="005F4CB2" w:rsidRPr="00EA77B7" w:rsidRDefault="005F4CB2" w:rsidP="00086BEB">
      <w:pPr>
        <w:ind w:firstLine="567"/>
        <w:rPr>
          <w:lang w:val="kk-KZ" w:eastAsia="uk-UA"/>
        </w:rPr>
      </w:pPr>
    </w:p>
    <w:p w14:paraId="356A4830" w14:textId="49602A5C" w:rsidR="005F4CB2" w:rsidRPr="00EA77B7" w:rsidRDefault="005F4CB2" w:rsidP="00086BEB">
      <w:pPr>
        <w:ind w:firstLine="567"/>
        <w:rPr>
          <w:lang w:val="kk-KZ" w:eastAsia="uk-UA"/>
        </w:rPr>
      </w:pPr>
    </w:p>
    <w:p w14:paraId="0945EBDC" w14:textId="5A7601A1" w:rsidR="005F4CB2" w:rsidRPr="00EA77B7" w:rsidRDefault="005F4CB2" w:rsidP="00086BEB">
      <w:pPr>
        <w:ind w:firstLine="567"/>
        <w:rPr>
          <w:lang w:val="kk-KZ" w:eastAsia="uk-UA"/>
        </w:rPr>
      </w:pPr>
    </w:p>
    <w:p w14:paraId="7C296BDB" w14:textId="5C1B9FC0" w:rsidR="005F4CB2" w:rsidRPr="00EA77B7" w:rsidRDefault="005F4CB2" w:rsidP="00086BEB">
      <w:pPr>
        <w:ind w:firstLine="567"/>
        <w:rPr>
          <w:lang w:val="kk-KZ" w:eastAsia="uk-UA"/>
        </w:rPr>
      </w:pPr>
    </w:p>
    <w:p w14:paraId="2ACC77DF" w14:textId="011F67CE" w:rsidR="005F4CB2" w:rsidRPr="00EA77B7" w:rsidRDefault="005F4CB2" w:rsidP="00086BEB">
      <w:pPr>
        <w:ind w:firstLine="567"/>
        <w:rPr>
          <w:lang w:val="kk-KZ" w:eastAsia="uk-UA"/>
        </w:rPr>
      </w:pPr>
    </w:p>
    <w:p w14:paraId="2CDDE962" w14:textId="584F1A23" w:rsidR="005F4CB2" w:rsidRPr="00EA77B7" w:rsidRDefault="005F4CB2" w:rsidP="00086BEB">
      <w:pPr>
        <w:ind w:firstLine="567"/>
        <w:rPr>
          <w:lang w:val="kk-KZ" w:eastAsia="uk-UA"/>
        </w:rPr>
      </w:pPr>
    </w:p>
    <w:p w14:paraId="6DAA8545" w14:textId="3C99DB3A" w:rsidR="005F4CB2" w:rsidRPr="00EA77B7" w:rsidRDefault="005F4CB2" w:rsidP="00086BEB">
      <w:pPr>
        <w:ind w:firstLine="567"/>
        <w:rPr>
          <w:lang w:val="kk-KZ" w:eastAsia="uk-UA"/>
        </w:rPr>
      </w:pPr>
    </w:p>
    <w:p w14:paraId="757C0527" w14:textId="31DE9524" w:rsidR="00986ACB" w:rsidRPr="00EA77B7" w:rsidRDefault="00986ACB" w:rsidP="00086BEB">
      <w:pPr>
        <w:ind w:firstLine="567"/>
        <w:rPr>
          <w:lang w:val="kk-KZ" w:eastAsia="uk-UA"/>
        </w:rPr>
      </w:pPr>
    </w:p>
    <w:p w14:paraId="430C562D" w14:textId="4B52DCDB" w:rsidR="00986ACB" w:rsidRPr="00EA77B7" w:rsidRDefault="00986ACB" w:rsidP="00086BEB">
      <w:pPr>
        <w:ind w:firstLine="567"/>
        <w:rPr>
          <w:lang w:val="kk-KZ" w:eastAsia="uk-UA"/>
        </w:rPr>
      </w:pPr>
    </w:p>
    <w:p w14:paraId="44EF9599" w14:textId="364AF8D5" w:rsidR="00986ACB" w:rsidRPr="00EA77B7" w:rsidRDefault="00986ACB" w:rsidP="00086BEB">
      <w:pPr>
        <w:ind w:firstLine="567"/>
        <w:rPr>
          <w:lang w:val="kk-KZ" w:eastAsia="uk-UA"/>
        </w:rPr>
      </w:pPr>
    </w:p>
    <w:p w14:paraId="7538CC95" w14:textId="1F0D5BBA" w:rsidR="00986ACB" w:rsidRPr="00EA77B7" w:rsidRDefault="00986ACB" w:rsidP="00086BEB">
      <w:pPr>
        <w:ind w:firstLine="567"/>
        <w:rPr>
          <w:lang w:val="kk-KZ" w:eastAsia="uk-UA"/>
        </w:rPr>
      </w:pPr>
    </w:p>
    <w:p w14:paraId="722708A8" w14:textId="6A08737A" w:rsidR="00185CC9" w:rsidRPr="00EA77B7" w:rsidRDefault="00D556B2" w:rsidP="00100E1D">
      <w:pPr>
        <w:tabs>
          <w:tab w:val="left" w:pos="993"/>
        </w:tabs>
        <w:ind w:firstLine="567"/>
        <w:rPr>
          <w:sz w:val="2"/>
          <w:szCs w:val="2"/>
          <w:lang w:val="kk-KZ"/>
        </w:rPr>
      </w:pPr>
      <w:r w:rsidRPr="00EA77B7">
        <w:rPr>
          <w:noProof/>
          <w:lang w:eastAsia="ru-RU"/>
        </w:rPr>
        <mc:AlternateContent>
          <mc:Choice Requires="wps">
            <w:drawing>
              <wp:anchor distT="0" distB="0" distL="114300" distR="114300" simplePos="0" relativeHeight="251637248" behindDoc="0" locked="0" layoutInCell="1" allowOverlap="1" wp14:anchorId="1885347C" wp14:editId="69C3783F">
                <wp:simplePos x="0" y="0"/>
                <wp:positionH relativeFrom="column">
                  <wp:posOffset>890250</wp:posOffset>
                </wp:positionH>
                <wp:positionV relativeFrom="paragraph">
                  <wp:posOffset>-18067</wp:posOffset>
                </wp:positionV>
                <wp:extent cx="5240470" cy="300355"/>
                <wp:effectExtent l="0" t="0" r="17780" b="23495"/>
                <wp:wrapNone/>
                <wp:docPr id="36" name="Прямоугольник 36"/>
                <wp:cNvGraphicFramePr/>
                <a:graphic xmlns:a="http://schemas.openxmlformats.org/drawingml/2006/main">
                  <a:graphicData uri="http://schemas.microsoft.com/office/word/2010/wordprocessingShape">
                    <wps:wsp>
                      <wps:cNvSpPr/>
                      <wps:spPr>
                        <a:xfrm>
                          <a:off x="0" y="0"/>
                          <a:ext cx="5240470" cy="300355"/>
                        </a:xfrm>
                        <a:prstGeom prst="rect">
                          <a:avLst/>
                        </a:prstGeom>
                      </wps:spPr>
                      <wps:style>
                        <a:lnRef idx="2">
                          <a:schemeClr val="dk1"/>
                        </a:lnRef>
                        <a:fillRef idx="1">
                          <a:schemeClr val="lt1"/>
                        </a:fillRef>
                        <a:effectRef idx="0">
                          <a:schemeClr val="dk1"/>
                        </a:effectRef>
                        <a:fontRef idx="minor">
                          <a:schemeClr val="dk1"/>
                        </a:fontRef>
                      </wps:style>
                      <wps:txbx>
                        <w:txbxContent>
                          <w:p w14:paraId="012F1081" w14:textId="1C20BABC" w:rsidR="0045372D" w:rsidRPr="003356D9" w:rsidRDefault="0045372D" w:rsidP="003356D9">
                            <w:pPr>
                              <w:jc w:val="center"/>
                              <w:rPr>
                                <w:sz w:val="20"/>
                                <w:szCs w:val="20"/>
                                <w:lang w:val="kk-KZ"/>
                              </w:rPr>
                            </w:pPr>
                            <w:r w:rsidRPr="003356D9">
                              <w:rPr>
                                <w:b/>
                                <w:sz w:val="20"/>
                                <w:szCs w:val="20"/>
                                <w:lang w:val="kk-KZ"/>
                              </w:rPr>
                              <w:t>Әлеуметтік тапсырыс</w:t>
                            </w:r>
                            <w:r w:rsidRPr="003356D9">
                              <w:rPr>
                                <w:sz w:val="20"/>
                                <w:szCs w:val="20"/>
                                <w:lang w:val="kk-KZ"/>
                              </w:rPr>
                              <w:t xml:space="preserve"> –болашақ креативті маман даярлау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5347C" id="Прямоугольник 36" o:spid="_x0000_s1026" style="position:absolute;left:0;text-align:left;margin-left:70.1pt;margin-top:-1.4pt;width:412.65pt;height:23.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" fillcolor="white [3201]" strokecolor="black [3200]" strokeweight="1pt">
                <v:textbox>
                  <w:txbxContent>
                    <w:p w14:paraId="012F1081" w14:textId="1C20BABC" w:rsidR="0045372D" w:rsidRPr="003356D9" w:rsidRDefault="0045372D" w:rsidP="003356D9">
                      <w:pPr>
                        <w:jc w:val="center"/>
                        <w:rPr>
                          <w:sz w:val="20"/>
                          <w:szCs w:val="20"/>
                          <w:lang w:val="kk-KZ"/>
                        </w:rPr>
                      </w:pPr>
                      <w:r w:rsidRPr="003356D9">
                        <w:rPr>
                          <w:b/>
                          <w:sz w:val="20"/>
                          <w:szCs w:val="20"/>
                          <w:lang w:val="kk-KZ"/>
                        </w:rPr>
                        <w:t>Әлеуметтік тапсырыс</w:t>
                      </w:r>
                      <w:r w:rsidRPr="003356D9">
                        <w:rPr>
                          <w:sz w:val="20"/>
                          <w:szCs w:val="20"/>
                          <w:lang w:val="kk-KZ"/>
                        </w:rPr>
                        <w:t xml:space="preserve"> –болашақ креативті маман даярлау</w:t>
                      </w:r>
                    </w:p>
                  </w:txbxContent>
                </v:textbox>
              </v:rect>
            </w:pict>
          </mc:Fallback>
        </mc:AlternateContent>
      </w:r>
      <w:r w:rsidR="00091B43" w:rsidRPr="00EA77B7">
        <w:rPr>
          <w:noProof/>
          <w:lang w:eastAsia="ru-RU"/>
        </w:rPr>
        <mc:AlternateContent>
          <mc:Choice Requires="wps">
            <w:drawing>
              <wp:anchor distT="0" distB="0" distL="114300" distR="114300" simplePos="0" relativeHeight="251643392" behindDoc="1" locked="0" layoutInCell="1" allowOverlap="1" wp14:anchorId="07F64C73" wp14:editId="0AE8F097">
                <wp:simplePos x="0" y="0"/>
                <wp:positionH relativeFrom="column">
                  <wp:posOffset>198120</wp:posOffset>
                </wp:positionH>
                <wp:positionV relativeFrom="paragraph">
                  <wp:posOffset>-15875</wp:posOffset>
                </wp:positionV>
                <wp:extent cx="534670" cy="1383665"/>
                <wp:effectExtent l="0" t="0" r="17780" b="26035"/>
                <wp:wrapNone/>
                <wp:docPr id="40" name="Прямоугольник 40"/>
                <wp:cNvGraphicFramePr/>
                <a:graphic xmlns:a="http://schemas.openxmlformats.org/drawingml/2006/main">
                  <a:graphicData uri="http://schemas.microsoft.com/office/word/2010/wordprocessingShape">
                    <wps:wsp>
                      <wps:cNvSpPr/>
                      <wps:spPr>
                        <a:xfrm rot="10800000">
                          <a:off x="0" y="0"/>
                          <a:ext cx="534670" cy="138366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3DEF35FE" w14:textId="77777777" w:rsidR="0045372D" w:rsidRPr="00091B43" w:rsidRDefault="0045372D" w:rsidP="00185CC9">
                            <w:pPr>
                              <w:jc w:val="center"/>
                              <w:rPr>
                                <w:sz w:val="20"/>
                                <w:szCs w:val="20"/>
                                <w:lang w:val="kk-KZ"/>
                              </w:rPr>
                            </w:pPr>
                            <w:r w:rsidRPr="00091B43">
                              <w:rPr>
                                <w:sz w:val="20"/>
                                <w:szCs w:val="20"/>
                                <w:lang w:val="kk-KZ"/>
                              </w:rPr>
                              <w:t>Масқаттық-тұжырымдамалық блок</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64C73" id="Прямоугольник 40" o:spid="_x0000_s1027" style="position:absolute;left:0;text-align:left;margin-left:15.6pt;margin-top:-1.25pt;width:42.1pt;height:108.95pt;rotation:18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" fillcolor="#91bce3 [2168]" strokecolor="#5b9bd5 [3208]" strokeweight=".5pt">
                <v:fill color2="#7aaddd [2616]" rotate="t" colors="0 #b1cbe9;.5 #a3c1e5;1 #92b9e4" focus="100%" type="gradient">
                  <o:fill v:ext="view" type="gradientUnscaled"/>
                </v:fill>
                <v:textbox style="layout-flow:vertical">
                  <w:txbxContent>
                    <w:p w14:paraId="3DEF35FE" w14:textId="77777777" w:rsidR="0045372D" w:rsidRPr="00091B43" w:rsidRDefault="0045372D" w:rsidP="00185CC9">
                      <w:pPr>
                        <w:jc w:val="center"/>
                        <w:rPr>
                          <w:sz w:val="20"/>
                          <w:szCs w:val="20"/>
                          <w:lang w:val="kk-KZ"/>
                        </w:rPr>
                      </w:pPr>
                      <w:r w:rsidRPr="00091B43">
                        <w:rPr>
                          <w:sz w:val="20"/>
                          <w:szCs w:val="20"/>
                          <w:lang w:val="kk-KZ"/>
                        </w:rPr>
                        <w:t>Масқаттық-тұжырымдамалық блок</w:t>
                      </w:r>
                    </w:p>
                  </w:txbxContent>
                </v:textbox>
              </v:rect>
            </w:pict>
          </mc:Fallback>
        </mc:AlternateContent>
      </w:r>
    </w:p>
    <w:p w14:paraId="0FFEDA43" w14:textId="43F48515" w:rsidR="00185CC9" w:rsidRPr="00EA77B7" w:rsidRDefault="003356D9" w:rsidP="00185CC9">
      <w:pPr>
        <w:rPr>
          <w:lang w:val="kk-KZ"/>
        </w:rPr>
      </w:pPr>
      <w:bookmarkStart w:id="49" w:name="_Hlk198792765"/>
      <w:r w:rsidRPr="00EA77B7">
        <w:rPr>
          <w:noProof/>
          <w:lang w:eastAsia="ru-RU"/>
        </w:rPr>
        <mc:AlternateContent>
          <mc:Choice Requires="wps">
            <w:drawing>
              <wp:anchor distT="0" distB="0" distL="114300" distR="114300" simplePos="0" relativeHeight="251693568" behindDoc="0" locked="0" layoutInCell="1" allowOverlap="1" wp14:anchorId="4C7D4D7A" wp14:editId="25629352">
                <wp:simplePos x="0" y="0"/>
                <wp:positionH relativeFrom="column">
                  <wp:posOffset>779662</wp:posOffset>
                </wp:positionH>
                <wp:positionV relativeFrom="paragraph">
                  <wp:posOffset>187454</wp:posOffset>
                </wp:positionV>
                <wp:extent cx="108208" cy="0"/>
                <wp:effectExtent l="0" t="76200" r="25400" b="114300"/>
                <wp:wrapNone/>
                <wp:docPr id="234978889" name="Прямая со стрелкой 234978889"/>
                <wp:cNvGraphicFramePr/>
                <a:graphic xmlns:a="http://schemas.openxmlformats.org/drawingml/2006/main">
                  <a:graphicData uri="http://schemas.microsoft.com/office/word/2010/wordprocessingShape">
                    <wps:wsp>
                      <wps:cNvCnPr/>
                      <wps:spPr>
                        <a:xfrm>
                          <a:off x="0" y="0"/>
                          <a:ext cx="10820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C76759" id="_x0000_t32" coordsize="21600,21600" o:spt="32" o:oned="t" path="m,l21600,21600e" filled="f">
                <v:path arrowok="t" fillok="f" o:connecttype="none"/>
                <o:lock v:ext="edit" shapetype="t"/>
              </v:shapetype>
              <v:shape id="Прямая со стрелкой 234978889" o:spid="_x0000_s1026" type="#_x0000_t32" style="position:absolute;margin-left:61.4pt;margin-top:14.75pt;width:8.5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" strokecolor="black [3200]" strokeweight=".5pt">
                <v:stroke endarrow="open" joinstyle="miter"/>
              </v:shape>
            </w:pict>
          </mc:Fallback>
        </mc:AlternateContent>
      </w:r>
      <w:r w:rsidRPr="00EA77B7">
        <w:rPr>
          <w:noProof/>
          <w:lang w:eastAsia="ru-RU"/>
        </w:rPr>
        <mc:AlternateContent>
          <mc:Choice Requires="wps">
            <w:drawing>
              <wp:anchor distT="0" distB="0" distL="114300" distR="114300" simplePos="0" relativeHeight="251681280" behindDoc="0" locked="0" layoutInCell="1" allowOverlap="1" wp14:anchorId="2B89F045" wp14:editId="51BA68AF">
                <wp:simplePos x="0" y="0"/>
                <wp:positionH relativeFrom="column">
                  <wp:posOffset>779145</wp:posOffset>
                </wp:positionH>
                <wp:positionV relativeFrom="paragraph">
                  <wp:posOffset>187325</wp:posOffset>
                </wp:positionV>
                <wp:extent cx="0" cy="309245"/>
                <wp:effectExtent l="0" t="0" r="19050" b="14605"/>
                <wp:wrapNone/>
                <wp:docPr id="234978885" name="Прямая соединительная линия 234978885"/>
                <wp:cNvGraphicFramePr/>
                <a:graphic xmlns:a="http://schemas.openxmlformats.org/drawingml/2006/main">
                  <a:graphicData uri="http://schemas.microsoft.com/office/word/2010/wordprocessingShape">
                    <wps:wsp>
                      <wps:cNvCnPr/>
                      <wps:spPr>
                        <a:xfrm flipV="1">
                          <a:off x="0" y="0"/>
                          <a:ext cx="0" cy="3092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F829A" id="Прямая соединительная линия 234978885"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35pt,14.75pt" to="61.3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" strokecolor="black [3200]" strokeweight=".5pt">
                <v:stroke joinstyle="miter"/>
              </v:line>
            </w:pict>
          </mc:Fallback>
        </mc:AlternateContent>
      </w:r>
    </w:p>
    <w:p w14:paraId="3F07FCA1" w14:textId="7476E95C" w:rsidR="00185CC9" w:rsidRPr="00EA77B7" w:rsidRDefault="003356D9" w:rsidP="00185CC9">
      <w:pPr>
        <w:rPr>
          <w:lang w:val="kk-KZ"/>
        </w:rPr>
      </w:pPr>
      <w:r w:rsidRPr="00EA77B7">
        <w:rPr>
          <w:noProof/>
          <w:lang w:eastAsia="ru-RU"/>
        </w:rPr>
        <mc:AlternateContent>
          <mc:Choice Requires="wps">
            <w:drawing>
              <wp:anchor distT="0" distB="0" distL="114300" distR="114300" simplePos="0" relativeHeight="251525632" behindDoc="0" locked="0" layoutInCell="1" allowOverlap="1" wp14:anchorId="09E9CE4B" wp14:editId="774EEEBE">
                <wp:simplePos x="0" y="0"/>
                <wp:positionH relativeFrom="column">
                  <wp:posOffset>884349</wp:posOffset>
                </wp:positionH>
                <wp:positionV relativeFrom="paragraph">
                  <wp:posOffset>146316</wp:posOffset>
                </wp:positionV>
                <wp:extent cx="5246473" cy="395257"/>
                <wp:effectExtent l="0" t="0" r="11430" b="24130"/>
                <wp:wrapNone/>
                <wp:docPr id="37" name="Прямоугольник 37"/>
                <wp:cNvGraphicFramePr/>
                <a:graphic xmlns:a="http://schemas.openxmlformats.org/drawingml/2006/main">
                  <a:graphicData uri="http://schemas.microsoft.com/office/word/2010/wordprocessingShape">
                    <wps:wsp>
                      <wps:cNvSpPr/>
                      <wps:spPr>
                        <a:xfrm>
                          <a:off x="0" y="0"/>
                          <a:ext cx="5246473" cy="395257"/>
                        </a:xfrm>
                        <a:prstGeom prst="rect">
                          <a:avLst/>
                        </a:prstGeom>
                      </wps:spPr>
                      <wps:style>
                        <a:lnRef idx="2">
                          <a:schemeClr val="dk1"/>
                        </a:lnRef>
                        <a:fillRef idx="1">
                          <a:schemeClr val="lt1"/>
                        </a:fillRef>
                        <a:effectRef idx="0">
                          <a:schemeClr val="dk1"/>
                        </a:effectRef>
                        <a:fontRef idx="minor">
                          <a:schemeClr val="dk1"/>
                        </a:fontRef>
                      </wps:style>
                      <wps:txbx>
                        <w:txbxContent>
                          <w:p w14:paraId="165260A4" w14:textId="5B76AD8A" w:rsidR="0045372D" w:rsidRPr="003356D9" w:rsidRDefault="0045372D" w:rsidP="00185CC9">
                            <w:pPr>
                              <w:ind w:firstLine="0"/>
                              <w:jc w:val="center"/>
                              <w:rPr>
                                <w:sz w:val="20"/>
                                <w:szCs w:val="20"/>
                                <w:lang w:val="kk-KZ"/>
                              </w:rPr>
                            </w:pPr>
                            <w:r w:rsidRPr="003356D9">
                              <w:rPr>
                                <w:b/>
                                <w:sz w:val="20"/>
                                <w:szCs w:val="20"/>
                                <w:lang w:val="kk-KZ"/>
                              </w:rPr>
                              <w:t xml:space="preserve">Мақсаты </w:t>
                            </w:r>
                            <w:r w:rsidRPr="003356D9">
                              <w:rPr>
                                <w:sz w:val="20"/>
                                <w:szCs w:val="20"/>
                                <w:lang w:val="kk-KZ"/>
                              </w:rPr>
                              <w:t xml:space="preserve">– </w:t>
                            </w:r>
                            <w:r>
                              <w:rPr>
                                <w:sz w:val="20"/>
                                <w:szCs w:val="20"/>
                                <w:lang w:val="kk-KZ"/>
                              </w:rPr>
                              <w:t>б</w:t>
                            </w:r>
                            <w:r w:rsidRPr="003356D9">
                              <w:rPr>
                                <w:sz w:val="20"/>
                                <w:szCs w:val="20"/>
                                <w:lang w:val="kk-KZ"/>
                              </w:rPr>
                              <w:t>олашақ музыкалық білім бакалаврларының креативтілігін вокалды оқыту үдерісінде дамыту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9CE4B" id="Прямоугольник 37" o:spid="_x0000_s1028" style="position:absolute;left:0;text-align:left;margin-left:69.65pt;margin-top:11.5pt;width:413.1pt;height:31.1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" fillcolor="white [3201]" strokecolor="black [3200]" strokeweight="1pt">
                <v:textbox>
                  <w:txbxContent>
                    <w:p w14:paraId="165260A4" w14:textId="5B76AD8A" w:rsidR="0045372D" w:rsidRPr="003356D9" w:rsidRDefault="0045372D" w:rsidP="00185CC9">
                      <w:pPr>
                        <w:ind w:firstLine="0"/>
                        <w:jc w:val="center"/>
                        <w:rPr>
                          <w:sz w:val="20"/>
                          <w:szCs w:val="20"/>
                          <w:lang w:val="kk-KZ"/>
                        </w:rPr>
                      </w:pPr>
                      <w:r w:rsidRPr="003356D9">
                        <w:rPr>
                          <w:b/>
                          <w:sz w:val="20"/>
                          <w:szCs w:val="20"/>
                          <w:lang w:val="kk-KZ"/>
                        </w:rPr>
                        <w:t xml:space="preserve">Мақсаты </w:t>
                      </w:r>
                      <w:r w:rsidRPr="003356D9">
                        <w:rPr>
                          <w:sz w:val="20"/>
                          <w:szCs w:val="20"/>
                          <w:lang w:val="kk-KZ"/>
                        </w:rPr>
                        <w:t xml:space="preserve">– </w:t>
                      </w:r>
                      <w:r>
                        <w:rPr>
                          <w:sz w:val="20"/>
                          <w:szCs w:val="20"/>
                          <w:lang w:val="kk-KZ"/>
                        </w:rPr>
                        <w:t>б</w:t>
                      </w:r>
                      <w:r w:rsidRPr="003356D9">
                        <w:rPr>
                          <w:sz w:val="20"/>
                          <w:szCs w:val="20"/>
                          <w:lang w:val="kk-KZ"/>
                        </w:rPr>
                        <w:t>олашақ музыкалық білім бакалаврларының креативтілігін вокалды оқыту үдерісінде дамыту</w:t>
                      </w:r>
                    </w:p>
                  </w:txbxContent>
                </v:textbox>
              </v:rect>
            </w:pict>
          </mc:Fallback>
        </mc:AlternateContent>
      </w:r>
    </w:p>
    <w:p w14:paraId="3073807C" w14:textId="0D6BAE8F" w:rsidR="00185CC9" w:rsidRPr="00EA77B7" w:rsidRDefault="003356D9" w:rsidP="00185CC9">
      <w:pPr>
        <w:rPr>
          <w:lang w:val="kk-KZ"/>
        </w:rPr>
      </w:pPr>
      <w:r w:rsidRPr="00EA77B7">
        <w:rPr>
          <w:noProof/>
          <w:lang w:eastAsia="ru-RU"/>
        </w:rPr>
        <mc:AlternateContent>
          <mc:Choice Requires="wps">
            <w:drawing>
              <wp:anchor distT="0" distB="0" distL="114300" distR="114300" simplePos="0" relativeHeight="251684352" behindDoc="0" locked="0" layoutInCell="1" allowOverlap="1" wp14:anchorId="3C8A4F27" wp14:editId="2A29E1D1">
                <wp:simplePos x="0" y="0"/>
                <wp:positionH relativeFrom="column">
                  <wp:posOffset>779662</wp:posOffset>
                </wp:positionH>
                <wp:positionV relativeFrom="paragraph">
                  <wp:posOffset>150473</wp:posOffset>
                </wp:positionV>
                <wp:extent cx="0" cy="340963"/>
                <wp:effectExtent l="0" t="0" r="19050" b="21590"/>
                <wp:wrapNone/>
                <wp:docPr id="234978886" name="Прямая соединительная линия 234978886"/>
                <wp:cNvGraphicFramePr/>
                <a:graphic xmlns:a="http://schemas.openxmlformats.org/drawingml/2006/main">
                  <a:graphicData uri="http://schemas.microsoft.com/office/word/2010/wordprocessingShape">
                    <wps:wsp>
                      <wps:cNvCnPr/>
                      <wps:spPr>
                        <a:xfrm>
                          <a:off x="0" y="0"/>
                          <a:ext cx="0" cy="3409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1F2C63" id="Прямая соединительная линия 234978886"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pt,11.85pt" to="61.4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" strokecolor="black [3200]" strokeweight=".5pt">
                <v:stroke joinstyle="miter"/>
              </v:line>
            </w:pict>
          </mc:Fallback>
        </mc:AlternateContent>
      </w:r>
      <w:r w:rsidRPr="00EA77B7">
        <w:rPr>
          <w:noProof/>
          <w:lang w:eastAsia="ru-RU"/>
        </w:rPr>
        <mc:AlternateContent>
          <mc:Choice Requires="wps">
            <w:drawing>
              <wp:anchor distT="0" distB="0" distL="114300" distR="114300" simplePos="0" relativeHeight="251678208" behindDoc="0" locked="0" layoutInCell="1" allowOverlap="1" wp14:anchorId="122CA863" wp14:editId="23C8CCE5">
                <wp:simplePos x="0" y="0"/>
                <wp:positionH relativeFrom="column">
                  <wp:posOffset>733167</wp:posOffset>
                </wp:positionH>
                <wp:positionV relativeFrom="paragraph">
                  <wp:posOffset>96229</wp:posOffset>
                </wp:positionV>
                <wp:extent cx="154983" cy="92710"/>
                <wp:effectExtent l="0" t="19050" r="35560" b="40640"/>
                <wp:wrapNone/>
                <wp:docPr id="234978884" name="Стрелка вправо 234978884"/>
                <wp:cNvGraphicFramePr/>
                <a:graphic xmlns:a="http://schemas.openxmlformats.org/drawingml/2006/main">
                  <a:graphicData uri="http://schemas.microsoft.com/office/word/2010/wordprocessingShape">
                    <wps:wsp>
                      <wps:cNvSpPr/>
                      <wps:spPr>
                        <a:xfrm>
                          <a:off x="0" y="0"/>
                          <a:ext cx="154983" cy="9271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19FB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34978884" o:spid="_x0000_s1026" type="#_x0000_t13" style="position:absolute;margin-left:57.75pt;margin-top:7.6pt;width:12.2pt;height:7.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" adj="15139" fillcolor="white [3201]" strokecolor="black [3200]" strokeweight="1pt"/>
            </w:pict>
          </mc:Fallback>
        </mc:AlternateContent>
      </w:r>
    </w:p>
    <w:p w14:paraId="5A14E046" w14:textId="1AE4FE40" w:rsidR="00185CC9" w:rsidRPr="00EA77B7" w:rsidRDefault="00D556B2" w:rsidP="000823EB">
      <w:pPr>
        <w:jc w:val="center"/>
        <w:rPr>
          <w:lang w:val="kk-KZ"/>
        </w:rPr>
      </w:pPr>
      <w:r w:rsidRPr="00EA77B7">
        <w:rPr>
          <w:noProof/>
          <w:lang w:eastAsia="ru-RU"/>
        </w:rPr>
        <mc:AlternateContent>
          <mc:Choice Requires="wps">
            <w:drawing>
              <wp:anchor distT="0" distB="0" distL="114300" distR="114300" simplePos="0" relativeHeight="251664896" behindDoc="0" locked="0" layoutInCell="1" allowOverlap="1" wp14:anchorId="209507EF" wp14:editId="696928FB">
                <wp:simplePos x="0" y="0"/>
                <wp:positionH relativeFrom="column">
                  <wp:posOffset>902048</wp:posOffset>
                </wp:positionH>
                <wp:positionV relativeFrom="paragraph">
                  <wp:posOffset>168029</wp:posOffset>
                </wp:positionV>
                <wp:extent cx="5218430" cy="386736"/>
                <wp:effectExtent l="0" t="0" r="20320" b="13335"/>
                <wp:wrapNone/>
                <wp:docPr id="21" name="Прямоугольник 21"/>
                <wp:cNvGraphicFramePr/>
                <a:graphic xmlns:a="http://schemas.openxmlformats.org/drawingml/2006/main">
                  <a:graphicData uri="http://schemas.microsoft.com/office/word/2010/wordprocessingShape">
                    <wps:wsp>
                      <wps:cNvSpPr/>
                      <wps:spPr>
                        <a:xfrm>
                          <a:off x="0" y="0"/>
                          <a:ext cx="5218430" cy="386736"/>
                        </a:xfrm>
                        <a:prstGeom prst="rect">
                          <a:avLst/>
                        </a:prstGeom>
                      </wps:spPr>
                      <wps:style>
                        <a:lnRef idx="2">
                          <a:schemeClr val="dk1"/>
                        </a:lnRef>
                        <a:fillRef idx="1">
                          <a:schemeClr val="lt1"/>
                        </a:fillRef>
                        <a:effectRef idx="0">
                          <a:schemeClr val="dk1"/>
                        </a:effectRef>
                        <a:fontRef idx="minor">
                          <a:schemeClr val="dk1"/>
                        </a:fontRef>
                      </wps:style>
                      <wps:txbx>
                        <w:txbxContent>
                          <w:p w14:paraId="00CFA6F6" w14:textId="3C244524" w:rsidR="0045372D" w:rsidRPr="003356D9" w:rsidRDefault="0045372D" w:rsidP="003356D9">
                            <w:pPr>
                              <w:ind w:firstLine="0"/>
                              <w:jc w:val="center"/>
                              <w:rPr>
                                <w:b/>
                                <w:sz w:val="20"/>
                                <w:szCs w:val="20"/>
                                <w:lang w:val="kk-KZ"/>
                              </w:rPr>
                            </w:pPr>
                            <w:r w:rsidRPr="003356D9">
                              <w:rPr>
                                <w:b/>
                                <w:sz w:val="20"/>
                                <w:szCs w:val="20"/>
                                <w:lang w:val="kk-KZ"/>
                              </w:rPr>
                              <w:t xml:space="preserve">Тұжырымдамалық негізі – </w:t>
                            </w:r>
                            <w:r w:rsidRPr="003356D9">
                              <w:rPr>
                                <w:sz w:val="20"/>
                                <w:szCs w:val="20"/>
                                <w:lang w:val="kk-KZ"/>
                              </w:rPr>
                              <w:t>болашақ музыкалық білім бакалаврларын даярлауда ЖОО-да білім сапасын арттыру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507EF" id="Прямоугольник 21" o:spid="_x0000_s1029" style="position:absolute;left:0;text-align:left;margin-left:71.05pt;margin-top:13.25pt;width:410.9pt;height:30.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" fillcolor="white [3201]" strokecolor="black [3200]" strokeweight="1pt">
                <v:textbox>
                  <w:txbxContent>
                    <w:p w14:paraId="00CFA6F6" w14:textId="3C244524" w:rsidR="0045372D" w:rsidRPr="003356D9" w:rsidRDefault="0045372D" w:rsidP="003356D9">
                      <w:pPr>
                        <w:ind w:firstLine="0"/>
                        <w:jc w:val="center"/>
                        <w:rPr>
                          <w:b/>
                          <w:sz w:val="20"/>
                          <w:szCs w:val="20"/>
                          <w:lang w:val="kk-KZ"/>
                        </w:rPr>
                      </w:pPr>
                      <w:r w:rsidRPr="003356D9">
                        <w:rPr>
                          <w:b/>
                          <w:sz w:val="20"/>
                          <w:szCs w:val="20"/>
                          <w:lang w:val="kk-KZ"/>
                        </w:rPr>
                        <w:t xml:space="preserve">Тұжырымдамалық негізі – </w:t>
                      </w:r>
                      <w:r w:rsidRPr="003356D9">
                        <w:rPr>
                          <w:sz w:val="20"/>
                          <w:szCs w:val="20"/>
                          <w:lang w:val="kk-KZ"/>
                        </w:rPr>
                        <w:t>болашақ музыкалық білім бакалаврларын даярлауда ЖОО-да білім сапасын арттыру</w:t>
                      </w:r>
                    </w:p>
                  </w:txbxContent>
                </v:textbox>
              </v:rect>
            </w:pict>
          </mc:Fallback>
        </mc:AlternateContent>
      </w:r>
    </w:p>
    <w:p w14:paraId="6DECC55A" w14:textId="6BC25FE0" w:rsidR="00185CC9" w:rsidRPr="00EA77B7" w:rsidRDefault="003356D9" w:rsidP="00185CC9">
      <w:pPr>
        <w:rPr>
          <w:lang w:val="kk-KZ"/>
        </w:rPr>
      </w:pPr>
      <w:r w:rsidRPr="00EA77B7">
        <w:rPr>
          <w:noProof/>
          <w:lang w:eastAsia="ru-RU"/>
        </w:rPr>
        <mc:AlternateContent>
          <mc:Choice Requires="wps">
            <w:drawing>
              <wp:anchor distT="0" distB="0" distL="114300" distR="114300" simplePos="0" relativeHeight="251699712" behindDoc="0" locked="0" layoutInCell="1" allowOverlap="1" wp14:anchorId="4E9CC23F" wp14:editId="02562371">
                <wp:simplePos x="0" y="0"/>
                <wp:positionH relativeFrom="column">
                  <wp:posOffset>779662</wp:posOffset>
                </wp:positionH>
                <wp:positionV relativeFrom="paragraph">
                  <wp:posOffset>81893</wp:posOffset>
                </wp:positionV>
                <wp:extent cx="131197" cy="603"/>
                <wp:effectExtent l="0" t="76200" r="21590" b="114300"/>
                <wp:wrapNone/>
                <wp:docPr id="234978891" name="Прямая со стрелкой 234978891"/>
                <wp:cNvGraphicFramePr/>
                <a:graphic xmlns:a="http://schemas.openxmlformats.org/drawingml/2006/main">
                  <a:graphicData uri="http://schemas.microsoft.com/office/word/2010/wordprocessingShape">
                    <wps:wsp>
                      <wps:cNvCnPr/>
                      <wps:spPr>
                        <a:xfrm>
                          <a:off x="0" y="0"/>
                          <a:ext cx="131197" cy="60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F04BAF" id="Прямая со стрелкой 234978891" o:spid="_x0000_s1026" type="#_x0000_t32" style="position:absolute;margin-left:61.4pt;margin-top:6.45pt;width:10.35pt;height:.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" strokecolor="black [3200]" strokeweight=".5pt">
                <v:stroke endarrow="open" joinstyle="miter"/>
              </v:shape>
            </w:pict>
          </mc:Fallback>
        </mc:AlternateContent>
      </w:r>
      <w:r w:rsidR="00185CC9" w:rsidRPr="00EA77B7">
        <w:rPr>
          <w:noProof/>
          <w:lang w:eastAsia="ru-RU"/>
        </w:rPr>
        <mc:AlternateContent>
          <mc:Choice Requires="wps">
            <w:drawing>
              <wp:anchor distT="0" distB="0" distL="114300" distR="114300" simplePos="0" relativeHeight="251547136" behindDoc="0" locked="0" layoutInCell="1" allowOverlap="1" wp14:anchorId="30D5AD19" wp14:editId="3D9A5C00">
                <wp:simplePos x="0" y="0"/>
                <wp:positionH relativeFrom="column">
                  <wp:posOffset>3155645</wp:posOffset>
                </wp:positionH>
                <wp:positionV relativeFrom="paragraph">
                  <wp:posOffset>175083</wp:posOffset>
                </wp:positionV>
                <wp:extent cx="1" cy="104140"/>
                <wp:effectExtent l="0" t="0" r="19050" b="10160"/>
                <wp:wrapNone/>
                <wp:docPr id="84" name="Прямая соединительная линия 84"/>
                <wp:cNvGraphicFramePr/>
                <a:graphic xmlns:a="http://schemas.openxmlformats.org/drawingml/2006/main">
                  <a:graphicData uri="http://schemas.microsoft.com/office/word/2010/wordprocessingShape">
                    <wps:wsp>
                      <wps:cNvCnPr/>
                      <wps:spPr>
                        <a:xfrm flipH="1">
                          <a:off x="0" y="0"/>
                          <a:ext cx="1" cy="104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B9BD8" id="Прямая соединительная линия 84" o:spid="_x0000_s1026" style="position:absolute;flip:x;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5pt,13.8pt" to="24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" strokecolor="black [3200]" strokeweight=".5pt">
                <v:stroke joinstyle="miter"/>
              </v:line>
            </w:pict>
          </mc:Fallback>
        </mc:AlternateContent>
      </w:r>
      <w:r w:rsidR="00185CC9" w:rsidRPr="00EA77B7">
        <w:rPr>
          <w:noProof/>
          <w:lang w:eastAsia="ru-RU"/>
        </w:rPr>
        <mc:AlternateContent>
          <mc:Choice Requires="wps">
            <w:drawing>
              <wp:anchor distT="0" distB="0" distL="114300" distR="114300" simplePos="0" relativeHeight="251550208" behindDoc="0" locked="0" layoutInCell="1" allowOverlap="1" wp14:anchorId="0DB0712D" wp14:editId="65C83D73">
                <wp:simplePos x="0" y="0"/>
                <wp:positionH relativeFrom="column">
                  <wp:posOffset>4140047</wp:posOffset>
                </wp:positionH>
                <wp:positionV relativeFrom="paragraph">
                  <wp:posOffset>163508</wp:posOffset>
                </wp:positionV>
                <wp:extent cx="0" cy="80991"/>
                <wp:effectExtent l="0" t="0" r="19050" b="14605"/>
                <wp:wrapNone/>
                <wp:docPr id="85" name="Прямая соединительная линия 85"/>
                <wp:cNvGraphicFramePr/>
                <a:graphic xmlns:a="http://schemas.openxmlformats.org/drawingml/2006/main">
                  <a:graphicData uri="http://schemas.microsoft.com/office/word/2010/wordprocessingShape">
                    <wps:wsp>
                      <wps:cNvCnPr/>
                      <wps:spPr>
                        <a:xfrm>
                          <a:off x="0" y="0"/>
                          <a:ext cx="0" cy="809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C80449" id="Прямая соединительная линия 85"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pt,12.85pt" to="326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" strokecolor="black [3200]" strokeweight=".5pt">
                <v:stroke joinstyle="miter"/>
              </v:line>
            </w:pict>
          </mc:Fallback>
        </mc:AlternateContent>
      </w:r>
    </w:p>
    <w:p w14:paraId="2F5C0B6D" w14:textId="2E299E6A" w:rsidR="00185CC9" w:rsidRPr="00EA77B7" w:rsidRDefault="00D556B2" w:rsidP="000823EB">
      <w:pPr>
        <w:jc w:val="center"/>
        <w:rPr>
          <w:lang w:val="kk-KZ"/>
        </w:rPr>
      </w:pPr>
      <w:r w:rsidRPr="00EA77B7">
        <w:rPr>
          <w:noProof/>
          <w:lang w:eastAsia="ru-RU"/>
        </w:rPr>
        <mc:AlternateContent>
          <mc:Choice Requires="wps">
            <w:drawing>
              <wp:anchor distT="0" distB="0" distL="114300" distR="114300" simplePos="0" relativeHeight="251649536" behindDoc="1" locked="0" layoutInCell="1" allowOverlap="1" wp14:anchorId="23B5DF0F" wp14:editId="4DEA4044">
                <wp:simplePos x="0" y="0"/>
                <wp:positionH relativeFrom="column">
                  <wp:posOffset>2600960</wp:posOffset>
                </wp:positionH>
                <wp:positionV relativeFrom="paragraph">
                  <wp:posOffset>201295</wp:posOffset>
                </wp:positionV>
                <wp:extent cx="3507740" cy="1238885"/>
                <wp:effectExtent l="0" t="0" r="16510" b="18415"/>
                <wp:wrapThrough wrapText="bothSides">
                  <wp:wrapPolygon edited="0">
                    <wp:start x="587" y="0"/>
                    <wp:lineTo x="0" y="1661"/>
                    <wp:lineTo x="0" y="19928"/>
                    <wp:lineTo x="587" y="21589"/>
                    <wp:lineTo x="21115" y="21589"/>
                    <wp:lineTo x="21232" y="21257"/>
                    <wp:lineTo x="21584" y="19928"/>
                    <wp:lineTo x="21584" y="1661"/>
                    <wp:lineTo x="20998" y="0"/>
                    <wp:lineTo x="587" y="0"/>
                  </wp:wrapPolygon>
                </wp:wrapThrough>
                <wp:docPr id="88" name="Скругленный прямоугольник 88"/>
                <wp:cNvGraphicFramePr/>
                <a:graphic xmlns:a="http://schemas.openxmlformats.org/drawingml/2006/main">
                  <a:graphicData uri="http://schemas.microsoft.com/office/word/2010/wordprocessingShape">
                    <wps:wsp>
                      <wps:cNvSpPr/>
                      <wps:spPr>
                        <a:xfrm>
                          <a:off x="0" y="0"/>
                          <a:ext cx="3507740" cy="1238885"/>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4EBE8724" w14:textId="281B88A4" w:rsidR="0045372D" w:rsidRPr="0041668A" w:rsidRDefault="0045372D" w:rsidP="006751BF">
                            <w:pPr>
                              <w:ind w:firstLine="0"/>
                              <w:rPr>
                                <w:sz w:val="16"/>
                                <w:szCs w:val="16"/>
                                <w:lang w:val="kk-KZ"/>
                              </w:rPr>
                            </w:pPr>
                            <w:r w:rsidRPr="0041668A">
                              <w:rPr>
                                <w:b/>
                                <w:sz w:val="16"/>
                                <w:szCs w:val="16"/>
                                <w:lang w:val="kk-KZ"/>
                              </w:rPr>
                              <w:t>Әдіснамалық негізі</w:t>
                            </w:r>
                            <w:r w:rsidRPr="0041668A">
                              <w:rPr>
                                <w:sz w:val="16"/>
                                <w:szCs w:val="16"/>
                                <w:lang w:val="kk-KZ"/>
                              </w:rPr>
                              <w:t xml:space="preserve"> – плюралистік тұғыр, итеративті тұғыр, трансцендентті тұғыр, партисипативті тұғыр; </w:t>
                            </w:r>
                          </w:p>
                          <w:p w14:paraId="6265491A" w14:textId="769EAF44" w:rsidR="0045372D" w:rsidRPr="00302989" w:rsidRDefault="0045372D" w:rsidP="006751BF">
                            <w:pPr>
                              <w:ind w:firstLine="0"/>
                              <w:rPr>
                                <w:sz w:val="16"/>
                                <w:szCs w:val="16"/>
                                <w:lang w:val="kk-KZ"/>
                              </w:rPr>
                            </w:pPr>
                            <w:r w:rsidRPr="0041668A">
                              <w:rPr>
                                <w:sz w:val="16"/>
                                <w:szCs w:val="16"/>
                                <w:lang w:val="kk-KZ"/>
                              </w:rPr>
                              <w:t xml:space="preserve"> </w:t>
                            </w:r>
                            <w:bookmarkStart w:id="50" w:name="_Hlk202390746"/>
                            <w:r w:rsidRPr="0041668A">
                              <w:rPr>
                                <w:b/>
                                <w:sz w:val="16"/>
                                <w:szCs w:val="16"/>
                                <w:lang w:val="kk-KZ"/>
                              </w:rPr>
                              <w:t xml:space="preserve">Ұстанымдар – </w:t>
                            </w:r>
                            <w:r w:rsidRPr="0041668A">
                              <w:rPr>
                                <w:sz w:val="16"/>
                                <w:szCs w:val="16"/>
                                <w:lang w:val="kk-KZ"/>
                              </w:rPr>
                              <w:t>симультанды танымның сукцессивтіліктен басымдылығы, инсайтты ынталандыру, шынайылықтың көрінісін алдын ала көру, детерменизмді жою қажеттілігі, герменевтикалық-экзистенциалдық коммуникация, эмоциялық өзін-өзі түсіну, субъектаралық өзара әрекеттесу синергиясы, дербес шығармашылық талпыныстың жоғары маңыздылығын объективтендіру ұстанымдары.</w:t>
                            </w:r>
                            <w:bookmarkEnd w:id="5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B5DF0F" id="Скругленный прямоугольник 88" o:spid="_x0000_s1030" style="position:absolute;left:0;text-align:left;margin-left:204.8pt;margin-top:15.85pt;width:276.2pt;height:97.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" fillcolor="white [3201]" strokecolor="black [3200]">
                <v:stroke joinstyle="miter"/>
                <v:textbox>
                  <w:txbxContent>
                    <w:p w14:paraId="4EBE8724" w14:textId="281B88A4" w:rsidR="0045372D" w:rsidRPr="0041668A" w:rsidRDefault="0045372D" w:rsidP="006751BF">
                      <w:pPr>
                        <w:ind w:firstLine="0"/>
                        <w:rPr>
                          <w:sz w:val="16"/>
                          <w:szCs w:val="16"/>
                          <w:lang w:val="kk-KZ"/>
                        </w:rPr>
                      </w:pPr>
                      <w:r w:rsidRPr="0041668A">
                        <w:rPr>
                          <w:b/>
                          <w:sz w:val="16"/>
                          <w:szCs w:val="16"/>
                          <w:lang w:val="kk-KZ"/>
                        </w:rPr>
                        <w:t>Әдіснамалық негізі</w:t>
                      </w:r>
                      <w:r w:rsidRPr="0041668A">
                        <w:rPr>
                          <w:sz w:val="16"/>
                          <w:szCs w:val="16"/>
                          <w:lang w:val="kk-KZ"/>
                        </w:rPr>
                        <w:t xml:space="preserve"> – плюралистік тұғыр, итеративті тұғыр, трансцендентті тұғыр, партисипативті тұғыр; </w:t>
                      </w:r>
                    </w:p>
                    <w:p w14:paraId="6265491A" w14:textId="769EAF44" w:rsidR="0045372D" w:rsidRPr="00302989" w:rsidRDefault="0045372D" w:rsidP="006751BF">
                      <w:pPr>
                        <w:ind w:firstLine="0"/>
                        <w:rPr>
                          <w:sz w:val="16"/>
                          <w:szCs w:val="16"/>
                          <w:lang w:val="kk-KZ"/>
                        </w:rPr>
                      </w:pPr>
                      <w:r w:rsidRPr="0041668A">
                        <w:rPr>
                          <w:sz w:val="16"/>
                          <w:szCs w:val="16"/>
                          <w:lang w:val="kk-KZ"/>
                        </w:rPr>
                        <w:t xml:space="preserve"> </w:t>
                      </w:r>
                      <w:bookmarkStart w:id="51" w:name="_Hlk202390746"/>
                      <w:r w:rsidRPr="0041668A">
                        <w:rPr>
                          <w:b/>
                          <w:sz w:val="16"/>
                          <w:szCs w:val="16"/>
                          <w:lang w:val="kk-KZ"/>
                        </w:rPr>
                        <w:t xml:space="preserve">Ұстанымдар – </w:t>
                      </w:r>
                      <w:r w:rsidRPr="0041668A">
                        <w:rPr>
                          <w:sz w:val="16"/>
                          <w:szCs w:val="16"/>
                          <w:lang w:val="kk-KZ"/>
                        </w:rPr>
                        <w:t>симультанды танымның сукцессивтіліктен басымдылығы, инсайтты ынталандыру, шынайылықтың көрінісін алдын ала көру, детерменизмді жою қажеттілігі, герменевтикалық-экзистенциалдық коммуникация, эмоциялық өзін-өзі түсіну, субъектаралық өзара әрекеттесу синергиясы, дербес шығармашылық талпыныстың жоғары маңыздылығын объективтендіру ұстанымдары.</w:t>
                      </w:r>
                      <w:bookmarkEnd w:id="51"/>
                    </w:p>
                  </w:txbxContent>
                </v:textbox>
                <w10:wrap type="through"/>
              </v:roundrect>
            </w:pict>
          </mc:Fallback>
        </mc:AlternateContent>
      </w:r>
      <w:r w:rsidR="00A67D27" w:rsidRPr="00EA77B7">
        <w:rPr>
          <w:noProof/>
          <w:lang w:eastAsia="ru-RU"/>
        </w:rPr>
        <mc:AlternateContent>
          <mc:Choice Requires="wps">
            <w:drawing>
              <wp:anchor distT="0" distB="0" distL="114300" distR="114300" simplePos="0" relativeHeight="251655680" behindDoc="0" locked="0" layoutInCell="1" allowOverlap="1" wp14:anchorId="77DBC123" wp14:editId="2EB0423A">
                <wp:simplePos x="0" y="0"/>
                <wp:positionH relativeFrom="column">
                  <wp:posOffset>871757</wp:posOffset>
                </wp:positionH>
                <wp:positionV relativeFrom="paragraph">
                  <wp:posOffset>203640</wp:posOffset>
                </wp:positionV>
                <wp:extent cx="1673225" cy="1239715"/>
                <wp:effectExtent l="0" t="0" r="22225" b="17780"/>
                <wp:wrapNone/>
                <wp:docPr id="89" name="Скругленный прямоугольник 89"/>
                <wp:cNvGraphicFramePr/>
                <a:graphic xmlns:a="http://schemas.openxmlformats.org/drawingml/2006/main">
                  <a:graphicData uri="http://schemas.microsoft.com/office/word/2010/wordprocessingShape">
                    <wps:wsp>
                      <wps:cNvSpPr/>
                      <wps:spPr>
                        <a:xfrm>
                          <a:off x="0" y="0"/>
                          <a:ext cx="1673225" cy="1239715"/>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5624420A" w14:textId="1329880B" w:rsidR="0045372D" w:rsidRPr="00521035" w:rsidRDefault="0045372D" w:rsidP="00185CC9">
                            <w:pPr>
                              <w:ind w:firstLine="0"/>
                              <w:rPr>
                                <w:sz w:val="20"/>
                                <w:szCs w:val="20"/>
                                <w:lang w:val="kk-KZ"/>
                              </w:rPr>
                            </w:pPr>
                            <w:r w:rsidRPr="001B3CA8">
                              <w:rPr>
                                <w:b/>
                                <w:sz w:val="20"/>
                                <w:szCs w:val="20"/>
                                <w:lang w:val="kk-KZ"/>
                              </w:rPr>
                              <w:t xml:space="preserve">Теориялық негізі </w:t>
                            </w:r>
                            <w:r>
                              <w:rPr>
                                <w:b/>
                                <w:sz w:val="20"/>
                                <w:szCs w:val="20"/>
                                <w:lang w:val="kk-KZ"/>
                              </w:rPr>
                              <w:t>–</w:t>
                            </w:r>
                            <w:r w:rsidRPr="001B3CA8">
                              <w:rPr>
                                <w:b/>
                                <w:sz w:val="20"/>
                                <w:szCs w:val="20"/>
                                <w:lang w:val="kk-KZ"/>
                              </w:rPr>
                              <w:t xml:space="preserve"> </w:t>
                            </w:r>
                            <w:r w:rsidRPr="00521035">
                              <w:rPr>
                                <w:sz w:val="20"/>
                                <w:szCs w:val="20"/>
                                <w:lang w:val="kk-KZ"/>
                              </w:rPr>
                              <w:t>тұлға теориясы,</w:t>
                            </w:r>
                            <w:r>
                              <w:rPr>
                                <w:b/>
                                <w:sz w:val="20"/>
                                <w:szCs w:val="20"/>
                                <w:lang w:val="kk-KZ"/>
                              </w:rPr>
                              <w:t xml:space="preserve"> </w:t>
                            </w:r>
                            <w:r w:rsidRPr="00521035">
                              <w:rPr>
                                <w:sz w:val="20"/>
                                <w:szCs w:val="20"/>
                                <w:lang w:val="kk-KZ"/>
                              </w:rPr>
                              <w:t>дивергентті ойлау теориясы, гештальт теориясы, шығармашылық теориясы</w:t>
                            </w:r>
                            <w:r w:rsidR="00954F37">
                              <w:rPr>
                                <w:sz w:val="20"/>
                                <w:szCs w:val="20"/>
                                <w:lang w:val="kk-KZ"/>
                              </w:rPr>
                              <w:t xml:space="preserve"> және</w:t>
                            </w:r>
                            <w:r w:rsidRPr="00521035">
                              <w:rPr>
                                <w:sz w:val="20"/>
                                <w:szCs w:val="20"/>
                                <w:lang w:val="kk-KZ"/>
                              </w:rPr>
                              <w:t xml:space="preserve"> т.б.</w:t>
                            </w:r>
                          </w:p>
                          <w:p w14:paraId="48065858" w14:textId="77777777" w:rsidR="0045372D" w:rsidRDefault="0045372D" w:rsidP="00185C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BC123" id="Скругленный прямоугольник 89" o:spid="_x0000_s1031" style="position:absolute;left:0;text-align:left;margin-left:68.65pt;margin-top:16.05pt;width:131.75pt;height:97.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" fillcolor="white [3201]" strokecolor="black [3200]">
                <v:stroke joinstyle="miter"/>
                <v:textbox>
                  <w:txbxContent>
                    <w:p w14:paraId="5624420A" w14:textId="1329880B" w:rsidR="0045372D" w:rsidRPr="00521035" w:rsidRDefault="0045372D" w:rsidP="00185CC9">
                      <w:pPr>
                        <w:ind w:firstLine="0"/>
                        <w:rPr>
                          <w:sz w:val="20"/>
                          <w:szCs w:val="20"/>
                          <w:lang w:val="kk-KZ"/>
                        </w:rPr>
                      </w:pPr>
                      <w:r w:rsidRPr="001B3CA8">
                        <w:rPr>
                          <w:b/>
                          <w:sz w:val="20"/>
                          <w:szCs w:val="20"/>
                          <w:lang w:val="kk-KZ"/>
                        </w:rPr>
                        <w:t xml:space="preserve">Теориялық негізі </w:t>
                      </w:r>
                      <w:r>
                        <w:rPr>
                          <w:b/>
                          <w:sz w:val="20"/>
                          <w:szCs w:val="20"/>
                          <w:lang w:val="kk-KZ"/>
                        </w:rPr>
                        <w:t>–</w:t>
                      </w:r>
                      <w:r w:rsidRPr="001B3CA8">
                        <w:rPr>
                          <w:b/>
                          <w:sz w:val="20"/>
                          <w:szCs w:val="20"/>
                          <w:lang w:val="kk-KZ"/>
                        </w:rPr>
                        <w:t xml:space="preserve"> </w:t>
                      </w:r>
                      <w:r w:rsidRPr="00521035">
                        <w:rPr>
                          <w:sz w:val="20"/>
                          <w:szCs w:val="20"/>
                          <w:lang w:val="kk-KZ"/>
                        </w:rPr>
                        <w:t>тұлға теориясы,</w:t>
                      </w:r>
                      <w:r>
                        <w:rPr>
                          <w:b/>
                          <w:sz w:val="20"/>
                          <w:szCs w:val="20"/>
                          <w:lang w:val="kk-KZ"/>
                        </w:rPr>
                        <w:t xml:space="preserve"> </w:t>
                      </w:r>
                      <w:r w:rsidRPr="00521035">
                        <w:rPr>
                          <w:sz w:val="20"/>
                          <w:szCs w:val="20"/>
                          <w:lang w:val="kk-KZ"/>
                        </w:rPr>
                        <w:t>дивергентті ойлау теориясы, гештальт теориясы, шығармашылық теориясы</w:t>
                      </w:r>
                      <w:r w:rsidR="00954F37">
                        <w:rPr>
                          <w:sz w:val="20"/>
                          <w:szCs w:val="20"/>
                          <w:lang w:val="kk-KZ"/>
                        </w:rPr>
                        <w:t xml:space="preserve"> және</w:t>
                      </w:r>
                      <w:r w:rsidRPr="00521035">
                        <w:rPr>
                          <w:sz w:val="20"/>
                          <w:szCs w:val="20"/>
                          <w:lang w:val="kk-KZ"/>
                        </w:rPr>
                        <w:t xml:space="preserve"> т.б.</w:t>
                      </w:r>
                    </w:p>
                    <w:p w14:paraId="48065858" w14:textId="77777777" w:rsidR="0045372D" w:rsidRDefault="0045372D" w:rsidP="00185CC9">
                      <w:pPr>
                        <w:jc w:val="center"/>
                      </w:pPr>
                    </w:p>
                  </w:txbxContent>
                </v:textbox>
              </v:roundrect>
            </w:pict>
          </mc:Fallback>
        </mc:AlternateContent>
      </w:r>
    </w:p>
    <w:p w14:paraId="792F26A4" w14:textId="42C5826E" w:rsidR="00185CC9" w:rsidRPr="00EA77B7" w:rsidRDefault="00091B43" w:rsidP="00185CC9">
      <w:pPr>
        <w:rPr>
          <w:lang w:val="kk-KZ"/>
        </w:rPr>
      </w:pPr>
      <w:r w:rsidRPr="00EA77B7">
        <w:rPr>
          <w:noProof/>
          <w:lang w:eastAsia="ru-RU"/>
        </w:rPr>
        <mc:AlternateContent>
          <mc:Choice Requires="wps">
            <w:drawing>
              <wp:anchor distT="0" distB="0" distL="114300" distR="114300" simplePos="0" relativeHeight="251556352" behindDoc="0" locked="0" layoutInCell="1" allowOverlap="1" wp14:anchorId="57E21AA9" wp14:editId="3AE97686">
                <wp:simplePos x="0" y="0"/>
                <wp:positionH relativeFrom="column">
                  <wp:posOffset>474345</wp:posOffset>
                </wp:positionH>
                <wp:positionV relativeFrom="paragraph">
                  <wp:posOffset>127000</wp:posOffset>
                </wp:positionV>
                <wp:extent cx="0" cy="110490"/>
                <wp:effectExtent l="95250" t="0" r="57150" b="60960"/>
                <wp:wrapNone/>
                <wp:docPr id="112" name="Прямая со стрелкой 112"/>
                <wp:cNvGraphicFramePr/>
                <a:graphic xmlns:a="http://schemas.openxmlformats.org/drawingml/2006/main">
                  <a:graphicData uri="http://schemas.microsoft.com/office/word/2010/wordprocessingShape">
                    <wps:wsp>
                      <wps:cNvCnPr/>
                      <wps:spPr>
                        <a:xfrm>
                          <a:off x="0" y="0"/>
                          <a:ext cx="0" cy="11049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202515" id="Прямая со стрелкой 112" o:spid="_x0000_s1026" type="#_x0000_t32" style="position:absolute;margin-left:37.35pt;margin-top:10pt;width:0;height:8.7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" strokecolor="black [3200]" strokeweight="1pt">
                <v:stroke endarrow="open" joinstyle="miter"/>
              </v:shape>
            </w:pict>
          </mc:Fallback>
        </mc:AlternateContent>
      </w:r>
    </w:p>
    <w:p w14:paraId="20EA5DD0" w14:textId="56DEE5EE" w:rsidR="00185CC9" w:rsidRPr="00EA77B7" w:rsidRDefault="00091B43" w:rsidP="00185CC9">
      <w:pPr>
        <w:rPr>
          <w:lang w:val="kk-KZ"/>
        </w:rPr>
      </w:pPr>
      <w:r w:rsidRPr="00EA77B7">
        <w:rPr>
          <w:noProof/>
          <w:lang w:eastAsia="ru-RU"/>
        </w:rPr>
        <mc:AlternateContent>
          <mc:Choice Requires="wps">
            <w:drawing>
              <wp:anchor distT="0" distB="0" distL="114300" distR="114300" simplePos="0" relativeHeight="251531776" behindDoc="0" locked="0" layoutInCell="1" allowOverlap="1" wp14:anchorId="7BB63304" wp14:editId="2974C926">
                <wp:simplePos x="0" y="0"/>
                <wp:positionH relativeFrom="column">
                  <wp:posOffset>198120</wp:posOffset>
                </wp:positionH>
                <wp:positionV relativeFrom="paragraph">
                  <wp:posOffset>43815</wp:posOffset>
                </wp:positionV>
                <wp:extent cx="518795" cy="1146810"/>
                <wp:effectExtent l="0" t="0" r="14605" b="15240"/>
                <wp:wrapNone/>
                <wp:docPr id="82" name="Прямоугольник 82"/>
                <wp:cNvGraphicFramePr/>
                <a:graphic xmlns:a="http://schemas.openxmlformats.org/drawingml/2006/main">
                  <a:graphicData uri="http://schemas.microsoft.com/office/word/2010/wordprocessingShape">
                    <wps:wsp>
                      <wps:cNvSpPr/>
                      <wps:spPr>
                        <a:xfrm>
                          <a:off x="0" y="0"/>
                          <a:ext cx="518795" cy="114681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E9EC224" w14:textId="31AC332D" w:rsidR="0045372D" w:rsidRPr="00091B43" w:rsidRDefault="0045372D" w:rsidP="000823EB">
                            <w:pPr>
                              <w:ind w:firstLine="0"/>
                              <w:jc w:val="center"/>
                              <w:rPr>
                                <w:sz w:val="20"/>
                                <w:szCs w:val="20"/>
                                <w:lang w:val="kk-KZ"/>
                              </w:rPr>
                            </w:pPr>
                            <w:r w:rsidRPr="00091B43">
                              <w:rPr>
                                <w:sz w:val="20"/>
                                <w:szCs w:val="20"/>
                                <w:lang w:val="kk-KZ"/>
                              </w:rPr>
                              <w:t>Әдіснамалық теориялық блок</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63304" id="Прямоугольник 82" o:spid="_x0000_s1032" style="position:absolute;left:0;text-align:left;margin-left:15.6pt;margin-top:3.45pt;width:40.85pt;height:90.3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" fillcolor="#91bce3 [2168]" strokecolor="#5b9bd5 [3208]" strokeweight=".5pt">
                <v:fill color2="#7aaddd [2616]" rotate="t" colors="0 #b1cbe9;.5 #a3c1e5;1 #92b9e4" focus="100%" type="gradient">
                  <o:fill v:ext="view" type="gradientUnscaled"/>
                </v:fill>
                <v:textbox style="layout-flow:vertical;mso-layout-flow-alt:bottom-to-top">
                  <w:txbxContent>
                    <w:p w14:paraId="7E9EC224" w14:textId="31AC332D" w:rsidR="0045372D" w:rsidRPr="00091B43" w:rsidRDefault="0045372D" w:rsidP="000823EB">
                      <w:pPr>
                        <w:ind w:firstLine="0"/>
                        <w:jc w:val="center"/>
                        <w:rPr>
                          <w:sz w:val="20"/>
                          <w:szCs w:val="20"/>
                          <w:lang w:val="kk-KZ"/>
                        </w:rPr>
                      </w:pPr>
                      <w:r w:rsidRPr="00091B43">
                        <w:rPr>
                          <w:sz w:val="20"/>
                          <w:szCs w:val="20"/>
                          <w:lang w:val="kk-KZ"/>
                        </w:rPr>
                        <w:t>Әдіснамалық теориялық блок</w:t>
                      </w:r>
                    </w:p>
                  </w:txbxContent>
                </v:textbox>
              </v:rect>
            </w:pict>
          </mc:Fallback>
        </mc:AlternateContent>
      </w:r>
    </w:p>
    <w:p w14:paraId="5A1DAE55" w14:textId="34CA7B09" w:rsidR="00185CC9" w:rsidRPr="00EA77B7" w:rsidRDefault="003356D9" w:rsidP="00185CC9">
      <w:pPr>
        <w:rPr>
          <w:lang w:val="kk-KZ"/>
        </w:rPr>
      </w:pPr>
      <w:r w:rsidRPr="00EA77B7">
        <w:rPr>
          <w:noProof/>
          <w:lang w:eastAsia="ru-RU"/>
        </w:rPr>
        <mc:AlternateContent>
          <mc:Choice Requires="wps">
            <w:drawing>
              <wp:anchor distT="0" distB="0" distL="114300" distR="114300" simplePos="0" relativeHeight="251690496" behindDoc="0" locked="0" layoutInCell="1" allowOverlap="1" wp14:anchorId="47F05972" wp14:editId="005581D0">
                <wp:simplePos x="0" y="0"/>
                <wp:positionH relativeFrom="column">
                  <wp:posOffset>2538719</wp:posOffset>
                </wp:positionH>
                <wp:positionV relativeFrom="paragraph">
                  <wp:posOffset>140131</wp:posOffset>
                </wp:positionV>
                <wp:extent cx="62026" cy="1"/>
                <wp:effectExtent l="0" t="0" r="14605" b="19050"/>
                <wp:wrapNone/>
                <wp:docPr id="234978888" name="Прямая соединительная линия 234978888"/>
                <wp:cNvGraphicFramePr/>
                <a:graphic xmlns:a="http://schemas.openxmlformats.org/drawingml/2006/main">
                  <a:graphicData uri="http://schemas.microsoft.com/office/word/2010/wordprocessingShape">
                    <wps:wsp>
                      <wps:cNvCnPr/>
                      <wps:spPr>
                        <a:xfrm flipV="1">
                          <a:off x="0" y="0"/>
                          <a:ext cx="62026"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09633" id="Прямая соединительная линия 234978888" o:spid="_x0000_s1026" style="position:absolute;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9pt,11.05pt" to="204.8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" strokecolor="black [3200]" strokeweight=".5pt">
                <v:stroke joinstyle="miter"/>
              </v:line>
            </w:pict>
          </mc:Fallback>
        </mc:AlternateContent>
      </w:r>
    </w:p>
    <w:p w14:paraId="3FB5CE71" w14:textId="076417FB" w:rsidR="00185CC9" w:rsidRPr="00EA77B7" w:rsidRDefault="00091B43" w:rsidP="00185CC9">
      <w:pPr>
        <w:rPr>
          <w:lang w:val="kk-KZ"/>
        </w:rPr>
      </w:pPr>
      <w:r w:rsidRPr="00EA77B7">
        <w:rPr>
          <w:noProof/>
          <w:lang w:eastAsia="ru-RU"/>
        </w:rPr>
        <mc:AlternateContent>
          <mc:Choice Requires="wps">
            <w:drawing>
              <wp:anchor distT="0" distB="0" distL="114300" distR="114300" simplePos="0" relativeHeight="251702784" behindDoc="0" locked="0" layoutInCell="1" allowOverlap="1" wp14:anchorId="3E45382B" wp14:editId="6B61B538">
                <wp:simplePos x="0" y="0"/>
                <wp:positionH relativeFrom="column">
                  <wp:posOffset>729034</wp:posOffset>
                </wp:positionH>
                <wp:positionV relativeFrom="paragraph">
                  <wp:posOffset>17145</wp:posOffset>
                </wp:positionV>
                <wp:extent cx="154940" cy="92710"/>
                <wp:effectExtent l="0" t="19050" r="35560" b="40640"/>
                <wp:wrapNone/>
                <wp:docPr id="234978892" name="Стрелка вправо 234978892"/>
                <wp:cNvGraphicFramePr/>
                <a:graphic xmlns:a="http://schemas.openxmlformats.org/drawingml/2006/main">
                  <a:graphicData uri="http://schemas.microsoft.com/office/word/2010/wordprocessingShape">
                    <wps:wsp>
                      <wps:cNvSpPr/>
                      <wps:spPr>
                        <a:xfrm>
                          <a:off x="0" y="0"/>
                          <a:ext cx="154940" cy="9271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62CFB" id="Стрелка вправо 234978892" o:spid="_x0000_s1026" type="#_x0000_t13" style="position:absolute;margin-left:57.4pt;margin-top:1.35pt;width:12.2pt;height:7.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" adj="15138" fillcolor="white [3201]" strokecolor="black [3200]" strokeweight="1pt"/>
            </w:pict>
          </mc:Fallback>
        </mc:AlternateContent>
      </w:r>
    </w:p>
    <w:p w14:paraId="3CBD9D8B" w14:textId="48075311" w:rsidR="00185CC9" w:rsidRPr="00EA77B7" w:rsidRDefault="00185CC9" w:rsidP="00185CC9">
      <w:pPr>
        <w:rPr>
          <w:lang w:val="kk-KZ"/>
        </w:rPr>
      </w:pPr>
    </w:p>
    <w:p w14:paraId="5151A4D4" w14:textId="1B307898" w:rsidR="00185CC9" w:rsidRPr="00EA77B7" w:rsidRDefault="00091B43" w:rsidP="00185CC9">
      <w:pPr>
        <w:rPr>
          <w:lang w:val="kk-KZ"/>
        </w:rPr>
      </w:pPr>
      <w:r w:rsidRPr="00EA77B7">
        <w:rPr>
          <w:noProof/>
          <w:lang w:eastAsia="ru-RU"/>
        </w:rPr>
        <mc:AlternateContent>
          <mc:Choice Requires="wps">
            <w:drawing>
              <wp:anchor distT="0" distB="0" distL="114300" distR="114300" simplePos="0" relativeHeight="251687424" behindDoc="0" locked="0" layoutInCell="1" allowOverlap="1" wp14:anchorId="1E9555DA" wp14:editId="1E720914">
                <wp:simplePos x="0" y="0"/>
                <wp:positionH relativeFrom="column">
                  <wp:posOffset>3491865</wp:posOffset>
                </wp:positionH>
                <wp:positionV relativeFrom="paragraph">
                  <wp:posOffset>177790</wp:posOffset>
                </wp:positionV>
                <wp:extent cx="0" cy="77491"/>
                <wp:effectExtent l="0" t="0" r="19050" b="17780"/>
                <wp:wrapNone/>
                <wp:docPr id="234978887" name="Прямая соединительная линия 234978887"/>
                <wp:cNvGraphicFramePr/>
                <a:graphic xmlns:a="http://schemas.openxmlformats.org/drawingml/2006/main">
                  <a:graphicData uri="http://schemas.microsoft.com/office/word/2010/wordprocessingShape">
                    <wps:wsp>
                      <wps:cNvCnPr/>
                      <wps:spPr>
                        <a:xfrm flipV="1">
                          <a:off x="0" y="0"/>
                          <a:ext cx="0" cy="774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A9E81" id="Прямая соединительная линия 234978887" o:spid="_x0000_s1026"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95pt,14pt" to="274.9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" strokecolor="black [3200]" strokeweight=".5pt">
                <v:stroke joinstyle="miter"/>
              </v:line>
            </w:pict>
          </mc:Fallback>
        </mc:AlternateContent>
      </w:r>
    </w:p>
    <w:p w14:paraId="442D2FDC" w14:textId="3FADA98C" w:rsidR="00185CC9" w:rsidRPr="00EA77B7" w:rsidRDefault="00091B43" w:rsidP="00185CC9">
      <w:pPr>
        <w:rPr>
          <w:lang w:val="kk-KZ"/>
        </w:rPr>
      </w:pPr>
      <w:r w:rsidRPr="00EA77B7">
        <w:rPr>
          <w:noProof/>
          <w:lang w:eastAsia="ru-RU"/>
        </w:rPr>
        <mc:AlternateContent>
          <mc:Choice Requires="wps">
            <w:drawing>
              <wp:anchor distT="0" distB="0" distL="114300" distR="114300" simplePos="0" relativeHeight="251715072" behindDoc="0" locked="0" layoutInCell="1" allowOverlap="1" wp14:anchorId="72F373F8" wp14:editId="17D2FD24">
                <wp:simplePos x="0" y="0"/>
                <wp:positionH relativeFrom="column">
                  <wp:posOffset>910897</wp:posOffset>
                </wp:positionH>
                <wp:positionV relativeFrom="paragraph">
                  <wp:posOffset>48936</wp:posOffset>
                </wp:positionV>
                <wp:extent cx="1732936" cy="265471"/>
                <wp:effectExtent l="0" t="0" r="19685" b="20320"/>
                <wp:wrapNone/>
                <wp:docPr id="234978899" name="Прямая соединительная линия 234978899"/>
                <wp:cNvGraphicFramePr/>
                <a:graphic xmlns:a="http://schemas.openxmlformats.org/drawingml/2006/main">
                  <a:graphicData uri="http://schemas.microsoft.com/office/word/2010/wordprocessingShape">
                    <wps:wsp>
                      <wps:cNvCnPr/>
                      <wps:spPr>
                        <a:xfrm flipH="1">
                          <a:off x="0" y="0"/>
                          <a:ext cx="1732936" cy="265471"/>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38918F" id="Прямая соединительная линия 234978899"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7pt,3.85pt" to="208.1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" strokecolor="black [3200]">
                <v:stroke joinstyle="miter"/>
              </v:line>
            </w:pict>
          </mc:Fallback>
        </mc:AlternateContent>
      </w:r>
      <w:r w:rsidRPr="00EA77B7">
        <w:rPr>
          <w:noProof/>
          <w:lang w:eastAsia="ru-RU"/>
        </w:rPr>
        <mc:AlternateContent>
          <mc:Choice Requires="wps">
            <w:drawing>
              <wp:anchor distT="0" distB="0" distL="114300" distR="114300" simplePos="0" relativeHeight="251718144" behindDoc="0" locked="0" layoutInCell="1" allowOverlap="1" wp14:anchorId="25AD388B" wp14:editId="1445FC63">
                <wp:simplePos x="0" y="0"/>
                <wp:positionH relativeFrom="column">
                  <wp:posOffset>4620117</wp:posOffset>
                </wp:positionH>
                <wp:positionV relativeFrom="paragraph">
                  <wp:posOffset>48936</wp:posOffset>
                </wp:positionV>
                <wp:extent cx="1350645" cy="265430"/>
                <wp:effectExtent l="0" t="0" r="20955" b="20320"/>
                <wp:wrapNone/>
                <wp:docPr id="234978900" name="Прямая соединительная линия 234978900"/>
                <wp:cNvGraphicFramePr/>
                <a:graphic xmlns:a="http://schemas.openxmlformats.org/drawingml/2006/main">
                  <a:graphicData uri="http://schemas.microsoft.com/office/word/2010/wordprocessingShape">
                    <wps:wsp>
                      <wps:cNvCnPr/>
                      <wps:spPr>
                        <a:xfrm>
                          <a:off x="0" y="0"/>
                          <a:ext cx="1350645" cy="26543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2C0DF" id="Прямая соединительная линия 234978900"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8pt,3.85pt" to="470.1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" strokecolor="black [3200]">
                <v:stroke joinstyle="miter"/>
              </v:line>
            </w:pict>
          </mc:Fallback>
        </mc:AlternateContent>
      </w:r>
      <w:r w:rsidRPr="00EA77B7">
        <w:rPr>
          <w:noProof/>
          <w:lang w:eastAsia="ru-RU"/>
        </w:rPr>
        <mc:AlternateContent>
          <mc:Choice Requires="wps">
            <w:drawing>
              <wp:anchor distT="0" distB="0" distL="114300" distR="114300" simplePos="0" relativeHeight="251705856" behindDoc="0" locked="0" layoutInCell="1" allowOverlap="1" wp14:anchorId="0631F9B4" wp14:editId="5BF01F2E">
                <wp:simplePos x="0" y="0"/>
                <wp:positionH relativeFrom="column">
                  <wp:posOffset>2647207</wp:posOffset>
                </wp:positionH>
                <wp:positionV relativeFrom="paragraph">
                  <wp:posOffset>50811</wp:posOffset>
                </wp:positionV>
                <wp:extent cx="1973892" cy="226727"/>
                <wp:effectExtent l="0" t="0" r="26670" b="20955"/>
                <wp:wrapNone/>
                <wp:docPr id="234978893" name="Прямоугольник 234978893"/>
                <wp:cNvGraphicFramePr/>
                <a:graphic xmlns:a="http://schemas.openxmlformats.org/drawingml/2006/main">
                  <a:graphicData uri="http://schemas.microsoft.com/office/word/2010/wordprocessingShape">
                    <wps:wsp>
                      <wps:cNvSpPr/>
                      <wps:spPr>
                        <a:xfrm>
                          <a:off x="0" y="0"/>
                          <a:ext cx="1973892" cy="226727"/>
                        </a:xfrm>
                        <a:prstGeom prst="rect">
                          <a:avLst/>
                        </a:prstGeom>
                      </wps:spPr>
                      <wps:style>
                        <a:lnRef idx="2">
                          <a:schemeClr val="dk1"/>
                        </a:lnRef>
                        <a:fillRef idx="1">
                          <a:schemeClr val="lt1"/>
                        </a:fillRef>
                        <a:effectRef idx="0">
                          <a:schemeClr val="dk1"/>
                        </a:effectRef>
                        <a:fontRef idx="minor">
                          <a:schemeClr val="dk1"/>
                        </a:fontRef>
                      </wps:style>
                      <wps:txbx>
                        <w:txbxContent>
                          <w:p w14:paraId="5B3D1765" w14:textId="45517B9E" w:rsidR="0045372D" w:rsidRPr="00091B43" w:rsidRDefault="0045372D" w:rsidP="00991D2D">
                            <w:pPr>
                              <w:ind w:firstLine="426"/>
                              <w:rPr>
                                <w:b/>
                                <w:sz w:val="20"/>
                                <w:szCs w:val="20"/>
                                <w:lang w:val="kk-KZ"/>
                              </w:rPr>
                            </w:pPr>
                            <w:r w:rsidRPr="00091B43">
                              <w:rPr>
                                <w:b/>
                                <w:sz w:val="20"/>
                                <w:szCs w:val="20"/>
                                <w:lang w:val="kk-KZ"/>
                              </w:rPr>
                              <w:t>КОМПОНЕНТТЕР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1F9B4" id="Прямоугольник 234978893" o:spid="_x0000_s1033" style="position:absolute;left:0;text-align:left;margin-left:208.45pt;margin-top:4pt;width:155.4pt;height:17.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" fillcolor="white [3201]" strokecolor="black [3200]" strokeweight="1pt">
                <v:textbox>
                  <w:txbxContent>
                    <w:p w14:paraId="5B3D1765" w14:textId="45517B9E" w:rsidR="0045372D" w:rsidRPr="00091B43" w:rsidRDefault="0045372D" w:rsidP="00991D2D">
                      <w:pPr>
                        <w:ind w:firstLine="426"/>
                        <w:rPr>
                          <w:b/>
                          <w:sz w:val="20"/>
                          <w:szCs w:val="20"/>
                          <w:lang w:val="kk-KZ"/>
                        </w:rPr>
                      </w:pPr>
                      <w:r w:rsidRPr="00091B43">
                        <w:rPr>
                          <w:b/>
                          <w:sz w:val="20"/>
                          <w:szCs w:val="20"/>
                          <w:lang w:val="kk-KZ"/>
                        </w:rPr>
                        <w:t>КОМПОНЕНТТЕР</w:t>
                      </w:r>
                    </w:p>
                  </w:txbxContent>
                </v:textbox>
              </v:rect>
            </w:pict>
          </mc:Fallback>
        </mc:AlternateContent>
      </w:r>
      <w:r w:rsidRPr="00EA77B7">
        <w:rPr>
          <w:noProof/>
          <w:lang w:eastAsia="ru-RU"/>
        </w:rPr>
        <mc:AlternateContent>
          <mc:Choice Requires="wps">
            <w:drawing>
              <wp:anchor distT="0" distB="0" distL="114300" distR="114300" simplePos="0" relativeHeight="251620864" behindDoc="0" locked="0" layoutInCell="1" allowOverlap="1" wp14:anchorId="3D002B92" wp14:editId="25E910EA">
                <wp:simplePos x="0" y="0"/>
                <wp:positionH relativeFrom="column">
                  <wp:posOffset>472440</wp:posOffset>
                </wp:positionH>
                <wp:positionV relativeFrom="paragraph">
                  <wp:posOffset>168275</wp:posOffset>
                </wp:positionV>
                <wp:extent cx="0" cy="110490"/>
                <wp:effectExtent l="95250" t="0" r="57150" b="60960"/>
                <wp:wrapNone/>
                <wp:docPr id="113" name="Прямая со стрелкой 113"/>
                <wp:cNvGraphicFramePr/>
                <a:graphic xmlns:a="http://schemas.openxmlformats.org/drawingml/2006/main">
                  <a:graphicData uri="http://schemas.microsoft.com/office/word/2010/wordprocessingShape">
                    <wps:wsp>
                      <wps:cNvCnPr/>
                      <wps:spPr>
                        <a:xfrm>
                          <a:off x="0" y="0"/>
                          <a:ext cx="0" cy="11049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2E9717" id="Прямая со стрелкой 113" o:spid="_x0000_s1026" type="#_x0000_t32" style="position:absolute;margin-left:37.2pt;margin-top:13.25pt;width:0;height:8.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" strokecolor="black [3200]" strokeweight="1pt">
                <v:stroke endarrow="open" joinstyle="miter"/>
              </v:shape>
            </w:pict>
          </mc:Fallback>
        </mc:AlternateContent>
      </w:r>
    </w:p>
    <w:p w14:paraId="1491D268" w14:textId="2EE9F305" w:rsidR="00185CC9" w:rsidRPr="00EA77B7" w:rsidRDefault="00613A55" w:rsidP="00185CC9">
      <w:pPr>
        <w:rPr>
          <w:lang w:val="kk-KZ"/>
        </w:rPr>
      </w:pPr>
      <w:r w:rsidRPr="00EA77B7">
        <w:rPr>
          <w:noProof/>
          <w:lang w:eastAsia="ru-RU"/>
        </w:rPr>
        <mc:AlternateContent>
          <mc:Choice Requires="wps">
            <w:drawing>
              <wp:anchor distT="0" distB="0" distL="114300" distR="114300" simplePos="0" relativeHeight="251627008" behindDoc="0" locked="0" layoutInCell="1" allowOverlap="1" wp14:anchorId="24EA027C" wp14:editId="793A9561">
                <wp:simplePos x="0" y="0"/>
                <wp:positionH relativeFrom="column">
                  <wp:posOffset>2171065</wp:posOffset>
                </wp:positionH>
                <wp:positionV relativeFrom="paragraph">
                  <wp:posOffset>104374</wp:posOffset>
                </wp:positionV>
                <wp:extent cx="983615" cy="417095"/>
                <wp:effectExtent l="0" t="0" r="26035" b="21590"/>
                <wp:wrapNone/>
                <wp:docPr id="79" name="Скругленный прямоугольник 79"/>
                <wp:cNvGraphicFramePr/>
                <a:graphic xmlns:a="http://schemas.openxmlformats.org/drawingml/2006/main">
                  <a:graphicData uri="http://schemas.microsoft.com/office/word/2010/wordprocessingShape">
                    <wps:wsp>
                      <wps:cNvSpPr/>
                      <wps:spPr>
                        <a:xfrm>
                          <a:off x="0" y="0"/>
                          <a:ext cx="983615" cy="417095"/>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5820D9F9" w14:textId="7933EE86" w:rsidR="0045372D" w:rsidRPr="001E5311" w:rsidRDefault="0045372D" w:rsidP="00185CC9">
                            <w:pPr>
                              <w:ind w:firstLine="0"/>
                              <w:rPr>
                                <w:sz w:val="20"/>
                                <w:szCs w:val="20"/>
                                <w:lang w:val="kk-KZ"/>
                              </w:rPr>
                            </w:pPr>
                            <w:r w:rsidRPr="00091B43">
                              <w:rPr>
                                <w:sz w:val="20"/>
                                <w:szCs w:val="20"/>
                              </w:rPr>
                              <w:t>Көркемдік-когнитивті</w:t>
                            </w:r>
                            <w:r>
                              <w:rPr>
                                <w:sz w:val="20"/>
                                <w:szCs w:val="20"/>
                                <w:lang w:val="kk-KZ"/>
                              </w:rPr>
                              <w:t>к</w:t>
                            </w:r>
                          </w:p>
                          <w:p w14:paraId="7F56F986" w14:textId="77777777" w:rsidR="0045372D" w:rsidRDefault="0045372D" w:rsidP="00185C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A027C" id="Скругленный прямоугольник 79" o:spid="_x0000_s1034" style="position:absolute;left:0;text-align:left;margin-left:170.95pt;margin-top:8.2pt;width:77.45pt;height:32.8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" fillcolor="white [3201]" strokecolor="black [3200]">
                <v:stroke joinstyle="miter"/>
                <v:textbox>
                  <w:txbxContent>
                    <w:p w14:paraId="5820D9F9" w14:textId="7933EE86" w:rsidR="0045372D" w:rsidRPr="001E5311" w:rsidRDefault="0045372D" w:rsidP="00185CC9">
                      <w:pPr>
                        <w:ind w:firstLine="0"/>
                        <w:rPr>
                          <w:sz w:val="20"/>
                          <w:szCs w:val="20"/>
                          <w:lang w:val="kk-KZ"/>
                        </w:rPr>
                      </w:pPr>
                      <w:r w:rsidRPr="00091B43">
                        <w:rPr>
                          <w:sz w:val="20"/>
                          <w:szCs w:val="20"/>
                        </w:rPr>
                        <w:t>Көркемдік-когнитивті</w:t>
                      </w:r>
                      <w:r>
                        <w:rPr>
                          <w:sz w:val="20"/>
                          <w:szCs w:val="20"/>
                          <w:lang w:val="kk-KZ"/>
                        </w:rPr>
                        <w:t>к</w:t>
                      </w:r>
                    </w:p>
                    <w:p w14:paraId="7F56F986" w14:textId="77777777" w:rsidR="0045372D" w:rsidRDefault="0045372D" w:rsidP="00185CC9">
                      <w:pPr>
                        <w:jc w:val="center"/>
                      </w:pPr>
                    </w:p>
                  </w:txbxContent>
                </v:textbox>
              </v:roundrect>
            </w:pict>
          </mc:Fallback>
        </mc:AlternateContent>
      </w:r>
      <w:r w:rsidR="00A67D27" w:rsidRPr="00EA77B7">
        <w:rPr>
          <w:noProof/>
          <w:lang w:eastAsia="ru-RU"/>
        </w:rPr>
        <mc:AlternateContent>
          <mc:Choice Requires="wps">
            <w:drawing>
              <wp:anchor distT="0" distB="0" distL="114300" distR="114300" simplePos="0" relativeHeight="251640320" behindDoc="0" locked="0" layoutInCell="1" allowOverlap="1" wp14:anchorId="40A0283B" wp14:editId="5781A92A">
                <wp:simplePos x="0" y="0"/>
                <wp:positionH relativeFrom="column">
                  <wp:posOffset>862965</wp:posOffset>
                </wp:positionH>
                <wp:positionV relativeFrom="paragraph">
                  <wp:posOffset>115326</wp:posOffset>
                </wp:positionV>
                <wp:extent cx="1238250" cy="430823"/>
                <wp:effectExtent l="0" t="0" r="19050" b="26670"/>
                <wp:wrapNone/>
                <wp:docPr id="76" name="Скругленный прямоугольник 76"/>
                <wp:cNvGraphicFramePr/>
                <a:graphic xmlns:a="http://schemas.openxmlformats.org/drawingml/2006/main">
                  <a:graphicData uri="http://schemas.microsoft.com/office/word/2010/wordprocessingShape">
                    <wps:wsp>
                      <wps:cNvSpPr/>
                      <wps:spPr>
                        <a:xfrm>
                          <a:off x="0" y="0"/>
                          <a:ext cx="1238250" cy="430823"/>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1DD34748" w14:textId="77777777" w:rsidR="0045372D" w:rsidRPr="00091B43" w:rsidRDefault="0045372D" w:rsidP="00185CC9">
                            <w:pPr>
                              <w:ind w:firstLine="0"/>
                              <w:rPr>
                                <w:sz w:val="20"/>
                                <w:szCs w:val="20"/>
                                <w:lang w:val="kk-KZ"/>
                              </w:rPr>
                            </w:pPr>
                            <w:r w:rsidRPr="00091B43">
                              <w:rPr>
                                <w:sz w:val="20"/>
                                <w:szCs w:val="20"/>
                                <w:lang w:val="kk-KZ"/>
                              </w:rPr>
                              <w:t>Тұлғалық-мотивациялық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0283B" id="Скругленный прямоугольник 76" o:spid="_x0000_s1035" style="position:absolute;left:0;text-align:left;margin-left:67.95pt;margin-top:9.1pt;width:97.5pt;height:33.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" fillcolor="white [3201]" strokecolor="black [3200]">
                <v:stroke joinstyle="miter"/>
                <v:textbox>
                  <w:txbxContent>
                    <w:p w14:paraId="1DD34748" w14:textId="77777777" w:rsidR="0045372D" w:rsidRPr="00091B43" w:rsidRDefault="0045372D" w:rsidP="00185CC9">
                      <w:pPr>
                        <w:ind w:firstLine="0"/>
                        <w:rPr>
                          <w:sz w:val="20"/>
                          <w:szCs w:val="20"/>
                          <w:lang w:val="kk-KZ"/>
                        </w:rPr>
                      </w:pPr>
                      <w:r w:rsidRPr="00091B43">
                        <w:rPr>
                          <w:sz w:val="20"/>
                          <w:szCs w:val="20"/>
                          <w:lang w:val="kk-KZ"/>
                        </w:rPr>
                        <w:t>Тұлғалық-мотивациялық</w:t>
                      </w:r>
                    </w:p>
                  </w:txbxContent>
                </v:textbox>
              </v:roundrect>
            </w:pict>
          </mc:Fallback>
        </mc:AlternateContent>
      </w:r>
      <w:r w:rsidR="007B22A7" w:rsidRPr="00EA77B7">
        <w:rPr>
          <w:noProof/>
          <w:lang w:eastAsia="ru-RU"/>
        </w:rPr>
        <mc:AlternateContent>
          <mc:Choice Requires="wps">
            <w:drawing>
              <wp:anchor distT="0" distB="0" distL="114300" distR="114300" simplePos="0" relativeHeight="251672064" behindDoc="0" locked="0" layoutInCell="1" allowOverlap="1" wp14:anchorId="380101A5" wp14:editId="2443A513">
                <wp:simplePos x="0" y="0"/>
                <wp:positionH relativeFrom="column">
                  <wp:posOffset>202975</wp:posOffset>
                </wp:positionH>
                <wp:positionV relativeFrom="paragraph">
                  <wp:posOffset>73066</wp:posOffset>
                </wp:positionV>
                <wp:extent cx="518795" cy="4572000"/>
                <wp:effectExtent l="0" t="0" r="14605" b="19050"/>
                <wp:wrapNone/>
                <wp:docPr id="87" name="Прямоугольник 87"/>
                <wp:cNvGraphicFramePr/>
                <a:graphic xmlns:a="http://schemas.openxmlformats.org/drawingml/2006/main">
                  <a:graphicData uri="http://schemas.microsoft.com/office/word/2010/wordprocessingShape">
                    <wps:wsp>
                      <wps:cNvSpPr/>
                      <wps:spPr>
                        <a:xfrm>
                          <a:off x="0" y="0"/>
                          <a:ext cx="518795" cy="45720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6B58FBF0" w14:textId="3634118D" w:rsidR="0045372D" w:rsidRPr="007B22A7" w:rsidRDefault="0045372D" w:rsidP="000823EB">
                            <w:pPr>
                              <w:ind w:firstLine="0"/>
                              <w:jc w:val="center"/>
                              <w:rPr>
                                <w:b/>
                                <w:sz w:val="20"/>
                                <w:szCs w:val="20"/>
                                <w:lang w:val="kk-KZ"/>
                              </w:rPr>
                            </w:pPr>
                            <w:r w:rsidRPr="007B22A7">
                              <w:rPr>
                                <w:sz w:val="20"/>
                                <w:szCs w:val="20"/>
                                <w:lang w:val="kk-KZ"/>
                              </w:rPr>
                              <w:t>Әдістемелік-ұйымдастырушылық блок</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101A5" id="Прямоугольник 87" o:spid="_x0000_s1036" style="position:absolute;left:0;text-align:left;margin-left:16pt;margin-top:5.75pt;width:40.85pt;height:5in;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" fillcolor="#91bce3 [2168]" strokecolor="#5b9bd5 [3208]" strokeweight=".5pt">
                <v:fill color2="#7aaddd [2616]" rotate="t" colors="0 #b1cbe9;.5 #a3c1e5;1 #92b9e4" focus="100%" type="gradient">
                  <o:fill v:ext="view" type="gradientUnscaled"/>
                </v:fill>
                <v:textbox style="layout-flow:vertical;mso-layout-flow-alt:bottom-to-top">
                  <w:txbxContent>
                    <w:p w14:paraId="6B58FBF0" w14:textId="3634118D" w:rsidR="0045372D" w:rsidRPr="007B22A7" w:rsidRDefault="0045372D" w:rsidP="000823EB">
                      <w:pPr>
                        <w:ind w:firstLine="0"/>
                        <w:jc w:val="center"/>
                        <w:rPr>
                          <w:b/>
                          <w:sz w:val="20"/>
                          <w:szCs w:val="20"/>
                          <w:lang w:val="kk-KZ"/>
                        </w:rPr>
                      </w:pPr>
                      <w:r w:rsidRPr="007B22A7">
                        <w:rPr>
                          <w:sz w:val="20"/>
                          <w:szCs w:val="20"/>
                          <w:lang w:val="kk-KZ"/>
                        </w:rPr>
                        <w:t>Әдістемелік-ұйымдастырушылық блок</w:t>
                      </w:r>
                    </w:p>
                  </w:txbxContent>
                </v:textbox>
              </v:rect>
            </w:pict>
          </mc:Fallback>
        </mc:AlternateContent>
      </w:r>
      <w:r w:rsidR="007B22A7" w:rsidRPr="00EA77B7">
        <w:rPr>
          <w:noProof/>
          <w:lang w:eastAsia="ru-RU"/>
        </w:rPr>
        <mc:AlternateContent>
          <mc:Choice Requires="wps">
            <w:drawing>
              <wp:anchor distT="0" distB="0" distL="114300" distR="114300" simplePos="0" relativeHeight="251652608" behindDoc="0" locked="0" layoutInCell="1" allowOverlap="1" wp14:anchorId="2A3985EF" wp14:editId="52208432">
                <wp:simplePos x="0" y="0"/>
                <wp:positionH relativeFrom="column">
                  <wp:posOffset>3270250</wp:posOffset>
                </wp:positionH>
                <wp:positionV relativeFrom="paragraph">
                  <wp:posOffset>114935</wp:posOffset>
                </wp:positionV>
                <wp:extent cx="1271905" cy="419735"/>
                <wp:effectExtent l="0" t="0" r="23495" b="18415"/>
                <wp:wrapNone/>
                <wp:docPr id="77" name="Скругленный прямоугольник 77"/>
                <wp:cNvGraphicFramePr/>
                <a:graphic xmlns:a="http://schemas.openxmlformats.org/drawingml/2006/main">
                  <a:graphicData uri="http://schemas.microsoft.com/office/word/2010/wordprocessingShape">
                    <wps:wsp>
                      <wps:cNvSpPr/>
                      <wps:spPr>
                        <a:xfrm>
                          <a:off x="0" y="0"/>
                          <a:ext cx="1271905" cy="419735"/>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59B77772" w14:textId="1BF5E837" w:rsidR="0045372D" w:rsidRPr="00864388" w:rsidRDefault="0045372D" w:rsidP="00185CC9">
                            <w:pPr>
                              <w:ind w:firstLine="0"/>
                              <w:rPr>
                                <w:sz w:val="20"/>
                                <w:szCs w:val="20"/>
                                <w:lang w:val="kk-KZ"/>
                              </w:rPr>
                            </w:pPr>
                            <w:r w:rsidRPr="00091B43">
                              <w:rPr>
                                <w:sz w:val="20"/>
                                <w:szCs w:val="20"/>
                              </w:rPr>
                              <w:t>Перцептивті-рефлекс</w:t>
                            </w:r>
                            <w:r>
                              <w:rPr>
                                <w:sz w:val="20"/>
                                <w:szCs w:val="20"/>
                                <w:lang w:val="kk-KZ"/>
                              </w:rPr>
                              <w:t>иялық</w:t>
                            </w:r>
                          </w:p>
                          <w:p w14:paraId="6E6E39B0" w14:textId="77777777" w:rsidR="0045372D" w:rsidRPr="00E70AD5" w:rsidRDefault="0045372D" w:rsidP="00185CC9">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985EF" id="Скругленный прямоугольник 77" o:spid="_x0000_s1037" style="position:absolute;left:0;text-align:left;margin-left:257.5pt;margin-top:9.05pt;width:100.15pt;height:33.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" fillcolor="white [3201]" strokecolor="black [3200]">
                <v:stroke joinstyle="miter"/>
                <v:textbox>
                  <w:txbxContent>
                    <w:p w14:paraId="59B77772" w14:textId="1BF5E837" w:rsidR="0045372D" w:rsidRPr="00864388" w:rsidRDefault="0045372D" w:rsidP="00185CC9">
                      <w:pPr>
                        <w:ind w:firstLine="0"/>
                        <w:rPr>
                          <w:sz w:val="20"/>
                          <w:szCs w:val="20"/>
                          <w:lang w:val="kk-KZ"/>
                        </w:rPr>
                      </w:pPr>
                      <w:r w:rsidRPr="00091B43">
                        <w:rPr>
                          <w:sz w:val="20"/>
                          <w:szCs w:val="20"/>
                        </w:rPr>
                        <w:t>Перцептивті-рефлекс</w:t>
                      </w:r>
                      <w:r>
                        <w:rPr>
                          <w:sz w:val="20"/>
                          <w:szCs w:val="20"/>
                          <w:lang w:val="kk-KZ"/>
                        </w:rPr>
                        <w:t>иялық</w:t>
                      </w:r>
                    </w:p>
                    <w:p w14:paraId="6E6E39B0" w14:textId="77777777" w:rsidR="0045372D" w:rsidRPr="00E70AD5" w:rsidRDefault="0045372D" w:rsidP="00185CC9">
                      <w:pPr>
                        <w:jc w:val="center"/>
                        <w:rPr>
                          <w:b/>
                        </w:rPr>
                      </w:pPr>
                    </w:p>
                  </w:txbxContent>
                </v:textbox>
              </v:roundrect>
            </w:pict>
          </mc:Fallback>
        </mc:AlternateContent>
      </w:r>
      <w:r w:rsidR="00091B43" w:rsidRPr="00EA77B7">
        <w:rPr>
          <w:noProof/>
          <w:lang w:eastAsia="ru-RU"/>
        </w:rPr>
        <mc:AlternateContent>
          <mc:Choice Requires="wps">
            <w:drawing>
              <wp:anchor distT="0" distB="0" distL="114300" distR="114300" simplePos="0" relativeHeight="251528704" behindDoc="0" locked="0" layoutInCell="1" allowOverlap="1" wp14:anchorId="7E2F9C78" wp14:editId="447C5824">
                <wp:simplePos x="0" y="0"/>
                <wp:positionH relativeFrom="column">
                  <wp:posOffset>4678680</wp:posOffset>
                </wp:positionH>
                <wp:positionV relativeFrom="paragraph">
                  <wp:posOffset>102235</wp:posOffset>
                </wp:positionV>
                <wp:extent cx="1351915" cy="419735"/>
                <wp:effectExtent l="0" t="0" r="19685" b="18415"/>
                <wp:wrapNone/>
                <wp:docPr id="78" name="Скругленный прямоугольник 78"/>
                <wp:cNvGraphicFramePr/>
                <a:graphic xmlns:a="http://schemas.openxmlformats.org/drawingml/2006/main">
                  <a:graphicData uri="http://schemas.microsoft.com/office/word/2010/wordprocessingShape">
                    <wps:wsp>
                      <wps:cNvSpPr/>
                      <wps:spPr>
                        <a:xfrm>
                          <a:off x="0" y="0"/>
                          <a:ext cx="1351915" cy="419735"/>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4DD9E869" w14:textId="77777777" w:rsidR="0045372D" w:rsidRPr="00091B43" w:rsidRDefault="0045372D" w:rsidP="00185CC9">
                            <w:pPr>
                              <w:ind w:firstLine="0"/>
                              <w:rPr>
                                <w:sz w:val="20"/>
                                <w:szCs w:val="20"/>
                                <w:lang w:val="kk-KZ"/>
                              </w:rPr>
                            </w:pPr>
                            <w:r w:rsidRPr="00091B43">
                              <w:rPr>
                                <w:sz w:val="20"/>
                                <w:szCs w:val="20"/>
                              </w:rPr>
                              <w:t>Перформативті-праксиологи</w:t>
                            </w:r>
                            <w:r w:rsidRPr="00091B43">
                              <w:rPr>
                                <w:sz w:val="20"/>
                                <w:szCs w:val="20"/>
                                <w:lang w:val="kk-KZ"/>
                              </w:rPr>
                              <w:t>ялық</w:t>
                            </w:r>
                          </w:p>
                          <w:p w14:paraId="3BB5F2BD" w14:textId="77777777" w:rsidR="0045372D" w:rsidRDefault="0045372D" w:rsidP="00185C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F9C78" id="Скругленный прямоугольник 78" o:spid="_x0000_s1038" style="position:absolute;left:0;text-align:left;margin-left:368.4pt;margin-top:8.05pt;width:106.45pt;height:33.0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" fillcolor="white [3201]" strokecolor="black [3200]">
                <v:stroke joinstyle="miter"/>
                <v:textbox>
                  <w:txbxContent>
                    <w:p w14:paraId="4DD9E869" w14:textId="77777777" w:rsidR="0045372D" w:rsidRPr="00091B43" w:rsidRDefault="0045372D" w:rsidP="00185CC9">
                      <w:pPr>
                        <w:ind w:firstLine="0"/>
                        <w:rPr>
                          <w:sz w:val="20"/>
                          <w:szCs w:val="20"/>
                          <w:lang w:val="kk-KZ"/>
                        </w:rPr>
                      </w:pPr>
                      <w:r w:rsidRPr="00091B43">
                        <w:rPr>
                          <w:sz w:val="20"/>
                          <w:szCs w:val="20"/>
                        </w:rPr>
                        <w:t>Перформативті-праксиологи</w:t>
                      </w:r>
                      <w:r w:rsidRPr="00091B43">
                        <w:rPr>
                          <w:sz w:val="20"/>
                          <w:szCs w:val="20"/>
                          <w:lang w:val="kk-KZ"/>
                        </w:rPr>
                        <w:t>ялық</w:t>
                      </w:r>
                    </w:p>
                    <w:p w14:paraId="3BB5F2BD" w14:textId="77777777" w:rsidR="0045372D" w:rsidRDefault="0045372D" w:rsidP="00185CC9">
                      <w:pPr>
                        <w:jc w:val="center"/>
                      </w:pPr>
                    </w:p>
                  </w:txbxContent>
                </v:textbox>
              </v:roundrect>
            </w:pict>
          </mc:Fallback>
        </mc:AlternateContent>
      </w:r>
    </w:p>
    <w:p w14:paraId="39419E32" w14:textId="38F4DE39" w:rsidR="00185CC9" w:rsidRPr="00EA77B7" w:rsidRDefault="007B672C" w:rsidP="00185CC9">
      <w:pPr>
        <w:rPr>
          <w:lang w:val="kk-KZ"/>
        </w:rPr>
      </w:pPr>
      <w:r w:rsidRPr="00EA77B7">
        <w:rPr>
          <w:noProof/>
          <w:lang w:eastAsia="ru-RU"/>
        </w:rPr>
        <mc:AlternateContent>
          <mc:Choice Requires="wps">
            <w:drawing>
              <wp:anchor distT="0" distB="0" distL="114300" distR="114300" simplePos="0" relativeHeight="251776512" behindDoc="0" locked="0" layoutInCell="1" allowOverlap="1" wp14:anchorId="0A6E2BCE" wp14:editId="714E3F15">
                <wp:simplePos x="0" y="0"/>
                <wp:positionH relativeFrom="column">
                  <wp:posOffset>778162</wp:posOffset>
                </wp:positionH>
                <wp:positionV relativeFrom="paragraph">
                  <wp:posOffset>148815</wp:posOffset>
                </wp:positionV>
                <wp:extent cx="0" cy="4291781"/>
                <wp:effectExtent l="0" t="0" r="19050" b="13970"/>
                <wp:wrapNone/>
                <wp:docPr id="118" name="Прямая соединительная линия 118"/>
                <wp:cNvGraphicFramePr/>
                <a:graphic xmlns:a="http://schemas.openxmlformats.org/drawingml/2006/main">
                  <a:graphicData uri="http://schemas.microsoft.com/office/word/2010/wordprocessingShape">
                    <wps:wsp>
                      <wps:cNvCnPr/>
                      <wps:spPr>
                        <a:xfrm>
                          <a:off x="0" y="0"/>
                          <a:ext cx="0" cy="4291781"/>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08C4D" id="Прямая соединительная линия 118"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5pt,11.7pt" to="61.25pt,3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" strokecolor="black [3200]" strokeweight="1pt">
                <v:stroke joinstyle="miter"/>
              </v:line>
            </w:pict>
          </mc:Fallback>
        </mc:AlternateContent>
      </w:r>
      <w:r w:rsidR="007B22A7" w:rsidRPr="00EA77B7">
        <w:rPr>
          <w:noProof/>
          <w:lang w:eastAsia="ru-RU"/>
        </w:rPr>
        <mc:AlternateContent>
          <mc:Choice Requires="wps">
            <w:drawing>
              <wp:anchor distT="0" distB="0" distL="114300" distR="114300" simplePos="0" relativeHeight="251742720" behindDoc="0" locked="0" layoutInCell="1" allowOverlap="1" wp14:anchorId="606EF6B7" wp14:editId="61D6F8F2">
                <wp:simplePos x="0" y="0"/>
                <wp:positionH relativeFrom="column">
                  <wp:posOffset>726542</wp:posOffset>
                </wp:positionH>
                <wp:positionV relativeFrom="paragraph">
                  <wp:posOffset>60325</wp:posOffset>
                </wp:positionV>
                <wp:extent cx="140110" cy="92710"/>
                <wp:effectExtent l="0" t="19050" r="31750" b="40640"/>
                <wp:wrapNone/>
                <wp:docPr id="34" name="Стрелка вправо 34"/>
                <wp:cNvGraphicFramePr/>
                <a:graphic xmlns:a="http://schemas.openxmlformats.org/drawingml/2006/main">
                  <a:graphicData uri="http://schemas.microsoft.com/office/word/2010/wordprocessingShape">
                    <wps:wsp>
                      <wps:cNvSpPr/>
                      <wps:spPr>
                        <a:xfrm>
                          <a:off x="0" y="0"/>
                          <a:ext cx="140110" cy="9271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BD134" id="Стрелка вправо 34" o:spid="_x0000_s1026" type="#_x0000_t13" style="position:absolute;margin-left:57.2pt;margin-top:4.75pt;width:11.05pt;height:7.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" adj="14454" fillcolor="white [3201]" strokecolor="black [3200]" strokeweight="1pt"/>
            </w:pict>
          </mc:Fallback>
        </mc:AlternateContent>
      </w:r>
      <w:r w:rsidR="00091B43" w:rsidRPr="00EA77B7">
        <w:rPr>
          <w:noProof/>
          <w:lang w:eastAsia="ru-RU"/>
        </w:rPr>
        <mc:AlternateContent>
          <mc:Choice Requires="wps">
            <w:drawing>
              <wp:anchor distT="0" distB="0" distL="114300" distR="114300" simplePos="0" relativeHeight="251712000" behindDoc="0" locked="0" layoutInCell="1" allowOverlap="1" wp14:anchorId="769B5CF5" wp14:editId="0F19408C">
                <wp:simplePos x="0" y="0"/>
                <wp:positionH relativeFrom="column">
                  <wp:posOffset>4539000</wp:posOffset>
                </wp:positionH>
                <wp:positionV relativeFrom="paragraph">
                  <wp:posOffset>99306</wp:posOffset>
                </wp:positionV>
                <wp:extent cx="140110" cy="1"/>
                <wp:effectExtent l="0" t="0" r="12700" b="19050"/>
                <wp:wrapNone/>
                <wp:docPr id="234978895" name="Прямая соединительная линия 234978895"/>
                <wp:cNvGraphicFramePr/>
                <a:graphic xmlns:a="http://schemas.openxmlformats.org/drawingml/2006/main">
                  <a:graphicData uri="http://schemas.microsoft.com/office/word/2010/wordprocessingShape">
                    <wps:wsp>
                      <wps:cNvCnPr/>
                      <wps:spPr>
                        <a:xfrm flipV="1">
                          <a:off x="0" y="0"/>
                          <a:ext cx="14011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1C0591" id="Прямая соединительная линия 234978895" o:spid="_x0000_s1026" style="position:absolute;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4pt,7.8pt" to="368.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" strokecolor="black [3200]" strokeweight=".5pt">
                <v:stroke joinstyle="miter"/>
              </v:line>
            </w:pict>
          </mc:Fallback>
        </mc:AlternateContent>
      </w:r>
      <w:r w:rsidR="00091B43" w:rsidRPr="00EA77B7">
        <w:rPr>
          <w:noProof/>
          <w:lang w:eastAsia="ru-RU"/>
        </w:rPr>
        <mc:AlternateContent>
          <mc:Choice Requires="wps">
            <w:drawing>
              <wp:anchor distT="0" distB="0" distL="114300" distR="114300" simplePos="0" relativeHeight="251708928" behindDoc="0" locked="0" layoutInCell="1" allowOverlap="1" wp14:anchorId="6367DA09" wp14:editId="56CDEC29">
                <wp:simplePos x="0" y="0"/>
                <wp:positionH relativeFrom="column">
                  <wp:posOffset>3160026</wp:posOffset>
                </wp:positionH>
                <wp:positionV relativeFrom="paragraph">
                  <wp:posOffset>99306</wp:posOffset>
                </wp:positionV>
                <wp:extent cx="110613" cy="1"/>
                <wp:effectExtent l="0" t="0" r="22860" b="19050"/>
                <wp:wrapNone/>
                <wp:docPr id="234978894" name="Прямая соединительная линия 234978894"/>
                <wp:cNvGraphicFramePr/>
                <a:graphic xmlns:a="http://schemas.openxmlformats.org/drawingml/2006/main">
                  <a:graphicData uri="http://schemas.microsoft.com/office/word/2010/wordprocessingShape">
                    <wps:wsp>
                      <wps:cNvCnPr/>
                      <wps:spPr>
                        <a:xfrm flipV="1">
                          <a:off x="0" y="0"/>
                          <a:ext cx="110613"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EFF607" id="Прямая соединительная линия 23497889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8pt,7.8pt" to="25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" strokecolor="black [3200]" strokeweight=".5pt">
                <v:stroke joinstyle="miter"/>
              </v:line>
            </w:pict>
          </mc:Fallback>
        </mc:AlternateContent>
      </w:r>
      <w:r w:rsidR="00091B43" w:rsidRPr="00EA77B7">
        <w:rPr>
          <w:noProof/>
          <w:lang w:eastAsia="ru-RU"/>
        </w:rPr>
        <mc:AlternateContent>
          <mc:Choice Requires="wps">
            <w:drawing>
              <wp:anchor distT="0" distB="0" distL="114300" distR="114300" simplePos="0" relativeHeight="251696640" behindDoc="0" locked="0" layoutInCell="1" allowOverlap="1" wp14:anchorId="5CF7F1F1" wp14:editId="34E9CEAA">
                <wp:simplePos x="0" y="0"/>
                <wp:positionH relativeFrom="column">
                  <wp:posOffset>2098142</wp:posOffset>
                </wp:positionH>
                <wp:positionV relativeFrom="paragraph">
                  <wp:posOffset>99306</wp:posOffset>
                </wp:positionV>
                <wp:extent cx="73742" cy="1"/>
                <wp:effectExtent l="0" t="0" r="21590" b="19050"/>
                <wp:wrapNone/>
                <wp:docPr id="234978890" name="Прямая соединительная линия 234978890"/>
                <wp:cNvGraphicFramePr/>
                <a:graphic xmlns:a="http://schemas.openxmlformats.org/drawingml/2006/main">
                  <a:graphicData uri="http://schemas.microsoft.com/office/word/2010/wordprocessingShape">
                    <wps:wsp>
                      <wps:cNvCnPr/>
                      <wps:spPr>
                        <a:xfrm flipV="1">
                          <a:off x="0" y="0"/>
                          <a:ext cx="73742"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5D223" id="Прямая соединительная линия 234978890" o:spid="_x0000_s1026" style="position:absolute;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2pt,7.8pt" to="17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" strokecolor="black [3200]" strokeweight=".5pt">
                <v:stroke joinstyle="miter"/>
              </v:line>
            </w:pict>
          </mc:Fallback>
        </mc:AlternateContent>
      </w:r>
    </w:p>
    <w:p w14:paraId="255EC9C5" w14:textId="3C087633" w:rsidR="00185CC9" w:rsidRPr="00EA77B7" w:rsidRDefault="00991D2D" w:rsidP="00185CC9">
      <w:pPr>
        <w:rPr>
          <w:lang w:val="kk-KZ"/>
        </w:rPr>
      </w:pPr>
      <w:r w:rsidRPr="00EA77B7">
        <w:rPr>
          <w:noProof/>
          <w:lang w:eastAsia="ru-RU"/>
        </w:rPr>
        <mc:AlternateContent>
          <mc:Choice Requires="wps">
            <w:drawing>
              <wp:anchor distT="0" distB="0" distL="114300" distR="114300" simplePos="0" relativeHeight="251614720" behindDoc="0" locked="0" layoutInCell="1" allowOverlap="1" wp14:anchorId="588BF02C" wp14:editId="08AA2D92">
                <wp:simplePos x="0" y="0"/>
                <wp:positionH relativeFrom="column">
                  <wp:posOffset>2647803</wp:posOffset>
                </wp:positionH>
                <wp:positionV relativeFrom="paragraph">
                  <wp:posOffset>181169</wp:posOffset>
                </wp:positionV>
                <wp:extent cx="1978025" cy="254977"/>
                <wp:effectExtent l="0" t="0" r="22225" b="12065"/>
                <wp:wrapNone/>
                <wp:docPr id="41" name="Прямоугольник 41"/>
                <wp:cNvGraphicFramePr/>
                <a:graphic xmlns:a="http://schemas.openxmlformats.org/drawingml/2006/main">
                  <a:graphicData uri="http://schemas.microsoft.com/office/word/2010/wordprocessingShape">
                    <wps:wsp>
                      <wps:cNvSpPr/>
                      <wps:spPr>
                        <a:xfrm>
                          <a:off x="0" y="0"/>
                          <a:ext cx="1978025" cy="254977"/>
                        </a:xfrm>
                        <a:prstGeom prst="rect">
                          <a:avLst/>
                        </a:prstGeom>
                      </wps:spPr>
                      <wps:style>
                        <a:lnRef idx="2">
                          <a:schemeClr val="dk1"/>
                        </a:lnRef>
                        <a:fillRef idx="1">
                          <a:schemeClr val="lt1"/>
                        </a:fillRef>
                        <a:effectRef idx="0">
                          <a:schemeClr val="dk1"/>
                        </a:effectRef>
                        <a:fontRef idx="minor">
                          <a:schemeClr val="dk1"/>
                        </a:fontRef>
                      </wps:style>
                      <wps:txbx>
                        <w:txbxContent>
                          <w:p w14:paraId="6C1AB461" w14:textId="77777777" w:rsidR="0045372D" w:rsidRPr="00091B43" w:rsidRDefault="0045372D" w:rsidP="00991D2D">
                            <w:pPr>
                              <w:ind w:hanging="284"/>
                              <w:jc w:val="center"/>
                              <w:rPr>
                                <w:b/>
                                <w:sz w:val="20"/>
                                <w:szCs w:val="20"/>
                                <w:lang w:val="kk-KZ"/>
                              </w:rPr>
                            </w:pPr>
                            <w:r w:rsidRPr="00091B43">
                              <w:rPr>
                                <w:b/>
                                <w:sz w:val="20"/>
                                <w:szCs w:val="20"/>
                                <w:lang w:val="kk-KZ"/>
                              </w:rPr>
                              <w:t>ӨЛШЕМДЕР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BF02C" id="Прямоугольник 41" o:spid="_x0000_s1039" style="position:absolute;left:0;text-align:left;margin-left:208.5pt;margin-top:14.25pt;width:155.75pt;height:20.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" fillcolor="white [3201]" strokecolor="black [3200]" strokeweight="1pt">
                <v:textbox>
                  <w:txbxContent>
                    <w:p w14:paraId="6C1AB461" w14:textId="77777777" w:rsidR="0045372D" w:rsidRPr="00091B43" w:rsidRDefault="0045372D" w:rsidP="00991D2D">
                      <w:pPr>
                        <w:ind w:hanging="284"/>
                        <w:jc w:val="center"/>
                        <w:rPr>
                          <w:b/>
                          <w:sz w:val="20"/>
                          <w:szCs w:val="20"/>
                          <w:lang w:val="kk-KZ"/>
                        </w:rPr>
                      </w:pPr>
                      <w:r w:rsidRPr="00091B43">
                        <w:rPr>
                          <w:b/>
                          <w:sz w:val="20"/>
                          <w:szCs w:val="20"/>
                          <w:lang w:val="kk-KZ"/>
                        </w:rPr>
                        <w:t>ӨЛШЕМДЕР</w:t>
                      </w:r>
                    </w:p>
                  </w:txbxContent>
                </v:textbox>
              </v:rect>
            </w:pict>
          </mc:Fallback>
        </mc:AlternateContent>
      </w:r>
      <w:r w:rsidR="00A67D27" w:rsidRPr="00EA77B7">
        <w:rPr>
          <w:noProof/>
          <w:lang w:eastAsia="ru-RU"/>
        </w:rPr>
        <mc:AlternateContent>
          <mc:Choice Requires="wps">
            <w:drawing>
              <wp:anchor distT="0" distB="0" distL="114300" distR="114300" simplePos="0" relativeHeight="251623936" behindDoc="0" locked="0" layoutInCell="1" allowOverlap="1" wp14:anchorId="5D1478AC" wp14:editId="03A2FD67">
                <wp:simplePos x="0" y="0"/>
                <wp:positionH relativeFrom="column">
                  <wp:posOffset>924511</wp:posOffset>
                </wp:positionH>
                <wp:positionV relativeFrom="paragraph">
                  <wp:posOffset>146001</wp:posOffset>
                </wp:positionV>
                <wp:extent cx="1715331" cy="265284"/>
                <wp:effectExtent l="0" t="0" r="37465" b="20955"/>
                <wp:wrapNone/>
                <wp:docPr id="234978901" name="Прямая соединительная линия 234978901"/>
                <wp:cNvGraphicFramePr/>
                <a:graphic xmlns:a="http://schemas.openxmlformats.org/drawingml/2006/main">
                  <a:graphicData uri="http://schemas.microsoft.com/office/word/2010/wordprocessingShape">
                    <wps:wsp>
                      <wps:cNvCnPr/>
                      <wps:spPr>
                        <a:xfrm>
                          <a:off x="0" y="0"/>
                          <a:ext cx="1715331" cy="265284"/>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2CB9B" id="Прямая соединительная линия 234978901"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8pt,11.5pt" to="207.8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" strokecolor="black [3200]">
                <v:stroke joinstyle="miter"/>
              </v:line>
            </w:pict>
          </mc:Fallback>
        </mc:AlternateContent>
      </w:r>
      <w:r w:rsidR="00091B43" w:rsidRPr="00EA77B7">
        <w:rPr>
          <w:noProof/>
          <w:lang w:eastAsia="ru-RU"/>
        </w:rPr>
        <mc:AlternateContent>
          <mc:Choice Requires="wps">
            <w:drawing>
              <wp:anchor distT="0" distB="0" distL="114300" distR="114300" simplePos="0" relativeHeight="251646464" behindDoc="0" locked="0" layoutInCell="1" allowOverlap="1" wp14:anchorId="2B38EAFD" wp14:editId="1EE01736">
                <wp:simplePos x="0" y="0"/>
                <wp:positionH relativeFrom="column">
                  <wp:posOffset>4620117</wp:posOffset>
                </wp:positionH>
                <wp:positionV relativeFrom="paragraph">
                  <wp:posOffset>121327</wp:posOffset>
                </wp:positionV>
                <wp:extent cx="1350645" cy="287121"/>
                <wp:effectExtent l="0" t="0" r="20955" b="36830"/>
                <wp:wrapNone/>
                <wp:docPr id="234978902" name="Прямая соединительная линия 234978902"/>
                <wp:cNvGraphicFramePr/>
                <a:graphic xmlns:a="http://schemas.openxmlformats.org/drawingml/2006/main">
                  <a:graphicData uri="http://schemas.microsoft.com/office/word/2010/wordprocessingShape">
                    <wps:wsp>
                      <wps:cNvCnPr/>
                      <wps:spPr>
                        <a:xfrm flipV="1">
                          <a:off x="0" y="0"/>
                          <a:ext cx="1350645" cy="287121"/>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56A79" id="Прямая соединительная линия 234978902"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8pt,9.55pt" to="470.1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" strokecolor="black [3200]">
                <v:stroke joinstyle="miter"/>
              </v:line>
            </w:pict>
          </mc:Fallback>
        </mc:AlternateContent>
      </w:r>
      <w:r w:rsidR="00091B43" w:rsidRPr="00EA77B7">
        <w:rPr>
          <w:noProof/>
          <w:lang w:eastAsia="ru-RU"/>
        </w:rPr>
        <mc:AlternateContent>
          <mc:Choice Requires="wps">
            <w:drawing>
              <wp:anchor distT="0" distB="0" distL="114300" distR="114300" simplePos="0" relativeHeight="251675136" behindDoc="0" locked="0" layoutInCell="1" allowOverlap="1" wp14:anchorId="13EACE36" wp14:editId="15E72E57">
                <wp:simplePos x="0" y="0"/>
                <wp:positionH relativeFrom="column">
                  <wp:posOffset>3646723</wp:posOffset>
                </wp:positionH>
                <wp:positionV relativeFrom="paragraph">
                  <wp:posOffset>113953</wp:posOffset>
                </wp:positionV>
                <wp:extent cx="0" cy="66367"/>
                <wp:effectExtent l="0" t="0" r="19050" b="10160"/>
                <wp:wrapNone/>
                <wp:docPr id="234978898" name="Прямая соединительная линия 234978898"/>
                <wp:cNvGraphicFramePr/>
                <a:graphic xmlns:a="http://schemas.openxmlformats.org/drawingml/2006/main">
                  <a:graphicData uri="http://schemas.microsoft.com/office/word/2010/wordprocessingShape">
                    <wps:wsp>
                      <wps:cNvCnPr/>
                      <wps:spPr>
                        <a:xfrm flipV="1">
                          <a:off x="0" y="0"/>
                          <a:ext cx="0" cy="663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9FE46C" id="Прямая соединительная линия 234978898"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15pt,8.95pt" to="287.1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" strokecolor="black [3200]" strokeweight=".5pt">
                <v:stroke joinstyle="miter"/>
              </v:line>
            </w:pict>
          </mc:Fallback>
        </mc:AlternateContent>
      </w:r>
    </w:p>
    <w:p w14:paraId="406F49BB" w14:textId="43D6ECC8" w:rsidR="00185CC9" w:rsidRPr="00EA77B7" w:rsidRDefault="00185CC9" w:rsidP="00185CC9">
      <w:pPr>
        <w:rPr>
          <w:lang w:val="kk-KZ"/>
        </w:rPr>
      </w:pPr>
    </w:p>
    <w:p w14:paraId="086C697F" w14:textId="25F9AF02" w:rsidR="00185CC9" w:rsidRPr="00EA77B7" w:rsidRDefault="007B22A7" w:rsidP="00185CC9">
      <w:pPr>
        <w:jc w:val="center"/>
        <w:rPr>
          <w:b/>
          <w:sz w:val="20"/>
          <w:szCs w:val="20"/>
          <w:lang w:val="kk-KZ"/>
        </w:rPr>
      </w:pPr>
      <w:r w:rsidRPr="00EA77B7">
        <w:rPr>
          <w:noProof/>
          <w:lang w:eastAsia="ru-RU"/>
        </w:rPr>
        <mc:AlternateContent>
          <mc:Choice Requires="wps">
            <w:drawing>
              <wp:anchor distT="0" distB="0" distL="114300" distR="114300" simplePos="0" relativeHeight="251534848" behindDoc="0" locked="0" layoutInCell="1" allowOverlap="1" wp14:anchorId="7F49EFEC" wp14:editId="60E96A2A">
                <wp:simplePos x="0" y="0"/>
                <wp:positionH relativeFrom="column">
                  <wp:posOffset>910590</wp:posOffset>
                </wp:positionH>
                <wp:positionV relativeFrom="paragraph">
                  <wp:posOffset>51435</wp:posOffset>
                </wp:positionV>
                <wp:extent cx="1365250" cy="353695"/>
                <wp:effectExtent l="0" t="0" r="25400" b="27305"/>
                <wp:wrapNone/>
                <wp:docPr id="90"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353695"/>
                        </a:xfrm>
                        <a:prstGeom prst="roundRect">
                          <a:avLst>
                            <a:gd name="adj" fmla="val 16667"/>
                          </a:avLst>
                        </a:prstGeom>
                        <a:solidFill>
                          <a:schemeClr val="lt1">
                            <a:lumMod val="100000"/>
                            <a:lumOff val="0"/>
                          </a:schemeClr>
                        </a:solidFill>
                        <a:ln w="9525">
                          <a:solidFill>
                            <a:schemeClr val="dk1">
                              <a:lumMod val="100000"/>
                              <a:lumOff val="0"/>
                            </a:schemeClr>
                          </a:solidFill>
                          <a:miter lim="800000"/>
                          <a:headEnd/>
                          <a:tailEnd/>
                        </a:ln>
                      </wps:spPr>
                      <wps:txbx>
                        <w:txbxContent>
                          <w:p w14:paraId="7D06DB50" w14:textId="77777777" w:rsidR="0045372D" w:rsidRPr="007B22A7" w:rsidRDefault="0045372D" w:rsidP="004F3167">
                            <w:pPr>
                              <w:ind w:firstLine="0"/>
                              <w:jc w:val="center"/>
                              <w:rPr>
                                <w:b/>
                                <w:sz w:val="20"/>
                                <w:szCs w:val="20"/>
                              </w:rPr>
                            </w:pPr>
                            <w:r w:rsidRPr="007B22A7">
                              <w:rPr>
                                <w:rFonts w:eastAsia="Times New Roman"/>
                                <w:bCs w:val="0"/>
                                <w:color w:val="000000"/>
                                <w:sz w:val="20"/>
                                <w:szCs w:val="20"/>
                                <w:lang w:val="kk-KZ"/>
                              </w:rPr>
                              <w:t>Құндылық-интенционалдық</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oundrect w14:anchorId="7F49EFEC" id="Скругленный прямоугольник 6" o:spid="_x0000_s1040" style="position:absolute;left:0;text-align:left;margin-left:71.7pt;margin-top:4.05pt;width:107.5pt;height:27.85pt;z-index:25153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" fillcolor="white [3201]" strokecolor="black [3200]">
                <v:stroke joinstyle="miter"/>
                <v:textbox inset="0,0,0,0">
                  <w:txbxContent>
                    <w:p w14:paraId="7D06DB50" w14:textId="77777777" w:rsidR="0045372D" w:rsidRPr="007B22A7" w:rsidRDefault="0045372D" w:rsidP="004F3167">
                      <w:pPr>
                        <w:ind w:firstLine="0"/>
                        <w:jc w:val="center"/>
                        <w:rPr>
                          <w:b/>
                          <w:sz w:val="20"/>
                          <w:szCs w:val="20"/>
                        </w:rPr>
                      </w:pPr>
                      <w:r w:rsidRPr="007B22A7">
                        <w:rPr>
                          <w:rFonts w:eastAsia="Times New Roman"/>
                          <w:bCs w:val="0"/>
                          <w:color w:val="000000"/>
                          <w:sz w:val="20"/>
                          <w:szCs w:val="20"/>
                          <w:lang w:val="kk-KZ"/>
                        </w:rPr>
                        <w:t>Құндылық-интенционалдық</w:t>
                      </w:r>
                    </w:p>
                  </w:txbxContent>
                </v:textbox>
              </v:roundrect>
            </w:pict>
          </mc:Fallback>
        </mc:AlternateContent>
      </w:r>
      <w:r w:rsidRPr="00EA77B7">
        <w:rPr>
          <w:noProof/>
          <w:lang w:eastAsia="ru-RU"/>
        </w:rPr>
        <mc:AlternateContent>
          <mc:Choice Requires="wps">
            <w:drawing>
              <wp:anchor distT="0" distB="0" distL="114300" distR="114300" simplePos="0" relativeHeight="251537920" behindDoc="0" locked="0" layoutInCell="1" allowOverlap="1" wp14:anchorId="00A5DDCC" wp14:editId="759AADB0">
                <wp:simplePos x="0" y="0"/>
                <wp:positionH relativeFrom="column">
                  <wp:posOffset>2341245</wp:posOffset>
                </wp:positionH>
                <wp:positionV relativeFrom="paragraph">
                  <wp:posOffset>51435</wp:posOffset>
                </wp:positionV>
                <wp:extent cx="1168400" cy="353695"/>
                <wp:effectExtent l="0" t="0" r="12700" b="27305"/>
                <wp:wrapNone/>
                <wp:docPr id="91"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353695"/>
                        </a:xfrm>
                        <a:prstGeom prst="roundRect">
                          <a:avLst>
                            <a:gd name="adj" fmla="val 16667"/>
                          </a:avLst>
                        </a:prstGeom>
                        <a:solidFill>
                          <a:schemeClr val="lt1">
                            <a:lumMod val="100000"/>
                            <a:lumOff val="0"/>
                          </a:schemeClr>
                        </a:solidFill>
                        <a:ln w="9525">
                          <a:solidFill>
                            <a:schemeClr val="dk1">
                              <a:lumMod val="100000"/>
                              <a:lumOff val="0"/>
                            </a:schemeClr>
                          </a:solidFill>
                          <a:miter lim="800000"/>
                          <a:headEnd/>
                          <a:tailEnd/>
                        </a:ln>
                      </wps:spPr>
                      <wps:txbx>
                        <w:txbxContent>
                          <w:p w14:paraId="34B573CE" w14:textId="3028878B" w:rsidR="0045372D" w:rsidRPr="007B22A7" w:rsidRDefault="0045372D" w:rsidP="004F3167">
                            <w:pPr>
                              <w:ind w:firstLine="0"/>
                              <w:jc w:val="center"/>
                              <w:rPr>
                                <w:rFonts w:eastAsia="Times New Roman"/>
                                <w:bCs w:val="0"/>
                                <w:color w:val="000000"/>
                                <w:sz w:val="20"/>
                                <w:szCs w:val="20"/>
                                <w:lang w:val="kk-KZ"/>
                              </w:rPr>
                            </w:pPr>
                            <w:r w:rsidRPr="007B22A7">
                              <w:rPr>
                                <w:rFonts w:eastAsia="Times New Roman"/>
                                <w:bCs w:val="0"/>
                                <w:color w:val="000000"/>
                                <w:sz w:val="20"/>
                                <w:szCs w:val="20"/>
                                <w:lang w:val="kk-KZ"/>
                              </w:rPr>
                              <w:t>Кәсіби</w:t>
                            </w:r>
                          </w:p>
                          <w:p w14:paraId="492B6E9E" w14:textId="676BFC28" w:rsidR="0045372D" w:rsidRPr="007B22A7" w:rsidRDefault="0045372D" w:rsidP="004F3167">
                            <w:pPr>
                              <w:ind w:firstLine="0"/>
                              <w:jc w:val="center"/>
                              <w:rPr>
                                <w:b/>
                                <w:sz w:val="20"/>
                                <w:szCs w:val="20"/>
                              </w:rPr>
                            </w:pPr>
                            <w:r w:rsidRPr="007B22A7">
                              <w:rPr>
                                <w:rFonts w:eastAsia="Times New Roman"/>
                                <w:bCs w:val="0"/>
                                <w:color w:val="000000"/>
                                <w:sz w:val="20"/>
                                <w:szCs w:val="20"/>
                                <w:lang w:val="kk-KZ"/>
                              </w:rPr>
                              <w:t>музыкалық</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0A5DDCC" id="_x0000_s1041" style="position:absolute;left:0;text-align:left;margin-left:184.35pt;margin-top:4.05pt;width:92pt;height:27.8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" fillcolor="white [3201]" strokecolor="black [3200]">
                <v:stroke joinstyle="miter"/>
                <v:textbox inset="0,0,0,0">
                  <w:txbxContent>
                    <w:p w14:paraId="34B573CE" w14:textId="3028878B" w:rsidR="0045372D" w:rsidRPr="007B22A7" w:rsidRDefault="0045372D" w:rsidP="004F3167">
                      <w:pPr>
                        <w:ind w:firstLine="0"/>
                        <w:jc w:val="center"/>
                        <w:rPr>
                          <w:rFonts w:eastAsia="Times New Roman"/>
                          <w:bCs w:val="0"/>
                          <w:color w:val="000000"/>
                          <w:sz w:val="20"/>
                          <w:szCs w:val="20"/>
                          <w:lang w:val="kk-KZ"/>
                        </w:rPr>
                      </w:pPr>
                      <w:r w:rsidRPr="007B22A7">
                        <w:rPr>
                          <w:rFonts w:eastAsia="Times New Roman"/>
                          <w:bCs w:val="0"/>
                          <w:color w:val="000000"/>
                          <w:sz w:val="20"/>
                          <w:szCs w:val="20"/>
                          <w:lang w:val="kk-KZ"/>
                        </w:rPr>
                        <w:t>Кәсіби</w:t>
                      </w:r>
                    </w:p>
                    <w:p w14:paraId="492B6E9E" w14:textId="676BFC28" w:rsidR="0045372D" w:rsidRPr="007B22A7" w:rsidRDefault="0045372D" w:rsidP="004F3167">
                      <w:pPr>
                        <w:ind w:firstLine="0"/>
                        <w:jc w:val="center"/>
                        <w:rPr>
                          <w:b/>
                          <w:sz w:val="20"/>
                          <w:szCs w:val="20"/>
                        </w:rPr>
                      </w:pPr>
                      <w:r w:rsidRPr="007B22A7">
                        <w:rPr>
                          <w:rFonts w:eastAsia="Times New Roman"/>
                          <w:bCs w:val="0"/>
                          <w:color w:val="000000"/>
                          <w:sz w:val="20"/>
                          <w:szCs w:val="20"/>
                          <w:lang w:val="kk-KZ"/>
                        </w:rPr>
                        <w:t>музыкалық</w:t>
                      </w:r>
                    </w:p>
                  </w:txbxContent>
                </v:textbox>
              </v:roundrect>
            </w:pict>
          </mc:Fallback>
        </mc:AlternateContent>
      </w:r>
      <w:r w:rsidRPr="00EA77B7">
        <w:rPr>
          <w:noProof/>
          <w:lang w:eastAsia="ru-RU"/>
        </w:rPr>
        <mc:AlternateContent>
          <mc:Choice Requires="wps">
            <w:drawing>
              <wp:anchor distT="0" distB="0" distL="114300" distR="114300" simplePos="0" relativeHeight="251540992" behindDoc="0" locked="0" layoutInCell="1" allowOverlap="1" wp14:anchorId="1ADF1259" wp14:editId="4A06305F">
                <wp:simplePos x="0" y="0"/>
                <wp:positionH relativeFrom="column">
                  <wp:posOffset>5025697</wp:posOffset>
                </wp:positionH>
                <wp:positionV relativeFrom="paragraph">
                  <wp:posOffset>29476</wp:posOffset>
                </wp:positionV>
                <wp:extent cx="1064260" cy="375818"/>
                <wp:effectExtent l="0" t="0" r="21590" b="24765"/>
                <wp:wrapNone/>
                <wp:docPr id="92"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260" cy="375818"/>
                        </a:xfrm>
                        <a:prstGeom prst="roundRect">
                          <a:avLst>
                            <a:gd name="adj" fmla="val 16667"/>
                          </a:avLst>
                        </a:prstGeom>
                        <a:solidFill>
                          <a:schemeClr val="lt1">
                            <a:lumMod val="100000"/>
                            <a:lumOff val="0"/>
                          </a:schemeClr>
                        </a:solidFill>
                        <a:ln w="9525">
                          <a:solidFill>
                            <a:schemeClr val="dk1">
                              <a:lumMod val="100000"/>
                              <a:lumOff val="0"/>
                            </a:schemeClr>
                          </a:solidFill>
                          <a:miter lim="800000"/>
                          <a:headEnd/>
                          <a:tailEnd/>
                        </a:ln>
                      </wps:spPr>
                      <wps:txbx>
                        <w:txbxContent>
                          <w:p w14:paraId="1AB39431" w14:textId="77777777" w:rsidR="0045372D" w:rsidRPr="007B22A7" w:rsidRDefault="0045372D" w:rsidP="004F3167">
                            <w:pPr>
                              <w:ind w:firstLine="0"/>
                              <w:jc w:val="center"/>
                              <w:rPr>
                                <w:rFonts w:eastAsia="Times New Roman"/>
                                <w:bCs w:val="0"/>
                                <w:color w:val="000000"/>
                                <w:sz w:val="20"/>
                                <w:szCs w:val="20"/>
                                <w:lang w:val="kk-KZ"/>
                              </w:rPr>
                            </w:pPr>
                            <w:r w:rsidRPr="007B22A7">
                              <w:rPr>
                                <w:rFonts w:eastAsia="Times New Roman"/>
                                <w:bCs w:val="0"/>
                                <w:color w:val="000000"/>
                                <w:sz w:val="20"/>
                                <w:szCs w:val="20"/>
                                <w:lang w:val="kk-KZ"/>
                              </w:rPr>
                              <w:t>Нәтижелілік-қызметтік</w:t>
                            </w:r>
                          </w:p>
                          <w:p w14:paraId="7648D3B2" w14:textId="77777777" w:rsidR="0045372D" w:rsidRPr="00845C26" w:rsidRDefault="0045372D" w:rsidP="00185CC9">
                            <w:pPr>
                              <w:jc w:val="center"/>
                              <w:rPr>
                                <w:b/>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DF1259" id="_x0000_s1042" style="position:absolute;left:0;text-align:left;margin-left:395.7pt;margin-top:2.3pt;width:83.8pt;height:29.6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" fillcolor="white [3201]" strokecolor="black [3200]">
                <v:stroke joinstyle="miter"/>
                <v:textbox inset="0,0,0,0">
                  <w:txbxContent>
                    <w:p w14:paraId="1AB39431" w14:textId="77777777" w:rsidR="0045372D" w:rsidRPr="007B22A7" w:rsidRDefault="0045372D" w:rsidP="004F3167">
                      <w:pPr>
                        <w:ind w:firstLine="0"/>
                        <w:jc w:val="center"/>
                        <w:rPr>
                          <w:rFonts w:eastAsia="Times New Roman"/>
                          <w:bCs w:val="0"/>
                          <w:color w:val="000000"/>
                          <w:sz w:val="20"/>
                          <w:szCs w:val="20"/>
                          <w:lang w:val="kk-KZ"/>
                        </w:rPr>
                      </w:pPr>
                      <w:r w:rsidRPr="007B22A7">
                        <w:rPr>
                          <w:rFonts w:eastAsia="Times New Roman"/>
                          <w:bCs w:val="0"/>
                          <w:color w:val="000000"/>
                          <w:sz w:val="20"/>
                          <w:szCs w:val="20"/>
                          <w:lang w:val="kk-KZ"/>
                        </w:rPr>
                        <w:t>Нәтижелілік-қызметтік</w:t>
                      </w:r>
                    </w:p>
                    <w:p w14:paraId="7648D3B2" w14:textId="77777777" w:rsidR="0045372D" w:rsidRPr="00845C26" w:rsidRDefault="0045372D" w:rsidP="00185CC9">
                      <w:pPr>
                        <w:jc w:val="center"/>
                        <w:rPr>
                          <w:b/>
                          <w:sz w:val="20"/>
                          <w:szCs w:val="20"/>
                        </w:rPr>
                      </w:pPr>
                    </w:p>
                  </w:txbxContent>
                </v:textbox>
              </v:roundrect>
            </w:pict>
          </mc:Fallback>
        </mc:AlternateContent>
      </w:r>
      <w:r w:rsidRPr="00EA77B7">
        <w:rPr>
          <w:noProof/>
          <w:lang w:eastAsia="ru-RU"/>
        </w:rPr>
        <mc:AlternateContent>
          <mc:Choice Requires="wps">
            <w:drawing>
              <wp:anchor distT="0" distB="0" distL="114300" distR="114300" simplePos="0" relativeHeight="251544064" behindDoc="0" locked="0" layoutInCell="1" allowOverlap="1" wp14:anchorId="415CEC91" wp14:editId="6A7A9B07">
                <wp:simplePos x="0" y="0"/>
                <wp:positionH relativeFrom="column">
                  <wp:posOffset>3580130</wp:posOffset>
                </wp:positionH>
                <wp:positionV relativeFrom="paragraph">
                  <wp:posOffset>51435</wp:posOffset>
                </wp:positionV>
                <wp:extent cx="1365250" cy="353695"/>
                <wp:effectExtent l="0" t="0" r="25400" b="27305"/>
                <wp:wrapNone/>
                <wp:docPr id="93"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353695"/>
                        </a:xfrm>
                        <a:prstGeom prst="roundRect">
                          <a:avLst>
                            <a:gd name="adj" fmla="val 16667"/>
                          </a:avLst>
                        </a:prstGeom>
                        <a:solidFill>
                          <a:schemeClr val="lt1">
                            <a:lumMod val="100000"/>
                            <a:lumOff val="0"/>
                          </a:schemeClr>
                        </a:solidFill>
                        <a:ln w="9525">
                          <a:solidFill>
                            <a:schemeClr val="dk1">
                              <a:lumMod val="100000"/>
                              <a:lumOff val="0"/>
                            </a:schemeClr>
                          </a:solidFill>
                          <a:miter lim="800000"/>
                          <a:headEnd/>
                          <a:tailEnd/>
                        </a:ln>
                      </wps:spPr>
                      <wps:txbx>
                        <w:txbxContent>
                          <w:p w14:paraId="798075A6" w14:textId="77777777" w:rsidR="0045372D" w:rsidRPr="007B22A7" w:rsidRDefault="0045372D" w:rsidP="004F3167">
                            <w:pPr>
                              <w:ind w:firstLine="0"/>
                              <w:jc w:val="center"/>
                              <w:rPr>
                                <w:sz w:val="20"/>
                                <w:szCs w:val="20"/>
                              </w:rPr>
                            </w:pPr>
                            <w:r w:rsidRPr="007B22A7">
                              <w:rPr>
                                <w:rFonts w:eastAsia="Times New Roman"/>
                                <w:bCs w:val="0"/>
                                <w:color w:val="000000"/>
                                <w:sz w:val="20"/>
                                <w:szCs w:val="20"/>
                                <w:lang w:val="kk-KZ"/>
                              </w:rPr>
                              <w:t>Ұйымдастырушылық-коммуникативтік</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oundrect w14:anchorId="415CEC91" id="_x0000_s1043" style="position:absolute;left:0;text-align:left;margin-left:281.9pt;margin-top:4.05pt;width:107.5pt;height:27.85pt;z-index:25154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" fillcolor="white [3201]" strokecolor="black [3200]">
                <v:stroke joinstyle="miter"/>
                <v:textbox inset="0,0,0,0">
                  <w:txbxContent>
                    <w:p w14:paraId="798075A6" w14:textId="77777777" w:rsidR="0045372D" w:rsidRPr="007B22A7" w:rsidRDefault="0045372D" w:rsidP="004F3167">
                      <w:pPr>
                        <w:ind w:firstLine="0"/>
                        <w:jc w:val="center"/>
                        <w:rPr>
                          <w:sz w:val="20"/>
                          <w:szCs w:val="20"/>
                        </w:rPr>
                      </w:pPr>
                      <w:r w:rsidRPr="007B22A7">
                        <w:rPr>
                          <w:rFonts w:eastAsia="Times New Roman"/>
                          <w:bCs w:val="0"/>
                          <w:color w:val="000000"/>
                          <w:sz w:val="20"/>
                          <w:szCs w:val="20"/>
                          <w:lang w:val="kk-KZ"/>
                        </w:rPr>
                        <w:t>Ұйымдастырушылық-коммуникативтік</w:t>
                      </w:r>
                    </w:p>
                  </w:txbxContent>
                </v:textbox>
              </v:roundrect>
            </w:pict>
          </mc:Fallback>
        </mc:AlternateContent>
      </w:r>
    </w:p>
    <w:p w14:paraId="4217E974" w14:textId="16A9E284" w:rsidR="00185CC9" w:rsidRPr="00EA77B7" w:rsidRDefault="007B22A7" w:rsidP="00185CC9">
      <w:pPr>
        <w:rPr>
          <w:lang w:val="kk-KZ"/>
        </w:rPr>
      </w:pPr>
      <w:r w:rsidRPr="00EA77B7">
        <w:rPr>
          <w:noProof/>
          <w:lang w:eastAsia="ru-RU"/>
        </w:rPr>
        <mc:AlternateContent>
          <mc:Choice Requires="wps">
            <w:drawing>
              <wp:anchor distT="0" distB="0" distL="114300" distR="114300" simplePos="0" relativeHeight="251727360" behindDoc="0" locked="0" layoutInCell="1" allowOverlap="1" wp14:anchorId="74FAAB18" wp14:editId="7C9A58AB">
                <wp:simplePos x="0" y="0"/>
                <wp:positionH relativeFrom="column">
                  <wp:posOffset>4944581</wp:posOffset>
                </wp:positionH>
                <wp:positionV relativeFrom="paragraph">
                  <wp:posOffset>112026</wp:posOffset>
                </wp:positionV>
                <wp:extent cx="81116" cy="0"/>
                <wp:effectExtent l="0" t="0" r="14605" b="19050"/>
                <wp:wrapNone/>
                <wp:docPr id="234978905" name="Прямая соединительная линия 234978905"/>
                <wp:cNvGraphicFramePr/>
                <a:graphic xmlns:a="http://schemas.openxmlformats.org/drawingml/2006/main">
                  <a:graphicData uri="http://schemas.microsoft.com/office/word/2010/wordprocessingShape">
                    <wps:wsp>
                      <wps:cNvCnPr/>
                      <wps:spPr>
                        <a:xfrm>
                          <a:off x="0" y="0"/>
                          <a:ext cx="811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7DBCD0" id="Прямая соединительная линия 234978905"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35pt,8.8pt" to="395.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" strokecolor="black [3200]" strokeweight=".5pt">
                <v:stroke joinstyle="miter"/>
              </v:line>
            </w:pict>
          </mc:Fallback>
        </mc:AlternateContent>
      </w:r>
      <w:r w:rsidRPr="00EA77B7">
        <w:rPr>
          <w:noProof/>
          <w:lang w:eastAsia="ru-RU"/>
        </w:rPr>
        <mc:AlternateContent>
          <mc:Choice Requires="wps">
            <w:drawing>
              <wp:anchor distT="0" distB="0" distL="114300" distR="114300" simplePos="0" relativeHeight="251724288" behindDoc="0" locked="0" layoutInCell="1" allowOverlap="1" wp14:anchorId="25034D7D" wp14:editId="4848A55C">
                <wp:simplePos x="0" y="0"/>
                <wp:positionH relativeFrom="column">
                  <wp:posOffset>3506613</wp:posOffset>
                </wp:positionH>
                <wp:positionV relativeFrom="paragraph">
                  <wp:posOffset>112026</wp:posOffset>
                </wp:positionV>
                <wp:extent cx="73742" cy="0"/>
                <wp:effectExtent l="0" t="0" r="21590" b="19050"/>
                <wp:wrapNone/>
                <wp:docPr id="234978904" name="Прямая соединительная линия 234978904"/>
                <wp:cNvGraphicFramePr/>
                <a:graphic xmlns:a="http://schemas.openxmlformats.org/drawingml/2006/main">
                  <a:graphicData uri="http://schemas.microsoft.com/office/word/2010/wordprocessingShape">
                    <wps:wsp>
                      <wps:cNvCnPr/>
                      <wps:spPr>
                        <a:xfrm>
                          <a:off x="0" y="0"/>
                          <a:ext cx="737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048BE0" id="Прямая соединительная линия 234978904"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1pt,8.8pt" to="281.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" strokecolor="black [3200]" strokeweight=".5pt">
                <v:stroke joinstyle="miter"/>
              </v:line>
            </w:pict>
          </mc:Fallback>
        </mc:AlternateContent>
      </w:r>
      <w:r w:rsidRPr="00EA77B7">
        <w:rPr>
          <w:noProof/>
          <w:lang w:eastAsia="ru-RU"/>
        </w:rPr>
        <mc:AlternateContent>
          <mc:Choice Requires="wps">
            <w:drawing>
              <wp:anchor distT="0" distB="0" distL="114300" distR="114300" simplePos="0" relativeHeight="251721216" behindDoc="0" locked="0" layoutInCell="1" allowOverlap="1" wp14:anchorId="5532993C" wp14:editId="25FCA366">
                <wp:simplePos x="0" y="0"/>
                <wp:positionH relativeFrom="column">
                  <wp:posOffset>2275123</wp:posOffset>
                </wp:positionH>
                <wp:positionV relativeFrom="paragraph">
                  <wp:posOffset>119400</wp:posOffset>
                </wp:positionV>
                <wp:extent cx="66368" cy="0"/>
                <wp:effectExtent l="0" t="0" r="10160" b="19050"/>
                <wp:wrapNone/>
                <wp:docPr id="234978903" name="Прямая соединительная линия 234978903"/>
                <wp:cNvGraphicFramePr/>
                <a:graphic xmlns:a="http://schemas.openxmlformats.org/drawingml/2006/main">
                  <a:graphicData uri="http://schemas.microsoft.com/office/word/2010/wordprocessingShape">
                    <wps:wsp>
                      <wps:cNvCnPr/>
                      <wps:spPr>
                        <a:xfrm>
                          <a:off x="0" y="0"/>
                          <a:ext cx="663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E28E70" id="Прямая соединительная линия 234978903"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15pt,9.4pt" to="184.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" strokecolor="black [3200]" strokeweight=".5pt">
                <v:stroke joinstyle="miter"/>
              </v:line>
            </w:pict>
          </mc:Fallback>
        </mc:AlternateContent>
      </w:r>
    </w:p>
    <w:p w14:paraId="2A63E973" w14:textId="569C8DB0" w:rsidR="00185CC9" w:rsidRPr="00EA77B7" w:rsidRDefault="007B22A7" w:rsidP="00185CC9">
      <w:pPr>
        <w:rPr>
          <w:lang w:val="kk-KZ"/>
        </w:rPr>
      </w:pPr>
      <w:r w:rsidRPr="00EA77B7">
        <w:rPr>
          <w:noProof/>
          <w:lang w:eastAsia="ru-RU"/>
        </w:rPr>
        <mc:AlternateContent>
          <mc:Choice Requires="wps">
            <w:drawing>
              <wp:anchor distT="0" distB="0" distL="114300" distR="114300" simplePos="0" relativeHeight="251733504" behindDoc="0" locked="0" layoutInCell="1" allowOverlap="1" wp14:anchorId="64414EEA" wp14:editId="681545E3">
                <wp:simplePos x="0" y="0"/>
                <wp:positionH relativeFrom="column">
                  <wp:posOffset>4232091</wp:posOffset>
                </wp:positionH>
                <wp:positionV relativeFrom="paragraph">
                  <wp:posOffset>118663</wp:posOffset>
                </wp:positionV>
                <wp:extent cx="1498436" cy="221226"/>
                <wp:effectExtent l="0" t="0" r="26035" b="26670"/>
                <wp:wrapNone/>
                <wp:docPr id="234978908" name="Прямоугольник 234978908"/>
                <wp:cNvGraphicFramePr/>
                <a:graphic xmlns:a="http://schemas.openxmlformats.org/drawingml/2006/main">
                  <a:graphicData uri="http://schemas.microsoft.com/office/word/2010/wordprocessingShape">
                    <wps:wsp>
                      <wps:cNvSpPr/>
                      <wps:spPr>
                        <a:xfrm>
                          <a:off x="0" y="0"/>
                          <a:ext cx="1498436" cy="221226"/>
                        </a:xfrm>
                        <a:prstGeom prst="rect">
                          <a:avLst/>
                        </a:prstGeom>
                      </wps:spPr>
                      <wps:style>
                        <a:lnRef idx="2">
                          <a:schemeClr val="dk1"/>
                        </a:lnRef>
                        <a:fillRef idx="1">
                          <a:schemeClr val="lt1"/>
                        </a:fillRef>
                        <a:effectRef idx="0">
                          <a:schemeClr val="dk1"/>
                        </a:effectRef>
                        <a:fontRef idx="minor">
                          <a:schemeClr val="dk1"/>
                        </a:fontRef>
                      </wps:style>
                      <wps:txbx>
                        <w:txbxContent>
                          <w:p w14:paraId="35A19B42" w14:textId="246162EE" w:rsidR="0045372D" w:rsidRPr="007B22A7" w:rsidRDefault="0045372D" w:rsidP="00D556B2">
                            <w:pPr>
                              <w:ind w:firstLine="0"/>
                              <w:jc w:val="center"/>
                              <w:rPr>
                                <w:b/>
                                <w:sz w:val="18"/>
                                <w:szCs w:val="18"/>
                                <w:lang w:val="kk-KZ"/>
                              </w:rPr>
                            </w:pPr>
                            <w:r>
                              <w:rPr>
                                <w:b/>
                                <w:sz w:val="18"/>
                                <w:szCs w:val="18"/>
                                <w:lang w:val="kk-KZ"/>
                              </w:rPr>
                              <w:t>ӘДІСТЕР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14EEA" id="Прямоугольник 234978908" o:spid="_x0000_s1044" style="position:absolute;left:0;text-align:left;margin-left:333.25pt;margin-top:9.35pt;width:118pt;height:17.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" fillcolor="white [3201]" strokecolor="black [3200]" strokeweight="1pt">
                <v:textbox>
                  <w:txbxContent>
                    <w:p w14:paraId="35A19B42" w14:textId="246162EE" w:rsidR="0045372D" w:rsidRPr="007B22A7" w:rsidRDefault="0045372D" w:rsidP="00D556B2">
                      <w:pPr>
                        <w:ind w:firstLine="0"/>
                        <w:jc w:val="center"/>
                        <w:rPr>
                          <w:b/>
                          <w:sz w:val="18"/>
                          <w:szCs w:val="18"/>
                          <w:lang w:val="kk-KZ"/>
                        </w:rPr>
                      </w:pPr>
                      <w:r>
                        <w:rPr>
                          <w:b/>
                          <w:sz w:val="18"/>
                          <w:szCs w:val="18"/>
                          <w:lang w:val="kk-KZ"/>
                        </w:rPr>
                        <w:t>ӘДІСТЕР</w:t>
                      </w:r>
                    </w:p>
                  </w:txbxContent>
                </v:textbox>
              </v:rect>
            </w:pict>
          </mc:Fallback>
        </mc:AlternateContent>
      </w:r>
      <w:r w:rsidRPr="00EA77B7">
        <w:rPr>
          <w:noProof/>
          <w:lang w:eastAsia="ru-RU"/>
        </w:rPr>
        <mc:AlternateContent>
          <mc:Choice Requires="wps">
            <w:drawing>
              <wp:anchor distT="0" distB="0" distL="114300" distR="114300" simplePos="0" relativeHeight="251730432" behindDoc="0" locked="0" layoutInCell="1" allowOverlap="1" wp14:anchorId="0BB8BC12" wp14:editId="1326FA65">
                <wp:simplePos x="0" y="0"/>
                <wp:positionH relativeFrom="column">
                  <wp:posOffset>888775</wp:posOffset>
                </wp:positionH>
                <wp:positionV relativeFrom="paragraph">
                  <wp:posOffset>114669</wp:posOffset>
                </wp:positionV>
                <wp:extent cx="2905432" cy="228600"/>
                <wp:effectExtent l="0" t="0" r="28575" b="19050"/>
                <wp:wrapNone/>
                <wp:docPr id="234978906" name="Прямоугольник 234978906"/>
                <wp:cNvGraphicFramePr/>
                <a:graphic xmlns:a="http://schemas.openxmlformats.org/drawingml/2006/main">
                  <a:graphicData uri="http://schemas.microsoft.com/office/word/2010/wordprocessingShape">
                    <wps:wsp>
                      <wps:cNvSpPr/>
                      <wps:spPr>
                        <a:xfrm>
                          <a:off x="0" y="0"/>
                          <a:ext cx="2905432" cy="228600"/>
                        </a:xfrm>
                        <a:prstGeom prst="rect">
                          <a:avLst/>
                        </a:prstGeom>
                      </wps:spPr>
                      <wps:style>
                        <a:lnRef idx="2">
                          <a:schemeClr val="dk1"/>
                        </a:lnRef>
                        <a:fillRef idx="1">
                          <a:schemeClr val="lt1"/>
                        </a:fillRef>
                        <a:effectRef idx="0">
                          <a:schemeClr val="dk1"/>
                        </a:effectRef>
                        <a:fontRef idx="minor">
                          <a:schemeClr val="dk1"/>
                        </a:fontRef>
                      </wps:style>
                      <wps:txbx>
                        <w:txbxContent>
                          <w:p w14:paraId="209B97E3" w14:textId="5982A55B" w:rsidR="0045372D" w:rsidRPr="007B22A7" w:rsidRDefault="0045372D" w:rsidP="007B22A7">
                            <w:pPr>
                              <w:jc w:val="center"/>
                              <w:rPr>
                                <w:b/>
                                <w:sz w:val="18"/>
                                <w:szCs w:val="18"/>
                                <w:lang w:val="kk-KZ"/>
                              </w:rPr>
                            </w:pPr>
                            <w:r w:rsidRPr="007B22A7">
                              <w:rPr>
                                <w:b/>
                                <w:sz w:val="18"/>
                                <w:szCs w:val="18"/>
                                <w:lang w:val="kk-KZ"/>
                              </w:rPr>
                              <w:t>ПЕДАГОГИКАЛЫҚ ШАРТТАР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8BC12" id="Прямоугольник 234978906" o:spid="_x0000_s1045" style="position:absolute;left:0;text-align:left;margin-left:70pt;margin-top:9.05pt;width:228.75pt;height:1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" fillcolor="white [3201]" strokecolor="black [3200]" strokeweight="1pt">
                <v:textbox>
                  <w:txbxContent>
                    <w:p w14:paraId="209B97E3" w14:textId="5982A55B" w:rsidR="0045372D" w:rsidRPr="007B22A7" w:rsidRDefault="0045372D" w:rsidP="007B22A7">
                      <w:pPr>
                        <w:jc w:val="center"/>
                        <w:rPr>
                          <w:b/>
                          <w:sz w:val="18"/>
                          <w:szCs w:val="18"/>
                          <w:lang w:val="kk-KZ"/>
                        </w:rPr>
                      </w:pPr>
                      <w:r w:rsidRPr="007B22A7">
                        <w:rPr>
                          <w:b/>
                          <w:sz w:val="18"/>
                          <w:szCs w:val="18"/>
                          <w:lang w:val="kk-KZ"/>
                        </w:rPr>
                        <w:t>ПЕДАГОГИКАЛЫҚ ШАРТТАР</w:t>
                      </w:r>
                    </w:p>
                  </w:txbxContent>
                </v:textbox>
              </v:rect>
            </w:pict>
          </mc:Fallback>
        </mc:AlternateContent>
      </w:r>
    </w:p>
    <w:p w14:paraId="55FFA03E" w14:textId="044E362E" w:rsidR="00185CC9" w:rsidRPr="00EA77B7" w:rsidRDefault="007B22A7" w:rsidP="00185CC9">
      <w:pPr>
        <w:rPr>
          <w:sz w:val="20"/>
          <w:szCs w:val="20"/>
          <w:lang w:val="kk-KZ"/>
        </w:rPr>
      </w:pPr>
      <w:r w:rsidRPr="00EA77B7">
        <w:rPr>
          <w:noProof/>
          <w:lang w:eastAsia="ru-RU"/>
        </w:rPr>
        <mc:AlternateContent>
          <mc:Choice Requires="wps">
            <w:drawing>
              <wp:anchor distT="0" distB="0" distL="114300" distR="114300" simplePos="0" relativeHeight="251739648" behindDoc="0" locked="0" layoutInCell="1" allowOverlap="1" wp14:anchorId="3ADBEF50" wp14:editId="5960C1DE">
                <wp:simplePos x="0" y="0"/>
                <wp:positionH relativeFrom="column">
                  <wp:posOffset>4955437</wp:posOffset>
                </wp:positionH>
                <wp:positionV relativeFrom="paragraph">
                  <wp:posOffset>138430</wp:posOffset>
                </wp:positionV>
                <wp:extent cx="0" cy="73660"/>
                <wp:effectExtent l="0" t="0" r="19050" b="21590"/>
                <wp:wrapNone/>
                <wp:docPr id="234978911" name="Прямая соединительная линия 234978911"/>
                <wp:cNvGraphicFramePr/>
                <a:graphic xmlns:a="http://schemas.openxmlformats.org/drawingml/2006/main">
                  <a:graphicData uri="http://schemas.microsoft.com/office/word/2010/wordprocessingShape">
                    <wps:wsp>
                      <wps:cNvCnPr/>
                      <wps:spPr>
                        <a:xfrm flipH="1">
                          <a:off x="0" y="0"/>
                          <a:ext cx="0" cy="736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D04037" id="Прямая соединительная линия 234978911" o:spid="_x0000_s1026" style="position:absolute;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2pt,10.9pt" to="390.2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" strokecolor="black [3200]" strokeweight=".5pt">
                <v:stroke joinstyle="miter"/>
              </v:line>
            </w:pict>
          </mc:Fallback>
        </mc:AlternateContent>
      </w:r>
      <w:r w:rsidRPr="00EA77B7">
        <w:rPr>
          <w:noProof/>
          <w:lang w:eastAsia="ru-RU"/>
        </w:rPr>
        <mc:AlternateContent>
          <mc:Choice Requires="wps">
            <w:drawing>
              <wp:anchor distT="0" distB="0" distL="114300" distR="114300" simplePos="0" relativeHeight="251736576" behindDoc="0" locked="0" layoutInCell="1" allowOverlap="1" wp14:anchorId="6EDCA994" wp14:editId="6FFA3EEE">
                <wp:simplePos x="0" y="0"/>
                <wp:positionH relativeFrom="column">
                  <wp:posOffset>2208530</wp:posOffset>
                </wp:positionH>
                <wp:positionV relativeFrom="paragraph">
                  <wp:posOffset>134620</wp:posOffset>
                </wp:positionV>
                <wp:extent cx="0" cy="85090"/>
                <wp:effectExtent l="0" t="0" r="19050" b="10160"/>
                <wp:wrapNone/>
                <wp:docPr id="234978910" name="Прямая соединительная линия 234978910"/>
                <wp:cNvGraphicFramePr/>
                <a:graphic xmlns:a="http://schemas.openxmlformats.org/drawingml/2006/main">
                  <a:graphicData uri="http://schemas.microsoft.com/office/word/2010/wordprocessingShape">
                    <wps:wsp>
                      <wps:cNvCnPr/>
                      <wps:spPr>
                        <a:xfrm flipV="1">
                          <a:off x="0" y="0"/>
                          <a:ext cx="0" cy="850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000E1" id="Прямая соединительная линия 234978910" o:spid="_x0000_s1026"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9pt,10.6pt" to="173.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" strokecolor="black [3200]" strokeweight=".5pt">
                <v:stroke joinstyle="miter"/>
              </v:line>
            </w:pict>
          </mc:Fallback>
        </mc:AlternateContent>
      </w:r>
    </w:p>
    <w:p w14:paraId="4AB33E98" w14:textId="19236675" w:rsidR="00185CC9" w:rsidRPr="00EA77B7" w:rsidRDefault="007B22A7" w:rsidP="00185CC9">
      <w:pPr>
        <w:rPr>
          <w:lang w:val="kk-KZ"/>
        </w:rPr>
      </w:pPr>
      <w:r w:rsidRPr="00EA77B7">
        <w:rPr>
          <w:noProof/>
          <w:lang w:eastAsia="ru-RU"/>
        </w:rPr>
        <mc:AlternateContent>
          <mc:Choice Requires="wps">
            <w:drawing>
              <wp:anchor distT="0" distB="0" distL="114300" distR="114300" simplePos="0" relativeHeight="251565568" behindDoc="0" locked="0" layoutInCell="1" allowOverlap="1" wp14:anchorId="0C2652AE" wp14:editId="6E4D3621">
                <wp:simplePos x="0" y="0"/>
                <wp:positionH relativeFrom="column">
                  <wp:posOffset>3857625</wp:posOffset>
                </wp:positionH>
                <wp:positionV relativeFrom="paragraph">
                  <wp:posOffset>62066</wp:posOffset>
                </wp:positionV>
                <wp:extent cx="2232332" cy="522605"/>
                <wp:effectExtent l="0" t="0" r="15875" b="10795"/>
                <wp:wrapNone/>
                <wp:docPr id="97" name="Скругленный прямоугольник 97"/>
                <wp:cNvGraphicFramePr/>
                <a:graphic xmlns:a="http://schemas.openxmlformats.org/drawingml/2006/main">
                  <a:graphicData uri="http://schemas.microsoft.com/office/word/2010/wordprocessingShape">
                    <wps:wsp>
                      <wps:cNvSpPr/>
                      <wps:spPr>
                        <a:xfrm>
                          <a:off x="0" y="0"/>
                          <a:ext cx="2232332" cy="522605"/>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693A1E3E" w14:textId="4CC82F97" w:rsidR="0045372D" w:rsidRPr="008363CE" w:rsidRDefault="0045372D" w:rsidP="00954F37">
                            <w:pPr>
                              <w:ind w:firstLine="0"/>
                              <w:rPr>
                                <w:sz w:val="16"/>
                                <w:szCs w:val="16"/>
                                <w:lang w:val="kk-KZ"/>
                              </w:rPr>
                            </w:pPr>
                            <w:r>
                              <w:rPr>
                                <w:sz w:val="16"/>
                                <w:szCs w:val="16"/>
                                <w:lang w:val="kk-KZ"/>
                              </w:rPr>
                              <w:t>-</w:t>
                            </w:r>
                            <w:r w:rsidR="00954F37" w:rsidRPr="00954F37">
                              <w:rPr>
                                <w:sz w:val="16"/>
                                <w:szCs w:val="16"/>
                                <w:lang w:val="kk-KZ"/>
                              </w:rPr>
                              <w:t>көркемдік феномендерді аксиологиялық түсіну</w:t>
                            </w:r>
                            <w:r w:rsidR="00954F37">
                              <w:rPr>
                                <w:sz w:val="16"/>
                                <w:szCs w:val="16"/>
                                <w:lang w:val="kk-KZ"/>
                              </w:rPr>
                              <w:t xml:space="preserve">; </w:t>
                            </w:r>
                            <w:r w:rsidR="00954F37" w:rsidRPr="00954F37">
                              <w:rPr>
                                <w:rFonts w:eastAsia="Times New Roman"/>
                                <w:sz w:val="16"/>
                                <w:szCs w:val="16"/>
                              </w:rPr>
                              <w:t>интерпретациялық міндеттерді проблематизациялау</w:t>
                            </w:r>
                            <w:r w:rsidR="008363CE">
                              <w:rPr>
                                <w:rFonts w:eastAsia="Times New Roman"/>
                                <w:sz w:val="16"/>
                                <w:szCs w:val="16"/>
                                <w:lang w:val="kk-KZ"/>
                              </w:rPr>
                              <w:t>.</w:t>
                            </w:r>
                          </w:p>
                          <w:p w14:paraId="75A71BD1" w14:textId="77777777" w:rsidR="0045372D" w:rsidRDefault="0045372D" w:rsidP="00185C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652AE" id="Скругленный прямоугольник 97" o:spid="_x0000_s1046" style="position:absolute;left:0;text-align:left;margin-left:303.75pt;margin-top:4.9pt;width:175.75pt;height:41.1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" fillcolor="white [3201]" strokecolor="black [3200]">
                <v:stroke joinstyle="miter"/>
                <v:textbox>
                  <w:txbxContent>
                    <w:p w14:paraId="693A1E3E" w14:textId="4CC82F97" w:rsidR="0045372D" w:rsidRPr="008363CE" w:rsidRDefault="0045372D" w:rsidP="00954F37">
                      <w:pPr>
                        <w:ind w:firstLine="0"/>
                        <w:rPr>
                          <w:sz w:val="16"/>
                          <w:szCs w:val="16"/>
                          <w:lang w:val="kk-KZ"/>
                        </w:rPr>
                      </w:pPr>
                      <w:r>
                        <w:rPr>
                          <w:sz w:val="16"/>
                          <w:szCs w:val="16"/>
                          <w:lang w:val="kk-KZ"/>
                        </w:rPr>
                        <w:t>-</w:t>
                      </w:r>
                      <w:r w:rsidR="00954F37" w:rsidRPr="00954F37">
                        <w:rPr>
                          <w:sz w:val="16"/>
                          <w:szCs w:val="16"/>
                          <w:lang w:val="kk-KZ"/>
                        </w:rPr>
                        <w:t>көркемдік феномендерді аксиологиялық түсіну</w:t>
                      </w:r>
                      <w:r w:rsidR="00954F37">
                        <w:rPr>
                          <w:sz w:val="16"/>
                          <w:szCs w:val="16"/>
                          <w:lang w:val="kk-KZ"/>
                        </w:rPr>
                        <w:t xml:space="preserve">; </w:t>
                      </w:r>
                      <w:r w:rsidR="00954F37" w:rsidRPr="00954F37">
                        <w:rPr>
                          <w:rFonts w:eastAsia="Times New Roman"/>
                          <w:sz w:val="16"/>
                          <w:szCs w:val="16"/>
                        </w:rPr>
                        <w:t>интерпретациялық міндеттерді проблематизациялау</w:t>
                      </w:r>
                      <w:r w:rsidR="008363CE">
                        <w:rPr>
                          <w:rFonts w:eastAsia="Times New Roman"/>
                          <w:sz w:val="16"/>
                          <w:szCs w:val="16"/>
                          <w:lang w:val="kk-KZ"/>
                        </w:rPr>
                        <w:t>.</w:t>
                      </w:r>
                    </w:p>
                    <w:p w14:paraId="75A71BD1" w14:textId="77777777" w:rsidR="0045372D" w:rsidRDefault="0045372D" w:rsidP="00185CC9">
                      <w:pPr>
                        <w:jc w:val="center"/>
                      </w:pPr>
                    </w:p>
                  </w:txbxContent>
                </v:textbox>
              </v:roundrect>
            </w:pict>
          </mc:Fallback>
        </mc:AlternateContent>
      </w:r>
      <w:r w:rsidRPr="00EA77B7">
        <w:rPr>
          <w:noProof/>
          <w:lang w:eastAsia="ru-RU"/>
        </w:rPr>
        <mc:AlternateContent>
          <mc:Choice Requires="wps">
            <w:drawing>
              <wp:anchor distT="0" distB="0" distL="114300" distR="114300" simplePos="0" relativeHeight="251553280" behindDoc="0" locked="0" layoutInCell="1" allowOverlap="1" wp14:anchorId="3CE27A5E" wp14:editId="232291FE">
                <wp:simplePos x="0" y="0"/>
                <wp:positionH relativeFrom="column">
                  <wp:posOffset>851535</wp:posOffset>
                </wp:positionH>
                <wp:positionV relativeFrom="paragraph">
                  <wp:posOffset>66040</wp:posOffset>
                </wp:positionV>
                <wp:extent cx="2893060" cy="515620"/>
                <wp:effectExtent l="0" t="0" r="21590" b="17780"/>
                <wp:wrapNone/>
                <wp:docPr id="94" name="Скругленный прямоугольник 94"/>
                <wp:cNvGraphicFramePr/>
                <a:graphic xmlns:a="http://schemas.openxmlformats.org/drawingml/2006/main">
                  <a:graphicData uri="http://schemas.microsoft.com/office/word/2010/wordprocessingShape">
                    <wps:wsp>
                      <wps:cNvSpPr/>
                      <wps:spPr>
                        <a:xfrm>
                          <a:off x="0" y="0"/>
                          <a:ext cx="2893060" cy="51562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3492F1CC" w14:textId="77777777" w:rsidR="00954F37" w:rsidRPr="00954F37" w:rsidRDefault="0045372D" w:rsidP="00954F37">
                            <w:pPr>
                              <w:ind w:firstLine="0"/>
                              <w:rPr>
                                <w:sz w:val="16"/>
                                <w:szCs w:val="16"/>
                                <w:lang w:val="kk-KZ"/>
                              </w:rPr>
                            </w:pPr>
                            <w:r w:rsidRPr="007B22A7">
                              <w:rPr>
                                <w:b/>
                                <w:sz w:val="16"/>
                                <w:szCs w:val="16"/>
                                <w:lang w:val="kk-KZ"/>
                              </w:rPr>
                              <w:t>-</w:t>
                            </w:r>
                            <w:r w:rsidR="00954F37" w:rsidRPr="00954F37">
                              <w:rPr>
                                <w:sz w:val="16"/>
                                <w:szCs w:val="16"/>
                                <w:lang w:val="kk-KZ"/>
                              </w:rPr>
                              <w:t>болашақ музыкалық білім бакалаврларының көркемдік феномендердің көпнұсқалы интерпретацияларын көрсетуге  қызығушылығын ояту</w:t>
                            </w:r>
                          </w:p>
                          <w:p w14:paraId="0452DC08" w14:textId="77777777" w:rsidR="00954F37" w:rsidRPr="00954F37" w:rsidRDefault="00954F37" w:rsidP="00954F37">
                            <w:pPr>
                              <w:ind w:firstLine="0"/>
                              <w:rPr>
                                <w:sz w:val="16"/>
                                <w:szCs w:val="16"/>
                                <w:lang w:val="kk-KZ"/>
                              </w:rPr>
                            </w:pPr>
                            <w:r w:rsidRPr="00954F37">
                              <w:rPr>
                                <w:sz w:val="16"/>
                                <w:szCs w:val="16"/>
                                <w:lang w:val="kk-KZ"/>
                              </w:rPr>
                              <w:t>көркемдік феномендерді аксиологиялық түсіну</w:t>
                            </w:r>
                          </w:p>
                          <w:p w14:paraId="79CFC5DE" w14:textId="77777777" w:rsidR="00954F37" w:rsidRPr="00954F37" w:rsidRDefault="00954F37" w:rsidP="00954F37">
                            <w:pPr>
                              <w:ind w:firstLine="0"/>
                              <w:rPr>
                                <w:sz w:val="16"/>
                                <w:szCs w:val="16"/>
                                <w:lang w:val="kk-KZ"/>
                              </w:rPr>
                            </w:pPr>
                          </w:p>
                          <w:p w14:paraId="731BB97D" w14:textId="32E6C0DF" w:rsidR="0045372D" w:rsidRPr="007B22A7" w:rsidRDefault="0045372D" w:rsidP="00185CC9">
                            <w:pPr>
                              <w:ind w:firstLine="0"/>
                              <w:rPr>
                                <w:rFonts w:eastAsia="Times New Roman"/>
                                <w:sz w:val="16"/>
                                <w:szCs w:val="16"/>
                              </w:rPr>
                            </w:pPr>
                          </w:p>
                          <w:p w14:paraId="09A7F689" w14:textId="77777777" w:rsidR="0045372D" w:rsidRDefault="0045372D" w:rsidP="00185C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27A5E" id="Скругленный прямоугольник 94" o:spid="_x0000_s1047" style="position:absolute;left:0;text-align:left;margin-left:67.05pt;margin-top:5.2pt;width:227.8pt;height:40.6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" fillcolor="white [3201]" strokecolor="black [3200]">
                <v:stroke joinstyle="miter"/>
                <v:textbox>
                  <w:txbxContent>
                    <w:p w14:paraId="3492F1CC" w14:textId="77777777" w:rsidR="00954F37" w:rsidRPr="00954F37" w:rsidRDefault="0045372D" w:rsidP="00954F37">
                      <w:pPr>
                        <w:ind w:firstLine="0"/>
                        <w:rPr>
                          <w:sz w:val="16"/>
                          <w:szCs w:val="16"/>
                          <w:lang w:val="kk-KZ"/>
                        </w:rPr>
                      </w:pPr>
                      <w:r w:rsidRPr="007B22A7">
                        <w:rPr>
                          <w:b/>
                          <w:sz w:val="16"/>
                          <w:szCs w:val="16"/>
                          <w:lang w:val="kk-KZ"/>
                        </w:rPr>
                        <w:t>-</w:t>
                      </w:r>
                      <w:r w:rsidR="00954F37" w:rsidRPr="00954F37">
                        <w:rPr>
                          <w:sz w:val="16"/>
                          <w:szCs w:val="16"/>
                          <w:lang w:val="kk-KZ"/>
                        </w:rPr>
                        <w:t>болашақ музыкалық білім бакалаврларының көркемдік феномендердің көпнұсқалы интерпретацияларын көрсетуге  қызығушылығын ояту</w:t>
                      </w:r>
                    </w:p>
                    <w:p w14:paraId="0452DC08" w14:textId="77777777" w:rsidR="00954F37" w:rsidRPr="00954F37" w:rsidRDefault="00954F37" w:rsidP="00954F37">
                      <w:pPr>
                        <w:ind w:firstLine="0"/>
                        <w:rPr>
                          <w:sz w:val="16"/>
                          <w:szCs w:val="16"/>
                          <w:lang w:val="kk-KZ"/>
                        </w:rPr>
                      </w:pPr>
                      <w:r w:rsidRPr="00954F37">
                        <w:rPr>
                          <w:sz w:val="16"/>
                          <w:szCs w:val="16"/>
                          <w:lang w:val="kk-KZ"/>
                        </w:rPr>
                        <w:t>көркемдік феномендерді аксиологиялық түсіну</w:t>
                      </w:r>
                    </w:p>
                    <w:p w14:paraId="79CFC5DE" w14:textId="77777777" w:rsidR="00954F37" w:rsidRPr="00954F37" w:rsidRDefault="00954F37" w:rsidP="00954F37">
                      <w:pPr>
                        <w:ind w:firstLine="0"/>
                        <w:rPr>
                          <w:sz w:val="16"/>
                          <w:szCs w:val="16"/>
                          <w:lang w:val="kk-KZ"/>
                        </w:rPr>
                      </w:pPr>
                    </w:p>
                    <w:p w14:paraId="731BB97D" w14:textId="32E6C0DF" w:rsidR="0045372D" w:rsidRPr="007B22A7" w:rsidRDefault="0045372D" w:rsidP="00185CC9">
                      <w:pPr>
                        <w:ind w:firstLine="0"/>
                        <w:rPr>
                          <w:rFonts w:eastAsia="Times New Roman"/>
                          <w:sz w:val="16"/>
                          <w:szCs w:val="16"/>
                        </w:rPr>
                      </w:pPr>
                    </w:p>
                    <w:p w14:paraId="09A7F689" w14:textId="77777777" w:rsidR="0045372D" w:rsidRDefault="0045372D" w:rsidP="00185CC9">
                      <w:pPr>
                        <w:jc w:val="center"/>
                      </w:pPr>
                    </w:p>
                  </w:txbxContent>
                </v:textbox>
              </v:roundrect>
            </w:pict>
          </mc:Fallback>
        </mc:AlternateContent>
      </w:r>
    </w:p>
    <w:p w14:paraId="59751F6A" w14:textId="10CD03E2" w:rsidR="00185CC9" w:rsidRPr="00EA77B7" w:rsidRDefault="007B672C" w:rsidP="00185CC9">
      <w:pPr>
        <w:rPr>
          <w:lang w:val="kk-KZ"/>
        </w:rPr>
      </w:pPr>
      <w:r w:rsidRPr="00EA77B7">
        <w:rPr>
          <w:noProof/>
          <w:lang w:eastAsia="ru-RU"/>
        </w:rPr>
        <mc:AlternateContent>
          <mc:Choice Requires="wps">
            <w:drawing>
              <wp:anchor distT="0" distB="0" distL="114300" distR="114300" simplePos="0" relativeHeight="251745792" behindDoc="0" locked="0" layoutInCell="1" allowOverlap="1" wp14:anchorId="1BB2343B" wp14:editId="00477673">
                <wp:simplePos x="0" y="0"/>
                <wp:positionH relativeFrom="column">
                  <wp:posOffset>3742588</wp:posOffset>
                </wp:positionH>
                <wp:positionV relativeFrom="paragraph">
                  <wp:posOffset>83246</wp:posOffset>
                </wp:positionV>
                <wp:extent cx="117987" cy="0"/>
                <wp:effectExtent l="0" t="0" r="15875" b="1905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1179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C164A" id="Прямая соединительная линия 42"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7pt,6.55pt" to="304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" strokecolor="black [3200]" strokeweight=".5pt">
                <v:stroke joinstyle="miter"/>
              </v:line>
            </w:pict>
          </mc:Fallback>
        </mc:AlternateContent>
      </w:r>
    </w:p>
    <w:p w14:paraId="7D43094F" w14:textId="19B952C1" w:rsidR="00185CC9" w:rsidRPr="00EA77B7" w:rsidRDefault="00185CC9" w:rsidP="00185CC9">
      <w:pPr>
        <w:rPr>
          <w:lang w:val="kk-KZ"/>
        </w:rPr>
      </w:pPr>
    </w:p>
    <w:p w14:paraId="0FC919CF" w14:textId="145C11B9" w:rsidR="00185CC9" w:rsidRPr="00EA77B7" w:rsidRDefault="007B22A7" w:rsidP="00185CC9">
      <w:pPr>
        <w:rPr>
          <w:lang w:val="kk-KZ"/>
        </w:rPr>
      </w:pPr>
      <w:r w:rsidRPr="00EA77B7">
        <w:rPr>
          <w:noProof/>
          <w:lang w:eastAsia="ru-RU"/>
        </w:rPr>
        <mc:AlternateContent>
          <mc:Choice Requires="wps">
            <w:drawing>
              <wp:anchor distT="0" distB="0" distL="114300" distR="114300" simplePos="0" relativeHeight="251559424" behindDoc="0" locked="0" layoutInCell="1" allowOverlap="1" wp14:anchorId="7B311A64" wp14:editId="5097BD98">
                <wp:simplePos x="0" y="0"/>
                <wp:positionH relativeFrom="column">
                  <wp:posOffset>3839927</wp:posOffset>
                </wp:positionH>
                <wp:positionV relativeFrom="paragraph">
                  <wp:posOffset>20894</wp:posOffset>
                </wp:positionV>
                <wp:extent cx="2235855" cy="523567"/>
                <wp:effectExtent l="0" t="0" r="12065" b="10160"/>
                <wp:wrapNone/>
                <wp:docPr id="95" name="Скругленный прямоугольник 95"/>
                <wp:cNvGraphicFramePr/>
                <a:graphic xmlns:a="http://schemas.openxmlformats.org/drawingml/2006/main">
                  <a:graphicData uri="http://schemas.microsoft.com/office/word/2010/wordprocessingShape">
                    <wps:wsp>
                      <wps:cNvSpPr/>
                      <wps:spPr>
                        <a:xfrm>
                          <a:off x="0" y="0"/>
                          <a:ext cx="2235855" cy="523567"/>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48F02A77" w14:textId="36822E1C" w:rsidR="0045372D" w:rsidRPr="00A86A51" w:rsidRDefault="0045372D" w:rsidP="00954F37">
                            <w:pPr>
                              <w:ind w:right="81" w:firstLine="0"/>
                              <w:rPr>
                                <w:sz w:val="16"/>
                                <w:szCs w:val="16"/>
                              </w:rPr>
                            </w:pPr>
                            <w:r>
                              <w:rPr>
                                <w:b/>
                                <w:sz w:val="18"/>
                                <w:szCs w:val="18"/>
                                <w:lang w:val="kk-KZ"/>
                              </w:rPr>
                              <w:t>-</w:t>
                            </w:r>
                            <w:r w:rsidR="00954F37" w:rsidRPr="00954F37">
                              <w:rPr>
                                <w:sz w:val="16"/>
                                <w:szCs w:val="16"/>
                                <w:lang w:val="kk-KZ" w:eastAsia="uk-UA"/>
                              </w:rPr>
                              <w:t>герменевтикалық-эмоционалдық интерпретациялық талдау</w:t>
                            </w:r>
                            <w:r w:rsidRPr="006A64B4">
                              <w:rPr>
                                <w:sz w:val="16"/>
                                <w:szCs w:val="16"/>
                              </w:rPr>
                              <w:t xml:space="preserve">; </w:t>
                            </w:r>
                            <w:r w:rsidR="00954F37" w:rsidRPr="00954F37">
                              <w:rPr>
                                <w:sz w:val="16"/>
                                <w:szCs w:val="16"/>
                                <w:lang w:val="kk-KZ" w:eastAsia="uk-UA"/>
                              </w:rPr>
                              <w:t>контекстік-стилистикалық импровизация</w:t>
                            </w:r>
                            <w:r w:rsidR="008363CE">
                              <w:rPr>
                                <w:sz w:val="16"/>
                                <w:szCs w:val="16"/>
                                <w:lang w:val="kk-KZ" w:eastAsia="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11A64" id="Скругленный прямоугольник 95" o:spid="_x0000_s1048" style="position:absolute;left:0;text-align:left;margin-left:302.35pt;margin-top:1.65pt;width:176.05pt;height:41.2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" fillcolor="white [3201]" strokecolor="black [3200]">
                <v:stroke joinstyle="miter"/>
                <v:textbox>
                  <w:txbxContent>
                    <w:p w14:paraId="48F02A77" w14:textId="36822E1C" w:rsidR="0045372D" w:rsidRPr="00A86A51" w:rsidRDefault="0045372D" w:rsidP="00954F37">
                      <w:pPr>
                        <w:ind w:right="81" w:firstLine="0"/>
                        <w:rPr>
                          <w:sz w:val="16"/>
                          <w:szCs w:val="16"/>
                        </w:rPr>
                      </w:pPr>
                      <w:r>
                        <w:rPr>
                          <w:b/>
                          <w:sz w:val="18"/>
                          <w:szCs w:val="18"/>
                          <w:lang w:val="kk-KZ"/>
                        </w:rPr>
                        <w:t>-</w:t>
                      </w:r>
                      <w:r w:rsidR="00954F37" w:rsidRPr="00954F37">
                        <w:rPr>
                          <w:sz w:val="16"/>
                          <w:szCs w:val="16"/>
                          <w:lang w:val="kk-KZ" w:eastAsia="uk-UA"/>
                        </w:rPr>
                        <w:t>герменевтикалық-эмоционалдық интерпретациялық талдау</w:t>
                      </w:r>
                      <w:r w:rsidRPr="006A64B4">
                        <w:rPr>
                          <w:sz w:val="16"/>
                          <w:szCs w:val="16"/>
                        </w:rPr>
                        <w:t xml:space="preserve">; </w:t>
                      </w:r>
                      <w:r w:rsidR="00954F37" w:rsidRPr="00954F37">
                        <w:rPr>
                          <w:sz w:val="16"/>
                          <w:szCs w:val="16"/>
                          <w:lang w:val="kk-KZ" w:eastAsia="uk-UA"/>
                        </w:rPr>
                        <w:t>контекстік-стилистикалық импровизация</w:t>
                      </w:r>
                      <w:r w:rsidR="008363CE">
                        <w:rPr>
                          <w:sz w:val="16"/>
                          <w:szCs w:val="16"/>
                          <w:lang w:val="kk-KZ" w:eastAsia="uk-UA"/>
                        </w:rPr>
                        <w:t>.</w:t>
                      </w:r>
                    </w:p>
                  </w:txbxContent>
                </v:textbox>
              </v:roundrect>
            </w:pict>
          </mc:Fallback>
        </mc:AlternateContent>
      </w:r>
      <w:r w:rsidRPr="00EA77B7">
        <w:rPr>
          <w:noProof/>
          <w:lang w:eastAsia="ru-RU"/>
        </w:rPr>
        <mc:AlternateContent>
          <mc:Choice Requires="wps">
            <w:drawing>
              <wp:anchor distT="0" distB="0" distL="114300" distR="114300" simplePos="0" relativeHeight="251562496" behindDoc="0" locked="0" layoutInCell="1" allowOverlap="1" wp14:anchorId="7887CAC6" wp14:editId="68514350">
                <wp:simplePos x="0" y="0"/>
                <wp:positionH relativeFrom="column">
                  <wp:posOffset>843915</wp:posOffset>
                </wp:positionH>
                <wp:positionV relativeFrom="paragraph">
                  <wp:posOffset>20320</wp:posOffset>
                </wp:positionV>
                <wp:extent cx="2893060" cy="567690"/>
                <wp:effectExtent l="0" t="0" r="21590" b="22860"/>
                <wp:wrapNone/>
                <wp:docPr id="96" name="Скругленный прямоугольник 96"/>
                <wp:cNvGraphicFramePr/>
                <a:graphic xmlns:a="http://schemas.openxmlformats.org/drawingml/2006/main">
                  <a:graphicData uri="http://schemas.microsoft.com/office/word/2010/wordprocessingShape">
                    <wps:wsp>
                      <wps:cNvSpPr/>
                      <wps:spPr>
                        <a:xfrm>
                          <a:off x="0" y="0"/>
                          <a:ext cx="2893060" cy="56769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6F0F56B2" w14:textId="502E421E" w:rsidR="0045372D" w:rsidRPr="007B22A7" w:rsidRDefault="0045372D" w:rsidP="007B22A7">
                            <w:pPr>
                              <w:ind w:firstLine="0"/>
                              <w:rPr>
                                <w:sz w:val="16"/>
                                <w:szCs w:val="16"/>
                                <w:lang w:val="kk-KZ"/>
                              </w:rPr>
                            </w:pPr>
                            <w:r w:rsidRPr="007B22A7">
                              <w:rPr>
                                <w:b/>
                                <w:sz w:val="16"/>
                                <w:szCs w:val="16"/>
                                <w:lang w:val="kk-KZ"/>
                              </w:rPr>
                              <w:t xml:space="preserve">- </w:t>
                            </w:r>
                            <w:r w:rsidR="00954F37" w:rsidRPr="00954F37">
                              <w:rPr>
                                <w:sz w:val="16"/>
                                <w:szCs w:val="16"/>
                                <w:lang w:val="kk-KZ"/>
                              </w:rPr>
                              <w:t>болашақ музыкалық білім бакалаврларының креативтілігін дамытудың когнитивті базисін қалыптастыру бағдарына бағыттау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7CAC6" id="Скругленный прямоугольник 96" o:spid="_x0000_s1049" style="position:absolute;left:0;text-align:left;margin-left:66.45pt;margin-top:1.6pt;width:227.8pt;height:44.7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" fillcolor="white [3201]" strokecolor="black [3200]">
                <v:stroke joinstyle="miter"/>
                <v:textbox>
                  <w:txbxContent>
                    <w:p w14:paraId="6F0F56B2" w14:textId="502E421E" w:rsidR="0045372D" w:rsidRPr="007B22A7" w:rsidRDefault="0045372D" w:rsidP="007B22A7">
                      <w:pPr>
                        <w:ind w:firstLine="0"/>
                        <w:rPr>
                          <w:sz w:val="16"/>
                          <w:szCs w:val="16"/>
                          <w:lang w:val="kk-KZ"/>
                        </w:rPr>
                      </w:pPr>
                      <w:r w:rsidRPr="007B22A7">
                        <w:rPr>
                          <w:b/>
                          <w:sz w:val="16"/>
                          <w:szCs w:val="16"/>
                          <w:lang w:val="kk-KZ"/>
                        </w:rPr>
                        <w:t xml:space="preserve">- </w:t>
                      </w:r>
                      <w:r w:rsidR="00954F37" w:rsidRPr="00954F37">
                        <w:rPr>
                          <w:sz w:val="16"/>
                          <w:szCs w:val="16"/>
                          <w:lang w:val="kk-KZ"/>
                        </w:rPr>
                        <w:t>болашақ музыкалық білім бакалаврларының креативтілігін дамытудың когнитивті базисін қалыптастыру бағдарына бағыттау</w:t>
                      </w:r>
                    </w:p>
                  </w:txbxContent>
                </v:textbox>
              </v:roundrect>
            </w:pict>
          </mc:Fallback>
        </mc:AlternateContent>
      </w:r>
    </w:p>
    <w:p w14:paraId="30EFC249" w14:textId="7BE48A15" w:rsidR="00185CC9" w:rsidRPr="00EA77B7" w:rsidRDefault="007B672C" w:rsidP="00185CC9">
      <w:pPr>
        <w:rPr>
          <w:lang w:val="kk-KZ"/>
        </w:rPr>
      </w:pPr>
      <w:r w:rsidRPr="00EA77B7">
        <w:rPr>
          <w:noProof/>
          <w:lang w:eastAsia="ru-RU"/>
        </w:rPr>
        <mc:AlternateContent>
          <mc:Choice Requires="wps">
            <w:drawing>
              <wp:anchor distT="0" distB="0" distL="114300" distR="114300" simplePos="0" relativeHeight="251748864" behindDoc="0" locked="0" layoutInCell="1" allowOverlap="1" wp14:anchorId="59525C25" wp14:editId="10904D26">
                <wp:simplePos x="0" y="0"/>
                <wp:positionH relativeFrom="column">
                  <wp:posOffset>3735213</wp:posOffset>
                </wp:positionH>
                <wp:positionV relativeFrom="paragraph">
                  <wp:posOffset>111391</wp:posOffset>
                </wp:positionV>
                <wp:extent cx="103239" cy="0"/>
                <wp:effectExtent l="0" t="0" r="11430" b="19050"/>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1032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474B5" id="Прямая соединительная линия 43"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1pt,8.75pt" to="302.2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" strokecolor="black [3200]" strokeweight=".5pt">
                <v:stroke joinstyle="miter"/>
              </v:line>
            </w:pict>
          </mc:Fallback>
        </mc:AlternateContent>
      </w:r>
    </w:p>
    <w:p w14:paraId="78FD4B2D" w14:textId="68141A2A" w:rsidR="00185CC9" w:rsidRPr="00EA77B7" w:rsidRDefault="007B22A7" w:rsidP="00185CC9">
      <w:pPr>
        <w:rPr>
          <w:lang w:val="kk-KZ"/>
        </w:rPr>
      </w:pPr>
      <w:r w:rsidRPr="00EA77B7">
        <w:rPr>
          <w:noProof/>
          <w:lang w:eastAsia="ru-RU"/>
        </w:rPr>
        <mc:AlternateContent>
          <mc:Choice Requires="wps">
            <w:drawing>
              <wp:anchor distT="0" distB="0" distL="114300" distR="114300" simplePos="0" relativeHeight="251571712" behindDoc="0" locked="0" layoutInCell="1" allowOverlap="1" wp14:anchorId="686C9993" wp14:editId="0AEC72AA">
                <wp:simplePos x="0" y="0"/>
                <wp:positionH relativeFrom="column">
                  <wp:posOffset>3839926</wp:posOffset>
                </wp:positionH>
                <wp:positionV relativeFrom="paragraph">
                  <wp:posOffset>184191</wp:posOffset>
                </wp:positionV>
                <wp:extent cx="2224057" cy="551180"/>
                <wp:effectExtent l="0" t="0" r="24130" b="20320"/>
                <wp:wrapNone/>
                <wp:docPr id="99" name="Скругленный прямоугольник 99"/>
                <wp:cNvGraphicFramePr/>
                <a:graphic xmlns:a="http://schemas.openxmlformats.org/drawingml/2006/main">
                  <a:graphicData uri="http://schemas.microsoft.com/office/word/2010/wordprocessingShape">
                    <wps:wsp>
                      <wps:cNvSpPr/>
                      <wps:spPr>
                        <a:xfrm>
                          <a:off x="0" y="0"/>
                          <a:ext cx="2224057" cy="55118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0B773AAC" w14:textId="3B2FA70A" w:rsidR="0045372D" w:rsidRPr="00E3180F" w:rsidRDefault="0045372D" w:rsidP="00185CC9">
                            <w:pPr>
                              <w:spacing w:before="60"/>
                              <w:ind w:right="57" w:firstLine="0"/>
                              <w:rPr>
                                <w:sz w:val="18"/>
                                <w:szCs w:val="18"/>
                              </w:rPr>
                            </w:pPr>
                            <w:r>
                              <w:rPr>
                                <w:b/>
                                <w:sz w:val="18"/>
                                <w:szCs w:val="18"/>
                                <w:lang w:val="kk-KZ"/>
                              </w:rPr>
                              <w:t>-</w:t>
                            </w:r>
                            <w:r w:rsidR="00954F37" w:rsidRPr="00954F37">
                              <w:rPr>
                                <w:sz w:val="18"/>
                                <w:szCs w:val="18"/>
                                <w:lang w:val="kk-KZ"/>
                              </w:rPr>
                              <w:t xml:space="preserve">рефлексиялық музыкалық композиция </w:t>
                            </w:r>
                            <w:r w:rsidR="00954F37">
                              <w:rPr>
                                <w:sz w:val="18"/>
                                <w:szCs w:val="18"/>
                                <w:lang w:val="kk-KZ"/>
                              </w:rPr>
                              <w:t xml:space="preserve">құру </w:t>
                            </w:r>
                            <w:r w:rsidR="00954F37" w:rsidRPr="00954F37">
                              <w:rPr>
                                <w:sz w:val="18"/>
                                <w:szCs w:val="18"/>
                                <w:lang w:val="kk-KZ"/>
                              </w:rPr>
                              <w:t>технологиясы</w:t>
                            </w:r>
                          </w:p>
                          <w:p w14:paraId="781292C7" w14:textId="77777777" w:rsidR="0045372D" w:rsidRPr="00E3180F" w:rsidRDefault="0045372D" w:rsidP="00185CC9">
                            <w:pPr>
                              <w:spacing w:before="60"/>
                              <w:ind w:right="-318" w:firstLine="0"/>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C9993" id="Скругленный прямоугольник 99" o:spid="_x0000_s1050" style="position:absolute;left:0;text-align:left;margin-left:302.35pt;margin-top:14.5pt;width:175.1pt;height:43.4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" fillcolor="white [3201]" strokecolor="black [3200]">
                <v:stroke joinstyle="miter"/>
                <v:textbox>
                  <w:txbxContent>
                    <w:p w14:paraId="0B773AAC" w14:textId="3B2FA70A" w:rsidR="0045372D" w:rsidRPr="00E3180F" w:rsidRDefault="0045372D" w:rsidP="00185CC9">
                      <w:pPr>
                        <w:spacing w:before="60"/>
                        <w:ind w:right="57" w:firstLine="0"/>
                        <w:rPr>
                          <w:sz w:val="18"/>
                          <w:szCs w:val="18"/>
                        </w:rPr>
                      </w:pPr>
                      <w:r>
                        <w:rPr>
                          <w:b/>
                          <w:sz w:val="18"/>
                          <w:szCs w:val="18"/>
                          <w:lang w:val="kk-KZ"/>
                        </w:rPr>
                        <w:t>-</w:t>
                      </w:r>
                      <w:r w:rsidR="00954F37" w:rsidRPr="00954F37">
                        <w:rPr>
                          <w:sz w:val="18"/>
                          <w:szCs w:val="18"/>
                          <w:lang w:val="kk-KZ"/>
                        </w:rPr>
                        <w:t xml:space="preserve">рефлексиялық музыкалық композиция </w:t>
                      </w:r>
                      <w:r w:rsidR="00954F37">
                        <w:rPr>
                          <w:sz w:val="18"/>
                          <w:szCs w:val="18"/>
                          <w:lang w:val="kk-KZ"/>
                        </w:rPr>
                        <w:t xml:space="preserve">құру </w:t>
                      </w:r>
                      <w:r w:rsidR="00954F37" w:rsidRPr="00954F37">
                        <w:rPr>
                          <w:sz w:val="18"/>
                          <w:szCs w:val="18"/>
                          <w:lang w:val="kk-KZ"/>
                        </w:rPr>
                        <w:t>технологиясы</w:t>
                      </w:r>
                    </w:p>
                    <w:p w14:paraId="781292C7" w14:textId="77777777" w:rsidR="0045372D" w:rsidRPr="00E3180F" w:rsidRDefault="0045372D" w:rsidP="00185CC9">
                      <w:pPr>
                        <w:spacing w:before="60"/>
                        <w:ind w:right="-318" w:firstLine="0"/>
                        <w:rPr>
                          <w:sz w:val="18"/>
                          <w:szCs w:val="18"/>
                        </w:rPr>
                      </w:pPr>
                    </w:p>
                  </w:txbxContent>
                </v:textbox>
              </v:roundrect>
            </w:pict>
          </mc:Fallback>
        </mc:AlternateContent>
      </w:r>
    </w:p>
    <w:p w14:paraId="2839E354" w14:textId="6B323A25" w:rsidR="00185CC9" w:rsidRPr="00EA77B7" w:rsidRDefault="007B22A7" w:rsidP="00185CC9">
      <w:pPr>
        <w:rPr>
          <w:lang w:val="kk-KZ"/>
        </w:rPr>
      </w:pPr>
      <w:r w:rsidRPr="00EA77B7">
        <w:rPr>
          <w:noProof/>
          <w:lang w:eastAsia="ru-RU"/>
        </w:rPr>
        <mc:AlternateContent>
          <mc:Choice Requires="wps">
            <w:drawing>
              <wp:anchor distT="0" distB="0" distL="114300" distR="114300" simplePos="0" relativeHeight="251568640" behindDoc="0" locked="0" layoutInCell="1" allowOverlap="1" wp14:anchorId="7A65E062" wp14:editId="2BF79EA7">
                <wp:simplePos x="0" y="0"/>
                <wp:positionH relativeFrom="column">
                  <wp:posOffset>847725</wp:posOffset>
                </wp:positionH>
                <wp:positionV relativeFrom="paragraph">
                  <wp:posOffset>27940</wp:posOffset>
                </wp:positionV>
                <wp:extent cx="2893060" cy="624840"/>
                <wp:effectExtent l="0" t="0" r="21590" b="22860"/>
                <wp:wrapNone/>
                <wp:docPr id="98" name="Скругленный прямоугольник 98"/>
                <wp:cNvGraphicFramePr/>
                <a:graphic xmlns:a="http://schemas.openxmlformats.org/drawingml/2006/main">
                  <a:graphicData uri="http://schemas.microsoft.com/office/word/2010/wordprocessingShape">
                    <wps:wsp>
                      <wps:cNvSpPr/>
                      <wps:spPr>
                        <a:xfrm>
                          <a:off x="0" y="0"/>
                          <a:ext cx="2893060" cy="62484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3B4AB326" w14:textId="036C9030" w:rsidR="0045372D" w:rsidRPr="00E3180F" w:rsidRDefault="0045372D" w:rsidP="00185CC9">
                            <w:pPr>
                              <w:ind w:firstLine="0"/>
                              <w:rPr>
                                <w:lang w:val="kk-KZ"/>
                              </w:rPr>
                            </w:pPr>
                            <w:r>
                              <w:rPr>
                                <w:rFonts w:cstheme="minorHAnsi"/>
                                <w:b/>
                                <w:sz w:val="16"/>
                                <w:szCs w:val="16"/>
                                <w:lang w:val="kk-KZ"/>
                              </w:rPr>
                              <w:t>-</w:t>
                            </w:r>
                            <w:r w:rsidRPr="00E3180F">
                              <w:rPr>
                                <w:sz w:val="16"/>
                                <w:szCs w:val="16"/>
                                <w:lang w:val="kk-KZ"/>
                              </w:rPr>
                              <w:t xml:space="preserve"> </w:t>
                            </w:r>
                            <w:r w:rsidR="00954F37" w:rsidRPr="00954F37">
                              <w:rPr>
                                <w:sz w:val="16"/>
                                <w:szCs w:val="16"/>
                                <w:lang w:val="kk-KZ" w:eastAsia="uk-UA"/>
                              </w:rPr>
                              <w:t>музыкалық-шығармашылық үдерісте психологиялық-педагогикалық фасилитациялық қолдауды белсенділендіру арқылы болашақ музыкалық білім бакалаврларының рефлексиясын ынталандыру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5E062" id="Скругленный прямоугольник 98" o:spid="_x0000_s1051" style="position:absolute;left:0;text-align:left;margin-left:66.75pt;margin-top:2.2pt;width:227.8pt;height:49.2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" fillcolor="white [3201]" strokecolor="black [3200]">
                <v:stroke joinstyle="miter"/>
                <v:textbox>
                  <w:txbxContent>
                    <w:p w14:paraId="3B4AB326" w14:textId="036C9030" w:rsidR="0045372D" w:rsidRPr="00E3180F" w:rsidRDefault="0045372D" w:rsidP="00185CC9">
                      <w:pPr>
                        <w:ind w:firstLine="0"/>
                        <w:rPr>
                          <w:lang w:val="kk-KZ"/>
                        </w:rPr>
                      </w:pPr>
                      <w:r>
                        <w:rPr>
                          <w:rFonts w:cstheme="minorHAnsi"/>
                          <w:b/>
                          <w:sz w:val="16"/>
                          <w:szCs w:val="16"/>
                          <w:lang w:val="kk-KZ"/>
                        </w:rPr>
                        <w:t>-</w:t>
                      </w:r>
                      <w:r w:rsidRPr="00E3180F">
                        <w:rPr>
                          <w:sz w:val="16"/>
                          <w:szCs w:val="16"/>
                          <w:lang w:val="kk-KZ"/>
                        </w:rPr>
                        <w:t xml:space="preserve"> </w:t>
                      </w:r>
                      <w:r w:rsidR="00954F37" w:rsidRPr="00954F37">
                        <w:rPr>
                          <w:sz w:val="16"/>
                          <w:szCs w:val="16"/>
                          <w:lang w:val="kk-KZ" w:eastAsia="uk-UA"/>
                        </w:rPr>
                        <w:t>музыкалық-шығармашылық үдерісте психологиялық-педагогикалық фасилитациялық қолдауды белсенділендіру арқылы болашақ музыкалық білім бакалаврларының рефлексиясын ынталандыру</w:t>
                      </w:r>
                    </w:p>
                  </w:txbxContent>
                </v:textbox>
              </v:roundrect>
            </w:pict>
          </mc:Fallback>
        </mc:AlternateContent>
      </w:r>
    </w:p>
    <w:p w14:paraId="4FD2C93C" w14:textId="21B81593" w:rsidR="00185CC9" w:rsidRPr="00EA77B7" w:rsidRDefault="007B672C" w:rsidP="00185CC9">
      <w:pPr>
        <w:rPr>
          <w:lang w:val="kk-KZ"/>
        </w:rPr>
      </w:pPr>
      <w:r w:rsidRPr="00EA77B7">
        <w:rPr>
          <w:noProof/>
          <w:lang w:eastAsia="ru-RU"/>
        </w:rPr>
        <mc:AlternateContent>
          <mc:Choice Requires="wps">
            <w:drawing>
              <wp:anchor distT="0" distB="0" distL="114300" distR="114300" simplePos="0" relativeHeight="251751936" behindDoc="0" locked="0" layoutInCell="1" allowOverlap="1" wp14:anchorId="79B8A82A" wp14:editId="558E3DAA">
                <wp:simplePos x="0" y="0"/>
                <wp:positionH relativeFrom="column">
                  <wp:posOffset>3735213</wp:posOffset>
                </wp:positionH>
                <wp:positionV relativeFrom="paragraph">
                  <wp:posOffset>73168</wp:posOffset>
                </wp:positionV>
                <wp:extent cx="95353" cy="0"/>
                <wp:effectExtent l="0" t="0" r="19050"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953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9A5019" id="Прямая соединительная линия 44" o:spid="_x0000_s1026"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1pt,5.75pt" to="301.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" strokecolor="black [3200]" strokeweight=".5pt">
                <v:stroke joinstyle="miter"/>
              </v:line>
            </w:pict>
          </mc:Fallback>
        </mc:AlternateContent>
      </w:r>
    </w:p>
    <w:p w14:paraId="647ED3B8" w14:textId="58E40FB6" w:rsidR="00185CC9" w:rsidRPr="00EA77B7" w:rsidRDefault="007B22A7" w:rsidP="00185CC9">
      <w:pPr>
        <w:rPr>
          <w:lang w:val="kk-KZ"/>
        </w:rPr>
      </w:pPr>
      <w:r w:rsidRPr="00EA77B7">
        <w:rPr>
          <w:noProof/>
          <w:lang w:eastAsia="ru-RU"/>
        </w:rPr>
        <mc:AlternateContent>
          <mc:Choice Requires="wps">
            <w:drawing>
              <wp:anchor distT="0" distB="0" distL="114300" distR="114300" simplePos="0" relativeHeight="251584000" behindDoc="0" locked="0" layoutInCell="1" allowOverlap="1" wp14:anchorId="65D91089" wp14:editId="4CE08A29">
                <wp:simplePos x="0" y="0"/>
                <wp:positionH relativeFrom="column">
                  <wp:posOffset>3851726</wp:posOffset>
                </wp:positionH>
                <wp:positionV relativeFrom="paragraph">
                  <wp:posOffset>178415</wp:posOffset>
                </wp:positionV>
                <wp:extent cx="2211971" cy="619104"/>
                <wp:effectExtent l="0" t="0" r="17145" b="10160"/>
                <wp:wrapNone/>
                <wp:docPr id="105" name="Скругленный прямоугольник 105"/>
                <wp:cNvGraphicFramePr/>
                <a:graphic xmlns:a="http://schemas.openxmlformats.org/drawingml/2006/main">
                  <a:graphicData uri="http://schemas.microsoft.com/office/word/2010/wordprocessingShape">
                    <wps:wsp>
                      <wps:cNvSpPr/>
                      <wps:spPr>
                        <a:xfrm>
                          <a:off x="0" y="0"/>
                          <a:ext cx="2211971" cy="619104"/>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4FDA5652" w14:textId="2E27ED52" w:rsidR="0045372D" w:rsidRPr="001E4359" w:rsidRDefault="0045372D" w:rsidP="00185CC9">
                            <w:pPr>
                              <w:spacing w:before="60"/>
                              <w:ind w:firstLine="0"/>
                              <w:rPr>
                                <w:sz w:val="18"/>
                                <w:szCs w:val="18"/>
                                <w:lang w:val="kk-KZ"/>
                              </w:rPr>
                            </w:pPr>
                            <w:r>
                              <w:rPr>
                                <w:b/>
                                <w:sz w:val="18"/>
                                <w:szCs w:val="18"/>
                                <w:lang w:val="kk-KZ"/>
                              </w:rPr>
                              <w:t>-</w:t>
                            </w:r>
                            <w:r w:rsidRPr="001E4359">
                              <w:rPr>
                                <w:sz w:val="18"/>
                                <w:szCs w:val="18"/>
                                <w:lang w:val="kk-KZ" w:eastAsia="uk-UA"/>
                              </w:rPr>
                              <w:t>проблемалық музыкалық-педагогикалық жағдайларды модельдеудің кешенді әдісі</w:t>
                            </w:r>
                          </w:p>
                          <w:p w14:paraId="062E6D2C" w14:textId="77777777" w:rsidR="0045372D" w:rsidRPr="00A86A51" w:rsidRDefault="0045372D" w:rsidP="00185CC9">
                            <w:pPr>
                              <w:spacing w:before="60"/>
                              <w:ind w:firstLine="0"/>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91089" id="Скругленный прямоугольник 105" o:spid="_x0000_s1052" style="position:absolute;left:0;text-align:left;margin-left:303.3pt;margin-top:14.05pt;width:174.15pt;height:48.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" fillcolor="white [3201]" strokecolor="black [3200]">
                <v:stroke joinstyle="miter"/>
                <v:textbox>
                  <w:txbxContent>
                    <w:p w14:paraId="4FDA5652" w14:textId="2E27ED52" w:rsidR="0045372D" w:rsidRPr="001E4359" w:rsidRDefault="0045372D" w:rsidP="00185CC9">
                      <w:pPr>
                        <w:spacing w:before="60"/>
                        <w:ind w:firstLine="0"/>
                        <w:rPr>
                          <w:sz w:val="18"/>
                          <w:szCs w:val="18"/>
                          <w:lang w:val="kk-KZ"/>
                        </w:rPr>
                      </w:pPr>
                      <w:r>
                        <w:rPr>
                          <w:b/>
                          <w:sz w:val="18"/>
                          <w:szCs w:val="18"/>
                          <w:lang w:val="kk-KZ"/>
                        </w:rPr>
                        <w:t>-</w:t>
                      </w:r>
                      <w:r w:rsidRPr="001E4359">
                        <w:rPr>
                          <w:sz w:val="18"/>
                          <w:szCs w:val="18"/>
                          <w:lang w:val="kk-KZ" w:eastAsia="uk-UA"/>
                        </w:rPr>
                        <w:t>проблемалық музыкалық-педагогикалық жағдайларды модельдеудің кешенді әдісі</w:t>
                      </w:r>
                    </w:p>
                    <w:p w14:paraId="062E6D2C" w14:textId="77777777" w:rsidR="0045372D" w:rsidRPr="00A86A51" w:rsidRDefault="0045372D" w:rsidP="00185CC9">
                      <w:pPr>
                        <w:spacing w:before="60"/>
                        <w:ind w:firstLine="0"/>
                        <w:rPr>
                          <w:sz w:val="16"/>
                          <w:szCs w:val="16"/>
                        </w:rPr>
                      </w:pPr>
                    </w:p>
                  </w:txbxContent>
                </v:textbox>
              </v:roundrect>
            </w:pict>
          </mc:Fallback>
        </mc:AlternateContent>
      </w:r>
    </w:p>
    <w:p w14:paraId="708D1A46" w14:textId="630641E6" w:rsidR="00185CC9" w:rsidRPr="00EA77B7" w:rsidRDefault="007B22A7" w:rsidP="00185CC9">
      <w:pPr>
        <w:rPr>
          <w:lang w:val="kk-KZ"/>
        </w:rPr>
      </w:pPr>
      <w:r w:rsidRPr="00EA77B7">
        <w:rPr>
          <w:noProof/>
          <w:lang w:eastAsia="ru-RU"/>
        </w:rPr>
        <mc:AlternateContent>
          <mc:Choice Requires="wps">
            <w:drawing>
              <wp:anchor distT="0" distB="0" distL="114300" distR="114300" simplePos="0" relativeHeight="251577856" behindDoc="0" locked="0" layoutInCell="1" allowOverlap="1" wp14:anchorId="7539DA49" wp14:editId="5D2113D8">
                <wp:simplePos x="0" y="0"/>
                <wp:positionH relativeFrom="column">
                  <wp:posOffset>847725</wp:posOffset>
                </wp:positionH>
                <wp:positionV relativeFrom="paragraph">
                  <wp:posOffset>92710</wp:posOffset>
                </wp:positionV>
                <wp:extent cx="2893060" cy="632460"/>
                <wp:effectExtent l="0" t="0" r="21590" b="15240"/>
                <wp:wrapNone/>
                <wp:docPr id="102" name="Скругленный прямоугольник 102"/>
                <wp:cNvGraphicFramePr/>
                <a:graphic xmlns:a="http://schemas.openxmlformats.org/drawingml/2006/main">
                  <a:graphicData uri="http://schemas.microsoft.com/office/word/2010/wordprocessingShape">
                    <wps:wsp>
                      <wps:cNvSpPr/>
                      <wps:spPr>
                        <a:xfrm>
                          <a:off x="0" y="0"/>
                          <a:ext cx="2893060" cy="63246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1CEB33CD" w14:textId="0EBA04E8" w:rsidR="0045372D" w:rsidRPr="00E3180F" w:rsidRDefault="0045372D" w:rsidP="00185CC9">
                            <w:pPr>
                              <w:ind w:firstLine="0"/>
                              <w:rPr>
                                <w:sz w:val="16"/>
                                <w:szCs w:val="16"/>
                                <w:lang w:val="kk-KZ"/>
                              </w:rPr>
                            </w:pPr>
                            <w:r>
                              <w:rPr>
                                <w:b/>
                                <w:sz w:val="16"/>
                                <w:szCs w:val="16"/>
                                <w:lang w:val="kk-KZ"/>
                              </w:rPr>
                              <w:t>-</w:t>
                            </w:r>
                            <w:r w:rsidRPr="00E3180F">
                              <w:rPr>
                                <w:sz w:val="16"/>
                                <w:szCs w:val="16"/>
                                <w:lang w:val="kk-KZ"/>
                              </w:rPr>
                              <w:t xml:space="preserve"> </w:t>
                            </w:r>
                            <w:r w:rsidR="00954F37" w:rsidRPr="00954F37">
                              <w:rPr>
                                <w:sz w:val="16"/>
                                <w:szCs w:val="16"/>
                                <w:lang w:val="kk-KZ" w:eastAsia="uk-UA"/>
                              </w:rPr>
                              <w:t>болашақ музыкалық білім бакалаврларының әртүрлі музыкалық педагогикалық қызметтердің салаларында креативтілікті көрсетуге дайын болуын қалыптастыруға қолдау көрсету</w:t>
                            </w:r>
                          </w:p>
                          <w:p w14:paraId="062F0E9A" w14:textId="77777777" w:rsidR="0045372D" w:rsidRPr="00A86A51" w:rsidRDefault="0045372D" w:rsidP="00185CC9">
                            <w:pPr>
                              <w:ind w:firstLine="0"/>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39DA49" id="Скругленный прямоугольник 102" o:spid="_x0000_s1053" style="position:absolute;left:0;text-align:left;margin-left:66.75pt;margin-top:7.3pt;width:227.8pt;height:49.8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" fillcolor="white [3201]" strokecolor="black [3200]">
                <v:stroke joinstyle="miter"/>
                <v:textbox>
                  <w:txbxContent>
                    <w:p w14:paraId="1CEB33CD" w14:textId="0EBA04E8" w:rsidR="0045372D" w:rsidRPr="00E3180F" w:rsidRDefault="0045372D" w:rsidP="00185CC9">
                      <w:pPr>
                        <w:ind w:firstLine="0"/>
                        <w:rPr>
                          <w:sz w:val="16"/>
                          <w:szCs w:val="16"/>
                          <w:lang w:val="kk-KZ"/>
                        </w:rPr>
                      </w:pPr>
                      <w:r>
                        <w:rPr>
                          <w:b/>
                          <w:sz w:val="16"/>
                          <w:szCs w:val="16"/>
                          <w:lang w:val="kk-KZ"/>
                        </w:rPr>
                        <w:t>-</w:t>
                      </w:r>
                      <w:r w:rsidRPr="00E3180F">
                        <w:rPr>
                          <w:sz w:val="16"/>
                          <w:szCs w:val="16"/>
                          <w:lang w:val="kk-KZ"/>
                        </w:rPr>
                        <w:t xml:space="preserve"> </w:t>
                      </w:r>
                      <w:r w:rsidR="00954F37" w:rsidRPr="00954F37">
                        <w:rPr>
                          <w:sz w:val="16"/>
                          <w:szCs w:val="16"/>
                          <w:lang w:val="kk-KZ" w:eastAsia="uk-UA"/>
                        </w:rPr>
                        <w:t>болашақ музыкалық білім бакалаврларының әртүрлі музыкалық педагогикалық қызметтердің салаларында креативтілікті көрсетуге дайын болуын қалыптастыруға қолдау көрсету</w:t>
                      </w:r>
                    </w:p>
                    <w:p w14:paraId="062F0E9A" w14:textId="77777777" w:rsidR="0045372D" w:rsidRPr="00A86A51" w:rsidRDefault="0045372D" w:rsidP="00185CC9">
                      <w:pPr>
                        <w:ind w:firstLine="0"/>
                        <w:rPr>
                          <w:lang w:val="kk-KZ"/>
                        </w:rPr>
                      </w:pPr>
                    </w:p>
                  </w:txbxContent>
                </v:textbox>
              </v:roundrect>
            </w:pict>
          </mc:Fallback>
        </mc:AlternateContent>
      </w:r>
    </w:p>
    <w:p w14:paraId="7035E6DD" w14:textId="4C413041" w:rsidR="00185CC9" w:rsidRPr="00EA77B7" w:rsidRDefault="007B672C" w:rsidP="00185CC9">
      <w:pPr>
        <w:rPr>
          <w:lang w:val="kk-KZ"/>
        </w:rPr>
      </w:pPr>
      <w:r w:rsidRPr="00EA77B7">
        <w:rPr>
          <w:noProof/>
          <w:lang w:eastAsia="ru-RU"/>
        </w:rPr>
        <mc:AlternateContent>
          <mc:Choice Requires="wps">
            <w:drawing>
              <wp:anchor distT="0" distB="0" distL="114300" distR="114300" simplePos="0" relativeHeight="251755008" behindDoc="0" locked="0" layoutInCell="1" allowOverlap="1" wp14:anchorId="6A25E62C" wp14:editId="59033436">
                <wp:simplePos x="0" y="0"/>
                <wp:positionH relativeFrom="column">
                  <wp:posOffset>3742055</wp:posOffset>
                </wp:positionH>
                <wp:positionV relativeFrom="paragraph">
                  <wp:posOffset>145415</wp:posOffset>
                </wp:positionV>
                <wp:extent cx="117475" cy="0"/>
                <wp:effectExtent l="0" t="0" r="15875" b="190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117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998A11" id="Прямая соединительная линия 45"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65pt,11.45pt" to="303.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" strokecolor="black [3200]" strokeweight=".5pt">
                <v:stroke joinstyle="miter"/>
              </v:line>
            </w:pict>
          </mc:Fallback>
        </mc:AlternateContent>
      </w:r>
    </w:p>
    <w:p w14:paraId="5EE69ACE" w14:textId="77777777" w:rsidR="00185CC9" w:rsidRPr="00EA77B7" w:rsidRDefault="00185CC9" w:rsidP="00185CC9">
      <w:pPr>
        <w:rPr>
          <w:i/>
          <w:sz w:val="16"/>
          <w:szCs w:val="16"/>
          <w:lang w:val="kk-KZ"/>
        </w:rPr>
      </w:pPr>
    </w:p>
    <w:p w14:paraId="4FCDA7AD" w14:textId="66A2E1FA" w:rsidR="00185CC9" w:rsidRPr="00EA77B7" w:rsidRDefault="00185CC9" w:rsidP="00185CC9">
      <w:pPr>
        <w:rPr>
          <w:lang w:val="kk-KZ"/>
        </w:rPr>
      </w:pPr>
    </w:p>
    <w:p w14:paraId="1FA685B2" w14:textId="11C41D3F" w:rsidR="00185CC9" w:rsidRPr="00EA77B7" w:rsidRDefault="00954F37" w:rsidP="00185CC9">
      <w:pPr>
        <w:rPr>
          <w:lang w:val="kk-KZ"/>
        </w:rPr>
      </w:pPr>
      <w:r w:rsidRPr="00EA77B7">
        <w:rPr>
          <w:noProof/>
          <w:lang w:eastAsia="ru-RU"/>
        </w:rPr>
        <mc:AlternateContent>
          <mc:Choice Requires="wps">
            <w:drawing>
              <wp:anchor distT="0" distB="0" distL="114300" distR="114300" simplePos="0" relativeHeight="251658752" behindDoc="0" locked="0" layoutInCell="1" allowOverlap="1" wp14:anchorId="24B87FBD" wp14:editId="6AF6E749">
                <wp:simplePos x="0" y="0"/>
                <wp:positionH relativeFrom="column">
                  <wp:posOffset>893445</wp:posOffset>
                </wp:positionH>
                <wp:positionV relativeFrom="paragraph">
                  <wp:posOffset>33020</wp:posOffset>
                </wp:positionV>
                <wp:extent cx="5155565" cy="255270"/>
                <wp:effectExtent l="0" t="0" r="26035" b="11430"/>
                <wp:wrapNone/>
                <wp:docPr id="110" name="Прямоугольник 110"/>
                <wp:cNvGraphicFramePr/>
                <a:graphic xmlns:a="http://schemas.openxmlformats.org/drawingml/2006/main">
                  <a:graphicData uri="http://schemas.microsoft.com/office/word/2010/wordprocessingShape">
                    <wps:wsp>
                      <wps:cNvSpPr/>
                      <wps:spPr>
                        <a:xfrm>
                          <a:off x="0" y="0"/>
                          <a:ext cx="5155565" cy="25527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EDB58F6" w14:textId="3242DAA1" w:rsidR="0045372D" w:rsidRPr="00E3180F" w:rsidRDefault="0045372D" w:rsidP="00954F37">
                            <w:pPr>
                              <w:tabs>
                                <w:tab w:val="left" w:pos="4065"/>
                              </w:tabs>
                              <w:ind w:firstLine="0"/>
                              <w:jc w:val="center"/>
                              <w:rPr>
                                <w:b/>
                                <w:sz w:val="16"/>
                                <w:szCs w:val="16"/>
                                <w:lang w:val="kk-KZ"/>
                              </w:rPr>
                            </w:pPr>
                            <w:r>
                              <w:rPr>
                                <w:b/>
                                <w:sz w:val="16"/>
                                <w:szCs w:val="16"/>
                                <w:lang w:val="kk-KZ"/>
                              </w:rPr>
                              <w:t>В</w:t>
                            </w:r>
                            <w:r w:rsidRPr="00E3180F">
                              <w:rPr>
                                <w:b/>
                                <w:sz w:val="16"/>
                                <w:szCs w:val="16"/>
                                <w:lang w:val="kk-KZ"/>
                              </w:rPr>
                              <w:t>окалды</w:t>
                            </w:r>
                            <w:r>
                              <w:rPr>
                                <w:b/>
                                <w:sz w:val="16"/>
                                <w:szCs w:val="16"/>
                                <w:lang w:val="kk-KZ"/>
                              </w:rPr>
                              <w:t xml:space="preserve"> </w:t>
                            </w:r>
                            <w:r w:rsidRPr="00E3180F">
                              <w:rPr>
                                <w:b/>
                                <w:sz w:val="16"/>
                                <w:szCs w:val="16"/>
                                <w:lang w:val="kk-KZ"/>
                              </w:rPr>
                              <w:t xml:space="preserve">оқыту </w:t>
                            </w:r>
                            <w:r>
                              <w:rPr>
                                <w:b/>
                                <w:sz w:val="16"/>
                                <w:szCs w:val="16"/>
                                <w:lang w:val="kk-KZ"/>
                              </w:rPr>
                              <w:t>үдерісінде б</w:t>
                            </w:r>
                            <w:r w:rsidRPr="00E3180F">
                              <w:rPr>
                                <w:b/>
                                <w:sz w:val="16"/>
                                <w:szCs w:val="16"/>
                                <w:lang w:val="kk-KZ"/>
                              </w:rPr>
                              <w:t xml:space="preserve">олашақ музыкалық білім бакалаврларының креативтілігін </w:t>
                            </w:r>
                            <w:r>
                              <w:rPr>
                                <w:b/>
                                <w:sz w:val="16"/>
                                <w:szCs w:val="16"/>
                                <w:lang w:val="kk-KZ"/>
                              </w:rPr>
                              <w:t>дамыту кезеңдері</w:t>
                            </w:r>
                            <w:r w:rsidR="00954F37">
                              <w:rPr>
                                <w:b/>
                                <w:sz w:val="16"/>
                                <w:szCs w:val="16"/>
                                <w:lang w:val="kk-KZ"/>
                              </w:rPr>
                              <w:t xml:space="preserve"> </w:t>
                            </w:r>
                          </w:p>
                          <w:p w14:paraId="6FF0D2A5" w14:textId="77777777" w:rsidR="0045372D" w:rsidRPr="001F780E" w:rsidRDefault="0045372D" w:rsidP="00185CC9">
                            <w:pPr>
                              <w:jc w:val="center"/>
                              <w:rPr>
                                <w:b/>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87FBD" id="Прямоугольник 110" o:spid="_x0000_s1054" style="position:absolute;left:0;text-align:left;margin-left:70.35pt;margin-top:2.6pt;width:405.95pt;height:2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" fillcolor="white [3201]" strokecolor="black [3200]">
                <v:textbox>
                  <w:txbxContent>
                    <w:p w14:paraId="6EDB58F6" w14:textId="3242DAA1" w:rsidR="0045372D" w:rsidRPr="00E3180F" w:rsidRDefault="0045372D" w:rsidP="00954F37">
                      <w:pPr>
                        <w:tabs>
                          <w:tab w:val="left" w:pos="4065"/>
                        </w:tabs>
                        <w:ind w:firstLine="0"/>
                        <w:jc w:val="center"/>
                        <w:rPr>
                          <w:b/>
                          <w:sz w:val="16"/>
                          <w:szCs w:val="16"/>
                          <w:lang w:val="kk-KZ"/>
                        </w:rPr>
                      </w:pPr>
                      <w:r>
                        <w:rPr>
                          <w:b/>
                          <w:sz w:val="16"/>
                          <w:szCs w:val="16"/>
                          <w:lang w:val="kk-KZ"/>
                        </w:rPr>
                        <w:t>В</w:t>
                      </w:r>
                      <w:r w:rsidRPr="00E3180F">
                        <w:rPr>
                          <w:b/>
                          <w:sz w:val="16"/>
                          <w:szCs w:val="16"/>
                          <w:lang w:val="kk-KZ"/>
                        </w:rPr>
                        <w:t>окалды</w:t>
                      </w:r>
                      <w:r>
                        <w:rPr>
                          <w:b/>
                          <w:sz w:val="16"/>
                          <w:szCs w:val="16"/>
                          <w:lang w:val="kk-KZ"/>
                        </w:rPr>
                        <w:t xml:space="preserve"> </w:t>
                      </w:r>
                      <w:r w:rsidRPr="00E3180F">
                        <w:rPr>
                          <w:b/>
                          <w:sz w:val="16"/>
                          <w:szCs w:val="16"/>
                          <w:lang w:val="kk-KZ"/>
                        </w:rPr>
                        <w:t xml:space="preserve">оқыту </w:t>
                      </w:r>
                      <w:r>
                        <w:rPr>
                          <w:b/>
                          <w:sz w:val="16"/>
                          <w:szCs w:val="16"/>
                          <w:lang w:val="kk-KZ"/>
                        </w:rPr>
                        <w:t>үдерісінде б</w:t>
                      </w:r>
                      <w:r w:rsidRPr="00E3180F">
                        <w:rPr>
                          <w:b/>
                          <w:sz w:val="16"/>
                          <w:szCs w:val="16"/>
                          <w:lang w:val="kk-KZ"/>
                        </w:rPr>
                        <w:t xml:space="preserve">олашақ музыкалық білім бакалаврларының креативтілігін </w:t>
                      </w:r>
                      <w:r>
                        <w:rPr>
                          <w:b/>
                          <w:sz w:val="16"/>
                          <w:szCs w:val="16"/>
                          <w:lang w:val="kk-KZ"/>
                        </w:rPr>
                        <w:t>дамыту кезеңдері</w:t>
                      </w:r>
                      <w:r w:rsidR="00954F37">
                        <w:rPr>
                          <w:b/>
                          <w:sz w:val="16"/>
                          <w:szCs w:val="16"/>
                          <w:lang w:val="kk-KZ"/>
                        </w:rPr>
                        <w:t xml:space="preserve"> </w:t>
                      </w:r>
                    </w:p>
                    <w:p w14:paraId="6FF0D2A5" w14:textId="77777777" w:rsidR="0045372D" w:rsidRPr="001F780E" w:rsidRDefault="0045372D" w:rsidP="00185CC9">
                      <w:pPr>
                        <w:jc w:val="center"/>
                        <w:rPr>
                          <w:b/>
                          <w:lang w:val="kk-KZ"/>
                        </w:rPr>
                      </w:pPr>
                    </w:p>
                  </w:txbxContent>
                </v:textbox>
              </v:rect>
            </w:pict>
          </mc:Fallback>
        </mc:AlternateContent>
      </w:r>
    </w:p>
    <w:p w14:paraId="5263BC14" w14:textId="31104BA9" w:rsidR="00185CC9" w:rsidRPr="00EA77B7" w:rsidRDefault="007B672C" w:rsidP="00185CC9">
      <w:pPr>
        <w:rPr>
          <w:lang w:val="kk-KZ"/>
        </w:rPr>
      </w:pPr>
      <w:r w:rsidRPr="00EA77B7">
        <w:rPr>
          <w:noProof/>
          <w:lang w:eastAsia="ru-RU"/>
        </w:rPr>
        <mc:AlternateContent>
          <mc:Choice Requires="wps">
            <w:drawing>
              <wp:anchor distT="0" distB="0" distL="114300" distR="114300" simplePos="0" relativeHeight="251602432" behindDoc="0" locked="0" layoutInCell="1" allowOverlap="1" wp14:anchorId="1F8D8012" wp14:editId="1D13DC66">
                <wp:simplePos x="0" y="0"/>
                <wp:positionH relativeFrom="column">
                  <wp:posOffset>4217486</wp:posOffset>
                </wp:positionH>
                <wp:positionV relativeFrom="paragraph">
                  <wp:posOffset>124706</wp:posOffset>
                </wp:positionV>
                <wp:extent cx="1828329" cy="488950"/>
                <wp:effectExtent l="0" t="0" r="19685" b="25400"/>
                <wp:wrapNone/>
                <wp:docPr id="108" name="Скругленный прямоугольник 108"/>
                <wp:cNvGraphicFramePr/>
                <a:graphic xmlns:a="http://schemas.openxmlformats.org/drawingml/2006/main">
                  <a:graphicData uri="http://schemas.microsoft.com/office/word/2010/wordprocessingShape">
                    <wps:wsp>
                      <wps:cNvSpPr/>
                      <wps:spPr>
                        <a:xfrm>
                          <a:off x="0" y="0"/>
                          <a:ext cx="1828329" cy="48895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00E6038C" w14:textId="77777777" w:rsidR="0045372D" w:rsidRPr="00E82DC7" w:rsidRDefault="0045372D" w:rsidP="00185CC9">
                            <w:pPr>
                              <w:ind w:firstLine="0"/>
                              <w:rPr>
                                <w:sz w:val="20"/>
                                <w:szCs w:val="20"/>
                                <w:lang w:val="kk-KZ"/>
                              </w:rPr>
                            </w:pPr>
                            <w:r w:rsidRPr="00E82DC7">
                              <w:rPr>
                                <w:b/>
                                <w:sz w:val="20"/>
                                <w:szCs w:val="20"/>
                                <w:lang w:val="kk-KZ"/>
                              </w:rPr>
                              <w:t>Академиялық концерт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D8012" id="Скругленный прямоугольник 108" o:spid="_x0000_s1055" style="position:absolute;left:0;text-align:left;margin-left:332.1pt;margin-top:9.8pt;width:143.95pt;height:38.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" fillcolor="white [3201]" strokecolor="black [3200]">
                <v:stroke joinstyle="miter"/>
                <v:textbox>
                  <w:txbxContent>
                    <w:p w14:paraId="00E6038C" w14:textId="77777777" w:rsidR="0045372D" w:rsidRPr="00E82DC7" w:rsidRDefault="0045372D" w:rsidP="00185CC9">
                      <w:pPr>
                        <w:ind w:firstLine="0"/>
                        <w:rPr>
                          <w:sz w:val="20"/>
                          <w:szCs w:val="20"/>
                          <w:lang w:val="kk-KZ"/>
                        </w:rPr>
                      </w:pPr>
                      <w:r w:rsidRPr="00E82DC7">
                        <w:rPr>
                          <w:b/>
                          <w:sz w:val="20"/>
                          <w:szCs w:val="20"/>
                          <w:lang w:val="kk-KZ"/>
                        </w:rPr>
                        <w:t>Академиялық концерт</w:t>
                      </w:r>
                    </w:p>
                  </w:txbxContent>
                </v:textbox>
              </v:roundrect>
            </w:pict>
          </mc:Fallback>
        </mc:AlternateContent>
      </w:r>
      <w:r w:rsidRPr="00EA77B7">
        <w:rPr>
          <w:noProof/>
          <w:lang w:eastAsia="ru-RU"/>
        </w:rPr>
        <mc:AlternateContent>
          <mc:Choice Requires="wps">
            <w:drawing>
              <wp:anchor distT="0" distB="0" distL="114300" distR="114300" simplePos="0" relativeHeight="251593216" behindDoc="0" locked="0" layoutInCell="1" allowOverlap="1" wp14:anchorId="77712CF7" wp14:editId="1DFAF8B8">
                <wp:simplePos x="0" y="0"/>
                <wp:positionH relativeFrom="column">
                  <wp:posOffset>2633345</wp:posOffset>
                </wp:positionH>
                <wp:positionV relativeFrom="paragraph">
                  <wp:posOffset>120015</wp:posOffset>
                </wp:positionV>
                <wp:extent cx="1423670" cy="543560"/>
                <wp:effectExtent l="0" t="0" r="24130" b="27940"/>
                <wp:wrapNone/>
                <wp:docPr id="107" name="Скругленный прямоугольник 107"/>
                <wp:cNvGraphicFramePr/>
                <a:graphic xmlns:a="http://schemas.openxmlformats.org/drawingml/2006/main">
                  <a:graphicData uri="http://schemas.microsoft.com/office/word/2010/wordprocessingShape">
                    <wps:wsp>
                      <wps:cNvSpPr/>
                      <wps:spPr>
                        <a:xfrm>
                          <a:off x="0" y="0"/>
                          <a:ext cx="1423670" cy="54356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37BCE8A2" w14:textId="77777777" w:rsidR="0045372D" w:rsidRPr="007B672C" w:rsidRDefault="0045372D" w:rsidP="00185CC9">
                            <w:pPr>
                              <w:ind w:firstLine="0"/>
                              <w:rPr>
                                <w:sz w:val="18"/>
                                <w:szCs w:val="18"/>
                                <w:lang w:val="kk-KZ"/>
                              </w:rPr>
                            </w:pPr>
                            <w:r w:rsidRPr="007B672C">
                              <w:rPr>
                                <w:sz w:val="18"/>
                                <w:szCs w:val="18"/>
                                <w:lang w:val="kk-KZ"/>
                              </w:rPr>
                              <w:t>«Вокал және әншілік креативтілік» элективті курсы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12CF7" id="Скругленный прямоугольник 107" o:spid="_x0000_s1056" style="position:absolute;left:0;text-align:left;margin-left:207.35pt;margin-top:9.45pt;width:112.1pt;height:42.8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" fillcolor="white [3201]" strokecolor="black [3200]">
                <v:stroke joinstyle="miter"/>
                <v:textbox>
                  <w:txbxContent>
                    <w:p w14:paraId="37BCE8A2" w14:textId="77777777" w:rsidR="0045372D" w:rsidRPr="007B672C" w:rsidRDefault="0045372D" w:rsidP="00185CC9">
                      <w:pPr>
                        <w:ind w:firstLine="0"/>
                        <w:rPr>
                          <w:sz w:val="18"/>
                          <w:szCs w:val="18"/>
                          <w:lang w:val="kk-KZ"/>
                        </w:rPr>
                      </w:pPr>
                      <w:r w:rsidRPr="007B672C">
                        <w:rPr>
                          <w:sz w:val="18"/>
                          <w:szCs w:val="18"/>
                          <w:lang w:val="kk-KZ"/>
                        </w:rPr>
                        <w:t>«Вокал және әншілік креативтілік» элективті курсы</w:t>
                      </w:r>
                    </w:p>
                  </w:txbxContent>
                </v:textbox>
              </v:roundrect>
            </w:pict>
          </mc:Fallback>
        </mc:AlternateContent>
      </w:r>
      <w:r w:rsidRPr="00EA77B7">
        <w:rPr>
          <w:noProof/>
          <w:lang w:eastAsia="ru-RU"/>
        </w:rPr>
        <mc:AlternateContent>
          <mc:Choice Requires="wps">
            <w:drawing>
              <wp:anchor distT="0" distB="0" distL="114300" distR="114300" simplePos="0" relativeHeight="251580928" behindDoc="0" locked="0" layoutInCell="1" allowOverlap="1" wp14:anchorId="5B6AB629" wp14:editId="40245F25">
                <wp:simplePos x="0" y="0"/>
                <wp:positionH relativeFrom="column">
                  <wp:posOffset>824865</wp:posOffset>
                </wp:positionH>
                <wp:positionV relativeFrom="paragraph">
                  <wp:posOffset>125730</wp:posOffset>
                </wp:positionV>
                <wp:extent cx="1712595" cy="554990"/>
                <wp:effectExtent l="0" t="0" r="20955" b="16510"/>
                <wp:wrapNone/>
                <wp:docPr id="104" name="Скругленный прямоугольник 104"/>
                <wp:cNvGraphicFramePr/>
                <a:graphic xmlns:a="http://schemas.openxmlformats.org/drawingml/2006/main">
                  <a:graphicData uri="http://schemas.microsoft.com/office/word/2010/wordprocessingShape">
                    <wps:wsp>
                      <wps:cNvSpPr/>
                      <wps:spPr>
                        <a:xfrm>
                          <a:off x="0" y="0"/>
                          <a:ext cx="1712595" cy="55499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6CCCE4D8" w14:textId="77777777" w:rsidR="0045372D" w:rsidRPr="00E82DC7" w:rsidRDefault="0045372D" w:rsidP="00185CC9">
                            <w:pPr>
                              <w:ind w:firstLine="0"/>
                              <w:rPr>
                                <w:b/>
                                <w:sz w:val="18"/>
                                <w:szCs w:val="18"/>
                                <w:lang w:val="kk-KZ"/>
                              </w:rPr>
                            </w:pPr>
                            <w:r w:rsidRPr="00E82DC7">
                              <w:rPr>
                                <w:sz w:val="18"/>
                                <w:szCs w:val="18"/>
                                <w:lang w:val="kk-KZ"/>
                              </w:rPr>
                              <w:t>Диагностикалық әдістемелер, фокус-топтық сұхбат және тақырыптық</w:t>
                            </w:r>
                            <w:r w:rsidRPr="00E82DC7">
                              <w:rPr>
                                <w:b/>
                                <w:sz w:val="18"/>
                                <w:szCs w:val="18"/>
                                <w:lang w:val="kk-KZ"/>
                              </w:rPr>
                              <w:t xml:space="preserve"> </w:t>
                            </w:r>
                            <w:r w:rsidRPr="00E82DC7">
                              <w:rPr>
                                <w:sz w:val="18"/>
                                <w:szCs w:val="18"/>
                                <w:lang w:val="kk-KZ"/>
                              </w:rPr>
                              <w:t>талдау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6AB629" id="Скругленный прямоугольник 104" o:spid="_x0000_s1057" style="position:absolute;left:0;text-align:left;margin-left:64.95pt;margin-top:9.9pt;width:134.85pt;height:43.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" fillcolor="white [3201]" strokecolor="black [3200]">
                <v:stroke joinstyle="miter"/>
                <v:textbox>
                  <w:txbxContent>
                    <w:p w14:paraId="6CCCE4D8" w14:textId="77777777" w:rsidR="0045372D" w:rsidRPr="00E82DC7" w:rsidRDefault="0045372D" w:rsidP="00185CC9">
                      <w:pPr>
                        <w:ind w:firstLine="0"/>
                        <w:rPr>
                          <w:b/>
                          <w:sz w:val="18"/>
                          <w:szCs w:val="18"/>
                          <w:lang w:val="kk-KZ"/>
                        </w:rPr>
                      </w:pPr>
                      <w:r w:rsidRPr="00E82DC7">
                        <w:rPr>
                          <w:sz w:val="18"/>
                          <w:szCs w:val="18"/>
                          <w:lang w:val="kk-KZ"/>
                        </w:rPr>
                        <w:t>Диагностикалық әдістемелер, фокус-топтық сұхбат және тақырыптық</w:t>
                      </w:r>
                      <w:r w:rsidRPr="00E82DC7">
                        <w:rPr>
                          <w:b/>
                          <w:sz w:val="18"/>
                          <w:szCs w:val="18"/>
                          <w:lang w:val="kk-KZ"/>
                        </w:rPr>
                        <w:t xml:space="preserve"> </w:t>
                      </w:r>
                      <w:r w:rsidRPr="00E82DC7">
                        <w:rPr>
                          <w:sz w:val="18"/>
                          <w:szCs w:val="18"/>
                          <w:lang w:val="kk-KZ"/>
                        </w:rPr>
                        <w:t>талдау</w:t>
                      </w:r>
                    </w:p>
                  </w:txbxContent>
                </v:textbox>
              </v:roundrect>
            </w:pict>
          </mc:Fallback>
        </mc:AlternateContent>
      </w:r>
    </w:p>
    <w:p w14:paraId="573330DE" w14:textId="25F89E19" w:rsidR="00185CC9" w:rsidRPr="00EA77B7" w:rsidRDefault="007B672C" w:rsidP="00185CC9">
      <w:pPr>
        <w:rPr>
          <w:lang w:val="kk-KZ"/>
        </w:rPr>
      </w:pPr>
      <w:r w:rsidRPr="00EA77B7">
        <w:rPr>
          <w:noProof/>
          <w:lang w:eastAsia="ru-RU"/>
        </w:rPr>
        <mc:AlternateContent>
          <mc:Choice Requires="wps">
            <w:drawing>
              <wp:anchor distT="0" distB="0" distL="114300" distR="114300" simplePos="0" relativeHeight="251779584" behindDoc="0" locked="0" layoutInCell="1" allowOverlap="1" wp14:anchorId="0DE85669" wp14:editId="4E62E00A">
                <wp:simplePos x="0" y="0"/>
                <wp:positionH relativeFrom="column">
                  <wp:posOffset>748665</wp:posOffset>
                </wp:positionH>
                <wp:positionV relativeFrom="paragraph">
                  <wp:posOffset>73619</wp:posOffset>
                </wp:positionV>
                <wp:extent cx="95865" cy="92710"/>
                <wp:effectExtent l="0" t="19050" r="38100" b="40640"/>
                <wp:wrapNone/>
                <wp:docPr id="119" name="Стрелка вправо 119"/>
                <wp:cNvGraphicFramePr/>
                <a:graphic xmlns:a="http://schemas.openxmlformats.org/drawingml/2006/main">
                  <a:graphicData uri="http://schemas.microsoft.com/office/word/2010/wordprocessingShape">
                    <wps:wsp>
                      <wps:cNvSpPr/>
                      <wps:spPr>
                        <a:xfrm>
                          <a:off x="0" y="0"/>
                          <a:ext cx="95865" cy="9271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F4A4E" id="Стрелка вправо 119" o:spid="_x0000_s1026" type="#_x0000_t13" style="position:absolute;margin-left:58.95pt;margin-top:5.8pt;width:7.55pt;height:7.3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" adj="11155" fillcolor="white [3201]" strokecolor="black [3200]" strokeweight="1pt"/>
            </w:pict>
          </mc:Fallback>
        </mc:AlternateContent>
      </w:r>
      <w:r w:rsidRPr="00EA77B7">
        <w:rPr>
          <w:noProof/>
          <w:lang w:eastAsia="ru-RU"/>
        </w:rPr>
        <mc:AlternateContent>
          <mc:Choice Requires="wps">
            <w:drawing>
              <wp:anchor distT="0" distB="0" distL="114300" distR="114300" simplePos="0" relativeHeight="251630080" behindDoc="0" locked="0" layoutInCell="1" allowOverlap="1" wp14:anchorId="35866257" wp14:editId="4239B20E">
                <wp:simplePos x="0" y="0"/>
                <wp:positionH relativeFrom="column">
                  <wp:posOffset>431575</wp:posOffset>
                </wp:positionH>
                <wp:positionV relativeFrom="paragraph">
                  <wp:posOffset>139987</wp:posOffset>
                </wp:positionV>
                <wp:extent cx="0" cy="250722"/>
                <wp:effectExtent l="95250" t="0" r="57150" b="54610"/>
                <wp:wrapNone/>
                <wp:docPr id="114" name="Прямая со стрелкой 114"/>
                <wp:cNvGraphicFramePr/>
                <a:graphic xmlns:a="http://schemas.openxmlformats.org/drawingml/2006/main">
                  <a:graphicData uri="http://schemas.microsoft.com/office/word/2010/wordprocessingShape">
                    <wps:wsp>
                      <wps:cNvCnPr/>
                      <wps:spPr>
                        <a:xfrm>
                          <a:off x="0" y="0"/>
                          <a:ext cx="0" cy="250722"/>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D4C7B8" id="Прямая со стрелкой 114" o:spid="_x0000_s1026" type="#_x0000_t32" style="position:absolute;margin-left:34pt;margin-top:11pt;width:0;height:19.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" strokecolor="black [3200]" strokeweight="1pt">
                <v:stroke endarrow="open" joinstyle="miter"/>
              </v:shape>
            </w:pict>
          </mc:Fallback>
        </mc:AlternateContent>
      </w:r>
      <w:r w:rsidRPr="00EA77B7">
        <w:rPr>
          <w:noProof/>
          <w:lang w:eastAsia="ru-RU"/>
        </w:rPr>
        <mc:AlternateContent>
          <mc:Choice Requires="wps">
            <w:drawing>
              <wp:anchor distT="0" distB="0" distL="114300" distR="114300" simplePos="0" relativeHeight="251761152" behindDoc="0" locked="0" layoutInCell="1" allowOverlap="1" wp14:anchorId="0E3CECB4" wp14:editId="3A70956F">
                <wp:simplePos x="0" y="0"/>
                <wp:positionH relativeFrom="column">
                  <wp:posOffset>4059678</wp:posOffset>
                </wp:positionH>
                <wp:positionV relativeFrom="paragraph">
                  <wp:posOffset>147361</wp:posOffset>
                </wp:positionV>
                <wp:extent cx="162232" cy="0"/>
                <wp:effectExtent l="0" t="0" r="9525" b="19050"/>
                <wp:wrapNone/>
                <wp:docPr id="100" name="Прямая соединительная линия 100"/>
                <wp:cNvGraphicFramePr/>
                <a:graphic xmlns:a="http://schemas.openxmlformats.org/drawingml/2006/main">
                  <a:graphicData uri="http://schemas.microsoft.com/office/word/2010/wordprocessingShape">
                    <wps:wsp>
                      <wps:cNvCnPr/>
                      <wps:spPr>
                        <a:xfrm>
                          <a:off x="0" y="0"/>
                          <a:ext cx="1622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EE04B1" id="Прямая соединительная линия 100"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65pt,11.6pt" to="332.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" strokecolor="black [3200]" strokeweight=".5pt">
                <v:stroke joinstyle="miter"/>
              </v:line>
            </w:pict>
          </mc:Fallback>
        </mc:AlternateContent>
      </w:r>
      <w:r w:rsidRPr="00EA77B7">
        <w:rPr>
          <w:noProof/>
          <w:lang w:eastAsia="ru-RU"/>
        </w:rPr>
        <mc:AlternateContent>
          <mc:Choice Requires="wps">
            <w:drawing>
              <wp:anchor distT="0" distB="0" distL="114300" distR="114300" simplePos="0" relativeHeight="251758080" behindDoc="0" locked="0" layoutInCell="1" allowOverlap="1" wp14:anchorId="340E580C" wp14:editId="0C218EB5">
                <wp:simplePos x="0" y="0"/>
                <wp:positionH relativeFrom="column">
                  <wp:posOffset>2522855</wp:posOffset>
                </wp:positionH>
                <wp:positionV relativeFrom="paragraph">
                  <wp:posOffset>196215</wp:posOffset>
                </wp:positionV>
                <wp:extent cx="117475" cy="0"/>
                <wp:effectExtent l="0" t="0" r="15875" b="1905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117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0E860" id="Прямая соединительная линия 46"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65pt,15.45pt" to="207.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" strokecolor="black [3200]" strokeweight=".5pt">
                <v:stroke joinstyle="miter"/>
              </v:line>
            </w:pict>
          </mc:Fallback>
        </mc:AlternateContent>
      </w:r>
    </w:p>
    <w:p w14:paraId="61E69A2D" w14:textId="3472DD2A" w:rsidR="00185CC9" w:rsidRPr="00EA77B7" w:rsidRDefault="007B672C" w:rsidP="00185CC9">
      <w:pPr>
        <w:rPr>
          <w:lang w:val="kk-KZ"/>
        </w:rPr>
      </w:pPr>
      <w:r w:rsidRPr="00EA77B7">
        <w:rPr>
          <w:noProof/>
          <w:lang w:eastAsia="ru-RU"/>
        </w:rPr>
        <mc:AlternateContent>
          <mc:Choice Requires="wps">
            <w:drawing>
              <wp:anchor distT="0" distB="0" distL="114300" distR="114300" simplePos="0" relativeHeight="251587072" behindDoc="0" locked="0" layoutInCell="1" allowOverlap="1" wp14:anchorId="182662F4" wp14:editId="7E6C5EE3">
                <wp:simplePos x="0" y="0"/>
                <wp:positionH relativeFrom="column">
                  <wp:posOffset>254594</wp:posOffset>
                </wp:positionH>
                <wp:positionV relativeFrom="paragraph">
                  <wp:posOffset>186239</wp:posOffset>
                </wp:positionV>
                <wp:extent cx="456258" cy="1071245"/>
                <wp:effectExtent l="0" t="0" r="20320" b="14605"/>
                <wp:wrapNone/>
                <wp:docPr id="106" name="Прямоугольник 106"/>
                <wp:cNvGraphicFramePr/>
                <a:graphic xmlns:a="http://schemas.openxmlformats.org/drawingml/2006/main">
                  <a:graphicData uri="http://schemas.microsoft.com/office/word/2010/wordprocessingShape">
                    <wps:wsp>
                      <wps:cNvSpPr/>
                      <wps:spPr>
                        <a:xfrm>
                          <a:off x="0" y="0"/>
                          <a:ext cx="456258" cy="107124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40CDC472" w14:textId="4355C89B" w:rsidR="0045372D" w:rsidRPr="007B672C" w:rsidRDefault="0045372D" w:rsidP="000823EB">
                            <w:pPr>
                              <w:ind w:firstLine="0"/>
                              <w:rPr>
                                <w:sz w:val="18"/>
                                <w:szCs w:val="18"/>
                                <w:lang w:val="kk-KZ"/>
                              </w:rPr>
                            </w:pPr>
                            <w:r w:rsidRPr="007B672C">
                              <w:rPr>
                                <w:sz w:val="18"/>
                                <w:szCs w:val="18"/>
                                <w:lang w:val="kk-KZ"/>
                              </w:rPr>
                              <w:t>Нәтижелі</w:t>
                            </w:r>
                            <w:r w:rsidR="00954F37">
                              <w:rPr>
                                <w:sz w:val="18"/>
                                <w:szCs w:val="18"/>
                                <w:lang w:val="kk-KZ"/>
                              </w:rPr>
                              <w:t>к</w:t>
                            </w:r>
                            <w:r w:rsidRPr="007B672C">
                              <w:rPr>
                                <w:sz w:val="18"/>
                                <w:szCs w:val="18"/>
                                <w:lang w:val="kk-KZ"/>
                              </w:rPr>
                              <w:t xml:space="preserve"> блок</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662F4" id="Прямоугольник 106" o:spid="_x0000_s1058" style="position:absolute;left:0;text-align:left;margin-left:20.05pt;margin-top:14.65pt;width:35.95pt;height:84.3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" fillcolor="#91bce3 [2168]" strokecolor="#5b9bd5 [3208]" strokeweight=".5pt">
                <v:fill color2="#7aaddd [2616]" rotate="t" colors="0 #b1cbe9;.5 #a3c1e5;1 #92b9e4" focus="100%" type="gradient">
                  <o:fill v:ext="view" type="gradientUnscaled"/>
                </v:fill>
                <v:textbox style="layout-flow:vertical;mso-layout-flow-alt:bottom-to-top">
                  <w:txbxContent>
                    <w:p w14:paraId="40CDC472" w14:textId="4355C89B" w:rsidR="0045372D" w:rsidRPr="007B672C" w:rsidRDefault="0045372D" w:rsidP="000823EB">
                      <w:pPr>
                        <w:ind w:firstLine="0"/>
                        <w:rPr>
                          <w:sz w:val="18"/>
                          <w:szCs w:val="18"/>
                          <w:lang w:val="kk-KZ"/>
                        </w:rPr>
                      </w:pPr>
                      <w:r w:rsidRPr="007B672C">
                        <w:rPr>
                          <w:sz w:val="18"/>
                          <w:szCs w:val="18"/>
                          <w:lang w:val="kk-KZ"/>
                        </w:rPr>
                        <w:t>Нәтижелі</w:t>
                      </w:r>
                      <w:r w:rsidR="00954F37">
                        <w:rPr>
                          <w:sz w:val="18"/>
                          <w:szCs w:val="18"/>
                          <w:lang w:val="kk-KZ"/>
                        </w:rPr>
                        <w:t>к</w:t>
                      </w:r>
                      <w:r w:rsidRPr="007B672C">
                        <w:rPr>
                          <w:sz w:val="18"/>
                          <w:szCs w:val="18"/>
                          <w:lang w:val="kk-KZ"/>
                        </w:rPr>
                        <w:t xml:space="preserve"> блок</w:t>
                      </w:r>
                    </w:p>
                  </w:txbxContent>
                </v:textbox>
              </v:rect>
            </w:pict>
          </mc:Fallback>
        </mc:AlternateContent>
      </w:r>
    </w:p>
    <w:p w14:paraId="66B58EE8" w14:textId="11800718" w:rsidR="00185CC9" w:rsidRPr="00EA77B7" w:rsidRDefault="007B672C" w:rsidP="00185CC9">
      <w:pPr>
        <w:rPr>
          <w:lang w:val="kk-KZ"/>
        </w:rPr>
      </w:pPr>
      <w:r w:rsidRPr="00EA77B7">
        <w:rPr>
          <w:noProof/>
          <w:lang w:eastAsia="ru-RU"/>
        </w:rPr>
        <mc:AlternateContent>
          <mc:Choice Requires="wps">
            <w:drawing>
              <wp:anchor distT="0" distB="0" distL="114300" distR="114300" simplePos="0" relativeHeight="251785728" behindDoc="0" locked="0" layoutInCell="1" allowOverlap="1" wp14:anchorId="545A7487" wp14:editId="1E811FF4">
                <wp:simplePos x="0" y="0"/>
                <wp:positionH relativeFrom="column">
                  <wp:posOffset>5659878</wp:posOffset>
                </wp:positionH>
                <wp:positionV relativeFrom="paragraph">
                  <wp:posOffset>-3482</wp:posOffset>
                </wp:positionV>
                <wp:extent cx="81034" cy="81116"/>
                <wp:effectExtent l="0" t="0" r="33655" b="33655"/>
                <wp:wrapNone/>
                <wp:docPr id="121" name="Прямая соединительная линия 121"/>
                <wp:cNvGraphicFramePr/>
                <a:graphic xmlns:a="http://schemas.openxmlformats.org/drawingml/2006/main">
                  <a:graphicData uri="http://schemas.microsoft.com/office/word/2010/wordprocessingShape">
                    <wps:wsp>
                      <wps:cNvCnPr/>
                      <wps:spPr>
                        <a:xfrm flipV="1">
                          <a:off x="0" y="0"/>
                          <a:ext cx="81034" cy="81116"/>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E45A83" id="Прямая соединительная линия 121" o:spid="_x0000_s1026" style="position:absolute;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65pt,-.25pt" to="452.0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" strokecolor="black [3200]">
                <v:stroke joinstyle="miter"/>
              </v:line>
            </w:pict>
          </mc:Fallback>
        </mc:AlternateContent>
      </w:r>
      <w:r w:rsidRPr="00EA77B7">
        <w:rPr>
          <w:noProof/>
          <w:lang w:eastAsia="ru-RU"/>
        </w:rPr>
        <mc:AlternateContent>
          <mc:Choice Requires="wps">
            <w:drawing>
              <wp:anchor distT="0" distB="0" distL="114300" distR="114300" simplePos="0" relativeHeight="251782656" behindDoc="0" locked="0" layoutInCell="1" allowOverlap="1" wp14:anchorId="16FB1B91" wp14:editId="5AB3A649">
                <wp:simplePos x="0" y="0"/>
                <wp:positionH relativeFrom="column">
                  <wp:posOffset>874026</wp:posOffset>
                </wp:positionH>
                <wp:positionV relativeFrom="paragraph">
                  <wp:posOffset>55511</wp:posOffset>
                </wp:positionV>
                <wp:extent cx="361336" cy="66368"/>
                <wp:effectExtent l="0" t="0" r="19685" b="29210"/>
                <wp:wrapNone/>
                <wp:docPr id="120" name="Прямая соединительная линия 120"/>
                <wp:cNvGraphicFramePr/>
                <a:graphic xmlns:a="http://schemas.openxmlformats.org/drawingml/2006/main">
                  <a:graphicData uri="http://schemas.microsoft.com/office/word/2010/wordprocessingShape">
                    <wps:wsp>
                      <wps:cNvCnPr/>
                      <wps:spPr>
                        <a:xfrm>
                          <a:off x="0" y="0"/>
                          <a:ext cx="361336" cy="66368"/>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0D0CBF" id="Прямая соединительная линия 120"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8pt,4.35pt" to="97.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" strokecolor="black [3200]">
                <v:stroke joinstyle="miter"/>
              </v:line>
            </w:pict>
          </mc:Fallback>
        </mc:AlternateContent>
      </w:r>
      <w:r w:rsidRPr="00EA77B7">
        <w:rPr>
          <w:noProof/>
          <w:lang w:eastAsia="ru-RU"/>
        </w:rPr>
        <mc:AlternateContent>
          <mc:Choice Requires="wps">
            <w:drawing>
              <wp:anchor distT="0" distB="0" distL="114300" distR="114300" simplePos="0" relativeHeight="251764224" behindDoc="0" locked="0" layoutInCell="1" allowOverlap="1" wp14:anchorId="7DDA9680" wp14:editId="38FF25C5">
                <wp:simplePos x="0" y="0"/>
                <wp:positionH relativeFrom="column">
                  <wp:posOffset>1234440</wp:posOffset>
                </wp:positionH>
                <wp:positionV relativeFrom="paragraph">
                  <wp:posOffset>121285</wp:posOffset>
                </wp:positionV>
                <wp:extent cx="1334135" cy="228600"/>
                <wp:effectExtent l="0" t="0" r="18415" b="19050"/>
                <wp:wrapNone/>
                <wp:docPr id="101" name="Прямоугольник 101"/>
                <wp:cNvGraphicFramePr/>
                <a:graphic xmlns:a="http://schemas.openxmlformats.org/drawingml/2006/main">
                  <a:graphicData uri="http://schemas.microsoft.com/office/word/2010/wordprocessingShape">
                    <wps:wsp>
                      <wps:cNvSpPr/>
                      <wps:spPr>
                        <a:xfrm>
                          <a:off x="0" y="0"/>
                          <a:ext cx="1334135" cy="228600"/>
                        </a:xfrm>
                        <a:prstGeom prst="rect">
                          <a:avLst/>
                        </a:prstGeom>
                      </wps:spPr>
                      <wps:style>
                        <a:lnRef idx="2">
                          <a:schemeClr val="dk1"/>
                        </a:lnRef>
                        <a:fillRef idx="1">
                          <a:schemeClr val="lt1"/>
                        </a:fillRef>
                        <a:effectRef idx="0">
                          <a:schemeClr val="dk1"/>
                        </a:effectRef>
                        <a:fontRef idx="minor">
                          <a:schemeClr val="dk1"/>
                        </a:fontRef>
                      </wps:style>
                      <wps:txbx>
                        <w:txbxContent>
                          <w:p w14:paraId="46B09722" w14:textId="16A7B568" w:rsidR="0045372D" w:rsidRPr="007B22A7" w:rsidRDefault="0045372D" w:rsidP="007B672C">
                            <w:pPr>
                              <w:ind w:firstLine="0"/>
                              <w:jc w:val="center"/>
                              <w:rPr>
                                <w:b/>
                                <w:sz w:val="18"/>
                                <w:szCs w:val="18"/>
                                <w:lang w:val="kk-KZ"/>
                              </w:rPr>
                            </w:pPr>
                            <w:r>
                              <w:rPr>
                                <w:b/>
                                <w:sz w:val="18"/>
                                <w:szCs w:val="18"/>
                                <w:lang w:val="kk-KZ"/>
                              </w:rPr>
                              <w:t>ДЕҢГЕЙЛЕР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A9680" id="Прямоугольник 101" o:spid="_x0000_s1059" style="position:absolute;left:0;text-align:left;margin-left:97.2pt;margin-top:9.55pt;width:105.05pt;height:1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" fillcolor="white [3201]" strokecolor="black [3200]" strokeweight="1pt">
                <v:textbox>
                  <w:txbxContent>
                    <w:p w14:paraId="46B09722" w14:textId="16A7B568" w:rsidR="0045372D" w:rsidRPr="007B22A7" w:rsidRDefault="0045372D" w:rsidP="007B672C">
                      <w:pPr>
                        <w:ind w:firstLine="0"/>
                        <w:jc w:val="center"/>
                        <w:rPr>
                          <w:b/>
                          <w:sz w:val="18"/>
                          <w:szCs w:val="18"/>
                          <w:lang w:val="kk-KZ"/>
                        </w:rPr>
                      </w:pPr>
                      <w:r>
                        <w:rPr>
                          <w:b/>
                          <w:sz w:val="18"/>
                          <w:szCs w:val="18"/>
                          <w:lang w:val="kk-KZ"/>
                        </w:rPr>
                        <w:t>ДЕҢГЕЙЛЕР</w:t>
                      </w:r>
                    </w:p>
                  </w:txbxContent>
                </v:textbox>
              </v:rect>
            </w:pict>
          </mc:Fallback>
        </mc:AlternateContent>
      </w:r>
      <w:r w:rsidRPr="00EA77B7">
        <w:rPr>
          <w:noProof/>
          <w:lang w:eastAsia="ru-RU"/>
        </w:rPr>
        <mc:AlternateContent>
          <mc:Choice Requires="wps">
            <w:drawing>
              <wp:anchor distT="0" distB="0" distL="114300" distR="114300" simplePos="0" relativeHeight="251767296" behindDoc="0" locked="0" layoutInCell="1" allowOverlap="1" wp14:anchorId="09543073" wp14:editId="2F58DBF2">
                <wp:simplePos x="0" y="0"/>
                <wp:positionH relativeFrom="column">
                  <wp:posOffset>4321380</wp:posOffset>
                </wp:positionH>
                <wp:positionV relativeFrom="paragraph">
                  <wp:posOffset>74499</wp:posOffset>
                </wp:positionV>
                <wp:extent cx="1334729" cy="228600"/>
                <wp:effectExtent l="0" t="0" r="18415" b="19050"/>
                <wp:wrapNone/>
                <wp:docPr id="103" name="Прямоугольник 103"/>
                <wp:cNvGraphicFramePr/>
                <a:graphic xmlns:a="http://schemas.openxmlformats.org/drawingml/2006/main">
                  <a:graphicData uri="http://schemas.microsoft.com/office/word/2010/wordprocessingShape">
                    <wps:wsp>
                      <wps:cNvSpPr/>
                      <wps:spPr>
                        <a:xfrm>
                          <a:off x="0" y="0"/>
                          <a:ext cx="1334729" cy="228600"/>
                        </a:xfrm>
                        <a:prstGeom prst="rect">
                          <a:avLst/>
                        </a:prstGeom>
                      </wps:spPr>
                      <wps:style>
                        <a:lnRef idx="2">
                          <a:schemeClr val="dk1"/>
                        </a:lnRef>
                        <a:fillRef idx="1">
                          <a:schemeClr val="lt1"/>
                        </a:fillRef>
                        <a:effectRef idx="0">
                          <a:schemeClr val="dk1"/>
                        </a:effectRef>
                        <a:fontRef idx="minor">
                          <a:schemeClr val="dk1"/>
                        </a:fontRef>
                      </wps:style>
                      <wps:txbx>
                        <w:txbxContent>
                          <w:p w14:paraId="48ABEC21" w14:textId="0B3A2932" w:rsidR="0045372D" w:rsidRPr="007B22A7" w:rsidRDefault="0045372D" w:rsidP="007B672C">
                            <w:pPr>
                              <w:ind w:firstLine="0"/>
                              <w:jc w:val="center"/>
                              <w:rPr>
                                <w:b/>
                                <w:sz w:val="18"/>
                                <w:szCs w:val="18"/>
                                <w:lang w:val="kk-KZ"/>
                              </w:rPr>
                            </w:pPr>
                            <w:r>
                              <w:rPr>
                                <w:b/>
                                <w:sz w:val="18"/>
                                <w:szCs w:val="18"/>
                                <w:lang w:val="kk-KZ"/>
                              </w:rPr>
                              <w:t>НӘТИЖЕ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43073" id="Прямоугольник 103" o:spid="_x0000_s1060" style="position:absolute;left:0;text-align:left;margin-left:340.25pt;margin-top:5.85pt;width:105.1pt;height:18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" fillcolor="white [3201]" strokecolor="black [3200]" strokeweight="1pt">
                <v:textbox>
                  <w:txbxContent>
                    <w:p w14:paraId="48ABEC21" w14:textId="0B3A2932" w:rsidR="0045372D" w:rsidRPr="007B22A7" w:rsidRDefault="0045372D" w:rsidP="007B672C">
                      <w:pPr>
                        <w:ind w:firstLine="0"/>
                        <w:jc w:val="center"/>
                        <w:rPr>
                          <w:b/>
                          <w:sz w:val="18"/>
                          <w:szCs w:val="18"/>
                          <w:lang w:val="kk-KZ"/>
                        </w:rPr>
                      </w:pPr>
                      <w:r>
                        <w:rPr>
                          <w:b/>
                          <w:sz w:val="18"/>
                          <w:szCs w:val="18"/>
                          <w:lang w:val="kk-KZ"/>
                        </w:rPr>
                        <w:t>НӘТИЖЕ</w:t>
                      </w:r>
                    </w:p>
                  </w:txbxContent>
                </v:textbox>
              </v:rect>
            </w:pict>
          </mc:Fallback>
        </mc:AlternateContent>
      </w:r>
    </w:p>
    <w:p w14:paraId="5E383CF6" w14:textId="02BC9091" w:rsidR="00185CC9" w:rsidRPr="00EA77B7" w:rsidRDefault="007B672C" w:rsidP="00185CC9">
      <w:pPr>
        <w:rPr>
          <w:lang w:val="kk-KZ"/>
        </w:rPr>
      </w:pPr>
      <w:r w:rsidRPr="00EA77B7">
        <w:rPr>
          <w:noProof/>
          <w:lang w:eastAsia="ru-RU"/>
        </w:rPr>
        <mc:AlternateContent>
          <mc:Choice Requires="wps">
            <w:drawing>
              <wp:anchor distT="0" distB="0" distL="114300" distR="114300" simplePos="0" relativeHeight="251788800" behindDoc="0" locked="0" layoutInCell="1" allowOverlap="1" wp14:anchorId="1CC9DF25" wp14:editId="7EFAA389">
                <wp:simplePos x="0" y="0"/>
                <wp:positionH relativeFrom="column">
                  <wp:posOffset>843915</wp:posOffset>
                </wp:positionH>
                <wp:positionV relativeFrom="paragraph">
                  <wp:posOffset>145415</wp:posOffset>
                </wp:positionV>
                <wp:extent cx="391160" cy="43815"/>
                <wp:effectExtent l="0" t="0" r="27940" b="32385"/>
                <wp:wrapNone/>
                <wp:docPr id="122" name="Прямая соединительная линия 122"/>
                <wp:cNvGraphicFramePr/>
                <a:graphic xmlns:a="http://schemas.openxmlformats.org/drawingml/2006/main">
                  <a:graphicData uri="http://schemas.microsoft.com/office/word/2010/wordprocessingShape">
                    <wps:wsp>
                      <wps:cNvCnPr/>
                      <wps:spPr>
                        <a:xfrm flipV="1">
                          <a:off x="0" y="0"/>
                          <a:ext cx="391160" cy="4381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401687" id="Прямая соединительная линия 122" o:spid="_x0000_s1026" style="position:absolute;flip:y;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45pt,11.45pt" to="97.2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" strokecolor="black [3200]">
                <v:stroke joinstyle="miter"/>
              </v:line>
            </w:pict>
          </mc:Fallback>
        </mc:AlternateContent>
      </w:r>
      <w:r w:rsidRPr="00EA77B7">
        <w:rPr>
          <w:noProof/>
          <w:lang w:eastAsia="ru-RU"/>
        </w:rPr>
        <mc:AlternateContent>
          <mc:Choice Requires="wps">
            <w:drawing>
              <wp:anchor distT="0" distB="0" distL="114300" distR="114300" simplePos="0" relativeHeight="251791872" behindDoc="0" locked="0" layoutInCell="1" allowOverlap="1" wp14:anchorId="50C8E373" wp14:editId="7060A9B1">
                <wp:simplePos x="0" y="0"/>
                <wp:positionH relativeFrom="column">
                  <wp:posOffset>5651910</wp:posOffset>
                </wp:positionH>
                <wp:positionV relativeFrom="paragraph">
                  <wp:posOffset>101764</wp:posOffset>
                </wp:positionV>
                <wp:extent cx="377927" cy="53340"/>
                <wp:effectExtent l="0" t="0" r="22225" b="22860"/>
                <wp:wrapNone/>
                <wp:docPr id="123" name="Прямая соединительная линия 123"/>
                <wp:cNvGraphicFramePr/>
                <a:graphic xmlns:a="http://schemas.openxmlformats.org/drawingml/2006/main">
                  <a:graphicData uri="http://schemas.microsoft.com/office/word/2010/wordprocessingShape">
                    <wps:wsp>
                      <wps:cNvCnPr/>
                      <wps:spPr>
                        <a:xfrm>
                          <a:off x="0" y="0"/>
                          <a:ext cx="377927" cy="5334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988121" id="Прямая соединительная линия 123"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05pt,8pt" to="474.8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" strokecolor="black [3200]">
                <v:stroke joinstyle="miter"/>
              </v:line>
            </w:pict>
          </mc:Fallback>
        </mc:AlternateContent>
      </w:r>
      <w:r w:rsidRPr="00EA77B7">
        <w:rPr>
          <w:noProof/>
          <w:lang w:eastAsia="ru-RU"/>
        </w:rPr>
        <mc:AlternateContent>
          <mc:Choice Requires="wps">
            <w:drawing>
              <wp:anchor distT="0" distB="0" distL="114300" distR="114300" simplePos="0" relativeHeight="251770368" behindDoc="0" locked="0" layoutInCell="1" allowOverlap="1" wp14:anchorId="0A2E724F" wp14:editId="475ACCEF">
                <wp:simplePos x="0" y="0"/>
                <wp:positionH relativeFrom="column">
                  <wp:posOffset>2570091</wp:posOffset>
                </wp:positionH>
                <wp:positionV relativeFrom="paragraph">
                  <wp:posOffset>-1475</wp:posOffset>
                </wp:positionV>
                <wp:extent cx="1747684" cy="0"/>
                <wp:effectExtent l="0" t="0" r="24130" b="19050"/>
                <wp:wrapNone/>
                <wp:docPr id="115" name="Прямая соединительная линия 115"/>
                <wp:cNvGraphicFramePr/>
                <a:graphic xmlns:a="http://schemas.openxmlformats.org/drawingml/2006/main">
                  <a:graphicData uri="http://schemas.microsoft.com/office/word/2010/wordprocessingShape">
                    <wps:wsp>
                      <wps:cNvCnPr/>
                      <wps:spPr>
                        <a:xfrm>
                          <a:off x="0" y="0"/>
                          <a:ext cx="17476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8F960" id="Прямая соединительная линия 115"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35pt,-.1pt" to="339.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" strokecolor="black [3200]" strokeweight=".5pt">
                <v:stroke joinstyle="miter"/>
              </v:line>
            </w:pict>
          </mc:Fallback>
        </mc:AlternateContent>
      </w:r>
      <w:r w:rsidRPr="00EA77B7">
        <w:rPr>
          <w:noProof/>
          <w:lang w:eastAsia="ru-RU"/>
        </w:rPr>
        <mc:AlternateContent>
          <mc:Choice Requires="wps">
            <w:drawing>
              <wp:anchor distT="0" distB="0" distL="114300" distR="114300" simplePos="0" relativeHeight="251617792" behindDoc="0" locked="0" layoutInCell="1" allowOverlap="1" wp14:anchorId="11844CD1" wp14:editId="0174BA61">
                <wp:simplePos x="0" y="0"/>
                <wp:positionH relativeFrom="column">
                  <wp:posOffset>3559175</wp:posOffset>
                </wp:positionH>
                <wp:positionV relativeFrom="paragraph">
                  <wp:posOffset>157480</wp:posOffset>
                </wp:positionV>
                <wp:extent cx="2546350" cy="741045"/>
                <wp:effectExtent l="0" t="0" r="25400" b="20955"/>
                <wp:wrapNone/>
                <wp:docPr id="111" name="Скругленный прямоугольник 111"/>
                <wp:cNvGraphicFramePr/>
                <a:graphic xmlns:a="http://schemas.openxmlformats.org/drawingml/2006/main">
                  <a:graphicData uri="http://schemas.microsoft.com/office/word/2010/wordprocessingShape">
                    <wps:wsp>
                      <wps:cNvSpPr/>
                      <wps:spPr>
                        <a:xfrm>
                          <a:off x="0" y="0"/>
                          <a:ext cx="2546350" cy="741045"/>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4A5EEE22" w14:textId="30C76FBA" w:rsidR="0045372D" w:rsidRPr="00E82DC7" w:rsidRDefault="0045372D" w:rsidP="00185CC9">
                            <w:pPr>
                              <w:ind w:firstLine="0"/>
                              <w:jc w:val="center"/>
                              <w:rPr>
                                <w:b/>
                                <w:i/>
                                <w:sz w:val="20"/>
                                <w:szCs w:val="20"/>
                                <w:lang w:val="kk-KZ"/>
                              </w:rPr>
                            </w:pPr>
                            <w:r>
                              <w:rPr>
                                <w:sz w:val="20"/>
                                <w:szCs w:val="20"/>
                                <w:lang w:val="kk-KZ"/>
                              </w:rPr>
                              <w:t>КРЕАТИВТІ</w:t>
                            </w:r>
                            <w:r w:rsidRPr="007B672C">
                              <w:rPr>
                                <w:sz w:val="20"/>
                                <w:szCs w:val="20"/>
                                <w:lang w:val="kk-KZ"/>
                              </w:rPr>
                              <w:t xml:space="preserve"> БОЛАШАҚ МУЗЫКАЛЫҚ БІЛІМ БАКАЛАВРЫ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44CD1" id="Скругленный прямоугольник 111" o:spid="_x0000_s1061" style="position:absolute;left:0;text-align:left;margin-left:280.25pt;margin-top:12.4pt;width:200.5pt;height:58.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" fillcolor="white [3201]" strokecolor="black [3200]" strokeweight="1pt">
                <v:stroke joinstyle="miter"/>
                <v:textbox>
                  <w:txbxContent>
                    <w:p w14:paraId="4A5EEE22" w14:textId="30C76FBA" w:rsidR="0045372D" w:rsidRPr="00E82DC7" w:rsidRDefault="0045372D" w:rsidP="00185CC9">
                      <w:pPr>
                        <w:ind w:firstLine="0"/>
                        <w:jc w:val="center"/>
                        <w:rPr>
                          <w:b/>
                          <w:i/>
                          <w:sz w:val="20"/>
                          <w:szCs w:val="20"/>
                          <w:lang w:val="kk-KZ"/>
                        </w:rPr>
                      </w:pPr>
                      <w:r>
                        <w:rPr>
                          <w:sz w:val="20"/>
                          <w:szCs w:val="20"/>
                          <w:lang w:val="kk-KZ"/>
                        </w:rPr>
                        <w:t>КРЕАТИВТІ</w:t>
                      </w:r>
                      <w:r w:rsidRPr="007B672C">
                        <w:rPr>
                          <w:sz w:val="20"/>
                          <w:szCs w:val="20"/>
                          <w:lang w:val="kk-KZ"/>
                        </w:rPr>
                        <w:t xml:space="preserve"> БОЛАШАҚ МУЗЫКАЛЫҚ БІЛІМ БАКАЛАВРЫ</w:t>
                      </w:r>
                    </w:p>
                  </w:txbxContent>
                </v:textbox>
              </v:roundrect>
            </w:pict>
          </mc:Fallback>
        </mc:AlternateContent>
      </w:r>
      <w:r w:rsidRPr="00EA77B7">
        <w:rPr>
          <w:noProof/>
          <w:lang w:eastAsia="ru-RU"/>
        </w:rPr>
        <mc:AlternateContent>
          <mc:Choice Requires="wps">
            <w:drawing>
              <wp:anchor distT="0" distB="0" distL="114300" distR="114300" simplePos="0" relativeHeight="251608576" behindDoc="0" locked="0" layoutInCell="1" allowOverlap="1" wp14:anchorId="24E4D1CE" wp14:editId="761ECEA3">
                <wp:simplePos x="0" y="0"/>
                <wp:positionH relativeFrom="column">
                  <wp:posOffset>776810</wp:posOffset>
                </wp:positionH>
                <wp:positionV relativeFrom="paragraph">
                  <wp:posOffset>188923</wp:posOffset>
                </wp:positionV>
                <wp:extent cx="2546350" cy="727710"/>
                <wp:effectExtent l="0" t="0" r="25400" b="15240"/>
                <wp:wrapNone/>
                <wp:docPr id="109" name="Скругленный прямоугольник 109"/>
                <wp:cNvGraphicFramePr/>
                <a:graphic xmlns:a="http://schemas.openxmlformats.org/drawingml/2006/main">
                  <a:graphicData uri="http://schemas.microsoft.com/office/word/2010/wordprocessingShape">
                    <wps:wsp>
                      <wps:cNvSpPr/>
                      <wps:spPr>
                        <a:xfrm>
                          <a:off x="0" y="0"/>
                          <a:ext cx="2546350" cy="72771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26A732C5" w14:textId="77777777" w:rsidR="0045372D" w:rsidRPr="00E82DC7" w:rsidRDefault="0045372D" w:rsidP="00185CC9">
                            <w:pPr>
                              <w:ind w:firstLine="0"/>
                              <w:rPr>
                                <w:sz w:val="16"/>
                                <w:szCs w:val="16"/>
                              </w:rPr>
                            </w:pPr>
                            <w:r w:rsidRPr="00E82DC7">
                              <w:rPr>
                                <w:sz w:val="16"/>
                                <w:szCs w:val="16"/>
                              </w:rPr>
                              <w:t>Болашақ музыкалық білім бакалаврларының креативтілігінің даму деңгейлері:</w:t>
                            </w:r>
                            <w:r w:rsidRPr="00E82DC7">
                              <w:rPr>
                                <w:sz w:val="16"/>
                                <w:szCs w:val="16"/>
                                <w:lang w:val="kk-KZ"/>
                              </w:rPr>
                              <w:t xml:space="preserve"> </w:t>
                            </w:r>
                            <w:r w:rsidRPr="00E82DC7">
                              <w:rPr>
                                <w:sz w:val="16"/>
                                <w:szCs w:val="16"/>
                              </w:rPr>
                              <w:t>жоғары – «интенционалды»,</w:t>
                            </w:r>
                            <w:r w:rsidRPr="00E82DC7">
                              <w:rPr>
                                <w:sz w:val="16"/>
                                <w:szCs w:val="16"/>
                                <w:lang w:val="kk-KZ"/>
                              </w:rPr>
                              <w:t xml:space="preserve"> </w:t>
                            </w:r>
                            <w:r w:rsidRPr="00E82DC7">
                              <w:rPr>
                                <w:sz w:val="16"/>
                                <w:szCs w:val="16"/>
                              </w:rPr>
                              <w:t>жеткілікті – «өзін-өзі реттеуші»,</w:t>
                            </w:r>
                            <w:r w:rsidRPr="00E82DC7">
                              <w:rPr>
                                <w:sz w:val="16"/>
                                <w:szCs w:val="16"/>
                                <w:lang w:val="kk-KZ"/>
                              </w:rPr>
                              <w:t xml:space="preserve"> </w:t>
                            </w:r>
                            <w:r w:rsidRPr="00E82DC7">
                              <w:rPr>
                                <w:sz w:val="16"/>
                                <w:szCs w:val="16"/>
                              </w:rPr>
                              <w:t>орташа – «ықтималды»,</w:t>
                            </w:r>
                            <w:r w:rsidRPr="00E82DC7">
                              <w:rPr>
                                <w:sz w:val="16"/>
                                <w:szCs w:val="16"/>
                                <w:lang w:val="kk-KZ"/>
                              </w:rPr>
                              <w:t xml:space="preserve"> </w:t>
                            </w:r>
                            <w:r w:rsidRPr="00E82DC7">
                              <w:rPr>
                                <w:sz w:val="16"/>
                                <w:szCs w:val="16"/>
                              </w:rPr>
                              <w:t>төмен – «рудиментарлы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4D1CE" id="Скругленный прямоугольник 109" o:spid="_x0000_s1062" style="position:absolute;left:0;text-align:left;margin-left:61.15pt;margin-top:14.9pt;width:200.5pt;height:57.3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" fillcolor="white [3201]" strokecolor="black [3200]" strokeweight="1pt">
                <v:stroke joinstyle="miter"/>
                <v:textbox>
                  <w:txbxContent>
                    <w:p w14:paraId="26A732C5" w14:textId="77777777" w:rsidR="0045372D" w:rsidRPr="00E82DC7" w:rsidRDefault="0045372D" w:rsidP="00185CC9">
                      <w:pPr>
                        <w:ind w:firstLine="0"/>
                        <w:rPr>
                          <w:sz w:val="16"/>
                          <w:szCs w:val="16"/>
                        </w:rPr>
                      </w:pPr>
                      <w:r w:rsidRPr="00E82DC7">
                        <w:rPr>
                          <w:sz w:val="16"/>
                          <w:szCs w:val="16"/>
                        </w:rPr>
                        <w:t>Болашақ музыкалық білім бакалаврларының креативтілігінің даму деңгейлері:</w:t>
                      </w:r>
                      <w:r w:rsidRPr="00E82DC7">
                        <w:rPr>
                          <w:sz w:val="16"/>
                          <w:szCs w:val="16"/>
                          <w:lang w:val="kk-KZ"/>
                        </w:rPr>
                        <w:t xml:space="preserve"> </w:t>
                      </w:r>
                      <w:r w:rsidRPr="00E82DC7">
                        <w:rPr>
                          <w:sz w:val="16"/>
                          <w:szCs w:val="16"/>
                        </w:rPr>
                        <w:t>жоғары – «интенционалды»,</w:t>
                      </w:r>
                      <w:r w:rsidRPr="00E82DC7">
                        <w:rPr>
                          <w:sz w:val="16"/>
                          <w:szCs w:val="16"/>
                          <w:lang w:val="kk-KZ"/>
                        </w:rPr>
                        <w:t xml:space="preserve"> </w:t>
                      </w:r>
                      <w:r w:rsidRPr="00E82DC7">
                        <w:rPr>
                          <w:sz w:val="16"/>
                          <w:szCs w:val="16"/>
                        </w:rPr>
                        <w:t>жеткілікті – «өзін-өзі реттеуші»,</w:t>
                      </w:r>
                      <w:r w:rsidRPr="00E82DC7">
                        <w:rPr>
                          <w:sz w:val="16"/>
                          <w:szCs w:val="16"/>
                          <w:lang w:val="kk-KZ"/>
                        </w:rPr>
                        <w:t xml:space="preserve"> </w:t>
                      </w:r>
                      <w:r w:rsidRPr="00E82DC7">
                        <w:rPr>
                          <w:sz w:val="16"/>
                          <w:szCs w:val="16"/>
                        </w:rPr>
                        <w:t>орташа – «ықтималды»,</w:t>
                      </w:r>
                      <w:r w:rsidRPr="00E82DC7">
                        <w:rPr>
                          <w:sz w:val="16"/>
                          <w:szCs w:val="16"/>
                          <w:lang w:val="kk-KZ"/>
                        </w:rPr>
                        <w:t xml:space="preserve"> </w:t>
                      </w:r>
                      <w:r w:rsidRPr="00E82DC7">
                        <w:rPr>
                          <w:sz w:val="16"/>
                          <w:szCs w:val="16"/>
                        </w:rPr>
                        <w:t>төмен – «рудиментарлы</w:t>
                      </w:r>
                    </w:p>
                  </w:txbxContent>
                </v:textbox>
              </v:roundrect>
            </w:pict>
          </mc:Fallback>
        </mc:AlternateContent>
      </w:r>
    </w:p>
    <w:p w14:paraId="2E878BAD" w14:textId="56707D9B" w:rsidR="00185CC9" w:rsidRPr="00EA77B7" w:rsidRDefault="00185CC9" w:rsidP="00185CC9">
      <w:pPr>
        <w:rPr>
          <w:lang w:val="kk-KZ"/>
        </w:rPr>
      </w:pPr>
    </w:p>
    <w:p w14:paraId="21062B50" w14:textId="00626D8F" w:rsidR="00185CC9" w:rsidRPr="00EA77B7" w:rsidRDefault="007B672C" w:rsidP="00185CC9">
      <w:pPr>
        <w:rPr>
          <w:lang w:val="kk-KZ"/>
        </w:rPr>
      </w:pPr>
      <w:r w:rsidRPr="00EA77B7">
        <w:rPr>
          <w:noProof/>
          <w:lang w:eastAsia="ru-RU"/>
        </w:rPr>
        <mc:AlternateContent>
          <mc:Choice Requires="wps">
            <w:drawing>
              <wp:anchor distT="0" distB="0" distL="114300" distR="114300" simplePos="0" relativeHeight="251773440" behindDoc="0" locked="0" layoutInCell="1" allowOverlap="1" wp14:anchorId="60223AF8" wp14:editId="16EA3449">
                <wp:simplePos x="0" y="0"/>
                <wp:positionH relativeFrom="column">
                  <wp:posOffset>3307510</wp:posOffset>
                </wp:positionH>
                <wp:positionV relativeFrom="paragraph">
                  <wp:posOffset>91030</wp:posOffset>
                </wp:positionV>
                <wp:extent cx="272845" cy="0"/>
                <wp:effectExtent l="38100" t="76200" r="13335" b="114300"/>
                <wp:wrapNone/>
                <wp:docPr id="116" name="Прямая со стрелкой 116"/>
                <wp:cNvGraphicFramePr/>
                <a:graphic xmlns:a="http://schemas.openxmlformats.org/drawingml/2006/main">
                  <a:graphicData uri="http://schemas.microsoft.com/office/word/2010/wordprocessingShape">
                    <wps:wsp>
                      <wps:cNvCnPr/>
                      <wps:spPr>
                        <a:xfrm>
                          <a:off x="0" y="0"/>
                          <a:ext cx="272845" cy="0"/>
                        </a:xfrm>
                        <a:prstGeom prst="straightConnector1">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53825A" id="Прямая со стрелкой 116" o:spid="_x0000_s1026" type="#_x0000_t32" style="position:absolute;margin-left:260.45pt;margin-top:7.15pt;width:21.5pt;height:0;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" strokecolor="black [3200]" strokeweight="1pt">
                <v:stroke startarrow="open" endarrow="open" joinstyle="miter"/>
              </v:shape>
            </w:pict>
          </mc:Fallback>
        </mc:AlternateContent>
      </w:r>
    </w:p>
    <w:p w14:paraId="22DA19B5" w14:textId="77777777" w:rsidR="007B672C" w:rsidRPr="00EA77B7" w:rsidRDefault="007B672C" w:rsidP="007B672C">
      <w:pPr>
        <w:ind w:firstLine="0"/>
        <w:rPr>
          <w:lang w:val="kk-KZ"/>
        </w:rPr>
      </w:pPr>
    </w:p>
    <w:p w14:paraId="08DFD0AB" w14:textId="5459496B" w:rsidR="00185CC9" w:rsidRPr="00EA77B7" w:rsidRDefault="0094557F" w:rsidP="007B672C">
      <w:pPr>
        <w:ind w:firstLine="0"/>
        <w:rPr>
          <w:lang w:val="kk-KZ"/>
        </w:rPr>
      </w:pPr>
      <w:r w:rsidRPr="00EA77B7">
        <w:rPr>
          <w:noProof/>
          <w:lang w:eastAsia="ru-RU"/>
        </w:rPr>
        <mc:AlternateContent>
          <mc:Choice Requires="wps">
            <w:drawing>
              <wp:anchor distT="0" distB="0" distL="114300" distR="114300" simplePos="0" relativeHeight="251574784" behindDoc="0" locked="0" layoutInCell="1" allowOverlap="1" wp14:anchorId="068DDDD7" wp14:editId="31E49748">
                <wp:simplePos x="0" y="0"/>
                <wp:positionH relativeFrom="column">
                  <wp:posOffset>-5715</wp:posOffset>
                </wp:positionH>
                <wp:positionV relativeFrom="paragraph">
                  <wp:posOffset>387350</wp:posOffset>
                </wp:positionV>
                <wp:extent cx="6179820" cy="739140"/>
                <wp:effectExtent l="0" t="0" r="11430" b="22860"/>
                <wp:wrapNone/>
                <wp:docPr id="2086958964" name="Прямоугольник 47"/>
                <wp:cNvGraphicFramePr/>
                <a:graphic xmlns:a="http://schemas.openxmlformats.org/drawingml/2006/main">
                  <a:graphicData uri="http://schemas.microsoft.com/office/word/2010/wordprocessingShape">
                    <wps:wsp>
                      <wps:cNvSpPr/>
                      <wps:spPr>
                        <a:xfrm>
                          <a:off x="0" y="0"/>
                          <a:ext cx="6179820" cy="7391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F2377BC" w14:textId="69B6A0B7" w:rsidR="0045372D" w:rsidRPr="00105141" w:rsidRDefault="0045372D" w:rsidP="0094557F">
                            <w:pPr>
                              <w:jc w:val="center"/>
                              <w:rPr>
                                <w:lang w:val="kk-KZ"/>
                              </w:rPr>
                            </w:pPr>
                            <w:r w:rsidRPr="00105141">
                              <w:rPr>
                                <w:lang w:val="kk-KZ"/>
                              </w:rPr>
                              <w:t xml:space="preserve">Сурет </w:t>
                            </w:r>
                            <w:r>
                              <w:rPr>
                                <w:lang w:val="kk-KZ"/>
                              </w:rPr>
                              <w:t xml:space="preserve">8 </w:t>
                            </w:r>
                            <w:r w:rsidRPr="00105141">
                              <w:rPr>
                                <w:lang w:val="kk-KZ"/>
                              </w:rPr>
                              <w:t xml:space="preserve">– </w:t>
                            </w:r>
                            <w:r>
                              <w:rPr>
                                <w:lang w:val="kk-KZ"/>
                              </w:rPr>
                              <w:t>В</w:t>
                            </w:r>
                            <w:r w:rsidRPr="00105141">
                              <w:rPr>
                                <w:lang w:val="kk-KZ"/>
                              </w:rPr>
                              <w:t xml:space="preserve">окалды оқыту </w:t>
                            </w:r>
                            <w:r>
                              <w:rPr>
                                <w:lang w:val="kk-KZ"/>
                              </w:rPr>
                              <w:t>үдерісінде</w:t>
                            </w:r>
                            <w:r w:rsidRPr="00105141">
                              <w:rPr>
                                <w:lang w:val="kk-KZ"/>
                              </w:rPr>
                              <w:t xml:space="preserve"> </w:t>
                            </w:r>
                            <w:r>
                              <w:rPr>
                                <w:lang w:val="kk-KZ"/>
                              </w:rPr>
                              <w:t>б</w:t>
                            </w:r>
                            <w:r w:rsidRPr="00105141">
                              <w:rPr>
                                <w:lang w:val="kk-KZ"/>
                              </w:rPr>
                              <w:t>олашақ музыкалық білім бакалаврларының креативтілігін дамытудың құрылымдық-мазмұндық моделі</w:t>
                            </w:r>
                          </w:p>
                          <w:p w14:paraId="17FFE017" w14:textId="67016545" w:rsidR="0045372D" w:rsidRPr="0094557F" w:rsidRDefault="0045372D" w:rsidP="0094557F">
                            <w:pPr>
                              <w:ind w:firstLine="0"/>
                              <w:jc w:val="center"/>
                              <w:rPr>
                                <w:lang w:val="kk-KZ"/>
                              </w:rPr>
                            </w:pPr>
                            <w:r>
                              <w:rPr>
                                <w:lang w:val="kk-KZ"/>
                              </w:rPr>
                              <w:t>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DDDD7" id="Прямоугольник 47" o:spid="_x0000_s1063" style="position:absolute;left:0;text-align:left;margin-left:-.45pt;margin-top:30.5pt;width:486.6pt;height:58.2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" fillcolor="white [3201]" strokecolor="white [3212]" strokeweight="1pt">
                <v:textbox>
                  <w:txbxContent>
                    <w:p w14:paraId="6F2377BC" w14:textId="69B6A0B7" w:rsidR="0045372D" w:rsidRPr="00105141" w:rsidRDefault="0045372D" w:rsidP="0094557F">
                      <w:pPr>
                        <w:jc w:val="center"/>
                        <w:rPr>
                          <w:lang w:val="kk-KZ"/>
                        </w:rPr>
                      </w:pPr>
                      <w:r w:rsidRPr="00105141">
                        <w:rPr>
                          <w:lang w:val="kk-KZ"/>
                        </w:rPr>
                        <w:t xml:space="preserve">Сурет </w:t>
                      </w:r>
                      <w:r>
                        <w:rPr>
                          <w:lang w:val="kk-KZ"/>
                        </w:rPr>
                        <w:t xml:space="preserve">8 </w:t>
                      </w:r>
                      <w:r w:rsidRPr="00105141">
                        <w:rPr>
                          <w:lang w:val="kk-KZ"/>
                        </w:rPr>
                        <w:t xml:space="preserve">– </w:t>
                      </w:r>
                      <w:r>
                        <w:rPr>
                          <w:lang w:val="kk-KZ"/>
                        </w:rPr>
                        <w:t>В</w:t>
                      </w:r>
                      <w:r w:rsidRPr="00105141">
                        <w:rPr>
                          <w:lang w:val="kk-KZ"/>
                        </w:rPr>
                        <w:t xml:space="preserve">окалды оқыту </w:t>
                      </w:r>
                      <w:r>
                        <w:rPr>
                          <w:lang w:val="kk-KZ"/>
                        </w:rPr>
                        <w:t>үдерісінде</w:t>
                      </w:r>
                      <w:r w:rsidRPr="00105141">
                        <w:rPr>
                          <w:lang w:val="kk-KZ"/>
                        </w:rPr>
                        <w:t xml:space="preserve"> </w:t>
                      </w:r>
                      <w:r>
                        <w:rPr>
                          <w:lang w:val="kk-KZ"/>
                        </w:rPr>
                        <w:t>б</w:t>
                      </w:r>
                      <w:r w:rsidRPr="00105141">
                        <w:rPr>
                          <w:lang w:val="kk-KZ"/>
                        </w:rPr>
                        <w:t>олашақ музыкалық білім бакалаврларының креативтілігін дамытудың құрылымдық-мазмұндық моделі</w:t>
                      </w:r>
                    </w:p>
                    <w:p w14:paraId="17FFE017" w14:textId="67016545" w:rsidR="0045372D" w:rsidRPr="0094557F" w:rsidRDefault="0045372D" w:rsidP="0094557F">
                      <w:pPr>
                        <w:ind w:firstLine="0"/>
                        <w:jc w:val="center"/>
                        <w:rPr>
                          <w:lang w:val="kk-KZ"/>
                        </w:rPr>
                      </w:pPr>
                      <w:r>
                        <w:rPr>
                          <w:lang w:val="kk-KZ"/>
                        </w:rPr>
                        <w:t>86</w:t>
                      </w:r>
                    </w:p>
                  </w:txbxContent>
                </v:textbox>
              </v:rect>
            </w:pict>
          </mc:Fallback>
        </mc:AlternateContent>
      </w:r>
    </w:p>
    <w:bookmarkEnd w:id="49"/>
    <w:p w14:paraId="72FE79EC" w14:textId="7416C5A0" w:rsidR="00DD5A74" w:rsidRPr="00EA77B7" w:rsidRDefault="0011378C" w:rsidP="0094557F">
      <w:pPr>
        <w:ind w:firstLine="567"/>
        <w:rPr>
          <w:lang w:val="kk-KZ" w:eastAsia="uk-UA"/>
        </w:rPr>
      </w:pPr>
      <w:r w:rsidRPr="00EA77B7">
        <w:rPr>
          <w:lang w:val="kk-KZ" w:eastAsia="uk-UA"/>
        </w:rPr>
        <w:lastRenderedPageBreak/>
        <w:t>Оқу барысындағы шығармашылық</w:t>
      </w:r>
      <w:r w:rsidR="00C56C53" w:rsidRPr="00EA77B7">
        <w:rPr>
          <w:lang w:val="kk-KZ" w:eastAsia="uk-UA"/>
        </w:rPr>
        <w:t xml:space="preserve"> үдерістің тиімділігі, көбінесе, студенттердің стандарттан тыс шешімдер іздеуге, шығармашылық белсенділікке ынталандыруға, психологиялық еркіндігіне ықпал ететін, сондай-ақ, білім беру үдерісіндегі қажетті эмоционалдық бейне құру міндетін өзектендіретін студенттің психологиялық дайындығына байланысты. Мұндай міндет, психологиялық механизмдердің функционалдық ерекшеліктерін түсінуге негізделген, шығармашылық қызмет түрлерін жүзеге асыруда, тиімді психологиялық-педагогикалық сүйемелдеу жүргізуді қамтамасыз ететін білім беру үдерісінде шарттар құру қажеттілігін шарттандырады.</w:t>
      </w:r>
    </w:p>
    <w:p w14:paraId="6D7EDD4E" w14:textId="3538E36A" w:rsidR="00185CC9" w:rsidRPr="00EA77B7" w:rsidRDefault="006A2FA4" w:rsidP="0094557F">
      <w:pPr>
        <w:ind w:firstLine="567"/>
        <w:rPr>
          <w:lang w:val="kk-KZ" w:eastAsia="uk-UA"/>
        </w:rPr>
      </w:pPr>
      <w:r w:rsidRPr="00EA77B7">
        <w:rPr>
          <w:lang w:val="kk-KZ" w:eastAsia="uk-UA"/>
        </w:rPr>
        <w:t>Р. Беркли</w:t>
      </w:r>
      <w:r w:rsidR="00185CC9" w:rsidRPr="00EA77B7">
        <w:rPr>
          <w:lang w:val="kk-KZ" w:eastAsia="uk-UA"/>
        </w:rPr>
        <w:t xml:space="preserve"> студенттердің музыкалық шығармашылық қызметтегі қабілеттерін қалыптастыру ү</w:t>
      </w:r>
      <w:r w:rsidR="00330FC4" w:rsidRPr="00EA77B7">
        <w:rPr>
          <w:lang w:val="kk-KZ" w:eastAsia="uk-UA"/>
        </w:rPr>
        <w:t>деріс</w:t>
      </w:r>
      <w:r w:rsidR="00185CC9" w:rsidRPr="00EA77B7">
        <w:rPr>
          <w:lang w:val="kk-KZ" w:eastAsia="uk-UA"/>
        </w:rPr>
        <w:t>ін педагогикалық сүйемелдеу</w:t>
      </w:r>
      <w:r w:rsidR="00F642B9" w:rsidRPr="00EA77B7">
        <w:rPr>
          <w:lang w:val="kk-KZ" w:eastAsia="uk-UA"/>
        </w:rPr>
        <w:t>ді</w:t>
      </w:r>
      <w:r w:rsidR="00185CC9" w:rsidRPr="00EA77B7">
        <w:rPr>
          <w:lang w:val="kk-KZ" w:eastAsia="uk-UA"/>
        </w:rPr>
        <w:t xml:space="preserve">, атап айтқанда, музыкалық композиция ерекшеліктерін зерттелген. Автор атап көрсеткендей, музыкалық композиция, терең білімге, яғни, «ашық» композициялық міндеттерді шешу </w:t>
      </w:r>
      <w:r w:rsidR="00E27AD7" w:rsidRPr="00EA77B7">
        <w:rPr>
          <w:lang w:val="kk-KZ" w:eastAsia="uk-UA"/>
        </w:rPr>
        <w:t>үдерісіндегі</w:t>
      </w:r>
      <w:r w:rsidR="00185CC9" w:rsidRPr="00EA77B7">
        <w:rPr>
          <w:lang w:val="kk-KZ" w:eastAsia="uk-UA"/>
        </w:rPr>
        <w:t xml:space="preserve"> креативтіліктің пайда болуының жоғары шегін талап ететін конвергенттік және дивергенттік ойлау түрлерін бір мезгілде белсенділендіруге негізделген қызмет түрі. Ал, музыкалық композициямен шұғылданудың маңызды шарты негізінде, шабыттанудың болуы, эмоционалдық қатысу, түпнұсқалық шығармашылықта өзін-өзі таныту интенциясы болып табылады</w:t>
      </w:r>
      <w:r w:rsidR="00B6333E" w:rsidRPr="00EA77B7">
        <w:rPr>
          <w:lang w:val="kk-KZ" w:eastAsia="uk-UA"/>
        </w:rPr>
        <w:t xml:space="preserve"> </w:t>
      </w:r>
      <w:r w:rsidR="00B6333E" w:rsidRPr="00EA77B7">
        <w:rPr>
          <w:noProof/>
          <w:lang w:val="kk-KZ" w:eastAsia="uk-UA"/>
        </w:rPr>
        <w:t>[</w:t>
      </w:r>
      <w:r w:rsidR="00100F4B" w:rsidRPr="00EA77B7">
        <w:rPr>
          <w:noProof/>
          <w:lang w:val="kk-KZ" w:eastAsia="uk-UA"/>
        </w:rPr>
        <w:t>217, Б. 240</w:t>
      </w:r>
      <w:r w:rsidR="00B6333E" w:rsidRPr="00EA77B7">
        <w:rPr>
          <w:noProof/>
          <w:lang w:val="kk-KZ" w:eastAsia="uk-UA"/>
        </w:rPr>
        <w:t>]</w:t>
      </w:r>
      <w:r w:rsidR="00B6333E" w:rsidRPr="00EA77B7">
        <w:rPr>
          <w:lang w:val="kk-KZ" w:eastAsia="uk-UA"/>
        </w:rPr>
        <w:t xml:space="preserve">.  </w:t>
      </w:r>
      <w:r w:rsidR="00185CC9" w:rsidRPr="00EA77B7">
        <w:rPr>
          <w:lang w:val="kk-KZ" w:eastAsia="uk-UA"/>
        </w:rPr>
        <w:t xml:space="preserve"> </w:t>
      </w:r>
      <w:r w:rsidR="00C27696" w:rsidRPr="00EA77B7">
        <w:rPr>
          <w:lang w:val="kk-KZ" w:eastAsia="uk-UA"/>
        </w:rPr>
        <w:t xml:space="preserve">Н. Кузмич </w:t>
      </w:r>
      <w:r w:rsidR="00C27696" w:rsidRPr="00EA77B7">
        <w:rPr>
          <w:noProof/>
          <w:lang w:val="kk-KZ" w:eastAsia="uk-UA"/>
        </w:rPr>
        <w:t>[2</w:t>
      </w:r>
      <w:r w:rsidR="00100F4B" w:rsidRPr="00EA77B7">
        <w:rPr>
          <w:noProof/>
          <w:lang w:val="kk-KZ" w:eastAsia="uk-UA"/>
        </w:rPr>
        <w:t>18</w:t>
      </w:r>
      <w:r w:rsidR="00C27696" w:rsidRPr="00EA77B7">
        <w:rPr>
          <w:noProof/>
          <w:lang w:val="kk-KZ" w:eastAsia="uk-UA"/>
        </w:rPr>
        <w:t>]</w:t>
      </w:r>
      <w:r w:rsidR="00C27696" w:rsidRPr="00EA77B7">
        <w:rPr>
          <w:lang w:val="kk-KZ" w:eastAsia="uk-UA"/>
        </w:rPr>
        <w:t xml:space="preserve"> және </w:t>
      </w:r>
      <w:r w:rsidR="00100F4B" w:rsidRPr="00EA77B7">
        <w:rPr>
          <w:lang w:val="kk-KZ" w:eastAsia="uk-UA"/>
        </w:rPr>
        <w:t xml:space="preserve">                  </w:t>
      </w:r>
      <w:r w:rsidR="00C27696" w:rsidRPr="00EA77B7">
        <w:rPr>
          <w:lang w:val="kk-KZ" w:eastAsia="uk-UA"/>
        </w:rPr>
        <w:t xml:space="preserve">Дж. Слободаның </w:t>
      </w:r>
      <w:r w:rsidR="00C27696" w:rsidRPr="00EA77B7">
        <w:rPr>
          <w:noProof/>
          <w:lang w:val="kk-KZ" w:eastAsia="uk-UA"/>
        </w:rPr>
        <w:t>[2</w:t>
      </w:r>
      <w:r w:rsidR="00100F4B" w:rsidRPr="00EA77B7">
        <w:rPr>
          <w:noProof/>
          <w:lang w:val="kk-KZ" w:eastAsia="uk-UA"/>
        </w:rPr>
        <w:t>19</w:t>
      </w:r>
      <w:r w:rsidR="00C27696" w:rsidRPr="00EA77B7">
        <w:rPr>
          <w:noProof/>
          <w:lang w:val="kk-KZ" w:eastAsia="uk-UA"/>
        </w:rPr>
        <w:t>]</w:t>
      </w:r>
      <w:r w:rsidR="00185CC9" w:rsidRPr="00EA77B7">
        <w:rPr>
          <w:lang w:val="kk-KZ" w:eastAsia="uk-UA"/>
        </w:rPr>
        <w:t xml:space="preserve"> қорытындыларына сәйкес</w:t>
      </w:r>
      <w:r w:rsidR="00C27696" w:rsidRPr="00EA77B7">
        <w:rPr>
          <w:lang w:val="kk-KZ" w:eastAsia="uk-UA"/>
        </w:rPr>
        <w:t>,</w:t>
      </w:r>
      <w:r w:rsidR="00185CC9" w:rsidRPr="00EA77B7">
        <w:rPr>
          <w:lang w:val="kk-KZ" w:eastAsia="uk-UA"/>
        </w:rPr>
        <w:t xml:space="preserve"> музыкалық </w:t>
      </w:r>
      <w:r w:rsidR="004B1147" w:rsidRPr="00EA77B7">
        <w:rPr>
          <w:lang w:val="kk-KZ" w:eastAsia="uk-UA"/>
        </w:rPr>
        <w:t>қалып (</w:t>
      </w:r>
      <w:r w:rsidR="00185CC9" w:rsidRPr="00EA77B7">
        <w:rPr>
          <w:lang w:val="kk-KZ" w:eastAsia="uk-UA"/>
        </w:rPr>
        <w:t>клише</w:t>
      </w:r>
      <w:r w:rsidR="004B1147" w:rsidRPr="00EA77B7">
        <w:rPr>
          <w:lang w:val="kk-KZ" w:eastAsia="uk-UA"/>
        </w:rPr>
        <w:t>)</w:t>
      </w:r>
      <w:r w:rsidR="00185CC9" w:rsidRPr="00EA77B7">
        <w:rPr>
          <w:lang w:val="kk-KZ" w:eastAsia="uk-UA"/>
        </w:rPr>
        <w:t xml:space="preserve"> </w:t>
      </w:r>
      <w:r w:rsidR="00FF7A44" w:rsidRPr="00EA77B7">
        <w:rPr>
          <w:lang w:val="kk-KZ" w:eastAsia="uk-UA"/>
        </w:rPr>
        <w:t>п</w:t>
      </w:r>
      <w:r w:rsidR="00185CC9" w:rsidRPr="00EA77B7">
        <w:rPr>
          <w:lang w:val="kk-KZ" w:eastAsia="uk-UA"/>
        </w:rPr>
        <w:t xml:space="preserve">ен модификациялау жолымен дәстүрлі композициялық тәсілдерді түрлендіру, көркемдік образды сомдаудағы альтернативті идеяларды генерациялауға түрткі болатын «жаңашылдыққа деген қажеттілік» және дивергентті ойлаудың белсенділендірілуімен көбінесе  соңғы шарт байланысты. </w:t>
      </w:r>
    </w:p>
    <w:p w14:paraId="36FCF112" w14:textId="4AD5CAB3" w:rsidR="00185CC9" w:rsidRPr="00EA77B7" w:rsidRDefault="00185CC9" w:rsidP="0094557F">
      <w:pPr>
        <w:ind w:firstLine="567"/>
        <w:rPr>
          <w:lang w:val="kk-KZ" w:eastAsia="uk-UA"/>
        </w:rPr>
      </w:pPr>
      <w:r w:rsidRPr="00EA77B7">
        <w:rPr>
          <w:lang w:val="kk-KZ" w:eastAsia="uk-UA"/>
        </w:rPr>
        <w:t>Осы ү</w:t>
      </w:r>
      <w:r w:rsidR="00330FC4" w:rsidRPr="00EA77B7">
        <w:rPr>
          <w:lang w:val="kk-KZ" w:eastAsia="uk-UA"/>
        </w:rPr>
        <w:t>деріс</w:t>
      </w:r>
      <w:r w:rsidRPr="00EA77B7">
        <w:rPr>
          <w:lang w:val="kk-KZ" w:eastAsia="uk-UA"/>
        </w:rPr>
        <w:t>тер комплексін белсенділендіруді ынталандыру, Р. Берклидің қорытындыларына сәйкес, студенттерді рефлексияға еріктіру арқылы жүзеге асыру мүмкін, атап айтқанда, «...музыкалық шығарма ү</w:t>
      </w:r>
      <w:r w:rsidR="00330FC4" w:rsidRPr="00EA77B7">
        <w:rPr>
          <w:lang w:val="kk-KZ" w:eastAsia="uk-UA"/>
        </w:rPr>
        <w:t>деріс</w:t>
      </w:r>
      <w:r w:rsidRPr="00EA77B7">
        <w:rPr>
          <w:lang w:val="kk-KZ" w:eastAsia="uk-UA"/>
        </w:rPr>
        <w:t xml:space="preserve">індегі рефлексиялық ойлау мен иделяларды генерациялау дағдысын дамытуға көмектесіп, шығарылған шешімнің сапасын көтереді, сонымен бірге, қабылданған шешімдердің  салдарын және қызмметке деген өз амал тәсілі жайлы ойын бірмезгілде бағалауға мүмкіндік береді» </w:t>
      </w:r>
      <w:r w:rsidRPr="00EA77B7">
        <w:rPr>
          <w:noProof/>
          <w:lang w:val="kk-KZ" w:eastAsia="uk-UA"/>
        </w:rPr>
        <w:t>[</w:t>
      </w:r>
      <w:r w:rsidR="00100F4B" w:rsidRPr="00EA77B7">
        <w:rPr>
          <w:noProof/>
          <w:lang w:val="kk-KZ" w:eastAsia="uk-UA"/>
        </w:rPr>
        <w:t>217, Б.</w:t>
      </w:r>
      <w:r w:rsidR="00100F4B" w:rsidRPr="00EA77B7">
        <w:rPr>
          <w:lang w:val="kk-KZ" w:eastAsia="uk-UA"/>
        </w:rPr>
        <w:t> 250</w:t>
      </w:r>
      <w:r w:rsidRPr="00EA77B7">
        <w:rPr>
          <w:lang w:val="kk-KZ" w:eastAsia="uk-UA"/>
        </w:rPr>
        <w:t>]. Композициялық шығармашылықтағы педагогиканың концептуалдық негізін зерттеу арқылы белгілі болған нәтижелерін басшылыққа ала отырып, ғалым, музыкалық білім беру ү</w:t>
      </w:r>
      <w:r w:rsidR="00D37595" w:rsidRPr="00EA77B7">
        <w:rPr>
          <w:lang w:val="kk-KZ" w:eastAsia="uk-UA"/>
        </w:rPr>
        <w:t>дерісіндегі</w:t>
      </w:r>
      <w:r w:rsidRPr="00EA77B7">
        <w:rPr>
          <w:lang w:val="kk-KZ" w:eastAsia="uk-UA"/>
        </w:rPr>
        <w:t xml:space="preserve"> мұндай қызметті ұйымдастыру, шығарма тудыру кезіндегі </w:t>
      </w:r>
      <w:r w:rsidR="00234069" w:rsidRPr="00EA77B7">
        <w:rPr>
          <w:lang w:val="kk-KZ" w:eastAsia="uk-UA"/>
        </w:rPr>
        <w:t>болжамдарды</w:t>
      </w:r>
      <w:r w:rsidRPr="00EA77B7">
        <w:rPr>
          <w:lang w:val="kk-KZ" w:eastAsia="uk-UA"/>
        </w:rPr>
        <w:t xml:space="preserve"> қолдану мен тексеру және тұжыр</w:t>
      </w:r>
      <w:r w:rsidR="00892E94" w:rsidRPr="00EA77B7">
        <w:rPr>
          <w:lang w:val="kk-KZ" w:eastAsia="uk-UA"/>
        </w:rPr>
        <w:t>ы</w:t>
      </w:r>
      <w:r w:rsidRPr="00EA77B7">
        <w:rPr>
          <w:lang w:val="kk-KZ" w:eastAsia="uk-UA"/>
        </w:rPr>
        <w:t>мдау ү</w:t>
      </w:r>
      <w:r w:rsidR="00892E94" w:rsidRPr="00EA77B7">
        <w:rPr>
          <w:lang w:val="kk-KZ" w:eastAsia="uk-UA"/>
        </w:rPr>
        <w:t>дерісінде</w:t>
      </w:r>
      <w:r w:rsidRPr="00EA77B7">
        <w:rPr>
          <w:lang w:val="kk-KZ" w:eastAsia="uk-UA"/>
        </w:rPr>
        <w:t xml:space="preserve"> студенттерді рефлексияға ынталандыруға бағытталуы керек деген қорытындыға келеді.  Автордың жазуынша, мұндай бағытталу музыкалық құрылымды құру ү</w:t>
      </w:r>
      <w:r w:rsidR="00892E94" w:rsidRPr="00EA77B7">
        <w:rPr>
          <w:lang w:val="kk-KZ" w:eastAsia="uk-UA"/>
        </w:rPr>
        <w:t>дерісінің</w:t>
      </w:r>
      <w:r w:rsidRPr="00EA77B7">
        <w:rPr>
          <w:lang w:val="kk-KZ" w:eastAsia="uk-UA"/>
        </w:rPr>
        <w:t xml:space="preserve"> ішкі логикасын ашуды мүмкін қылып, оның элементтерінің келісім дәрежесін бағалайды және «бастапқы ниетінің» нәтижесімен салғастыруға мүмкіндік береді </w:t>
      </w:r>
      <w:r w:rsidR="00C27696" w:rsidRPr="00EA77B7">
        <w:rPr>
          <w:noProof/>
          <w:lang w:val="kk-KZ" w:eastAsia="uk-UA"/>
        </w:rPr>
        <w:t>[</w:t>
      </w:r>
      <w:r w:rsidR="00100F4B" w:rsidRPr="00EA77B7">
        <w:rPr>
          <w:noProof/>
          <w:lang w:val="kk-KZ" w:eastAsia="uk-UA"/>
        </w:rPr>
        <w:t>217, Б.</w:t>
      </w:r>
      <w:r w:rsidR="00100F4B" w:rsidRPr="00EA77B7">
        <w:rPr>
          <w:lang w:val="kk-KZ" w:eastAsia="uk-UA"/>
        </w:rPr>
        <w:t> 250</w:t>
      </w:r>
      <w:r w:rsidR="00C27696" w:rsidRPr="00EA77B7">
        <w:rPr>
          <w:lang w:val="kk-KZ" w:eastAsia="uk-UA"/>
        </w:rPr>
        <w:t>].</w:t>
      </w:r>
      <w:r w:rsidR="00FF7A44" w:rsidRPr="00EA77B7">
        <w:rPr>
          <w:lang w:val="kk-KZ" w:eastAsia="uk-UA"/>
        </w:rPr>
        <w:t xml:space="preserve"> </w:t>
      </w:r>
    </w:p>
    <w:p w14:paraId="20B92392" w14:textId="62828970" w:rsidR="00185CC9" w:rsidRPr="00EA77B7" w:rsidRDefault="00185CC9" w:rsidP="0094557F">
      <w:pPr>
        <w:ind w:firstLine="567"/>
        <w:rPr>
          <w:lang w:val="kk-KZ" w:eastAsia="uk-UA"/>
        </w:rPr>
      </w:pPr>
      <w:r w:rsidRPr="00EA77B7">
        <w:rPr>
          <w:lang w:val="kk-KZ" w:eastAsia="uk-UA"/>
        </w:rPr>
        <w:t xml:space="preserve">Аталған бағдарды қамтамасыз етудің маңызды педагогикалық шартында жаңа идеяларға ашықтық, «тәуекелге баруға» дайын болатын, танымдық </w:t>
      </w:r>
      <w:r w:rsidR="00E27AD7" w:rsidRPr="00EA77B7">
        <w:rPr>
          <w:lang w:val="kk-KZ" w:eastAsia="uk-UA"/>
        </w:rPr>
        <w:t>үдерістегі</w:t>
      </w:r>
      <w:r w:rsidRPr="00EA77B7">
        <w:rPr>
          <w:lang w:val="kk-KZ" w:eastAsia="uk-UA"/>
        </w:rPr>
        <w:t xml:space="preserve"> икемділікті дамытуға ықпал ететін психологиялық-педагогикалық қолдау болып табылады. К. </w:t>
      </w:r>
      <w:r w:rsidRPr="00EA77B7">
        <w:rPr>
          <w:lang w:val="kk-KZ"/>
        </w:rPr>
        <w:t xml:space="preserve">Бакланова мен Д. Потаповтар өздерінің </w:t>
      </w:r>
      <w:r w:rsidRPr="00EA77B7">
        <w:rPr>
          <w:lang w:val="kk-KZ"/>
        </w:rPr>
        <w:lastRenderedPageBreak/>
        <w:t>зерттеулерінде</w:t>
      </w:r>
      <w:r w:rsidR="00C83A83" w:rsidRPr="00EA77B7">
        <w:rPr>
          <w:lang w:val="kk-KZ"/>
        </w:rPr>
        <w:t xml:space="preserve"> </w:t>
      </w:r>
      <w:r w:rsidRPr="00EA77B7">
        <w:rPr>
          <w:lang w:val="kk-KZ"/>
        </w:rPr>
        <w:t xml:space="preserve">атап өткендей, өз креативтіліктерін дамыту мен белсенділендірудегі болашақ педагогті ынталандыратын маңызды шарт, олардың өзін-өзі жоғары бағалауы және өздерін психологиялық жағынан қауіпсіз сезінуі болып табылады </w:t>
      </w:r>
      <w:r w:rsidRPr="00EA77B7">
        <w:rPr>
          <w:noProof/>
          <w:lang w:val="kk-KZ" w:eastAsia="uk-UA"/>
        </w:rPr>
        <w:t>[2</w:t>
      </w:r>
      <w:r w:rsidR="002038D7" w:rsidRPr="00EA77B7">
        <w:rPr>
          <w:noProof/>
          <w:lang w:val="kk-KZ" w:eastAsia="uk-UA"/>
        </w:rPr>
        <w:t>2</w:t>
      </w:r>
      <w:r w:rsidR="00100F4B" w:rsidRPr="00EA77B7">
        <w:rPr>
          <w:noProof/>
          <w:lang w:val="kk-KZ" w:eastAsia="uk-UA"/>
        </w:rPr>
        <w:t>0</w:t>
      </w:r>
      <w:r w:rsidRPr="00EA77B7">
        <w:rPr>
          <w:noProof/>
          <w:lang w:val="kk-KZ" w:eastAsia="uk-UA"/>
        </w:rPr>
        <w:t>]</w:t>
      </w:r>
      <w:r w:rsidRPr="00EA77B7">
        <w:rPr>
          <w:lang w:val="kk-KZ" w:eastAsia="uk-UA"/>
        </w:rPr>
        <w:t>.</w:t>
      </w:r>
      <w:r w:rsidRPr="00EA77B7">
        <w:rPr>
          <w:lang w:val="kk-KZ"/>
        </w:rPr>
        <w:t xml:space="preserve"> </w:t>
      </w:r>
      <w:r w:rsidRPr="00EA77B7">
        <w:rPr>
          <w:lang w:val="kk-KZ" w:eastAsia="uk-UA"/>
        </w:rPr>
        <w:t>Осы шартқа сәйкес келетін педагогикалық қолдауды ұйымдастыру үшін, педагогикалық фасилитация техникасына сүйенген орынды.</w:t>
      </w:r>
    </w:p>
    <w:p w14:paraId="79965E52" w14:textId="75FB7A15" w:rsidR="00185CC9" w:rsidRPr="00EA77B7" w:rsidRDefault="00185CC9" w:rsidP="0094557F">
      <w:pPr>
        <w:ind w:firstLine="567"/>
        <w:rPr>
          <w:lang w:val="kk-KZ" w:eastAsia="uk-UA"/>
        </w:rPr>
      </w:pPr>
      <w:r w:rsidRPr="00EA77B7">
        <w:rPr>
          <w:lang w:val="kk-KZ" w:eastAsia="uk-UA"/>
        </w:rPr>
        <w:t xml:space="preserve">Фасилитация техникасы (ағыл. facilitate – қолдау, жеңілдету) психология саласындағы зерттеулердің арқасында әзіреленген. Қызметтің (оқу, кәсіби және т.б.) тиімділігін жоғарылатуды қолдайтын техника ретінде фасилитация механизмінің жұмыс атқаруы, </w:t>
      </w:r>
      <w:r w:rsidR="00C83A83" w:rsidRPr="00EA77B7">
        <w:rPr>
          <w:lang w:val="kk-KZ" w:eastAsia="uk-UA"/>
        </w:rPr>
        <w:t>адамның</w:t>
      </w:r>
      <w:r w:rsidRPr="00EA77B7">
        <w:rPr>
          <w:lang w:val="kk-KZ" w:eastAsia="uk-UA"/>
        </w:rPr>
        <w:t xml:space="preserve"> тұлғалық ресурсын жүзеге асыруда жағымды психологиялық орта құруға негізделеді </w:t>
      </w:r>
      <w:r w:rsidRPr="00EA77B7">
        <w:rPr>
          <w:noProof/>
          <w:lang w:val="kk-KZ" w:eastAsia="uk-UA"/>
        </w:rPr>
        <w:t>[2</w:t>
      </w:r>
      <w:r w:rsidR="00100F4B" w:rsidRPr="00EA77B7">
        <w:rPr>
          <w:noProof/>
          <w:lang w:val="kk-KZ" w:eastAsia="uk-UA"/>
        </w:rPr>
        <w:t>21</w:t>
      </w:r>
      <w:r w:rsidRPr="00EA77B7">
        <w:rPr>
          <w:noProof/>
          <w:lang w:val="kk-KZ" w:eastAsia="uk-UA"/>
        </w:rPr>
        <w:t>]</w:t>
      </w:r>
      <w:r w:rsidRPr="00EA77B7">
        <w:rPr>
          <w:lang w:val="kk-KZ" w:eastAsia="uk-UA"/>
        </w:rPr>
        <w:t>.</w:t>
      </w:r>
    </w:p>
    <w:p w14:paraId="18AD582B" w14:textId="35F4A38D" w:rsidR="00185CC9" w:rsidRPr="00EA77B7" w:rsidRDefault="00185CC9" w:rsidP="0094557F">
      <w:pPr>
        <w:ind w:firstLine="567"/>
        <w:rPr>
          <w:lang w:val="kk-KZ" w:eastAsia="uk-UA"/>
        </w:rPr>
      </w:pPr>
      <w:r w:rsidRPr="00EA77B7">
        <w:rPr>
          <w:lang w:val="kk-KZ" w:eastAsia="uk-UA"/>
        </w:rPr>
        <w:t>Музыкалық-педагогикалық зерттеулерде шығармашылық идеяларды іздеу ү</w:t>
      </w:r>
      <w:r w:rsidR="00D37595" w:rsidRPr="00EA77B7">
        <w:rPr>
          <w:lang w:val="kk-KZ" w:eastAsia="uk-UA"/>
        </w:rPr>
        <w:t>дерісінде</w:t>
      </w:r>
      <w:r w:rsidRPr="00EA77B7">
        <w:rPr>
          <w:lang w:val="kk-KZ" w:eastAsia="uk-UA"/>
        </w:rPr>
        <w:t xml:space="preserve"> студенттерге психологиялық-педагогикалық қолдауды қамтамасыз етіп, білімгерлердің креативтілігін дамытуға ықпал ететін педагогикалық фасилитацияның әлеуеті атап көрсетіледі. Бұл ретте, фасилитацияны жалпылама түрде қолдана беруді білдірмейді. Тиісінше, танымдық ү</w:t>
      </w:r>
      <w:r w:rsidR="00330FC4" w:rsidRPr="00EA77B7">
        <w:rPr>
          <w:lang w:val="kk-KZ" w:eastAsia="uk-UA"/>
        </w:rPr>
        <w:t>деріс</w:t>
      </w:r>
      <w:r w:rsidRPr="00EA77B7">
        <w:rPr>
          <w:lang w:val="kk-KZ" w:eastAsia="uk-UA"/>
        </w:rPr>
        <w:t>ті ұйымдастырудағы бұл техниканың ерекшелігі, студенттердің шығармашылық мүмкіндіктеріне деген өз сенімдерін қолдай отырып, оларды мотивациялау болып табылады. Р. Беркли жазғандай, музыкалық шығармашылық ү</w:t>
      </w:r>
      <w:r w:rsidR="00D37595" w:rsidRPr="00EA77B7">
        <w:rPr>
          <w:lang w:val="kk-KZ" w:eastAsia="uk-UA"/>
        </w:rPr>
        <w:t xml:space="preserve">дерісті </w:t>
      </w:r>
      <w:r w:rsidRPr="00EA77B7">
        <w:rPr>
          <w:lang w:val="kk-KZ" w:eastAsia="uk-UA"/>
        </w:rPr>
        <w:t xml:space="preserve">фасилитациялық психологиялық-педагогикалық  қолдау, «...идеяларды талдау мен таратуға, </w:t>
      </w:r>
      <w:r w:rsidR="008357D9" w:rsidRPr="00EA77B7">
        <w:rPr>
          <w:lang w:val="kk-KZ" w:eastAsia="uk-UA"/>
        </w:rPr>
        <w:t>мәселелерді</w:t>
      </w:r>
      <w:r w:rsidRPr="00EA77B7">
        <w:rPr>
          <w:lang w:val="kk-KZ" w:eastAsia="uk-UA"/>
        </w:rPr>
        <w:t xml:space="preserve"> тану </w:t>
      </w:r>
      <w:r w:rsidR="008357D9" w:rsidRPr="00EA77B7">
        <w:rPr>
          <w:lang w:val="kk-KZ" w:eastAsia="uk-UA"/>
        </w:rPr>
        <w:t>және оны</w:t>
      </w:r>
      <w:r w:rsidRPr="00EA77B7">
        <w:rPr>
          <w:lang w:val="kk-KZ" w:eastAsia="uk-UA"/>
        </w:rPr>
        <w:t xml:space="preserve"> анықтауда жойылған ассоциацияларды құру, сол сияқты, өзіндік білім алуды бағалау мен жоспарлауға»</w:t>
      </w:r>
      <w:r w:rsidR="007360DA" w:rsidRPr="00EA77B7">
        <w:rPr>
          <w:noProof/>
          <w:lang w:val="kk-KZ" w:eastAsia="uk-UA"/>
        </w:rPr>
        <w:t xml:space="preserve"> [</w:t>
      </w:r>
      <w:r w:rsidR="00100F4B" w:rsidRPr="00EA77B7">
        <w:rPr>
          <w:noProof/>
          <w:lang w:val="kk-KZ" w:eastAsia="uk-UA"/>
        </w:rPr>
        <w:t>217, Б</w:t>
      </w:r>
      <w:r w:rsidR="00100F4B" w:rsidRPr="00EA77B7">
        <w:rPr>
          <w:lang w:val="kk-KZ" w:eastAsia="uk-UA"/>
        </w:rPr>
        <w:t>. 256</w:t>
      </w:r>
      <w:r w:rsidR="007360DA" w:rsidRPr="00EA77B7">
        <w:rPr>
          <w:lang w:val="kk-KZ" w:eastAsia="uk-UA"/>
        </w:rPr>
        <w:t>]</w:t>
      </w:r>
      <w:r w:rsidRPr="00EA77B7">
        <w:rPr>
          <w:lang w:val="kk-KZ" w:eastAsia="uk-UA"/>
        </w:rPr>
        <w:t xml:space="preserve"> студенттерді ынталандыруды қарастыруды болжайды</w:t>
      </w:r>
      <w:r w:rsidR="007360DA" w:rsidRPr="00EA77B7">
        <w:rPr>
          <w:lang w:val="kk-KZ" w:eastAsia="uk-UA"/>
        </w:rPr>
        <w:t>.</w:t>
      </w:r>
      <w:r w:rsidRPr="00EA77B7">
        <w:rPr>
          <w:lang w:val="kk-KZ" w:eastAsia="uk-UA"/>
        </w:rPr>
        <w:t xml:space="preserve"> Педагогикалық фасилитацияның маңызды функциясы, шығармашылық идеяны генерациялауға қажетті өз-өздерін сенімді және құзіретті сезінулеріне көмектесетін, студенттердің шешім қабылдаудағы жауапкершіліктерін қалыптастыруға үлес қосу болып табылады</w:t>
      </w:r>
      <w:r w:rsidR="007360DA" w:rsidRPr="00EA77B7">
        <w:rPr>
          <w:lang w:val="kk-KZ" w:eastAsia="uk-UA"/>
        </w:rPr>
        <w:t xml:space="preserve"> </w:t>
      </w:r>
      <w:r w:rsidR="007360DA" w:rsidRPr="00EA77B7">
        <w:rPr>
          <w:noProof/>
          <w:lang w:val="kk-KZ" w:eastAsia="uk-UA"/>
        </w:rPr>
        <w:t>[</w:t>
      </w:r>
      <w:r w:rsidR="00100F4B" w:rsidRPr="00EA77B7">
        <w:rPr>
          <w:noProof/>
          <w:lang w:val="kk-KZ" w:eastAsia="uk-UA"/>
        </w:rPr>
        <w:t>217, Б</w:t>
      </w:r>
      <w:r w:rsidR="00100F4B" w:rsidRPr="00EA77B7">
        <w:rPr>
          <w:lang w:val="kk-KZ" w:eastAsia="uk-UA"/>
        </w:rPr>
        <w:t>. 256</w:t>
      </w:r>
      <w:r w:rsidR="007360DA" w:rsidRPr="00EA77B7">
        <w:rPr>
          <w:lang w:val="kk-KZ" w:eastAsia="uk-UA"/>
        </w:rPr>
        <w:t xml:space="preserve">]. </w:t>
      </w:r>
      <w:r w:rsidRPr="00EA77B7">
        <w:rPr>
          <w:lang w:val="kk-KZ" w:eastAsia="uk-UA"/>
        </w:rPr>
        <w:t xml:space="preserve"> </w:t>
      </w:r>
    </w:p>
    <w:p w14:paraId="4D1C1E25" w14:textId="2987B735" w:rsidR="00185CC9" w:rsidRPr="00EA77B7" w:rsidRDefault="00185CC9" w:rsidP="0094557F">
      <w:pPr>
        <w:ind w:firstLine="567"/>
        <w:rPr>
          <w:b/>
          <w:i/>
          <w:lang w:val="kk-KZ" w:eastAsia="uk-UA"/>
        </w:rPr>
      </w:pPr>
      <w:r w:rsidRPr="00EA77B7">
        <w:rPr>
          <w:lang w:val="kk-KZ" w:eastAsia="uk-UA"/>
        </w:rPr>
        <w:t xml:space="preserve">Осылайша, болашақ музыкалық білім бакалаврларының креативтілігін дамытуға ықпал ететін маңызды педагогикалық шарт ретінде, аталған мамандарды </w:t>
      </w:r>
      <w:r w:rsidR="00954F37" w:rsidRPr="00EA77B7">
        <w:rPr>
          <w:b/>
          <w:i/>
          <w:lang w:val="kk-KZ" w:eastAsia="uk-UA"/>
        </w:rPr>
        <w:t xml:space="preserve">музыкалық-шығармашылық үдерісте психологиялық-педагогикалық фасилитациялық қолдауды белсенділендіру арқылы болашақ музыкалық білім бакалаврларының рефлексиясын ынталандыру </w:t>
      </w:r>
      <w:r w:rsidRPr="00EA77B7">
        <w:rPr>
          <w:lang w:val="kk-KZ" w:eastAsia="uk-UA"/>
        </w:rPr>
        <w:t xml:space="preserve">болып табылады. Аталған шартты ендіру мақсатында, музыкалық шығармашылық қызмет пен рефлексияны интеграциялауға негізделген әдісті қолдану орынды. Олардың арасында, </w:t>
      </w:r>
      <w:r w:rsidR="00F642B9" w:rsidRPr="00EA77B7">
        <w:rPr>
          <w:lang w:val="kk-KZ" w:eastAsia="uk-UA"/>
        </w:rPr>
        <w:t>пер</w:t>
      </w:r>
      <w:r w:rsidRPr="00EA77B7">
        <w:rPr>
          <w:lang w:val="kk-KZ" w:eastAsia="uk-UA"/>
        </w:rPr>
        <w:t xml:space="preserve">цептивті музыкалық терапия әдістеріне негізделген </w:t>
      </w:r>
      <w:r w:rsidRPr="00EA77B7">
        <w:rPr>
          <w:i/>
          <w:iCs/>
          <w:lang w:val="kk-KZ" w:eastAsia="uk-UA"/>
        </w:rPr>
        <w:t xml:space="preserve">рефлексиялық музыкалық композиция </w:t>
      </w:r>
      <w:r w:rsidR="00954F37" w:rsidRPr="00EA77B7">
        <w:rPr>
          <w:i/>
          <w:iCs/>
          <w:lang w:val="kk-KZ" w:eastAsia="uk-UA"/>
        </w:rPr>
        <w:t xml:space="preserve">құру </w:t>
      </w:r>
      <w:r w:rsidRPr="00EA77B7">
        <w:rPr>
          <w:i/>
          <w:iCs/>
          <w:lang w:val="kk-KZ" w:eastAsia="uk-UA"/>
        </w:rPr>
        <w:t>технологиясы</w:t>
      </w:r>
      <w:r w:rsidRPr="00EA77B7">
        <w:rPr>
          <w:lang w:val="kk-KZ" w:eastAsia="uk-UA"/>
        </w:rPr>
        <w:t xml:space="preserve"> ұсынылады </w:t>
      </w:r>
      <w:r w:rsidRPr="00EA77B7">
        <w:rPr>
          <w:noProof/>
          <w:lang w:val="kk-KZ" w:eastAsia="uk-UA"/>
        </w:rPr>
        <w:t>[2</w:t>
      </w:r>
      <w:r w:rsidR="00100F4B" w:rsidRPr="00EA77B7">
        <w:rPr>
          <w:noProof/>
          <w:lang w:val="kk-KZ" w:eastAsia="uk-UA"/>
        </w:rPr>
        <w:t>22</w:t>
      </w:r>
      <w:r w:rsidRPr="00EA77B7">
        <w:rPr>
          <w:noProof/>
          <w:lang w:val="kk-KZ" w:eastAsia="uk-UA"/>
        </w:rPr>
        <w:t>]</w:t>
      </w:r>
      <w:r w:rsidRPr="00EA77B7">
        <w:rPr>
          <w:lang w:val="kk-KZ" w:eastAsia="uk-UA"/>
        </w:rPr>
        <w:t>.</w:t>
      </w:r>
      <w:r w:rsidR="003A6352" w:rsidRPr="00EA77B7">
        <w:rPr>
          <w:lang w:val="kk-KZ" w:eastAsia="uk-UA"/>
        </w:rPr>
        <w:t xml:space="preserve"> </w:t>
      </w:r>
      <w:r w:rsidRPr="00EA77B7">
        <w:rPr>
          <w:lang w:val="kk-KZ" w:eastAsia="uk-UA"/>
        </w:rPr>
        <w:t>Соңғысының маңыздылығы, музыкалық композицияны тыңдау ү</w:t>
      </w:r>
      <w:r w:rsidR="00D37595" w:rsidRPr="00EA77B7">
        <w:rPr>
          <w:lang w:val="kk-KZ" w:eastAsia="uk-UA"/>
        </w:rPr>
        <w:t>дерісіндегі</w:t>
      </w:r>
      <w:r w:rsidRPr="00EA77B7">
        <w:rPr>
          <w:lang w:val="kk-KZ" w:eastAsia="uk-UA"/>
        </w:rPr>
        <w:t xml:space="preserve"> қабылдаудың синестезиялық феноменін белсенді түрде кіріктірілуінде және аудиалдық болжамды алдын-ала көру мен тәжірибеде сақталған басқа да модальдік қабылдау (визуалдық образдар, </w:t>
      </w:r>
      <w:r w:rsidR="00E11195" w:rsidRPr="00EA77B7">
        <w:rPr>
          <w:lang w:val="kk-KZ" w:eastAsia="uk-UA"/>
        </w:rPr>
        <w:t>о</w:t>
      </w:r>
      <w:r w:rsidRPr="00EA77B7">
        <w:rPr>
          <w:lang w:val="kk-KZ" w:eastAsia="uk-UA"/>
        </w:rPr>
        <w:t xml:space="preserve">қиғаларды еске түсіру және т.б.) арқылы жүзеге асырылу арасындағы ассоциацияларды құруда болып отыр.  </w:t>
      </w:r>
    </w:p>
    <w:p w14:paraId="4ABD57F1" w14:textId="7DC3BB27" w:rsidR="00185CC9" w:rsidRPr="00EA77B7" w:rsidRDefault="00185CC9" w:rsidP="0094557F">
      <w:pPr>
        <w:ind w:firstLine="567"/>
        <w:rPr>
          <w:lang w:val="kk-KZ" w:eastAsia="uk-UA"/>
        </w:rPr>
      </w:pPr>
      <w:r w:rsidRPr="00EA77B7">
        <w:rPr>
          <w:lang w:val="kk-KZ" w:eastAsia="uk-UA"/>
        </w:rPr>
        <w:t xml:space="preserve">Бұл техника, музыкалық композицияның рефлексиялық технологиялар алгоритміне енгізілген. Атап айтқанда, бұл технологияны қолданудың бірінші кезеңінде студенттер музыкалық шығармаларды таңдай келе, рефлексияны </w:t>
      </w:r>
      <w:r w:rsidRPr="00EA77B7">
        <w:rPr>
          <w:lang w:val="kk-KZ" w:eastAsia="uk-UA"/>
        </w:rPr>
        <w:lastRenderedPageBreak/>
        <w:t>қолдана отырып ассоциацияларды құру барысында пайда болған өздерінің эмоционалды тұрғыда сезінулерін талдайды және оларды кішігірім көркемдік мәтіндер (эссе, нарратив) формаларында виртуалды түрде объективтендіреді. Екінші кезеңде, студенттер, тиісті ассоци</w:t>
      </w:r>
      <w:r w:rsidR="009F2B86" w:rsidRPr="00EA77B7">
        <w:rPr>
          <w:lang w:val="kk-KZ" w:eastAsia="uk-UA"/>
        </w:rPr>
        <w:t>а</w:t>
      </w:r>
      <w:r w:rsidRPr="00EA77B7">
        <w:rPr>
          <w:lang w:val="kk-KZ" w:eastAsia="uk-UA"/>
        </w:rPr>
        <w:t xml:space="preserve">циялардың пайда болуын шартты ететін, музыкалық тілдің элементтерін анықтау тұрғысынан нақтылап, музыкалық мәтінге терең талдау жүргізеді. Келесі кезеңдерде, болашақ музыкалық білім бакалаврлары, кері бағытта әрекет етеді, атап айтқанда, қысқа көркемдік мәтін жазып, соның негізінде вокализ, интонациялық, ладотональдік, динамикалық және мәтінде сипатталумен берілген сезім мен образдың ассоциативті тұрғыда бейнеленетін агогикалық жоспары бар музыкалық композициялар жасайды. </w:t>
      </w:r>
    </w:p>
    <w:p w14:paraId="5CE3A4F8" w14:textId="57274B6D" w:rsidR="00185CC9" w:rsidRPr="00EA77B7" w:rsidRDefault="00185CC9" w:rsidP="0094557F">
      <w:pPr>
        <w:ind w:firstLine="567"/>
        <w:rPr>
          <w:lang w:val="kk-KZ" w:eastAsia="uk-UA"/>
        </w:rPr>
      </w:pPr>
      <w:r w:rsidRPr="00EA77B7">
        <w:rPr>
          <w:lang w:val="kk-KZ" w:eastAsia="uk-UA"/>
        </w:rPr>
        <w:t>Келесі педагогикалық шарт, болашақ музыкалық білім бакалаврларының педагогикалық және музыкалық орындаушылық түрлеріндегі шығармашылық ү</w:t>
      </w:r>
      <w:r w:rsidR="00D37595" w:rsidRPr="00EA77B7">
        <w:rPr>
          <w:lang w:val="kk-KZ" w:eastAsia="uk-UA"/>
        </w:rPr>
        <w:t>дерістерінде</w:t>
      </w:r>
      <w:r w:rsidRPr="00EA77B7">
        <w:rPr>
          <w:lang w:val="kk-KZ" w:eastAsia="uk-UA"/>
        </w:rPr>
        <w:t xml:space="preserve"> креативтілікті көрсету қабілеттерін дамыту мақсатымен әзірленді. </w:t>
      </w:r>
    </w:p>
    <w:p w14:paraId="243CB7EE" w14:textId="47B59125" w:rsidR="00185CC9" w:rsidRPr="00EA77B7" w:rsidRDefault="00185CC9" w:rsidP="0094557F">
      <w:pPr>
        <w:ind w:firstLine="567"/>
        <w:rPr>
          <w:lang w:val="kk-KZ" w:eastAsia="uk-UA"/>
        </w:rPr>
      </w:pPr>
      <w:r w:rsidRPr="00EA77B7">
        <w:rPr>
          <w:lang w:val="kk-KZ" w:eastAsia="uk-UA"/>
        </w:rPr>
        <w:t>Р.</w:t>
      </w:r>
      <w:r w:rsidR="009F2B86" w:rsidRPr="00EA77B7">
        <w:rPr>
          <w:lang w:val="kk-KZ" w:eastAsia="uk-UA"/>
        </w:rPr>
        <w:t>Ш.</w:t>
      </w:r>
      <w:r w:rsidRPr="00EA77B7">
        <w:rPr>
          <w:lang w:val="kk-KZ" w:eastAsia="uk-UA"/>
        </w:rPr>
        <w:t xml:space="preserve"> Сыдыкованың монографиясында анықталғандай, білім беру ү</w:t>
      </w:r>
      <w:r w:rsidR="00D37595" w:rsidRPr="00EA77B7">
        <w:rPr>
          <w:lang w:val="kk-KZ" w:eastAsia="uk-UA"/>
        </w:rPr>
        <w:t>дерісіндегі</w:t>
      </w:r>
      <w:r w:rsidRPr="00EA77B7">
        <w:rPr>
          <w:lang w:val="kk-KZ" w:eastAsia="uk-UA"/>
        </w:rPr>
        <w:t xml:space="preserve"> болашақ педагог-музыканттың креативтілігін дамытудың </w:t>
      </w:r>
      <w:r w:rsidR="00EA138D" w:rsidRPr="00EA77B7">
        <w:rPr>
          <w:lang w:val="kk-KZ" w:eastAsia="uk-UA"/>
        </w:rPr>
        <w:t>осы</w:t>
      </w:r>
      <w:r w:rsidRPr="00EA77B7">
        <w:rPr>
          <w:lang w:val="kk-KZ" w:eastAsia="uk-UA"/>
        </w:rPr>
        <w:t xml:space="preserve"> бағыты, тиісті дәрежеде ынталандырушы педагогикалық орта құру арқылы қамтамасыз етіледі</w:t>
      </w:r>
      <w:r w:rsidR="00986ACB" w:rsidRPr="00EA77B7">
        <w:rPr>
          <w:lang w:val="kk-KZ" w:eastAsia="uk-UA"/>
        </w:rPr>
        <w:t xml:space="preserve"> </w:t>
      </w:r>
      <w:r w:rsidR="00986ACB" w:rsidRPr="00EA77B7">
        <w:rPr>
          <w:noProof/>
          <w:lang w:val="kk-KZ"/>
        </w:rPr>
        <w:t>[223</w:t>
      </w:r>
      <w:r w:rsidR="00986ACB" w:rsidRPr="00EA77B7">
        <w:rPr>
          <w:lang w:val="kk-KZ"/>
        </w:rPr>
        <w:t>].</w:t>
      </w:r>
      <w:r w:rsidR="00986ACB" w:rsidRPr="00EA77B7">
        <w:rPr>
          <w:lang w:val="kk-KZ" w:eastAsia="uk-UA"/>
        </w:rPr>
        <w:t xml:space="preserve"> </w:t>
      </w:r>
      <w:r w:rsidRPr="00EA77B7">
        <w:rPr>
          <w:lang w:val="kk-KZ" w:eastAsia="uk-UA"/>
        </w:rPr>
        <w:t xml:space="preserve"> Мұндай ортаны құруды ғалым «...білім беру кеңістігін дамытуда, көркемдік-эстетикалық модельдеумен шығармашылық өзін-өзі </w:t>
      </w:r>
      <w:r w:rsidR="00E54DD7" w:rsidRPr="00EA77B7">
        <w:rPr>
          <w:lang w:val="kk-KZ" w:eastAsia="uk-UA"/>
        </w:rPr>
        <w:t xml:space="preserve">жүзеге асыруға </w:t>
      </w:r>
      <w:r w:rsidRPr="00EA77B7">
        <w:rPr>
          <w:lang w:val="kk-KZ" w:eastAsia="uk-UA"/>
        </w:rPr>
        <w:t>қажеттілікті өзектендіру»</w:t>
      </w:r>
      <w:r w:rsidR="00B00909" w:rsidRPr="00EA77B7">
        <w:rPr>
          <w:noProof/>
          <w:lang w:val="kk-KZ"/>
        </w:rPr>
        <w:t xml:space="preserve"> [</w:t>
      </w:r>
      <w:r w:rsidR="00100F4B" w:rsidRPr="00EA77B7">
        <w:rPr>
          <w:noProof/>
          <w:lang w:val="kk-KZ"/>
        </w:rPr>
        <w:t xml:space="preserve">223, </w:t>
      </w:r>
      <w:r w:rsidR="00100F4B" w:rsidRPr="00EA77B7">
        <w:rPr>
          <w:lang w:val="kk-KZ"/>
        </w:rPr>
        <w:t>210 б.</w:t>
      </w:r>
      <w:r w:rsidR="00B00909" w:rsidRPr="00EA77B7">
        <w:rPr>
          <w:lang w:val="kk-KZ"/>
        </w:rPr>
        <w:t>]</w:t>
      </w:r>
      <w:r w:rsidR="003A6352" w:rsidRPr="00EA77B7">
        <w:rPr>
          <w:lang w:val="kk-KZ" w:eastAsia="uk-UA"/>
        </w:rPr>
        <w:t xml:space="preserve"> </w:t>
      </w:r>
      <w:r w:rsidRPr="00EA77B7">
        <w:rPr>
          <w:lang w:val="kk-KZ" w:eastAsia="uk-UA"/>
        </w:rPr>
        <w:t>жолымен жүзеге асыру орындылығын анықтайды</w:t>
      </w:r>
      <w:r w:rsidR="00B00909" w:rsidRPr="00EA77B7">
        <w:rPr>
          <w:lang w:val="kk-KZ" w:eastAsia="uk-UA"/>
        </w:rPr>
        <w:t>.</w:t>
      </w:r>
      <w:r w:rsidRPr="00EA77B7">
        <w:rPr>
          <w:lang w:val="kk-KZ" w:eastAsia="uk-UA"/>
        </w:rPr>
        <w:t xml:space="preserve"> Осы тұста, қайта құрып жаңғырту үшін шартты ететін болашақ музыкалық білім бакалаврларын даярлауды қажеттілігіндегі музыкалық-педагогикалық шығармашылықтың жеткілікті дәрежеде күрделі ү</w:t>
      </w:r>
      <w:r w:rsidR="00330FC4" w:rsidRPr="00EA77B7">
        <w:rPr>
          <w:lang w:val="kk-KZ" w:eastAsia="uk-UA"/>
        </w:rPr>
        <w:t xml:space="preserve">деріс </w:t>
      </w:r>
      <w:r w:rsidRPr="00EA77B7">
        <w:rPr>
          <w:lang w:val="kk-KZ" w:eastAsia="uk-UA"/>
        </w:rPr>
        <w:t>болуына көңіл аударған жөн. Р.</w:t>
      </w:r>
      <w:r w:rsidR="009F2B86" w:rsidRPr="00EA77B7">
        <w:rPr>
          <w:lang w:val="kk-KZ" w:eastAsia="uk-UA"/>
        </w:rPr>
        <w:t>Ш.</w:t>
      </w:r>
      <w:r w:rsidRPr="00EA77B7">
        <w:rPr>
          <w:lang w:val="kk-KZ" w:eastAsia="uk-UA"/>
        </w:rPr>
        <w:t xml:space="preserve"> Сыдыкованың пікіріне сүйене отырып, мұндай даярлықты, аталған мамандарды вокалды оқыту ү</w:t>
      </w:r>
      <w:r w:rsidR="00D37595" w:rsidRPr="00EA77B7">
        <w:rPr>
          <w:lang w:val="kk-KZ" w:eastAsia="uk-UA"/>
        </w:rPr>
        <w:t>дерісінде</w:t>
      </w:r>
      <w:r w:rsidRPr="00EA77B7">
        <w:rPr>
          <w:lang w:val="kk-KZ" w:eastAsia="uk-UA"/>
        </w:rPr>
        <w:t>, тиісті білім беру жағдайында модельдеу жолын қамтамасыз ету орынды деп есептейміз. Осы қажеттілікті түсінудің негізінде, болашақ музыкалық білім бакалаврларының креативтілігін дамытудың педагогикалық шарты ретінде,</w:t>
      </w:r>
      <w:r w:rsidRPr="00EA77B7">
        <w:rPr>
          <w:b/>
          <w:lang w:val="kk-KZ" w:eastAsia="uk-UA"/>
        </w:rPr>
        <w:t xml:space="preserve"> </w:t>
      </w:r>
      <w:r w:rsidR="00954F37" w:rsidRPr="00EA77B7">
        <w:rPr>
          <w:b/>
          <w:i/>
          <w:lang w:val="kk-KZ" w:eastAsia="uk-UA"/>
        </w:rPr>
        <w:t xml:space="preserve">болашақ музыкалық білім бакалаврларының әртүрлі музыкалық  педагогикалық қызметтердің салаларында креативтілікті көрсетуге дайын болуын қалыптастыруға қолдау көрсету </w:t>
      </w:r>
      <w:r w:rsidR="00747698" w:rsidRPr="00EA77B7">
        <w:rPr>
          <w:lang w:val="kk-KZ" w:eastAsia="uk-UA"/>
        </w:rPr>
        <w:t>деп</w:t>
      </w:r>
      <w:r w:rsidR="00747698" w:rsidRPr="00EA77B7">
        <w:rPr>
          <w:b/>
          <w:i/>
          <w:lang w:val="kk-KZ" w:eastAsia="uk-UA"/>
        </w:rPr>
        <w:t xml:space="preserve"> </w:t>
      </w:r>
      <w:r w:rsidRPr="00EA77B7">
        <w:rPr>
          <w:lang w:val="kk-KZ" w:eastAsia="uk-UA"/>
        </w:rPr>
        <w:t xml:space="preserve">анықталды. Осы шартты енгізу мақсатында, </w:t>
      </w:r>
      <w:r w:rsidR="00EA138D" w:rsidRPr="00EA77B7">
        <w:rPr>
          <w:i/>
          <w:iCs/>
          <w:lang w:val="kk-KZ" w:eastAsia="uk-UA"/>
        </w:rPr>
        <w:t>проблемалық</w:t>
      </w:r>
      <w:r w:rsidRPr="00EA77B7">
        <w:rPr>
          <w:i/>
          <w:iCs/>
          <w:lang w:val="kk-KZ" w:eastAsia="uk-UA"/>
        </w:rPr>
        <w:t xml:space="preserve"> музыкалық-педагогикалық жағдайларды </w:t>
      </w:r>
      <w:bookmarkStart w:id="52" w:name="_Hlk202129960"/>
      <w:r w:rsidRPr="00EA77B7">
        <w:rPr>
          <w:i/>
          <w:iCs/>
          <w:lang w:val="kk-KZ" w:eastAsia="uk-UA"/>
        </w:rPr>
        <w:t>модельдеудің кешенді әдісі</w:t>
      </w:r>
      <w:bookmarkEnd w:id="52"/>
      <w:r w:rsidRPr="00EA77B7">
        <w:rPr>
          <w:i/>
          <w:iCs/>
          <w:lang w:val="kk-KZ" w:eastAsia="uk-UA"/>
        </w:rPr>
        <w:t>н</w:t>
      </w:r>
      <w:r w:rsidRPr="00EA77B7">
        <w:rPr>
          <w:lang w:val="kk-KZ" w:eastAsia="uk-UA"/>
        </w:rPr>
        <w:t xml:space="preserve"> қолдану ұсынылады. Ғалым-педагогтердің пікірлерінше, аталған әдісті қолдану, болашақ педагогт</w:t>
      </w:r>
      <w:r w:rsidR="006C516C" w:rsidRPr="00EA77B7">
        <w:rPr>
          <w:lang w:val="kk-KZ" w:eastAsia="uk-UA"/>
        </w:rPr>
        <w:t>е</w:t>
      </w:r>
      <w:r w:rsidRPr="00EA77B7">
        <w:rPr>
          <w:lang w:val="kk-KZ" w:eastAsia="uk-UA"/>
        </w:rPr>
        <w:t>рд</w:t>
      </w:r>
      <w:r w:rsidR="006C516C" w:rsidRPr="00EA77B7">
        <w:rPr>
          <w:lang w:val="kk-KZ" w:eastAsia="uk-UA"/>
        </w:rPr>
        <w:t>і</w:t>
      </w:r>
      <w:r w:rsidRPr="00EA77B7">
        <w:rPr>
          <w:lang w:val="kk-KZ" w:eastAsia="uk-UA"/>
        </w:rPr>
        <w:t xml:space="preserve">ң креативтілігін дамытуға ықпал ететін, студенттердің өзбетімен шығармашылық-жобалау жұмысын ұйымдастыруды көздейді </w:t>
      </w:r>
      <w:r w:rsidRPr="00EA77B7">
        <w:rPr>
          <w:noProof/>
          <w:lang w:val="kk-KZ" w:eastAsia="uk-UA"/>
        </w:rPr>
        <w:t>[2</w:t>
      </w:r>
      <w:r w:rsidR="00100F4B" w:rsidRPr="00EA77B7">
        <w:rPr>
          <w:noProof/>
          <w:lang w:val="kk-KZ" w:eastAsia="uk-UA"/>
        </w:rPr>
        <w:t>24</w:t>
      </w:r>
      <w:r w:rsidRPr="00EA77B7">
        <w:rPr>
          <w:noProof/>
          <w:lang w:val="kk-KZ" w:eastAsia="uk-UA"/>
        </w:rPr>
        <w:t>]</w:t>
      </w:r>
      <w:r w:rsidRPr="00EA77B7">
        <w:rPr>
          <w:lang w:val="kk-KZ" w:eastAsia="uk-UA"/>
        </w:rPr>
        <w:t>.</w:t>
      </w:r>
      <w:r w:rsidR="003A6352" w:rsidRPr="00EA77B7">
        <w:rPr>
          <w:lang w:val="kk-KZ" w:eastAsia="uk-UA"/>
        </w:rPr>
        <w:t xml:space="preserve"> </w:t>
      </w:r>
      <w:r w:rsidRPr="00EA77B7">
        <w:rPr>
          <w:lang w:val="kk-KZ" w:eastAsia="uk-UA"/>
        </w:rPr>
        <w:t xml:space="preserve">Атап айтсақ, студенттер, шағын топтарда жұмыс атқара отырып, білімгерлердің шығармашылық дамуын қамтамасыз етуде стандарттан тыс әдістерді енгізу мен композиция (стилизация) немесе музыкалық импровизиядан тұратын авторлық шығармашылық жұмысты презентациялайтын  музыка сабағының жобасын әзірлейді. Осы тұста, студенттер, шығармашылық жұмыс ретінде, алдыңғы кезеңдерде эксперименттік әдістемеге енгізген туындыларын презентациялай алады. </w:t>
      </w:r>
    </w:p>
    <w:p w14:paraId="3038F42A" w14:textId="5371829E" w:rsidR="00747698" w:rsidRPr="00EA77B7" w:rsidRDefault="00EA138D" w:rsidP="00747698">
      <w:pPr>
        <w:ind w:firstLine="567"/>
        <w:rPr>
          <w:rFonts w:eastAsia="Times New Roman"/>
          <w:lang w:val="kk-KZ"/>
        </w:rPr>
      </w:pPr>
      <w:r w:rsidRPr="00EA77B7">
        <w:rPr>
          <w:rFonts w:eastAsia="Times New Roman"/>
          <w:lang w:val="kk-KZ"/>
        </w:rPr>
        <w:lastRenderedPageBreak/>
        <w:t>Сонымен қатар, жүргізілетін диагностикалық жұмыстарда б</w:t>
      </w:r>
      <w:r w:rsidR="00747698" w:rsidRPr="00EA77B7">
        <w:rPr>
          <w:rFonts w:eastAsia="Times New Roman"/>
          <w:lang w:val="kk-KZ"/>
        </w:rPr>
        <w:t>олашақ музыкалық білім бакалаврларының креативтіл</w:t>
      </w:r>
      <w:r w:rsidRPr="00EA77B7">
        <w:rPr>
          <w:rFonts w:eastAsia="Times New Roman"/>
          <w:lang w:val="kk-KZ"/>
        </w:rPr>
        <w:t xml:space="preserve">ігі </w:t>
      </w:r>
      <w:r w:rsidR="00747698" w:rsidRPr="00EA77B7">
        <w:rPr>
          <w:rFonts w:eastAsia="Times New Roman"/>
          <w:b/>
          <w:lang w:val="kk-KZ"/>
        </w:rPr>
        <w:t>рудиментарлы</w:t>
      </w:r>
      <w:r w:rsidR="00747698" w:rsidRPr="00EA77B7">
        <w:rPr>
          <w:rFonts w:eastAsia="Times New Roman"/>
          <w:lang w:val="kk-KZ"/>
        </w:rPr>
        <w:t xml:space="preserve"> (төмен), </w:t>
      </w:r>
      <w:r w:rsidR="00747698" w:rsidRPr="00EA77B7">
        <w:rPr>
          <w:rFonts w:eastAsia="Times New Roman"/>
          <w:b/>
          <w:lang w:val="kk-KZ"/>
        </w:rPr>
        <w:t>ықтималдық</w:t>
      </w:r>
      <w:r w:rsidR="00747698" w:rsidRPr="00EA77B7">
        <w:rPr>
          <w:rFonts w:eastAsia="Times New Roman"/>
          <w:lang w:val="kk-KZ"/>
        </w:rPr>
        <w:t xml:space="preserve"> (орташа), </w:t>
      </w:r>
      <w:r w:rsidR="00747698" w:rsidRPr="00EA77B7">
        <w:rPr>
          <w:rFonts w:eastAsia="Times New Roman"/>
          <w:b/>
          <w:lang w:val="kk-KZ"/>
        </w:rPr>
        <w:t>өзін-өзі реттеу</w:t>
      </w:r>
      <w:r w:rsidR="00747698" w:rsidRPr="00EA77B7">
        <w:rPr>
          <w:rFonts w:eastAsia="Times New Roman"/>
          <w:lang w:val="kk-KZ"/>
        </w:rPr>
        <w:t xml:space="preserve"> (жеткілікті), </w:t>
      </w:r>
      <w:r w:rsidR="00747698" w:rsidRPr="00EA77B7">
        <w:rPr>
          <w:rFonts w:eastAsia="Times New Roman"/>
          <w:b/>
          <w:lang w:val="kk-KZ"/>
        </w:rPr>
        <w:t xml:space="preserve">интенционалды </w:t>
      </w:r>
      <w:r w:rsidR="00747698" w:rsidRPr="00EA77B7">
        <w:rPr>
          <w:rFonts w:eastAsia="Times New Roman"/>
          <w:lang w:val="kk-KZ"/>
        </w:rPr>
        <w:t>(жоғары) сапалық деңгейлері</w:t>
      </w:r>
      <w:r w:rsidRPr="00EA77B7">
        <w:rPr>
          <w:rFonts w:eastAsia="Times New Roman"/>
          <w:lang w:val="kk-KZ"/>
        </w:rPr>
        <w:t>мен айқындалады</w:t>
      </w:r>
      <w:r w:rsidR="00747698" w:rsidRPr="00EA77B7">
        <w:rPr>
          <w:rFonts w:eastAsia="Times New Roman"/>
          <w:lang w:val="kk-KZ"/>
        </w:rPr>
        <w:t>. Анықталған деңгейлердің мазмұны келесідей сипат</w:t>
      </w:r>
      <w:r w:rsidRPr="00EA77B7">
        <w:rPr>
          <w:rFonts w:eastAsia="Times New Roman"/>
          <w:lang w:val="kk-KZ"/>
        </w:rPr>
        <w:t>қа ие</w:t>
      </w:r>
      <w:r w:rsidR="00747698" w:rsidRPr="00EA77B7">
        <w:rPr>
          <w:rFonts w:eastAsia="Times New Roman"/>
          <w:lang w:val="kk-KZ"/>
        </w:rPr>
        <w:t>.</w:t>
      </w:r>
    </w:p>
    <w:p w14:paraId="13FBC4D4" w14:textId="77777777" w:rsidR="00747698" w:rsidRPr="00EA77B7" w:rsidRDefault="00747698" w:rsidP="00747698">
      <w:pPr>
        <w:ind w:firstLine="567"/>
        <w:rPr>
          <w:rFonts w:eastAsia="Times New Roman"/>
          <w:b/>
          <w:lang w:val="kk-KZ"/>
        </w:rPr>
      </w:pPr>
      <w:r w:rsidRPr="00EA77B7">
        <w:rPr>
          <w:rFonts w:eastAsia="Times New Roman"/>
          <w:b/>
          <w:lang w:val="kk-KZ"/>
        </w:rPr>
        <w:t xml:space="preserve">Жоғарғы (интенционалды) деңгейі:  </w:t>
      </w:r>
    </w:p>
    <w:p w14:paraId="3CBABD20" w14:textId="3A3470FD" w:rsidR="00747698" w:rsidRPr="00EA77B7" w:rsidRDefault="00747698" w:rsidP="00747698">
      <w:pPr>
        <w:ind w:firstLine="567"/>
        <w:rPr>
          <w:rFonts w:eastAsia="Times New Roman"/>
          <w:i/>
          <w:lang w:val="kk-KZ"/>
        </w:rPr>
      </w:pPr>
      <w:r w:rsidRPr="00EA77B7">
        <w:rPr>
          <w:rFonts w:eastAsia="Times New Roman"/>
          <w:i/>
          <w:lang w:val="kk-KZ"/>
        </w:rPr>
        <w:t xml:space="preserve">– </w:t>
      </w:r>
      <w:r w:rsidRPr="00EA77B7">
        <w:rPr>
          <w:rFonts w:eastAsia="Times New Roman"/>
          <w:lang w:val="kk-KZ"/>
        </w:rPr>
        <w:t>музыкалық орындаушылық, музыкалық-аналитикалық және музыкалық-педагогикалық үдерістерде жоғары креативтілік құндылықты түсіну шарасы іске ас</w:t>
      </w:r>
      <w:r w:rsidR="00EA138D" w:rsidRPr="00EA77B7">
        <w:rPr>
          <w:rFonts w:eastAsia="Times New Roman"/>
          <w:lang w:val="kk-KZ"/>
        </w:rPr>
        <w:t xml:space="preserve">ып, </w:t>
      </w:r>
      <w:r w:rsidRPr="00EA77B7">
        <w:rPr>
          <w:rFonts w:eastAsia="Times New Roman"/>
          <w:lang w:val="kk-KZ"/>
        </w:rPr>
        <w:t>кәсіби</w:t>
      </w:r>
      <w:r w:rsidR="00F642B9" w:rsidRPr="00EA77B7">
        <w:rPr>
          <w:rFonts w:eastAsia="Times New Roman"/>
          <w:lang w:val="kk-KZ"/>
        </w:rPr>
        <w:t xml:space="preserve"> жұмыста</w:t>
      </w:r>
      <w:r w:rsidRPr="00EA77B7">
        <w:rPr>
          <w:rFonts w:eastAsia="Times New Roman"/>
          <w:lang w:val="kk-KZ"/>
        </w:rPr>
        <w:t xml:space="preserve"> жоғары дәрежедегі </w:t>
      </w:r>
      <w:r w:rsidRPr="00EA77B7">
        <w:rPr>
          <w:rFonts w:eastAsia="Times New Roman"/>
          <w:i/>
          <w:lang w:val="kk-KZ"/>
        </w:rPr>
        <w:t>креативтілікті көрсетуге ұмтылу</w:t>
      </w:r>
      <w:r w:rsidRPr="00EA77B7">
        <w:rPr>
          <w:rFonts w:eastAsia="Times New Roman"/>
          <w:lang w:val="kk-KZ"/>
        </w:rPr>
        <w:t xml:space="preserve">, сонымен бірге, оқу тапсырмаларын орындауда креативтілік амал-тәсілдерді белсендіруге деген табанды да </w:t>
      </w:r>
      <w:r w:rsidRPr="00EA77B7">
        <w:rPr>
          <w:rFonts w:eastAsia="Times New Roman"/>
          <w:i/>
          <w:lang w:val="kk-KZ"/>
        </w:rPr>
        <w:t>тұрақты бейімділікті жүзеге асыру</w:t>
      </w:r>
      <w:r w:rsidRPr="00EA77B7">
        <w:rPr>
          <w:rFonts w:eastAsia="Times New Roman"/>
          <w:lang w:val="kk-KZ"/>
        </w:rPr>
        <w:t xml:space="preserve">; </w:t>
      </w:r>
    </w:p>
    <w:p w14:paraId="62F652BC" w14:textId="10C2169D" w:rsidR="00747698" w:rsidRPr="00EA77B7" w:rsidRDefault="00747698" w:rsidP="00747698">
      <w:pPr>
        <w:ind w:firstLine="567"/>
        <w:rPr>
          <w:rFonts w:eastAsia="Times New Roman"/>
          <w:i/>
          <w:lang w:val="kk-KZ"/>
        </w:rPr>
      </w:pPr>
      <w:r w:rsidRPr="00EA77B7">
        <w:rPr>
          <w:rFonts w:eastAsia="Times New Roman"/>
          <w:i/>
          <w:lang w:val="kk-KZ"/>
        </w:rPr>
        <w:t xml:space="preserve">– </w:t>
      </w:r>
      <w:r w:rsidRPr="00EA77B7">
        <w:rPr>
          <w:rFonts w:eastAsia="Times New Roman"/>
          <w:lang w:val="kk-KZ"/>
        </w:rPr>
        <w:t>орындаушылық интерпретациясының мәнерлілігі мен түпнұсқалығы, сонымен қатар, педагогикадағы стереортиптік емес байланыстарын өзектендіру</w:t>
      </w:r>
      <w:r w:rsidR="00DD72FB" w:rsidRPr="00EA77B7">
        <w:rPr>
          <w:rFonts w:eastAsia="Times New Roman"/>
          <w:lang w:val="kk-KZ"/>
        </w:rPr>
        <w:t>де</w:t>
      </w:r>
      <w:r w:rsidRPr="00EA77B7">
        <w:rPr>
          <w:rFonts w:eastAsia="Times New Roman"/>
          <w:lang w:val="kk-KZ"/>
        </w:rPr>
        <w:t xml:space="preserve"> көрініс тапқан </w:t>
      </w:r>
      <w:r w:rsidRPr="00EA77B7">
        <w:rPr>
          <w:rFonts w:eastAsia="Times New Roman"/>
          <w:i/>
          <w:lang w:val="kk-KZ"/>
        </w:rPr>
        <w:t>вокалдық шығарманың интерпретациялық концепциясын құру</w:t>
      </w:r>
      <w:r w:rsidRPr="00EA77B7">
        <w:rPr>
          <w:rFonts w:eastAsia="Times New Roman"/>
          <w:lang w:val="kk-KZ"/>
        </w:rPr>
        <w:t xml:space="preserve"> үдерісіндегі </w:t>
      </w:r>
      <w:r w:rsidRPr="00EA77B7">
        <w:rPr>
          <w:rFonts w:eastAsia="Times New Roman"/>
          <w:i/>
          <w:lang w:val="kk-KZ"/>
        </w:rPr>
        <w:t xml:space="preserve">дивергенттік ойлаудың </w:t>
      </w:r>
      <w:r w:rsidRPr="00EA77B7">
        <w:rPr>
          <w:rFonts w:eastAsia="Times New Roman"/>
          <w:lang w:val="kk-KZ"/>
        </w:rPr>
        <w:t>жоғарғы деңгейін іске асыру;</w:t>
      </w:r>
    </w:p>
    <w:p w14:paraId="1ED0D588" w14:textId="59C75339" w:rsidR="00747698" w:rsidRPr="00EA77B7" w:rsidRDefault="00747698" w:rsidP="00747698">
      <w:pPr>
        <w:ind w:firstLine="567"/>
        <w:rPr>
          <w:rFonts w:eastAsia="Times New Roman"/>
          <w:i/>
          <w:lang w:val="kk-KZ"/>
        </w:rPr>
      </w:pPr>
      <w:r w:rsidRPr="00EA77B7">
        <w:rPr>
          <w:rFonts w:eastAsia="Times New Roman"/>
          <w:i/>
          <w:lang w:val="kk-KZ"/>
        </w:rPr>
        <w:t xml:space="preserve">– </w:t>
      </w:r>
      <w:r w:rsidRPr="00EA77B7">
        <w:rPr>
          <w:rFonts w:eastAsia="Times New Roman"/>
          <w:lang w:val="kk-KZ"/>
        </w:rPr>
        <w:t xml:space="preserve">музыкалық-орындаушылық және педагогикалық-тәжірибелік оқу тапсырмаларын орындау уақытында </w:t>
      </w:r>
      <w:r w:rsidRPr="00EA77B7">
        <w:rPr>
          <w:rFonts w:eastAsia="Times New Roman"/>
          <w:i/>
          <w:lang w:val="kk-KZ"/>
        </w:rPr>
        <w:t>өзін-өзі реттеу білігін</w:t>
      </w:r>
      <w:r w:rsidRPr="00EA77B7">
        <w:rPr>
          <w:rFonts w:eastAsia="Times New Roman"/>
          <w:lang w:val="kk-KZ"/>
        </w:rPr>
        <w:t xml:space="preserve"> жоғары тиімділікте жүзеге асырып, қызметтердің өзекті міндеттерін шешу жолында </w:t>
      </w:r>
      <w:r w:rsidRPr="00EA77B7">
        <w:rPr>
          <w:rFonts w:eastAsia="Times New Roman"/>
          <w:i/>
          <w:lang w:val="kk-KZ"/>
        </w:rPr>
        <w:t>өз креативтіл</w:t>
      </w:r>
      <w:r w:rsidR="00DD72FB" w:rsidRPr="00EA77B7">
        <w:rPr>
          <w:rFonts w:eastAsia="Times New Roman"/>
          <w:i/>
          <w:lang w:val="kk-KZ"/>
        </w:rPr>
        <w:t>ігін</w:t>
      </w:r>
      <w:r w:rsidRPr="00EA77B7">
        <w:rPr>
          <w:rFonts w:eastAsia="Times New Roman"/>
          <w:i/>
          <w:lang w:val="kk-KZ"/>
        </w:rPr>
        <w:t xml:space="preserve"> белсендіретін,</w:t>
      </w:r>
      <w:r w:rsidRPr="00EA77B7">
        <w:rPr>
          <w:rFonts w:eastAsia="Times New Roman"/>
          <w:lang w:val="kk-KZ"/>
        </w:rPr>
        <w:t xml:space="preserve"> музыкалық-орындаушылық және педагогикалық қызметте креативтілік үдерістің ерекшеліктерін түсінуінің жоғары деңгейде болуы;</w:t>
      </w:r>
    </w:p>
    <w:p w14:paraId="4C9C9713" w14:textId="3E62CE98" w:rsidR="00747698" w:rsidRPr="00EA77B7" w:rsidRDefault="00747698" w:rsidP="00747698">
      <w:pPr>
        <w:ind w:firstLine="567"/>
        <w:rPr>
          <w:rFonts w:eastAsia="Times New Roman"/>
          <w:i/>
          <w:lang w:val="kk-KZ"/>
        </w:rPr>
      </w:pPr>
      <w:r w:rsidRPr="00EA77B7">
        <w:rPr>
          <w:rFonts w:eastAsia="Times New Roman"/>
          <w:i/>
          <w:lang w:val="kk-KZ"/>
        </w:rPr>
        <w:t>– көркемдік эмоциялардың кең диапазонындағы</w:t>
      </w:r>
      <w:r w:rsidRPr="00EA77B7">
        <w:rPr>
          <w:rFonts w:eastAsia="Times New Roman"/>
          <w:lang w:val="kk-KZ"/>
        </w:rPr>
        <w:t xml:space="preserve"> орындаушылық үдерісте креативтілік көрініс тапқан</w:t>
      </w:r>
      <w:r w:rsidR="00DD72FB" w:rsidRPr="00EA77B7">
        <w:rPr>
          <w:rFonts w:eastAsia="Times New Roman"/>
          <w:lang w:val="kk-KZ"/>
        </w:rPr>
        <w:t xml:space="preserve">, </w:t>
      </w:r>
      <w:r w:rsidRPr="00EA77B7">
        <w:rPr>
          <w:rFonts w:eastAsia="Times New Roman"/>
          <w:lang w:val="kk-KZ"/>
        </w:rPr>
        <w:t xml:space="preserve">көркемдік-коммуникативтік үдерісте </w:t>
      </w:r>
      <w:r w:rsidRPr="00EA77B7">
        <w:rPr>
          <w:rFonts w:eastAsia="Times New Roman"/>
          <w:i/>
          <w:lang w:val="kk-KZ"/>
        </w:rPr>
        <w:t>вокалдық шығарманың субъективті маңызды</w:t>
      </w:r>
      <w:r w:rsidR="002F1E73" w:rsidRPr="00EA77B7">
        <w:rPr>
          <w:rFonts w:eastAsia="Times New Roman"/>
          <w:i/>
          <w:lang w:val="kk-KZ"/>
        </w:rPr>
        <w:t>лық</w:t>
      </w:r>
      <w:r w:rsidRPr="00EA77B7">
        <w:rPr>
          <w:rFonts w:eastAsia="Times New Roman"/>
          <w:i/>
          <w:lang w:val="kk-KZ"/>
        </w:rPr>
        <w:t xml:space="preserve"> мағыналарын түсіну</w:t>
      </w:r>
      <w:r w:rsidRPr="00EA77B7">
        <w:rPr>
          <w:rFonts w:eastAsia="Times New Roman"/>
          <w:lang w:val="kk-KZ"/>
        </w:rPr>
        <w:t xml:space="preserve"> мақсатында </w:t>
      </w:r>
      <w:r w:rsidRPr="00EA77B7">
        <w:rPr>
          <w:rFonts w:eastAsia="Times New Roman"/>
          <w:b/>
          <w:lang w:val="kk-KZ"/>
        </w:rPr>
        <w:t>өзін-өзі рефлексиялау қабілетінің жоғары дәрежеде болуы,</w:t>
      </w:r>
      <w:r w:rsidRPr="00EA77B7">
        <w:rPr>
          <w:rFonts w:eastAsia="Times New Roman"/>
          <w:lang w:val="kk-KZ"/>
        </w:rPr>
        <w:t xml:space="preserve"> сондай</w:t>
      </w:r>
      <w:r w:rsidR="009C6687" w:rsidRPr="00EA77B7">
        <w:rPr>
          <w:rFonts w:eastAsia="Times New Roman"/>
          <w:lang w:val="kk-KZ"/>
        </w:rPr>
        <w:t>-</w:t>
      </w:r>
      <w:r w:rsidRPr="00EA77B7">
        <w:rPr>
          <w:rFonts w:eastAsia="Times New Roman"/>
          <w:lang w:val="kk-KZ"/>
        </w:rPr>
        <w:t>ақ, әдістемелік және креативті</w:t>
      </w:r>
      <w:r w:rsidR="00DD72FB" w:rsidRPr="00EA77B7">
        <w:rPr>
          <w:rFonts w:eastAsia="Times New Roman"/>
          <w:lang w:val="kk-KZ"/>
        </w:rPr>
        <w:t>лік</w:t>
      </w:r>
      <w:r w:rsidRPr="00EA77B7">
        <w:rPr>
          <w:rFonts w:eastAsia="Times New Roman"/>
          <w:lang w:val="kk-KZ"/>
        </w:rPr>
        <w:t xml:space="preserve"> тапсырмаларды орындау </w:t>
      </w:r>
      <w:r w:rsidR="00DD72FB" w:rsidRPr="00EA77B7">
        <w:rPr>
          <w:rFonts w:eastAsia="Times New Roman"/>
          <w:lang w:val="kk-KZ"/>
        </w:rPr>
        <w:t>және</w:t>
      </w:r>
      <w:r w:rsidRPr="00EA77B7">
        <w:rPr>
          <w:rFonts w:eastAsia="Times New Roman"/>
          <w:lang w:val="kk-KZ"/>
        </w:rPr>
        <w:t xml:space="preserve"> педагогикалық әдістерді әзірлеу барысында маңызды деп саналатын эмоционалды ассоциацияларға сүйене отырып, педагогикалық нарративтердің түпнұсқалығын ұсыну; </w:t>
      </w:r>
    </w:p>
    <w:p w14:paraId="2E5C977C" w14:textId="77777777" w:rsidR="00747698" w:rsidRPr="00EA77B7" w:rsidRDefault="00747698" w:rsidP="00747698">
      <w:pPr>
        <w:ind w:firstLine="567"/>
        <w:rPr>
          <w:rFonts w:eastAsia="Times New Roman"/>
          <w:i/>
          <w:lang w:val="kk-KZ"/>
        </w:rPr>
      </w:pPr>
      <w:r w:rsidRPr="00EA77B7">
        <w:rPr>
          <w:rFonts w:eastAsia="Times New Roman"/>
          <w:i/>
          <w:lang w:val="kk-KZ"/>
        </w:rPr>
        <w:t xml:space="preserve">– </w:t>
      </w:r>
      <w:r w:rsidRPr="00EA77B7">
        <w:rPr>
          <w:rFonts w:eastAsia="Times New Roman"/>
          <w:lang w:val="kk-KZ"/>
        </w:rPr>
        <w:t xml:space="preserve">жоғары деңгейлі түпнұсқалық, аутентикалық және көркемдік құндылық сипаттарына ие, </w:t>
      </w:r>
      <w:r w:rsidRPr="00EA77B7">
        <w:rPr>
          <w:rFonts w:eastAsia="Times New Roman"/>
          <w:i/>
          <w:lang w:val="kk-KZ"/>
        </w:rPr>
        <w:t>вокалдық шығарманың орындаушылық және педагогикалық интерпретациясының болуы;</w:t>
      </w:r>
    </w:p>
    <w:p w14:paraId="312C32E2" w14:textId="65A3AAE1" w:rsidR="00747698" w:rsidRPr="00EA77B7" w:rsidRDefault="00747698" w:rsidP="00747698">
      <w:pPr>
        <w:ind w:firstLine="567"/>
        <w:rPr>
          <w:rFonts w:eastAsia="Times New Roman"/>
          <w:i/>
          <w:lang w:val="kk-KZ"/>
        </w:rPr>
      </w:pPr>
      <w:r w:rsidRPr="00EA77B7">
        <w:rPr>
          <w:rFonts w:eastAsia="Times New Roman"/>
          <w:i/>
          <w:lang w:val="kk-KZ"/>
        </w:rPr>
        <w:t xml:space="preserve">– </w:t>
      </w:r>
      <w:r w:rsidRPr="00EA77B7">
        <w:rPr>
          <w:lang w:val="kk-KZ"/>
        </w:rPr>
        <w:t xml:space="preserve">білім алушылардың креативтілік қызметін ұйымдастырудағы топтық </w:t>
      </w:r>
      <w:r w:rsidRPr="00EA77B7">
        <w:rPr>
          <w:i/>
          <w:lang w:val="kk-KZ"/>
        </w:rPr>
        <w:t>креативтілік-жоба жұмысы шеңберінде, түпнұсқалы және тиімді әдістерді сәтті түрде қолдануды көрсетіп,</w:t>
      </w:r>
      <w:r w:rsidRPr="00EA77B7">
        <w:rPr>
          <w:lang w:val="kk-KZ"/>
        </w:rPr>
        <w:t xml:space="preserve"> музыкалық білім беру үдерісінде креативтілік қызметке деген білігінің жоғары деңгейін көрсетеді</w:t>
      </w:r>
      <w:r w:rsidR="00C36739" w:rsidRPr="00EA77B7">
        <w:rPr>
          <w:lang w:val="kk-KZ"/>
        </w:rPr>
        <w:t>.</w:t>
      </w:r>
    </w:p>
    <w:p w14:paraId="07A8E2D8" w14:textId="77777777" w:rsidR="00747698" w:rsidRPr="00EA77B7" w:rsidRDefault="00747698" w:rsidP="00747698">
      <w:pPr>
        <w:pStyle w:val="a0"/>
        <w:numPr>
          <w:ilvl w:val="0"/>
          <w:numId w:val="0"/>
        </w:numPr>
        <w:ind w:firstLine="567"/>
        <w:rPr>
          <w:rFonts w:eastAsia="Times New Roman"/>
          <w:b/>
          <w:lang w:val="kk-KZ"/>
        </w:rPr>
      </w:pPr>
      <w:r w:rsidRPr="00EA77B7">
        <w:rPr>
          <w:rFonts w:eastAsia="Times New Roman"/>
          <w:b/>
          <w:lang w:val="kk-KZ"/>
        </w:rPr>
        <w:t xml:space="preserve">Жеткілікті (өзін-өзі реттеу) деңгейі: </w:t>
      </w:r>
    </w:p>
    <w:p w14:paraId="75132AAB" w14:textId="797D03F8" w:rsidR="00747698" w:rsidRPr="00EA77B7" w:rsidRDefault="00747698" w:rsidP="00747698">
      <w:pPr>
        <w:ind w:firstLine="567"/>
        <w:rPr>
          <w:rFonts w:eastAsia="Times New Roman"/>
          <w:b/>
          <w:lang w:val="kk-KZ"/>
        </w:rPr>
      </w:pPr>
      <w:r w:rsidRPr="00EA77B7">
        <w:rPr>
          <w:rFonts w:eastAsia="Times New Roman"/>
          <w:lang w:val="kk-KZ"/>
        </w:rPr>
        <w:t xml:space="preserve">– музыкалық орындаушылық, музыкалық-аналитикалық және музыкалық-педагогикалық үдерістерді қамтамасыз ету даярлығына бағытталған оқу тапсырмаларын орындауда креативті амал-тәсілдерді қолданудың маңызды екенін түсініп, </w:t>
      </w:r>
      <w:r w:rsidRPr="00EA77B7">
        <w:rPr>
          <w:rFonts w:eastAsia="Times New Roman"/>
          <w:i/>
          <w:lang w:val="kk-KZ"/>
        </w:rPr>
        <w:t>болашақ кәсіби қызметте креативтілікті белсенді</w:t>
      </w:r>
      <w:r w:rsidR="00DD72FB" w:rsidRPr="00EA77B7">
        <w:rPr>
          <w:rFonts w:eastAsia="Times New Roman"/>
          <w:i/>
          <w:lang w:val="kk-KZ"/>
        </w:rPr>
        <w:t xml:space="preserve"> түрде</w:t>
      </w:r>
      <w:r w:rsidRPr="00EA77B7">
        <w:rPr>
          <w:rFonts w:eastAsia="Times New Roman"/>
          <w:i/>
          <w:lang w:val="kk-KZ"/>
        </w:rPr>
        <w:t xml:space="preserve"> танытуға ұмтылудың</w:t>
      </w:r>
      <w:r w:rsidRPr="00EA77B7">
        <w:rPr>
          <w:rFonts w:eastAsia="Times New Roman"/>
          <w:lang w:val="kk-KZ"/>
        </w:rPr>
        <w:t xml:space="preserve"> жеткілікті деңгейін көрсету;</w:t>
      </w:r>
    </w:p>
    <w:p w14:paraId="7B58D6C8" w14:textId="77777777" w:rsidR="00747698" w:rsidRPr="00EA77B7" w:rsidRDefault="00747698" w:rsidP="00747698">
      <w:pPr>
        <w:ind w:firstLine="567"/>
        <w:rPr>
          <w:rFonts w:eastAsia="Times New Roman"/>
          <w:b/>
          <w:i/>
          <w:lang w:val="kk-KZ"/>
        </w:rPr>
      </w:pPr>
      <w:r w:rsidRPr="00EA77B7">
        <w:rPr>
          <w:rFonts w:eastAsia="Times New Roman"/>
          <w:lang w:val="kk-KZ"/>
        </w:rPr>
        <w:lastRenderedPageBreak/>
        <w:t xml:space="preserve">– орындаушылық интерпретацияның түпнұсқалығы және вокалдық шығарманың интерпретациялық сипатын көрсету үдерісінде </w:t>
      </w:r>
      <w:r w:rsidRPr="00EA77B7">
        <w:rPr>
          <w:rFonts w:eastAsia="Times New Roman"/>
          <w:i/>
          <w:lang w:val="kk-KZ"/>
        </w:rPr>
        <w:t>дивергенттік ойлаудың жеткілікті деңгейін көрсету;</w:t>
      </w:r>
    </w:p>
    <w:p w14:paraId="1A34AFD1" w14:textId="77777777" w:rsidR="00747698" w:rsidRPr="00EA77B7" w:rsidRDefault="00747698" w:rsidP="00747698">
      <w:pPr>
        <w:ind w:firstLine="567"/>
        <w:rPr>
          <w:rFonts w:eastAsia="Times New Roman"/>
          <w:b/>
          <w:lang w:val="kk-KZ"/>
        </w:rPr>
      </w:pPr>
      <w:r w:rsidRPr="00EA77B7">
        <w:rPr>
          <w:rFonts w:eastAsia="Times New Roman"/>
          <w:lang w:val="kk-KZ"/>
        </w:rPr>
        <w:t xml:space="preserve">– орындаушылық-әдістемелік және музыкалық-педагогикалық кәсіби даярлық үдерісіндегі оқу тапсырмаларын орындауда, </w:t>
      </w:r>
      <w:r w:rsidRPr="00EA77B7">
        <w:rPr>
          <w:rFonts w:eastAsia="Times New Roman"/>
          <w:i/>
          <w:lang w:val="kk-KZ"/>
        </w:rPr>
        <w:t>өз креативтілігін мақсатты түрде белсендіру білігін көрсетіп,</w:t>
      </w:r>
      <w:r w:rsidRPr="00EA77B7">
        <w:rPr>
          <w:rFonts w:eastAsia="Times New Roman"/>
          <w:lang w:val="kk-KZ"/>
        </w:rPr>
        <w:t xml:space="preserve"> музыкалық-орындаушылық және педагогкалық қызмет барысында креативтілік үдерістің ерекшеліктерін түсінудің жеткілікті дәрежесін көрсету;</w:t>
      </w:r>
    </w:p>
    <w:p w14:paraId="7249B3D3" w14:textId="62580704" w:rsidR="00747698" w:rsidRPr="00EA77B7" w:rsidRDefault="00747698" w:rsidP="00747698">
      <w:pPr>
        <w:ind w:firstLine="567"/>
        <w:rPr>
          <w:rFonts w:eastAsia="Times New Roman"/>
          <w:b/>
          <w:lang w:val="kk-KZ"/>
        </w:rPr>
      </w:pPr>
      <w:r w:rsidRPr="00EA77B7">
        <w:rPr>
          <w:rFonts w:eastAsia="Times New Roman"/>
          <w:lang w:val="kk-KZ"/>
        </w:rPr>
        <w:t xml:space="preserve">– интепретацияның (орындаушылық және педагогикалық) мақсатты түрдегі коррекциясы мен көркемдік эмоцияның сәйкестігін аналитикалық-креативтілік үдерістің нәтижесінде іске асыруда </w:t>
      </w:r>
      <w:r w:rsidR="00986ACB" w:rsidRPr="00EA77B7">
        <w:rPr>
          <w:rFonts w:eastAsia="Times New Roman"/>
          <w:lang w:val="kk-KZ"/>
        </w:rPr>
        <w:t xml:space="preserve">жүзеге асатын </w:t>
      </w:r>
      <w:r w:rsidRPr="00EA77B7">
        <w:rPr>
          <w:rFonts w:eastAsia="Times New Roman"/>
          <w:lang w:val="kk-KZ"/>
        </w:rPr>
        <w:t xml:space="preserve">және жұмыс </w:t>
      </w:r>
      <w:r w:rsidR="00986ACB" w:rsidRPr="00EA77B7">
        <w:rPr>
          <w:rFonts w:eastAsia="Times New Roman"/>
          <w:lang w:val="kk-KZ"/>
        </w:rPr>
        <w:t xml:space="preserve">жасау </w:t>
      </w:r>
      <w:r w:rsidRPr="00EA77B7">
        <w:rPr>
          <w:rFonts w:eastAsia="Times New Roman"/>
          <w:lang w:val="kk-KZ"/>
        </w:rPr>
        <w:t xml:space="preserve">барысында алған нәтижелерді, </w:t>
      </w:r>
      <w:r w:rsidR="00986ACB" w:rsidRPr="00EA77B7">
        <w:rPr>
          <w:rFonts w:eastAsia="Times New Roman"/>
          <w:lang w:val="kk-KZ"/>
        </w:rPr>
        <w:t>студенттердің</w:t>
      </w:r>
      <w:r w:rsidRPr="00EA77B7">
        <w:rPr>
          <w:rFonts w:eastAsia="Times New Roman"/>
          <w:lang w:val="kk-KZ"/>
        </w:rPr>
        <w:t xml:space="preserve"> креативтілік белсенділіктерін белсендіруге бағытталған </w:t>
      </w:r>
      <w:r w:rsidR="00986ACB" w:rsidRPr="00EA77B7">
        <w:rPr>
          <w:rFonts w:eastAsia="Times New Roman"/>
          <w:lang w:val="kk-KZ"/>
        </w:rPr>
        <w:t xml:space="preserve">негізгі </w:t>
      </w:r>
      <w:r w:rsidRPr="00EA77B7">
        <w:rPr>
          <w:rFonts w:eastAsia="Times New Roman"/>
          <w:lang w:val="kk-KZ"/>
        </w:rPr>
        <w:t xml:space="preserve">әдістерді әзірлеу барысында өзектендіріп, </w:t>
      </w:r>
      <w:r w:rsidRPr="00EA77B7">
        <w:rPr>
          <w:rFonts w:eastAsia="Times New Roman"/>
          <w:i/>
          <w:lang w:val="kk-KZ"/>
        </w:rPr>
        <w:t>вокалдық шығарманың субъективті-маңызды мағынасын танып-білу мақсатындағы өзіндік рефлексияны белсендіру қабілетінің</w:t>
      </w:r>
      <w:r w:rsidRPr="00EA77B7">
        <w:rPr>
          <w:rFonts w:eastAsia="Times New Roman"/>
          <w:lang w:val="kk-KZ"/>
        </w:rPr>
        <w:t xml:space="preserve"> жеткілікті дәрежесін көрсету;</w:t>
      </w:r>
    </w:p>
    <w:p w14:paraId="108489C2" w14:textId="77777777" w:rsidR="00747698" w:rsidRPr="00EA77B7" w:rsidRDefault="00747698" w:rsidP="00747698">
      <w:pPr>
        <w:ind w:firstLine="567"/>
        <w:rPr>
          <w:rFonts w:eastAsia="Times New Roman"/>
          <w:b/>
          <w:i/>
          <w:lang w:val="kk-KZ"/>
        </w:rPr>
      </w:pPr>
      <w:r w:rsidRPr="00EA77B7">
        <w:rPr>
          <w:rFonts w:eastAsia="Times New Roman"/>
          <w:lang w:val="kk-KZ"/>
        </w:rPr>
        <w:t xml:space="preserve">– түпнұсқалық пен аутентивтіліктің (орындаушылық және педагогикалық) жеткілікті деңгейін сипаттайтын </w:t>
      </w:r>
      <w:r w:rsidRPr="00EA77B7">
        <w:rPr>
          <w:rFonts w:eastAsia="Times New Roman"/>
          <w:i/>
          <w:lang w:val="kk-KZ"/>
        </w:rPr>
        <w:t>вокалдық шығармалардың орындаушылық интерпретациясын ұсыну;</w:t>
      </w:r>
    </w:p>
    <w:p w14:paraId="38AD57D3" w14:textId="5EA70EA4" w:rsidR="00747698" w:rsidRPr="00EA77B7" w:rsidRDefault="00747698" w:rsidP="00747698">
      <w:pPr>
        <w:ind w:firstLine="567"/>
        <w:rPr>
          <w:rFonts w:eastAsia="Times New Roman"/>
          <w:lang w:val="kk-KZ"/>
        </w:rPr>
      </w:pPr>
      <w:r w:rsidRPr="00EA77B7">
        <w:rPr>
          <w:rFonts w:eastAsia="Times New Roman"/>
          <w:lang w:val="kk-KZ"/>
        </w:rPr>
        <w:t>– көркемдік-жобалық топ қатысушыларының креативтілік қыметін түпнұсқалы әдістерді қолдана отырып ұйымдастыруда көрінетін, музыкалық білім беру үдерісінде</w:t>
      </w:r>
      <w:r w:rsidR="00DD72FB" w:rsidRPr="00EA77B7">
        <w:rPr>
          <w:rFonts w:eastAsia="Times New Roman"/>
          <w:lang w:val="kk-KZ"/>
        </w:rPr>
        <w:t xml:space="preserve"> </w:t>
      </w:r>
      <w:r w:rsidRPr="00EA77B7">
        <w:rPr>
          <w:rFonts w:eastAsia="Times New Roman"/>
          <w:i/>
          <w:lang w:val="kk-KZ"/>
        </w:rPr>
        <w:t>білімгерлерді креативтілік қызметке тарта білу</w:t>
      </w:r>
      <w:r w:rsidRPr="00EA77B7">
        <w:rPr>
          <w:rFonts w:eastAsia="Times New Roman"/>
          <w:lang w:val="kk-KZ"/>
        </w:rPr>
        <w:t xml:space="preserve"> білігін жеткілікті дәрежеде көрстеу</w:t>
      </w:r>
      <w:r w:rsidR="00C36739" w:rsidRPr="00EA77B7">
        <w:rPr>
          <w:rFonts w:eastAsia="Times New Roman"/>
          <w:lang w:val="kk-KZ"/>
        </w:rPr>
        <w:t>.</w:t>
      </w:r>
    </w:p>
    <w:p w14:paraId="6D0F14D6" w14:textId="77777777" w:rsidR="00747698" w:rsidRPr="00EA77B7" w:rsidRDefault="00747698" w:rsidP="00747698">
      <w:pPr>
        <w:pStyle w:val="a0"/>
        <w:numPr>
          <w:ilvl w:val="0"/>
          <w:numId w:val="0"/>
        </w:numPr>
        <w:ind w:firstLine="567"/>
        <w:rPr>
          <w:rFonts w:eastAsia="Times New Roman"/>
          <w:b/>
          <w:lang w:val="kk-KZ"/>
        </w:rPr>
      </w:pPr>
      <w:r w:rsidRPr="00EA77B7">
        <w:rPr>
          <w:rFonts w:eastAsia="Times New Roman"/>
          <w:b/>
          <w:lang w:val="kk-KZ"/>
        </w:rPr>
        <w:t>Орташа (ықтималды) деңгей:</w:t>
      </w:r>
    </w:p>
    <w:p w14:paraId="769F581D" w14:textId="77777777" w:rsidR="00747698" w:rsidRPr="00EA77B7" w:rsidRDefault="00747698" w:rsidP="00747698">
      <w:pPr>
        <w:ind w:firstLine="567"/>
        <w:rPr>
          <w:rFonts w:eastAsia="Times New Roman"/>
          <w:i/>
          <w:lang w:val="kk-KZ"/>
        </w:rPr>
      </w:pPr>
      <w:r w:rsidRPr="00EA77B7">
        <w:rPr>
          <w:rFonts w:eastAsia="Times New Roman"/>
          <w:lang w:val="kk-KZ"/>
        </w:rPr>
        <w:t xml:space="preserve">– </w:t>
      </w:r>
      <w:r w:rsidRPr="00EA77B7">
        <w:rPr>
          <w:rFonts w:eastAsia="Times New Roman"/>
          <w:i/>
          <w:lang w:val="kk-KZ"/>
        </w:rPr>
        <w:t>креативтілікке деген құндылық қатынастарын анықтай алмай,</w:t>
      </w:r>
      <w:r w:rsidRPr="00EA77B7">
        <w:rPr>
          <w:rFonts w:eastAsia="Times New Roman"/>
          <w:lang w:val="kk-KZ"/>
        </w:rPr>
        <w:t xml:space="preserve"> сыртқы факторлардың (оқытушының ұсыныстары, өзге студенттерге қарап байқау және т.б.) әсерінен, мерзімді түрде оқу тапсырмаларын (музыкалық-аналитикалық, орындаушылық және т.б.) орындауда </w:t>
      </w:r>
      <w:r w:rsidRPr="00EA77B7">
        <w:rPr>
          <w:rFonts w:eastAsia="Times New Roman"/>
          <w:i/>
          <w:lang w:val="kk-KZ"/>
        </w:rPr>
        <w:t xml:space="preserve">креативтілік белсенділік көрсетуге ұмтылыстарын көрсетеді; </w:t>
      </w:r>
    </w:p>
    <w:p w14:paraId="5A0452D6" w14:textId="77777777" w:rsidR="00747698" w:rsidRPr="00EA77B7" w:rsidRDefault="00747698" w:rsidP="00747698">
      <w:pPr>
        <w:ind w:firstLine="567"/>
        <w:rPr>
          <w:rFonts w:eastAsia="Times New Roman"/>
          <w:lang w:val="kk-KZ"/>
        </w:rPr>
      </w:pPr>
      <w:r w:rsidRPr="00EA77B7">
        <w:rPr>
          <w:rFonts w:eastAsia="Times New Roman"/>
          <w:lang w:val="kk-KZ"/>
        </w:rPr>
        <w:t xml:space="preserve">– аналитикалық-креативтілік жұмыс үдерісінде педагогикалық нарративтер құру барысында метофорикалық ақпаратты ұсынады және </w:t>
      </w:r>
      <w:r w:rsidRPr="00EA77B7">
        <w:rPr>
          <w:rFonts w:eastAsia="Times New Roman"/>
          <w:i/>
          <w:lang w:val="kk-KZ"/>
        </w:rPr>
        <w:t>вокалдық шығармамен жұмыс атқару үдерісінде дивергенттік ойлау белсенділігі белгілерін кей-кездері ғана көрсетеді</w:t>
      </w:r>
      <w:r w:rsidRPr="00EA77B7">
        <w:rPr>
          <w:rFonts w:eastAsia="Times New Roman"/>
          <w:lang w:val="kk-KZ"/>
        </w:rPr>
        <w:t xml:space="preserve">; </w:t>
      </w:r>
    </w:p>
    <w:p w14:paraId="72EAB0C8" w14:textId="0E8111C6" w:rsidR="00747698" w:rsidRPr="00EA77B7" w:rsidRDefault="00747698" w:rsidP="00747698">
      <w:pPr>
        <w:ind w:firstLine="567"/>
        <w:rPr>
          <w:rFonts w:eastAsia="Times New Roman"/>
          <w:lang w:val="kk-KZ"/>
        </w:rPr>
      </w:pPr>
      <w:r w:rsidRPr="00EA77B7">
        <w:rPr>
          <w:rFonts w:eastAsia="Times New Roman"/>
          <w:lang w:val="kk-KZ"/>
        </w:rPr>
        <w:t xml:space="preserve">– алған білімдерін (креативті тапсырмаларды орындау кезінде) тәжірибе жүзінде іске асыруда өзінің </w:t>
      </w:r>
      <w:r w:rsidRPr="00EA77B7">
        <w:rPr>
          <w:rFonts w:eastAsia="Times New Roman"/>
          <w:i/>
          <w:lang w:val="kk-KZ"/>
        </w:rPr>
        <w:t>креативтілігін көрсетпейді</w:t>
      </w:r>
      <w:r w:rsidRPr="00EA77B7">
        <w:rPr>
          <w:rFonts w:eastAsia="Times New Roman"/>
          <w:lang w:val="kk-KZ"/>
        </w:rPr>
        <w:t xml:space="preserve"> және музыкалық-орындаушылық және педагогикалық қызметтерде креативтілік үдерістің ерекшеліктері мен кейбір кезеңдері жайлы хабардарлық белгілерін, сонымен қатар білім алушылардың креативтілік дамуы жолында қарапайым композициялар мен </w:t>
      </w:r>
      <w:r w:rsidRPr="00EA77B7">
        <w:rPr>
          <w:rFonts w:eastAsia="Times New Roman"/>
          <w:i/>
          <w:lang w:val="kk-KZ"/>
        </w:rPr>
        <w:t xml:space="preserve">импровизацияларға негізделген әдістерді қолдану мүмкіндігін </w:t>
      </w:r>
      <w:r w:rsidR="00DD72FB" w:rsidRPr="00EA77B7">
        <w:rPr>
          <w:rFonts w:eastAsia="Times New Roman"/>
          <w:i/>
          <w:lang w:val="kk-KZ"/>
        </w:rPr>
        <w:t>кездейсоқ (</w:t>
      </w:r>
      <w:r w:rsidRPr="00EA77B7">
        <w:rPr>
          <w:rFonts w:eastAsia="Times New Roman"/>
          <w:i/>
          <w:lang w:val="kk-KZ"/>
        </w:rPr>
        <w:t>стохастикалық</w:t>
      </w:r>
      <w:r w:rsidR="00DD72FB" w:rsidRPr="00EA77B7">
        <w:rPr>
          <w:rFonts w:eastAsia="Times New Roman"/>
          <w:i/>
          <w:lang w:val="kk-KZ"/>
        </w:rPr>
        <w:t>)</w:t>
      </w:r>
      <w:r w:rsidRPr="00EA77B7">
        <w:rPr>
          <w:rFonts w:eastAsia="Times New Roman"/>
          <w:i/>
          <w:lang w:val="kk-KZ"/>
        </w:rPr>
        <w:t xml:space="preserve"> түр</w:t>
      </w:r>
      <w:r w:rsidR="00DD72FB" w:rsidRPr="00EA77B7">
        <w:rPr>
          <w:rFonts w:eastAsia="Times New Roman"/>
          <w:i/>
          <w:lang w:val="kk-KZ"/>
        </w:rPr>
        <w:t>ін</w:t>
      </w:r>
      <w:r w:rsidRPr="00EA77B7">
        <w:rPr>
          <w:rFonts w:eastAsia="Times New Roman"/>
          <w:i/>
          <w:lang w:val="kk-KZ"/>
        </w:rPr>
        <w:t>де көрсетеді;</w:t>
      </w:r>
    </w:p>
    <w:p w14:paraId="308CEF14" w14:textId="77777777" w:rsidR="00747698" w:rsidRPr="00EA77B7" w:rsidRDefault="00747698" w:rsidP="00747698">
      <w:pPr>
        <w:ind w:firstLine="567"/>
        <w:rPr>
          <w:rFonts w:eastAsia="Times New Roman"/>
          <w:lang w:val="kk-KZ"/>
        </w:rPr>
      </w:pPr>
      <w:r w:rsidRPr="00EA77B7">
        <w:rPr>
          <w:rFonts w:eastAsia="Times New Roman"/>
          <w:lang w:val="kk-KZ"/>
        </w:rPr>
        <w:t xml:space="preserve">– эмоция мен мағыналардың интерпретацияда сәйкестендірілуін іске асыруды талап ететін тапсырмаларда айтарлықтай қиындықтарға тап болып, тек оқытушының көмегімен орындай алады және вокалдық шығарманың </w:t>
      </w:r>
      <w:r w:rsidRPr="00EA77B7">
        <w:rPr>
          <w:rFonts w:eastAsia="Times New Roman"/>
          <w:lang w:val="kk-KZ"/>
        </w:rPr>
        <w:lastRenderedPageBreak/>
        <w:t xml:space="preserve">субъективті маңызды мағыналарын танып-білу мақсатында </w:t>
      </w:r>
      <w:r w:rsidRPr="00EA77B7">
        <w:rPr>
          <w:rFonts w:eastAsia="Times New Roman"/>
          <w:i/>
          <w:lang w:val="kk-KZ"/>
        </w:rPr>
        <w:t>өзіндік рефлексияны белсенділендіру қабілетінің әлсіз дәрежесін</w:t>
      </w:r>
      <w:r w:rsidRPr="00EA77B7">
        <w:rPr>
          <w:rFonts w:eastAsia="Times New Roman"/>
          <w:lang w:val="kk-KZ"/>
        </w:rPr>
        <w:t xml:space="preserve"> көрсетеді;</w:t>
      </w:r>
    </w:p>
    <w:p w14:paraId="29BCA6DD" w14:textId="0564A086" w:rsidR="00747698" w:rsidRPr="00EA77B7" w:rsidRDefault="00747698" w:rsidP="00747698">
      <w:pPr>
        <w:ind w:firstLine="567"/>
        <w:rPr>
          <w:rFonts w:eastAsia="Times New Roman"/>
          <w:lang w:val="kk-KZ"/>
        </w:rPr>
      </w:pPr>
      <w:r w:rsidRPr="00EA77B7">
        <w:rPr>
          <w:rFonts w:eastAsia="Times New Roman"/>
          <w:lang w:val="kk-KZ"/>
        </w:rPr>
        <w:t>– креативтілік</w:t>
      </w:r>
      <w:r w:rsidR="00520C6D" w:rsidRPr="00EA77B7">
        <w:rPr>
          <w:rFonts w:eastAsia="Times New Roman"/>
          <w:lang w:val="kk-KZ"/>
        </w:rPr>
        <w:t>ті</w:t>
      </w:r>
      <w:r w:rsidRPr="00EA77B7">
        <w:rPr>
          <w:rFonts w:eastAsia="Times New Roman"/>
          <w:lang w:val="kk-KZ"/>
        </w:rPr>
        <w:t xml:space="preserve"> түсіну жағдайының көрсеткіші ретінде </w:t>
      </w:r>
      <w:r w:rsidRPr="00EA77B7">
        <w:rPr>
          <w:rFonts w:eastAsia="Times New Roman"/>
          <w:i/>
          <w:lang w:val="kk-KZ"/>
        </w:rPr>
        <w:t>көркемдік образдардағы әртістік қабілетін таныта алмай,</w:t>
      </w:r>
      <w:r w:rsidRPr="00EA77B7">
        <w:rPr>
          <w:rFonts w:eastAsia="Times New Roman"/>
          <w:lang w:val="kk-KZ"/>
        </w:rPr>
        <w:t xml:space="preserve"> </w:t>
      </w:r>
      <w:r w:rsidRPr="00EA77B7">
        <w:rPr>
          <w:rFonts w:eastAsia="Times New Roman"/>
          <w:i/>
          <w:lang w:val="kk-KZ"/>
        </w:rPr>
        <w:t>вокалдық шығармалардың эпизодтық сипаттағы түпнұсқалық үлесі әлсіз</w:t>
      </w:r>
      <w:r w:rsidRPr="00EA77B7">
        <w:rPr>
          <w:rFonts w:eastAsia="Times New Roman"/>
          <w:lang w:val="kk-KZ"/>
        </w:rPr>
        <w:t xml:space="preserve"> (динамикалық шешімдер контекс</w:t>
      </w:r>
      <w:r w:rsidR="006A64B4" w:rsidRPr="00EA77B7">
        <w:rPr>
          <w:rFonts w:eastAsia="Times New Roman"/>
          <w:lang w:val="kk-KZ"/>
        </w:rPr>
        <w:t>т</w:t>
      </w:r>
      <w:r w:rsidRPr="00EA77B7">
        <w:rPr>
          <w:rFonts w:eastAsia="Times New Roman"/>
          <w:lang w:val="kk-KZ"/>
        </w:rPr>
        <w:t>інде), негізінен аутентивті тұрғыда орындаушылық интерпретациясын ұсынады;</w:t>
      </w:r>
    </w:p>
    <w:p w14:paraId="455A2289" w14:textId="77777777" w:rsidR="00747698" w:rsidRPr="00EA77B7" w:rsidRDefault="00747698" w:rsidP="00747698">
      <w:pPr>
        <w:ind w:firstLine="567"/>
        <w:rPr>
          <w:rFonts w:eastAsia="Times New Roman"/>
          <w:lang w:val="kk-KZ"/>
        </w:rPr>
      </w:pPr>
      <w:r w:rsidRPr="00EA77B7">
        <w:rPr>
          <w:rFonts w:eastAsia="Times New Roman"/>
          <w:lang w:val="kk-KZ"/>
        </w:rPr>
        <w:t xml:space="preserve">– музыкалық білім беру үдерісінде білімгерлерді креативтілік қызметке тарту қажеттілігінде педагогикалық тәсілдер қолдану білігін өздігінен қолдануы сирек кездеседі. </w:t>
      </w:r>
    </w:p>
    <w:p w14:paraId="2DEBA8BA" w14:textId="77777777" w:rsidR="00747698" w:rsidRPr="00EA77B7" w:rsidRDefault="00747698" w:rsidP="00747698">
      <w:pPr>
        <w:ind w:firstLine="567"/>
        <w:rPr>
          <w:rFonts w:eastAsia="Times New Roman"/>
          <w:b/>
          <w:lang w:val="kk-KZ"/>
        </w:rPr>
      </w:pPr>
      <w:r w:rsidRPr="00EA77B7">
        <w:rPr>
          <w:rFonts w:eastAsia="Times New Roman"/>
          <w:b/>
          <w:lang w:val="kk-KZ"/>
        </w:rPr>
        <w:t>Төмен (рудиментарлы) деңгей:</w:t>
      </w:r>
    </w:p>
    <w:p w14:paraId="44B4C1EF" w14:textId="44970049" w:rsidR="00747698" w:rsidRPr="00EA77B7" w:rsidRDefault="00747698" w:rsidP="00747698">
      <w:pPr>
        <w:ind w:firstLine="567"/>
        <w:rPr>
          <w:rFonts w:eastAsia="Times New Roman"/>
          <w:i/>
          <w:lang w:val="kk-KZ"/>
        </w:rPr>
      </w:pPr>
      <w:r w:rsidRPr="00EA77B7">
        <w:rPr>
          <w:rFonts w:eastAsia="Times New Roman"/>
          <w:lang w:val="kk-KZ"/>
        </w:rPr>
        <w:t xml:space="preserve">– креативтілік амал-тәсілдерді </w:t>
      </w:r>
      <w:r w:rsidR="00520C6D" w:rsidRPr="00EA77B7">
        <w:rPr>
          <w:rFonts w:eastAsia="Times New Roman"/>
          <w:lang w:val="kk-KZ"/>
        </w:rPr>
        <w:t xml:space="preserve">қолдануды </w:t>
      </w:r>
      <w:r w:rsidRPr="00EA77B7">
        <w:rPr>
          <w:rFonts w:eastAsia="Times New Roman"/>
          <w:lang w:val="kk-KZ"/>
        </w:rPr>
        <w:t xml:space="preserve">белсенділендіру мүмкіндігін талқылау барысында оны кәсіби жағдайда тиімді екенін мақұлдай келе, оқу тапсырмаларын (музыкалық-аналитикалық, орындаушылық және т.б.) орындау үдерісінде </w:t>
      </w:r>
      <w:r w:rsidRPr="00EA77B7">
        <w:rPr>
          <w:rFonts w:eastAsia="Times New Roman"/>
          <w:i/>
          <w:lang w:val="kk-KZ"/>
        </w:rPr>
        <w:t>креативтілік белсенділік көрсетуге ұмтылысын таныта алмайды;</w:t>
      </w:r>
    </w:p>
    <w:p w14:paraId="6580C9E9" w14:textId="77777777" w:rsidR="00747698" w:rsidRPr="00EA77B7" w:rsidRDefault="00747698" w:rsidP="00747698">
      <w:pPr>
        <w:ind w:firstLine="567"/>
        <w:rPr>
          <w:rFonts w:eastAsia="Times New Roman"/>
          <w:i/>
          <w:lang w:val="kk-KZ"/>
        </w:rPr>
      </w:pPr>
      <w:r w:rsidRPr="00EA77B7">
        <w:rPr>
          <w:rFonts w:eastAsia="Times New Roman"/>
          <w:lang w:val="kk-KZ"/>
        </w:rPr>
        <w:t xml:space="preserve">– айналасындағы адамдардың идеялары мен креативтілік ізденістеріне кейбір жағдайларда қызығушылық танытып, вокалдық шығармамен жұмыс атқару үдерісінде </w:t>
      </w:r>
      <w:r w:rsidRPr="00EA77B7">
        <w:rPr>
          <w:rFonts w:eastAsia="Times New Roman"/>
          <w:i/>
          <w:lang w:val="kk-KZ"/>
        </w:rPr>
        <w:t xml:space="preserve">дивергенттік ойлау белсенділігінің белгілерін көрсете алмайды; </w:t>
      </w:r>
    </w:p>
    <w:p w14:paraId="18CED28D" w14:textId="77777777" w:rsidR="00747698" w:rsidRPr="00EA77B7" w:rsidRDefault="00747698" w:rsidP="00747698">
      <w:pPr>
        <w:ind w:firstLine="567"/>
        <w:rPr>
          <w:rFonts w:eastAsia="Times New Roman"/>
          <w:i/>
          <w:lang w:val="kk-KZ"/>
        </w:rPr>
      </w:pPr>
      <w:r w:rsidRPr="00EA77B7">
        <w:rPr>
          <w:rFonts w:eastAsia="Times New Roman"/>
          <w:lang w:val="kk-KZ"/>
        </w:rPr>
        <w:t xml:space="preserve">– музыкалық-орындаушылық және педагогикалық қызметте </w:t>
      </w:r>
      <w:r w:rsidRPr="00EA77B7">
        <w:rPr>
          <w:rFonts w:eastAsia="Times New Roman"/>
          <w:i/>
          <w:lang w:val="kk-KZ"/>
        </w:rPr>
        <w:t>креативтілік туралы хабардарлық танытпайды;</w:t>
      </w:r>
    </w:p>
    <w:p w14:paraId="51703C12" w14:textId="77777777" w:rsidR="00747698" w:rsidRPr="00EA77B7" w:rsidRDefault="00747698" w:rsidP="00747698">
      <w:pPr>
        <w:ind w:firstLine="567"/>
        <w:rPr>
          <w:rFonts w:eastAsia="Times New Roman"/>
          <w:i/>
          <w:lang w:val="kk-KZ"/>
        </w:rPr>
      </w:pPr>
      <w:r w:rsidRPr="00EA77B7">
        <w:rPr>
          <w:rFonts w:eastAsia="Times New Roman"/>
          <w:lang w:val="kk-KZ"/>
        </w:rPr>
        <w:t xml:space="preserve">– оқытушы ұсынысынан соң музыкалық тілдің мәнерлілігін қабылдаумен байланысты кейбір эмоционалдық күйлерінің сипаттамаларын кей кездері келтіре отырып, вокалдық шығарманың субъективті-маңызды мағыналарын танып-білу мақсатындағы </w:t>
      </w:r>
      <w:r w:rsidRPr="00EA77B7">
        <w:rPr>
          <w:rFonts w:eastAsia="Times New Roman"/>
          <w:i/>
          <w:lang w:val="kk-KZ"/>
        </w:rPr>
        <w:t>өзіндік рефлексияны белсенділендіру қабілетінің жоқтығын көрсетеді;</w:t>
      </w:r>
    </w:p>
    <w:p w14:paraId="59BD5801" w14:textId="77777777" w:rsidR="00747698" w:rsidRPr="00EA77B7" w:rsidRDefault="00747698" w:rsidP="00747698">
      <w:pPr>
        <w:ind w:firstLine="567"/>
        <w:rPr>
          <w:rFonts w:eastAsia="Times New Roman"/>
          <w:lang w:val="kk-KZ"/>
        </w:rPr>
      </w:pPr>
      <w:r w:rsidRPr="00EA77B7">
        <w:rPr>
          <w:rFonts w:eastAsia="Times New Roman"/>
          <w:lang w:val="kk-KZ"/>
        </w:rPr>
        <w:t xml:space="preserve">– </w:t>
      </w:r>
      <w:r w:rsidRPr="00EA77B7">
        <w:rPr>
          <w:rFonts w:eastAsia="Times New Roman"/>
          <w:i/>
          <w:lang w:val="kk-KZ"/>
        </w:rPr>
        <w:t>көркемдік жағынан әлсіз орындау</w:t>
      </w:r>
      <w:r w:rsidRPr="00EA77B7">
        <w:rPr>
          <w:rFonts w:eastAsia="Times New Roman"/>
          <w:lang w:val="kk-KZ"/>
        </w:rPr>
        <w:t xml:space="preserve"> және түпнұсқалығы мен әртістік қабілеті сәйкестенбеген вокалдық шығарманың орындаушылық интерпретациясын ұсынады;</w:t>
      </w:r>
    </w:p>
    <w:p w14:paraId="4FE5F38E" w14:textId="6B02C870" w:rsidR="00747698" w:rsidRPr="00EA77B7" w:rsidRDefault="00747698" w:rsidP="00747698">
      <w:pPr>
        <w:ind w:firstLine="567"/>
        <w:rPr>
          <w:rFonts w:eastAsia="Times New Roman"/>
          <w:i/>
          <w:lang w:val="kk-KZ"/>
        </w:rPr>
      </w:pPr>
      <w:r w:rsidRPr="00EA77B7">
        <w:rPr>
          <w:rFonts w:eastAsia="Times New Roman"/>
          <w:lang w:val="kk-KZ"/>
        </w:rPr>
        <w:t xml:space="preserve">– болашақта музыкалық білім беру үдерісінде креативтілік қызметке білімгерлерді тартудың </w:t>
      </w:r>
      <w:r w:rsidRPr="00EA77B7">
        <w:rPr>
          <w:rFonts w:eastAsia="Times New Roman"/>
          <w:i/>
          <w:lang w:val="kk-KZ"/>
        </w:rPr>
        <w:t xml:space="preserve">педагогикалық тәсілдері мен әдістерін қолдану білігін көрсете алмайды. </w:t>
      </w:r>
    </w:p>
    <w:p w14:paraId="7B56E9D6" w14:textId="3BFFF759" w:rsidR="00185CC9" w:rsidRPr="00EA77B7" w:rsidRDefault="00526E06" w:rsidP="0094557F">
      <w:pPr>
        <w:ind w:firstLine="567"/>
        <w:rPr>
          <w:lang w:val="kk-KZ" w:eastAsia="uk-UA"/>
        </w:rPr>
      </w:pPr>
      <w:r w:rsidRPr="00EA77B7">
        <w:rPr>
          <w:lang w:val="kk-KZ" w:eastAsia="uk-UA"/>
        </w:rPr>
        <w:t>Со</w:t>
      </w:r>
      <w:r w:rsidR="00232D93" w:rsidRPr="00EA77B7">
        <w:rPr>
          <w:lang w:val="kk-KZ" w:eastAsia="uk-UA"/>
        </w:rPr>
        <w:t>ны</w:t>
      </w:r>
      <w:r w:rsidRPr="00EA77B7">
        <w:rPr>
          <w:lang w:val="kk-KZ" w:eastAsia="uk-UA"/>
        </w:rPr>
        <w:t>мен,</w:t>
      </w:r>
      <w:r w:rsidR="00185CC9" w:rsidRPr="00EA77B7">
        <w:rPr>
          <w:lang w:val="kk-KZ" w:eastAsia="uk-UA"/>
        </w:rPr>
        <w:t xml:space="preserve"> жүргізілген теориялық зерттеулердің нәтижесінде, болашақ музыкалық білім бакалаврларының креативтілігін дамыту мақсатында, аталған мамандардың вокалды оқыту ү</w:t>
      </w:r>
      <w:r w:rsidR="00D37595" w:rsidRPr="00EA77B7">
        <w:rPr>
          <w:lang w:val="kk-KZ" w:eastAsia="uk-UA"/>
        </w:rPr>
        <w:t>дерісіне</w:t>
      </w:r>
      <w:r w:rsidR="00185CC9" w:rsidRPr="00EA77B7">
        <w:rPr>
          <w:lang w:val="kk-KZ" w:eastAsia="uk-UA"/>
        </w:rPr>
        <w:t xml:space="preserve"> бірқатар педагогикалық шарттарды енгізудің орындылығы анықталды. Бұл шарттар, функционалдылығымен қамтамасыз етілетін әдістермен бірге, болашақ музыкалық білім бакалаврларының креативтілігін дамытудың </w:t>
      </w:r>
      <w:r w:rsidR="003A2049" w:rsidRPr="00EA77B7">
        <w:rPr>
          <w:lang w:val="kk-KZ" w:eastAsia="uk-UA"/>
        </w:rPr>
        <w:t>құрылымдық-мазмұндық</w:t>
      </w:r>
      <w:r w:rsidR="00185CC9" w:rsidRPr="00EA77B7">
        <w:rPr>
          <w:lang w:val="kk-KZ" w:eastAsia="uk-UA"/>
        </w:rPr>
        <w:t xml:space="preserve"> моделінің </w:t>
      </w:r>
      <w:r w:rsidR="003A2049" w:rsidRPr="00EA77B7">
        <w:rPr>
          <w:lang w:val="kk-KZ" w:eastAsia="uk-UA"/>
        </w:rPr>
        <w:t>әдістемелік-ұйымдастырушылық</w:t>
      </w:r>
      <w:r w:rsidRPr="00EA77B7">
        <w:rPr>
          <w:lang w:val="kk-KZ" w:eastAsia="uk-UA"/>
        </w:rPr>
        <w:t xml:space="preserve"> блоктарының негізінде </w:t>
      </w:r>
      <w:r w:rsidRPr="00EA77B7">
        <w:rPr>
          <w:lang w:val="kk-KZ"/>
        </w:rPr>
        <w:t>дайындалған</w:t>
      </w:r>
      <w:r w:rsidR="002F1E73" w:rsidRPr="00EA77B7">
        <w:rPr>
          <w:lang w:val="kk-KZ"/>
        </w:rPr>
        <w:t xml:space="preserve">, келесі </w:t>
      </w:r>
      <w:r w:rsidR="009943E3" w:rsidRPr="00EA77B7">
        <w:rPr>
          <w:lang w:val="kk-KZ"/>
        </w:rPr>
        <w:t xml:space="preserve">тарауда </w:t>
      </w:r>
      <w:r w:rsidR="0037513E" w:rsidRPr="00EA77B7">
        <w:rPr>
          <w:lang w:val="kk-KZ"/>
        </w:rPr>
        <w:t xml:space="preserve">вокалды оқыту үдерісінде болашақ музыкалық білім бакалаврларының креативтілігін дамытудың әдістемесі негізделіп, оны </w:t>
      </w:r>
      <w:r w:rsidR="009943E3" w:rsidRPr="00EA77B7">
        <w:rPr>
          <w:lang w:val="kk-KZ"/>
        </w:rPr>
        <w:t>тәжірибелік-эксперимент</w:t>
      </w:r>
      <w:r w:rsidR="002F1E73" w:rsidRPr="00EA77B7">
        <w:rPr>
          <w:lang w:val="kk-KZ"/>
        </w:rPr>
        <w:t>тік жұмыстарда</w:t>
      </w:r>
      <w:r w:rsidR="0037513E" w:rsidRPr="00EA77B7">
        <w:rPr>
          <w:lang w:val="kk-KZ"/>
        </w:rPr>
        <w:t xml:space="preserve"> жүзеге асу</w:t>
      </w:r>
      <w:r w:rsidR="002F1E73" w:rsidRPr="00EA77B7">
        <w:rPr>
          <w:lang w:val="kk-KZ"/>
        </w:rPr>
        <w:t>ы</w:t>
      </w:r>
      <w:r w:rsidR="0037513E" w:rsidRPr="00EA77B7">
        <w:rPr>
          <w:lang w:val="kk-KZ"/>
        </w:rPr>
        <w:t xml:space="preserve"> </w:t>
      </w:r>
      <w:r w:rsidR="009943E3" w:rsidRPr="00EA77B7">
        <w:rPr>
          <w:lang w:val="kk-KZ"/>
        </w:rPr>
        <w:t>ұсын</w:t>
      </w:r>
      <w:r w:rsidR="002F1E73" w:rsidRPr="00EA77B7">
        <w:rPr>
          <w:lang w:val="kk-KZ"/>
        </w:rPr>
        <w:t>ылатын болады</w:t>
      </w:r>
      <w:r w:rsidR="009943E3" w:rsidRPr="00EA77B7">
        <w:rPr>
          <w:lang w:val="kk-KZ"/>
        </w:rPr>
        <w:t xml:space="preserve">. </w:t>
      </w:r>
      <w:r w:rsidR="00C31DF8" w:rsidRPr="00EA77B7">
        <w:rPr>
          <w:lang w:val="kk-KZ"/>
        </w:rPr>
        <w:t xml:space="preserve"> </w:t>
      </w:r>
    </w:p>
    <w:p w14:paraId="2ED799E8" w14:textId="203835D2" w:rsidR="00BE0AAE" w:rsidRPr="00EA77B7" w:rsidRDefault="00BE0AAE" w:rsidP="0094557F">
      <w:pPr>
        <w:ind w:firstLine="567"/>
        <w:rPr>
          <w:lang w:val="kk-KZ"/>
        </w:rPr>
      </w:pPr>
    </w:p>
    <w:p w14:paraId="27757948" w14:textId="29ACF2E7" w:rsidR="00100F4B" w:rsidRPr="00EA77B7" w:rsidRDefault="00100F4B" w:rsidP="0094557F">
      <w:pPr>
        <w:ind w:firstLine="567"/>
        <w:rPr>
          <w:lang w:val="kk-KZ"/>
        </w:rPr>
      </w:pPr>
      <w:r w:rsidRPr="00EA77B7">
        <w:rPr>
          <w:lang w:val="kk-KZ"/>
        </w:rPr>
        <w:br w:type="page"/>
      </w:r>
    </w:p>
    <w:p w14:paraId="625DEADF" w14:textId="539F7F8A" w:rsidR="00F12FF7" w:rsidRPr="00EA77B7" w:rsidRDefault="00F12FF7" w:rsidP="0094557F">
      <w:pPr>
        <w:ind w:firstLine="567"/>
        <w:rPr>
          <w:b/>
          <w:lang w:val="kk-KZ"/>
        </w:rPr>
      </w:pPr>
      <w:r w:rsidRPr="00EA77B7">
        <w:rPr>
          <w:b/>
          <w:lang w:val="kk-KZ"/>
        </w:rPr>
        <w:lastRenderedPageBreak/>
        <w:t>3 ВОКАЛДЫ ОҚЫТУ Ү</w:t>
      </w:r>
      <w:r w:rsidR="00710959" w:rsidRPr="00EA77B7">
        <w:rPr>
          <w:b/>
          <w:lang w:val="kk-KZ"/>
        </w:rPr>
        <w:t>ДЕРІСІНДЕ</w:t>
      </w:r>
      <w:r w:rsidRPr="00EA77B7">
        <w:rPr>
          <w:b/>
          <w:lang w:val="kk-KZ"/>
        </w:rPr>
        <w:t xml:space="preserve"> БОЛАШАҚ МУЗЫКАЛЫҚ БІЛІМ БАКАЛАВРЛАРЫНЫҢ КРЕАТИВТІЛІГІН </w:t>
      </w:r>
      <w:r w:rsidR="008A2794" w:rsidRPr="00EA77B7">
        <w:rPr>
          <w:b/>
          <w:lang w:val="kk-KZ"/>
        </w:rPr>
        <w:t>ДАМЫТУДЫҢ ӘДІСТЕМЕСІ, ОНЫ ЖҮЗЕГЕ АСЫРУ МАЗМҰНЫ</w:t>
      </w:r>
    </w:p>
    <w:p w14:paraId="480866B2" w14:textId="77777777" w:rsidR="00F12FF7" w:rsidRPr="00EA77B7" w:rsidRDefault="00F12FF7" w:rsidP="0094557F">
      <w:pPr>
        <w:ind w:firstLine="567"/>
        <w:rPr>
          <w:b/>
          <w:lang w:val="kk-KZ"/>
        </w:rPr>
      </w:pPr>
    </w:p>
    <w:p w14:paraId="055893E8" w14:textId="77777777" w:rsidR="00F12FF7" w:rsidRPr="00EA77B7" w:rsidRDefault="00F12FF7" w:rsidP="0094557F">
      <w:pPr>
        <w:ind w:firstLine="567"/>
        <w:rPr>
          <w:b/>
          <w:lang w:val="kk-KZ"/>
        </w:rPr>
      </w:pPr>
      <w:r w:rsidRPr="00EA77B7">
        <w:rPr>
          <w:b/>
          <w:lang w:val="kk-KZ"/>
        </w:rPr>
        <w:t>3.1 Болашақ музыкалық білім бакалаврларының креативтілігін дамытудың диагностикасы</w:t>
      </w:r>
    </w:p>
    <w:p w14:paraId="322EEB92" w14:textId="52B71AD7" w:rsidR="00F12FF7" w:rsidRPr="00EA77B7" w:rsidRDefault="00F12FF7" w:rsidP="0094557F">
      <w:pPr>
        <w:ind w:firstLine="567"/>
        <w:rPr>
          <w:b/>
          <w:sz w:val="20"/>
          <w:szCs w:val="20"/>
          <w:lang w:val="tr-TR"/>
        </w:rPr>
      </w:pPr>
      <w:r w:rsidRPr="00EA77B7">
        <w:rPr>
          <w:lang w:val="kk-KZ"/>
        </w:rPr>
        <w:t xml:space="preserve">Болашақ музыкалық білім бакалаврларының креативтілігін дамытудың бастапқы деңгейін анықтау және зерттеу пәнінің құрылымдық сипаттамасына сәйкес арнайы диагностикалық жұмыстардың мазмұны құрылымдалып тәжірибе жүргізілді. Диагностикалау жұмыстары болашақ музыкалық білім бакалаврларының </w:t>
      </w:r>
      <w:r w:rsidR="00D861F2" w:rsidRPr="00EA77B7">
        <w:rPr>
          <w:lang w:val="kk-KZ"/>
        </w:rPr>
        <w:t>креативтілігі компоненттерінің</w:t>
      </w:r>
      <w:r w:rsidRPr="00EA77B7">
        <w:rPr>
          <w:lang w:val="kk-KZ"/>
        </w:rPr>
        <w:t xml:space="preserve"> (тұлғалық-мотивациялық, көркемдік-когнитивті</w:t>
      </w:r>
      <w:r w:rsidR="001E5311" w:rsidRPr="00EA77B7">
        <w:rPr>
          <w:lang w:val="kk-KZ"/>
        </w:rPr>
        <w:t>к</w:t>
      </w:r>
      <w:r w:rsidRPr="00EA77B7">
        <w:rPr>
          <w:lang w:val="kk-KZ"/>
        </w:rPr>
        <w:t>, перцептивті-рефлексиялық, перформативті-праксиологиялық) өлшемдер</w:t>
      </w:r>
      <w:r w:rsidR="0045372D" w:rsidRPr="00EA77B7">
        <w:rPr>
          <w:lang w:val="kk-KZ"/>
        </w:rPr>
        <w:t>і мен көрсеткіштеріне сай ұйымдастырылады.</w:t>
      </w:r>
    </w:p>
    <w:p w14:paraId="4D101409" w14:textId="7E788F5C" w:rsidR="00F12FF7" w:rsidRPr="00EA77B7" w:rsidRDefault="00F12FF7" w:rsidP="0094557F">
      <w:pPr>
        <w:ind w:firstLine="567"/>
        <w:rPr>
          <w:lang w:val="kk-KZ"/>
        </w:rPr>
      </w:pPr>
      <w:r w:rsidRPr="00EA77B7">
        <w:rPr>
          <w:lang w:val="kk-KZ"/>
        </w:rPr>
        <w:t xml:space="preserve">Атап айтқанда, </w:t>
      </w:r>
      <w:r w:rsidRPr="00EA77B7">
        <w:rPr>
          <w:i/>
          <w:lang w:val="kk-KZ"/>
        </w:rPr>
        <w:t>тұлғалық-мотивациялық компонентті</w:t>
      </w:r>
      <w:r w:rsidR="0045372D" w:rsidRPr="00EA77B7">
        <w:rPr>
          <w:lang w:val="kk-KZ"/>
        </w:rPr>
        <w:t xml:space="preserve"> құрайтын өлшемдері </w:t>
      </w:r>
      <w:r w:rsidRPr="00EA77B7">
        <w:rPr>
          <w:lang w:val="kk-KZ"/>
        </w:rPr>
        <w:t>кәсіби тұлғалық өзін-өзі реттеу мен креативтіл</w:t>
      </w:r>
      <w:r w:rsidR="00D861F2" w:rsidRPr="00EA77B7">
        <w:rPr>
          <w:lang w:val="kk-KZ"/>
        </w:rPr>
        <w:t xml:space="preserve">ікке деген мотивацияны негіздеуде </w:t>
      </w:r>
      <w:r w:rsidRPr="00EA77B7">
        <w:rPr>
          <w:noProof/>
          <w:lang w:val="kk-KZ"/>
        </w:rPr>
        <w:t xml:space="preserve">өзін-өзі реттеу үдерісінің рөлі артып, жаңа өнімдерді түрлендіріп қолдануға байланысты социономикалық </w:t>
      </w:r>
      <w:r w:rsidR="00953C53" w:rsidRPr="00EA77B7">
        <w:rPr>
          <w:noProof/>
          <w:lang w:val="kk-KZ"/>
        </w:rPr>
        <w:t>саладағы</w:t>
      </w:r>
      <w:r w:rsidRPr="00EA77B7">
        <w:rPr>
          <w:noProof/>
          <w:lang w:val="kk-KZ"/>
        </w:rPr>
        <w:t xml:space="preserve"> креативтілік ү</w:t>
      </w:r>
      <w:r w:rsidR="00330FC4" w:rsidRPr="00EA77B7">
        <w:rPr>
          <w:noProof/>
          <w:lang w:val="kk-KZ"/>
        </w:rPr>
        <w:t>деріс</w:t>
      </w:r>
      <w:r w:rsidRPr="00EA77B7">
        <w:rPr>
          <w:noProof/>
          <w:lang w:val="kk-KZ"/>
        </w:rPr>
        <w:t>, тұлғаның ақпаратты интераризациялауға белсенді түрде ұмтылысын корреляциялау әдістері арқылы жүзеге асыруға қажеттілі</w:t>
      </w:r>
      <w:r w:rsidR="00953C53" w:rsidRPr="00EA77B7">
        <w:rPr>
          <w:noProof/>
          <w:lang w:val="kk-KZ"/>
        </w:rPr>
        <w:t xml:space="preserve">гі </w:t>
      </w:r>
      <w:r w:rsidR="0045372D" w:rsidRPr="00EA77B7">
        <w:rPr>
          <w:noProof/>
          <w:lang w:val="kk-KZ"/>
        </w:rPr>
        <w:t>бар екендігі туындайды</w:t>
      </w:r>
      <w:r w:rsidRPr="00EA77B7">
        <w:rPr>
          <w:noProof/>
          <w:lang w:val="kk-KZ"/>
        </w:rPr>
        <w:t>.</w:t>
      </w:r>
      <w:r w:rsidR="0046152F" w:rsidRPr="00EA77B7">
        <w:rPr>
          <w:noProof/>
          <w:lang w:val="kk-KZ"/>
        </w:rPr>
        <w:t xml:space="preserve"> </w:t>
      </w:r>
    </w:p>
    <w:p w14:paraId="1F512D7F" w14:textId="19F96E5A" w:rsidR="00F12FF7" w:rsidRPr="00EA77B7" w:rsidRDefault="0046152F" w:rsidP="0094557F">
      <w:pPr>
        <w:ind w:firstLine="567"/>
        <w:rPr>
          <w:noProof/>
          <w:lang w:val="kk-KZ"/>
        </w:rPr>
      </w:pPr>
      <w:r w:rsidRPr="00EA77B7">
        <w:rPr>
          <w:noProof/>
          <w:lang w:val="kk-KZ"/>
        </w:rPr>
        <w:t>З</w:t>
      </w:r>
      <w:r w:rsidR="00F12FF7" w:rsidRPr="00EA77B7">
        <w:rPr>
          <w:noProof/>
          <w:lang w:val="kk-KZ"/>
        </w:rPr>
        <w:t>ерттеу контекс</w:t>
      </w:r>
      <w:r w:rsidRPr="00EA77B7">
        <w:rPr>
          <w:noProof/>
          <w:lang w:val="kk-KZ"/>
        </w:rPr>
        <w:t>т</w:t>
      </w:r>
      <w:r w:rsidR="00F12FF7" w:rsidRPr="00EA77B7">
        <w:rPr>
          <w:noProof/>
          <w:lang w:val="kk-KZ"/>
        </w:rPr>
        <w:t xml:space="preserve">інде музыкалық-педагогикалық креативтілікті құндылық ретінде қабылдау мен оның </w:t>
      </w:r>
      <w:r w:rsidR="003638B3" w:rsidRPr="00EA77B7">
        <w:rPr>
          <w:noProof/>
          <w:lang w:val="kk-KZ"/>
        </w:rPr>
        <w:t>жағымды</w:t>
      </w:r>
      <w:r w:rsidR="00F12FF7" w:rsidRPr="00EA77B7">
        <w:rPr>
          <w:noProof/>
          <w:lang w:val="kk-KZ"/>
        </w:rPr>
        <w:t>-түрлендіруші рөлін түсініп, сондай</w:t>
      </w:r>
      <w:r w:rsidR="009C6687" w:rsidRPr="00EA77B7">
        <w:rPr>
          <w:noProof/>
          <w:lang w:val="kk-KZ"/>
        </w:rPr>
        <w:t>-</w:t>
      </w:r>
      <w:r w:rsidR="00F12FF7" w:rsidRPr="00EA77B7">
        <w:rPr>
          <w:noProof/>
          <w:lang w:val="kk-KZ"/>
        </w:rPr>
        <w:t>ақ, педагог-музыканттың креативтілік</w:t>
      </w:r>
      <w:r w:rsidR="003638B3" w:rsidRPr="00EA77B7">
        <w:rPr>
          <w:noProof/>
          <w:lang w:val="kk-KZ"/>
        </w:rPr>
        <w:t>тің</w:t>
      </w:r>
      <w:r w:rsidR="00F12FF7" w:rsidRPr="00EA77B7">
        <w:rPr>
          <w:noProof/>
          <w:lang w:val="kk-KZ"/>
        </w:rPr>
        <w:t xml:space="preserve"> құндылықтарын түсінудің өзі болашақ музыкалық білім бакалаврларының креативтілігін дамытудың мотивация құрылымында маңызды рөл атқаратыны туралы қорытындыға кел</w:t>
      </w:r>
      <w:r w:rsidRPr="00EA77B7">
        <w:rPr>
          <w:noProof/>
          <w:lang w:val="kk-KZ"/>
        </w:rPr>
        <w:t>дік</w:t>
      </w:r>
      <w:r w:rsidR="00F12FF7" w:rsidRPr="00EA77B7">
        <w:rPr>
          <w:noProof/>
          <w:lang w:val="kk-KZ"/>
        </w:rPr>
        <w:t xml:space="preserve">. </w:t>
      </w:r>
      <w:r w:rsidR="00F12FF7" w:rsidRPr="00EA77B7">
        <w:rPr>
          <w:lang w:val="kk-KZ"/>
        </w:rPr>
        <w:t>Қабылдаудың дәл осы сипатында болашақ бакалаврлардың креативтілікпен шұғылданып, оны дамытудағы интенциясы, олардың тұрақты ұмтылыстарын қалыптастыруды қамтамасыз ет</w:t>
      </w:r>
      <w:r w:rsidR="00226AF0" w:rsidRPr="00EA77B7">
        <w:rPr>
          <w:lang w:val="kk-KZ"/>
        </w:rPr>
        <w:t>іп,</w:t>
      </w:r>
      <w:r w:rsidR="00F12FF7" w:rsidRPr="00EA77B7">
        <w:rPr>
          <w:lang w:val="kk-KZ"/>
        </w:rPr>
        <w:t xml:space="preserve"> құндылық-интенционалдық өлшемдерге сүйене отырып, тұлғалық-мотивациялық компонент</w:t>
      </w:r>
      <w:r w:rsidR="00F12FF7" w:rsidRPr="00EA77B7">
        <w:rPr>
          <w:b/>
          <w:lang w:val="kk-KZ"/>
        </w:rPr>
        <w:t xml:space="preserve"> </w:t>
      </w:r>
      <w:r w:rsidR="00F12FF7" w:rsidRPr="00EA77B7">
        <w:rPr>
          <w:lang w:val="kk-KZ"/>
        </w:rPr>
        <w:t>бойынша бағалау кезінде келесі көрсеткіште</w:t>
      </w:r>
      <w:r w:rsidR="0045372D" w:rsidRPr="00EA77B7">
        <w:rPr>
          <w:lang w:val="kk-KZ"/>
        </w:rPr>
        <w:t>р айқындалад</w:t>
      </w:r>
      <w:r w:rsidRPr="00EA77B7">
        <w:rPr>
          <w:lang w:val="kk-KZ"/>
        </w:rPr>
        <w:t>ы</w:t>
      </w:r>
      <w:r w:rsidR="00F12FF7" w:rsidRPr="00EA77B7">
        <w:rPr>
          <w:lang w:val="kk-KZ"/>
        </w:rPr>
        <w:t>:</w:t>
      </w:r>
    </w:p>
    <w:p w14:paraId="084B2361" w14:textId="26A3F016" w:rsidR="00F12FF7" w:rsidRPr="00EA77B7" w:rsidRDefault="004C3BDE" w:rsidP="0094557F">
      <w:pPr>
        <w:ind w:firstLine="567"/>
        <w:rPr>
          <w:i/>
          <w:lang w:val="kk-KZ"/>
        </w:rPr>
      </w:pPr>
      <w:r w:rsidRPr="00EA77B7">
        <w:rPr>
          <w:i/>
          <w:lang w:val="kk-KZ"/>
        </w:rPr>
        <w:t>–</w:t>
      </w:r>
      <w:r w:rsidR="00F12FF7" w:rsidRPr="00EA77B7">
        <w:rPr>
          <w:i/>
          <w:lang w:val="kk-KZ"/>
        </w:rPr>
        <w:t xml:space="preserve"> </w:t>
      </w:r>
      <w:r w:rsidR="007F3E14" w:rsidRPr="00EA77B7">
        <w:rPr>
          <w:i/>
          <w:lang w:val="kk-KZ"/>
        </w:rPr>
        <w:t>болашақ кәсіби қызмет үдерісінде креативтілік белсенділікті көрсетуге ұмтылысы</w:t>
      </w:r>
      <w:r w:rsidR="00F12FF7" w:rsidRPr="00EA77B7">
        <w:rPr>
          <w:i/>
          <w:lang w:val="kk-KZ"/>
        </w:rPr>
        <w:t>;</w:t>
      </w:r>
    </w:p>
    <w:p w14:paraId="4598E33B" w14:textId="2CF2E908" w:rsidR="00F12FF7" w:rsidRPr="00EA77B7" w:rsidRDefault="004C3BDE" w:rsidP="0094557F">
      <w:pPr>
        <w:ind w:firstLine="567"/>
        <w:rPr>
          <w:lang w:val="kk-KZ"/>
        </w:rPr>
      </w:pPr>
      <w:r w:rsidRPr="00EA77B7">
        <w:rPr>
          <w:i/>
          <w:lang w:val="kk-KZ"/>
        </w:rPr>
        <w:t>–</w:t>
      </w:r>
      <w:r w:rsidR="00F12FF7" w:rsidRPr="00EA77B7">
        <w:rPr>
          <w:i/>
          <w:lang w:val="kk-KZ"/>
        </w:rPr>
        <w:t xml:space="preserve"> </w:t>
      </w:r>
      <w:r w:rsidR="007F3E14" w:rsidRPr="00EA77B7">
        <w:rPr>
          <w:i/>
          <w:lang w:val="kk-KZ"/>
        </w:rPr>
        <w:t>музыкалық-педагогикалық креативтілікті құндылық ретінде түсінуі</w:t>
      </w:r>
      <w:r w:rsidR="00F12FF7" w:rsidRPr="00EA77B7">
        <w:rPr>
          <w:i/>
          <w:lang w:val="kk-KZ"/>
        </w:rPr>
        <w:t>.</w:t>
      </w:r>
    </w:p>
    <w:p w14:paraId="1552219B" w14:textId="741D53A5" w:rsidR="00F12FF7" w:rsidRPr="00EA77B7" w:rsidRDefault="00F12FF7" w:rsidP="0094557F">
      <w:pPr>
        <w:ind w:firstLine="567"/>
        <w:rPr>
          <w:lang w:val="kk-KZ"/>
        </w:rPr>
      </w:pPr>
      <w:r w:rsidRPr="00EA77B7">
        <w:rPr>
          <w:lang w:val="kk-KZ"/>
        </w:rPr>
        <w:t>Көркемдік-когнитивті</w:t>
      </w:r>
      <w:r w:rsidR="001E5311" w:rsidRPr="00EA77B7">
        <w:rPr>
          <w:lang w:val="kk-KZ"/>
        </w:rPr>
        <w:t xml:space="preserve">к </w:t>
      </w:r>
      <w:r w:rsidRPr="00EA77B7">
        <w:rPr>
          <w:lang w:val="kk-KZ"/>
        </w:rPr>
        <w:t>компоненттің</w:t>
      </w:r>
      <w:r w:rsidRPr="00EA77B7">
        <w:rPr>
          <w:b/>
          <w:lang w:val="kk-KZ"/>
        </w:rPr>
        <w:t xml:space="preserve"> </w:t>
      </w:r>
      <w:r w:rsidRPr="00EA77B7">
        <w:rPr>
          <w:lang w:val="kk-KZ"/>
        </w:rPr>
        <w:t>өлшемдерін анықтауда, музыкалық білім бакаларвларының креативтілік құзыреттіл</w:t>
      </w:r>
      <w:r w:rsidR="00F23EC1" w:rsidRPr="00EA77B7">
        <w:rPr>
          <w:lang w:val="kk-KZ"/>
        </w:rPr>
        <w:t>ігінің</w:t>
      </w:r>
      <w:r w:rsidRPr="00EA77B7">
        <w:rPr>
          <w:lang w:val="kk-KZ"/>
        </w:rPr>
        <w:t xml:space="preserve"> негізін қалыптастыру мәселесіне деген ғалымдардың көзқарастары мен пікірлері, сондай</w:t>
      </w:r>
      <w:r w:rsidR="009C6687" w:rsidRPr="00EA77B7">
        <w:rPr>
          <w:lang w:val="kk-KZ"/>
        </w:rPr>
        <w:t>-</w:t>
      </w:r>
      <w:r w:rsidRPr="00EA77B7">
        <w:rPr>
          <w:lang w:val="kk-KZ"/>
        </w:rPr>
        <w:t xml:space="preserve">ақ оларды бағалаудың ерекшеліктері түсіндіріледі. Мұндай негізді қалыптастырудың басты көрсеткіштері ретінде ғалымдар дивергенттік ойлауды, пәндік білім мен біліктілік және дағдыларды анықтап ұсынады. </w:t>
      </w:r>
    </w:p>
    <w:p w14:paraId="4468D2EC" w14:textId="329F3541" w:rsidR="00F12FF7" w:rsidRPr="00EA77B7" w:rsidRDefault="00F12FF7" w:rsidP="0094557F">
      <w:pPr>
        <w:ind w:firstLine="567"/>
        <w:rPr>
          <w:lang w:val="kk-KZ"/>
        </w:rPr>
      </w:pPr>
      <w:r w:rsidRPr="00EA77B7">
        <w:rPr>
          <w:lang w:val="kk-KZ"/>
        </w:rPr>
        <w:t>Талдаулардан белгілі болғандай, креативтіліктің көркемдік</w:t>
      </w:r>
      <w:r w:rsidR="001E5311" w:rsidRPr="00EA77B7">
        <w:rPr>
          <w:lang w:val="kk-KZ"/>
        </w:rPr>
        <w:t>-</w:t>
      </w:r>
      <w:r w:rsidRPr="00EA77B7">
        <w:rPr>
          <w:lang w:val="kk-KZ"/>
        </w:rPr>
        <w:t>когнитивті</w:t>
      </w:r>
      <w:r w:rsidR="005D23E5" w:rsidRPr="00EA77B7">
        <w:rPr>
          <w:lang w:val="kk-KZ"/>
        </w:rPr>
        <w:t>к</w:t>
      </w:r>
      <w:r w:rsidRPr="00EA77B7">
        <w:rPr>
          <w:lang w:val="kk-KZ"/>
        </w:rPr>
        <w:t xml:space="preserve"> </w:t>
      </w:r>
      <w:r w:rsidR="001E5311" w:rsidRPr="00EA77B7">
        <w:rPr>
          <w:lang w:val="kk-KZ"/>
        </w:rPr>
        <w:t>к</w:t>
      </w:r>
      <w:r w:rsidRPr="00EA77B7">
        <w:rPr>
          <w:lang w:val="kk-KZ"/>
        </w:rPr>
        <w:t>омпоненті арнаулы музыкалық-педагогикалық білім мен біліктілікті қамтитын және оны кәсіби музыкалық өлшемге сүйене отырып бағалауға болатындығын атап көрсетіп, келесідей көрсеткіштер анықталды:</w:t>
      </w:r>
    </w:p>
    <w:p w14:paraId="04707A02" w14:textId="45FC9D33" w:rsidR="00F12FF7" w:rsidRPr="00EA77B7" w:rsidRDefault="00E27224" w:rsidP="0094557F">
      <w:pPr>
        <w:ind w:firstLine="567"/>
        <w:rPr>
          <w:i/>
          <w:lang w:val="kk-KZ"/>
        </w:rPr>
      </w:pPr>
      <w:r w:rsidRPr="00EA77B7">
        <w:rPr>
          <w:i/>
          <w:lang w:val="kk-KZ"/>
        </w:rPr>
        <w:lastRenderedPageBreak/>
        <w:t>–</w:t>
      </w:r>
      <w:r w:rsidR="00F12FF7" w:rsidRPr="00EA77B7">
        <w:rPr>
          <w:i/>
          <w:lang w:val="kk-KZ"/>
        </w:rPr>
        <w:t xml:space="preserve"> </w:t>
      </w:r>
      <w:r w:rsidR="007F3E14" w:rsidRPr="00EA77B7">
        <w:rPr>
          <w:i/>
          <w:lang w:val="kk-KZ"/>
        </w:rPr>
        <w:t>вокалдық шығарманың түпнұсқалылығын интерпретациялаудағы дивергенттік ойлауы</w:t>
      </w:r>
      <w:r w:rsidR="00F12FF7" w:rsidRPr="00EA77B7">
        <w:rPr>
          <w:i/>
          <w:lang w:val="kk-KZ"/>
        </w:rPr>
        <w:t>;</w:t>
      </w:r>
    </w:p>
    <w:p w14:paraId="6A056322" w14:textId="76E574D9" w:rsidR="00F12FF7" w:rsidRPr="00EA77B7" w:rsidRDefault="00E27224" w:rsidP="0094557F">
      <w:pPr>
        <w:ind w:firstLine="567"/>
        <w:rPr>
          <w:i/>
          <w:lang w:val="kk-KZ"/>
        </w:rPr>
      </w:pPr>
      <w:r w:rsidRPr="00EA77B7">
        <w:rPr>
          <w:i/>
          <w:lang w:val="kk-KZ"/>
        </w:rPr>
        <w:t>–</w:t>
      </w:r>
      <w:r w:rsidR="00F12FF7" w:rsidRPr="00EA77B7">
        <w:rPr>
          <w:i/>
          <w:lang w:val="kk-KZ"/>
        </w:rPr>
        <w:t xml:space="preserve"> </w:t>
      </w:r>
      <w:r w:rsidR="007F3E14" w:rsidRPr="00EA77B7">
        <w:rPr>
          <w:i/>
          <w:lang w:val="kk-KZ"/>
        </w:rPr>
        <w:t>музыкалық-орындаушылық және педагогикалық қызмет түрлеріндегі креативтілікті ассоциациялауы</w:t>
      </w:r>
      <w:r w:rsidR="00F12FF7" w:rsidRPr="00EA77B7">
        <w:rPr>
          <w:rFonts w:eastAsia="Times New Roman"/>
          <w:bCs w:val="0"/>
          <w:i/>
          <w:lang w:val="kk-KZ"/>
        </w:rPr>
        <w:t>.</w:t>
      </w:r>
    </w:p>
    <w:p w14:paraId="6D40586A" w14:textId="762E78EA" w:rsidR="00F12FF7" w:rsidRPr="00EA77B7" w:rsidRDefault="00F12FF7" w:rsidP="0094557F">
      <w:pPr>
        <w:ind w:firstLine="567"/>
        <w:rPr>
          <w:lang w:val="kk-KZ"/>
        </w:rPr>
      </w:pPr>
      <w:r w:rsidRPr="00EA77B7">
        <w:rPr>
          <w:lang w:val="kk-KZ"/>
        </w:rPr>
        <w:t>Креативтілік қызметтің мазмұндық ерекшелігін толықтай түсіну бойынша зерттеудің диагностика</w:t>
      </w:r>
      <w:r w:rsidR="00F23EC1" w:rsidRPr="00EA77B7">
        <w:rPr>
          <w:lang w:val="kk-KZ"/>
        </w:rPr>
        <w:t xml:space="preserve">сын </w:t>
      </w:r>
      <w:r w:rsidRPr="00EA77B7">
        <w:rPr>
          <w:lang w:val="kk-KZ"/>
        </w:rPr>
        <w:t>әзірлеуде бізге, рефлексия деңгейінде жоғары түсініктің болуын және оның жұмыс жасауын қамтамасыз ететін механизмдердің қалыптасуындағы өлшемдер мен көрсеткіштерді анықтау жолға қойылды. Зерттеуімізде болашақ музыкалық білім бакалаврларының креативтілік белсенділігі музыкалық шығармамен жұмыс жасауға байланысты болып келетіндігіне назар аударылды.</w:t>
      </w:r>
      <w:r w:rsidR="00226AF0" w:rsidRPr="00EA77B7">
        <w:rPr>
          <w:lang w:val="kk-KZ"/>
        </w:rPr>
        <w:t xml:space="preserve"> </w:t>
      </w:r>
    </w:p>
    <w:p w14:paraId="4DBE75D8" w14:textId="77777777" w:rsidR="00F12FF7" w:rsidRPr="00EA77B7" w:rsidRDefault="00F12FF7" w:rsidP="0094557F">
      <w:pPr>
        <w:ind w:firstLine="567"/>
        <w:rPr>
          <w:lang w:val="kk-KZ"/>
        </w:rPr>
      </w:pPr>
      <w:r w:rsidRPr="00EA77B7">
        <w:rPr>
          <w:lang w:val="kk-KZ"/>
        </w:rPr>
        <w:t xml:space="preserve">Аталғандарды негізге ала отырып, перцептивті-рефлексиялық компонентті бағалау үшін </w:t>
      </w:r>
      <w:r w:rsidRPr="00EA77B7">
        <w:rPr>
          <w:i/>
          <w:lang w:val="kk-KZ"/>
        </w:rPr>
        <w:t>ұйымдастырушылық-коммуникативтік өлшем</w:t>
      </w:r>
      <w:r w:rsidRPr="00EA77B7">
        <w:rPr>
          <w:lang w:val="kk-KZ"/>
        </w:rPr>
        <w:t xml:space="preserve"> таңдалып алынды, ал оның көрсеткіштері төмендегідей анықталды:</w:t>
      </w:r>
    </w:p>
    <w:p w14:paraId="1EBBC347" w14:textId="64F725B1" w:rsidR="00F12FF7" w:rsidRPr="00EA77B7" w:rsidRDefault="00E27224" w:rsidP="0094557F">
      <w:pPr>
        <w:ind w:firstLine="567"/>
        <w:rPr>
          <w:i/>
          <w:lang w:val="kk-KZ"/>
        </w:rPr>
      </w:pPr>
      <w:r w:rsidRPr="00EA77B7">
        <w:rPr>
          <w:i/>
          <w:lang w:val="kk-KZ"/>
        </w:rPr>
        <w:t>–</w:t>
      </w:r>
      <w:r w:rsidR="00F12FF7" w:rsidRPr="00EA77B7">
        <w:rPr>
          <w:i/>
          <w:lang w:val="kk-KZ"/>
        </w:rPr>
        <w:t xml:space="preserve"> </w:t>
      </w:r>
      <w:r w:rsidR="00FC27F5" w:rsidRPr="00EA77B7">
        <w:rPr>
          <w:i/>
          <w:lang w:val="kk-KZ"/>
        </w:rPr>
        <w:t>к</w:t>
      </w:r>
      <w:r w:rsidR="003750D0" w:rsidRPr="00EA77B7">
        <w:rPr>
          <w:i/>
          <w:lang w:val="kk-KZ"/>
        </w:rPr>
        <w:t>өркемдік-коммуникативтік үдерісте вокалдық шығарманың субьективті-маңыздылық мәнін түсіну мақсатындағы өзін-өзі рефлексиялау қабілеті</w:t>
      </w:r>
      <w:r w:rsidR="00F12FF7" w:rsidRPr="00EA77B7">
        <w:rPr>
          <w:i/>
          <w:lang w:val="kk-KZ"/>
        </w:rPr>
        <w:t>;</w:t>
      </w:r>
    </w:p>
    <w:p w14:paraId="243F2C2C" w14:textId="1826B812" w:rsidR="00F12FF7" w:rsidRPr="00EA77B7" w:rsidRDefault="00E27224" w:rsidP="0094557F">
      <w:pPr>
        <w:ind w:firstLine="567"/>
        <w:rPr>
          <w:i/>
          <w:lang w:val="kk-KZ"/>
        </w:rPr>
      </w:pPr>
      <w:r w:rsidRPr="00EA77B7">
        <w:rPr>
          <w:i/>
          <w:lang w:val="kk-KZ"/>
        </w:rPr>
        <w:t>–</w:t>
      </w:r>
      <w:r w:rsidR="00F12FF7" w:rsidRPr="00EA77B7">
        <w:rPr>
          <w:i/>
          <w:lang w:val="kk-KZ"/>
        </w:rPr>
        <w:t xml:space="preserve"> </w:t>
      </w:r>
      <w:r w:rsidR="007F3E14" w:rsidRPr="00EA77B7">
        <w:rPr>
          <w:i/>
          <w:lang w:val="kk-KZ"/>
        </w:rPr>
        <w:t>музыкалық-перцептивтік үдерісте рефлексияны белсенділендіруге бағытталған педагогикалық-коммуникацияны ұйымдастыру білігі</w:t>
      </w:r>
      <w:r w:rsidR="00F12FF7" w:rsidRPr="00EA77B7">
        <w:rPr>
          <w:i/>
          <w:lang w:val="kk-KZ"/>
        </w:rPr>
        <w:t>.</w:t>
      </w:r>
    </w:p>
    <w:p w14:paraId="268E625C" w14:textId="77777777" w:rsidR="00F12FF7" w:rsidRPr="00EA77B7" w:rsidRDefault="00F12FF7" w:rsidP="0094557F">
      <w:pPr>
        <w:ind w:firstLine="567"/>
        <w:rPr>
          <w:lang w:val="kk-KZ"/>
        </w:rPr>
      </w:pPr>
      <w:r w:rsidRPr="00EA77B7">
        <w:rPr>
          <w:lang w:val="kk-KZ"/>
        </w:rPr>
        <w:t xml:space="preserve">Болашақ музыкалық білім бакалаврлары креативтілігінің перформативті-праксиологиялық компонентінің өлшемдері мен көрсеткіштерін анықтау кезінде, музыкалық креативтілік «өнімнің» негізін анықтау диагностикасына арналған жұмыстар зерделенді. </w:t>
      </w:r>
    </w:p>
    <w:p w14:paraId="061D870F" w14:textId="2E75D3E2" w:rsidR="00F12FF7" w:rsidRPr="00EA77B7" w:rsidRDefault="00F12FF7" w:rsidP="0094557F">
      <w:pPr>
        <w:ind w:firstLine="567"/>
        <w:rPr>
          <w:lang w:val="kk-KZ"/>
        </w:rPr>
      </w:pPr>
      <w:r w:rsidRPr="00EA77B7">
        <w:rPr>
          <w:lang w:val="kk-KZ"/>
        </w:rPr>
        <w:t>Осылайша, музыкалық-интерпретация мен музыкалық-импровизация шығармашылығы ү</w:t>
      </w:r>
      <w:r w:rsidR="000815E9" w:rsidRPr="00EA77B7">
        <w:rPr>
          <w:lang w:val="kk-KZ"/>
        </w:rPr>
        <w:t>дерісінде</w:t>
      </w:r>
      <w:r w:rsidRPr="00EA77B7">
        <w:rPr>
          <w:lang w:val="kk-KZ"/>
        </w:rPr>
        <w:t xml:space="preserve"> өндірілген өнім сапасы, креативтіліктің маңызды көрсеткіші</w:t>
      </w:r>
      <w:r w:rsidR="00F23EC1" w:rsidRPr="00EA77B7">
        <w:rPr>
          <w:lang w:val="kk-KZ"/>
        </w:rPr>
        <w:t xml:space="preserve"> </w:t>
      </w:r>
      <w:r w:rsidR="003638B3" w:rsidRPr="00EA77B7">
        <w:rPr>
          <w:lang w:val="kk-KZ"/>
        </w:rPr>
        <w:t>реті</w:t>
      </w:r>
      <w:r w:rsidR="00F23EC1" w:rsidRPr="00EA77B7">
        <w:rPr>
          <w:lang w:val="kk-KZ"/>
        </w:rPr>
        <w:t>нде</w:t>
      </w:r>
      <w:r w:rsidR="003638B3" w:rsidRPr="00EA77B7">
        <w:rPr>
          <w:lang w:val="kk-KZ"/>
        </w:rPr>
        <w:t xml:space="preserve"> анықталды</w:t>
      </w:r>
      <w:r w:rsidRPr="00EA77B7">
        <w:rPr>
          <w:lang w:val="kk-KZ"/>
        </w:rPr>
        <w:t xml:space="preserve">. </w:t>
      </w:r>
      <w:r w:rsidRPr="00EA77B7">
        <w:rPr>
          <w:i/>
          <w:lang w:val="kk-KZ"/>
        </w:rPr>
        <w:t>Біріншіден,</w:t>
      </w:r>
      <w:r w:rsidRPr="00EA77B7">
        <w:rPr>
          <w:lang w:val="kk-KZ"/>
        </w:rPr>
        <w:t xml:space="preserve"> интерпретация мен импровизацияның көркемдік-құндылық деңгейінде, яғни шығарманың образдық мазмұнындағы интерпретациясының импровизациядағы көркемдік тұжырымдамасын жүзеге асыру дәрежесінде анықталды. </w:t>
      </w:r>
      <w:r w:rsidRPr="00EA77B7">
        <w:rPr>
          <w:i/>
          <w:lang w:val="kk-KZ"/>
        </w:rPr>
        <w:t>Екіншіден,</w:t>
      </w:r>
      <w:r w:rsidRPr="00EA77B7">
        <w:rPr>
          <w:lang w:val="kk-KZ"/>
        </w:rPr>
        <w:t xml:space="preserve"> маңыздылығы бар креативтіліктің көрсеткіші ретінде, болашақ музыкалық білім бакалаврларының креативтілік қызметін ұйымдастыруға бағытталған педагогикалық қызметтің нәтижелілігін атауға болады. Айта кету керек, болашақ музыкалық білім бакалаврларының педагогикалық шығармашылығы креативтілік тұрғыда дамуы басты мақсаттардың бірі. Осыған байланысты, перформативті-праксиологиялық компонентті бағалауд</w:t>
      </w:r>
      <w:r w:rsidR="00500646" w:rsidRPr="00EA77B7">
        <w:rPr>
          <w:lang w:val="kk-KZ"/>
        </w:rPr>
        <w:t>ың</w:t>
      </w:r>
      <w:r w:rsidRPr="00EA77B7">
        <w:rPr>
          <w:lang w:val="kk-KZ"/>
        </w:rPr>
        <w:t xml:space="preserve"> көрсеткіштері </w:t>
      </w:r>
      <w:r w:rsidRPr="00EA77B7">
        <w:rPr>
          <w:i/>
          <w:iCs/>
          <w:lang w:val="kk-KZ"/>
        </w:rPr>
        <w:t>нәтижелілік-қызметтік</w:t>
      </w:r>
      <w:r w:rsidRPr="00EA77B7">
        <w:rPr>
          <w:lang w:val="kk-KZ"/>
        </w:rPr>
        <w:t xml:space="preserve"> өлшемнің көмегімен </w:t>
      </w:r>
      <w:r w:rsidR="00F23EC1" w:rsidRPr="00EA77B7">
        <w:rPr>
          <w:lang w:val="kk-KZ"/>
        </w:rPr>
        <w:t>жүзеге асырыл</w:t>
      </w:r>
      <w:r w:rsidR="00FE0AB0" w:rsidRPr="00EA77B7">
        <w:rPr>
          <w:lang w:val="kk-KZ"/>
        </w:rPr>
        <w:t>ып</w:t>
      </w:r>
      <w:r w:rsidR="00F23EC1" w:rsidRPr="00EA77B7">
        <w:rPr>
          <w:lang w:val="kk-KZ"/>
        </w:rPr>
        <w:t xml:space="preserve"> келесі көрсеткіштер</w:t>
      </w:r>
      <w:r w:rsidR="00FE0AB0" w:rsidRPr="00EA77B7">
        <w:rPr>
          <w:lang w:val="kk-KZ"/>
        </w:rPr>
        <w:t>і</w:t>
      </w:r>
      <w:r w:rsidR="00F23EC1" w:rsidRPr="00EA77B7">
        <w:rPr>
          <w:lang w:val="kk-KZ"/>
        </w:rPr>
        <w:t xml:space="preserve"> айқындалды</w:t>
      </w:r>
      <w:r w:rsidRPr="00EA77B7">
        <w:rPr>
          <w:lang w:val="kk-KZ"/>
        </w:rPr>
        <w:t xml:space="preserve">: </w:t>
      </w:r>
    </w:p>
    <w:p w14:paraId="35D307F7" w14:textId="453CAB07" w:rsidR="00F12FF7" w:rsidRPr="00EA77B7" w:rsidRDefault="00FE0AB0" w:rsidP="0094557F">
      <w:pPr>
        <w:ind w:firstLine="567"/>
        <w:rPr>
          <w:i/>
          <w:lang w:val="kk-KZ"/>
        </w:rPr>
      </w:pPr>
      <w:r w:rsidRPr="00EA77B7">
        <w:rPr>
          <w:i/>
          <w:lang w:val="kk-KZ"/>
        </w:rPr>
        <w:t>–</w:t>
      </w:r>
      <w:r w:rsidR="00F12FF7" w:rsidRPr="00EA77B7">
        <w:rPr>
          <w:i/>
          <w:lang w:val="kk-KZ"/>
        </w:rPr>
        <w:t xml:space="preserve"> </w:t>
      </w:r>
      <w:r w:rsidR="007F3E14" w:rsidRPr="00EA77B7">
        <w:rPr>
          <w:i/>
          <w:lang w:val="kk-KZ"/>
        </w:rPr>
        <w:t>вокалдық шығарманың интерпретациясының (орындаушылық және педагогикалық) көркемдік маңыздылығы және түпнұсқалығы мен аутентикалығын реттеу шеберлігі</w:t>
      </w:r>
      <w:r w:rsidR="00F12FF7" w:rsidRPr="00EA77B7">
        <w:rPr>
          <w:i/>
          <w:lang w:val="kk-KZ"/>
        </w:rPr>
        <w:t>;</w:t>
      </w:r>
    </w:p>
    <w:p w14:paraId="7BE56D70" w14:textId="3D553971" w:rsidR="00F12FF7" w:rsidRPr="00EA77B7" w:rsidRDefault="00FE0AB0" w:rsidP="0094557F">
      <w:pPr>
        <w:ind w:firstLine="567"/>
        <w:rPr>
          <w:i/>
          <w:lang w:val="kk-KZ"/>
        </w:rPr>
      </w:pPr>
      <w:r w:rsidRPr="00EA77B7">
        <w:rPr>
          <w:i/>
          <w:lang w:val="kk-KZ"/>
        </w:rPr>
        <w:t>–</w:t>
      </w:r>
      <w:r w:rsidR="00F12FF7" w:rsidRPr="00EA77B7">
        <w:rPr>
          <w:i/>
          <w:lang w:val="kk-KZ"/>
        </w:rPr>
        <w:t xml:space="preserve"> </w:t>
      </w:r>
      <w:r w:rsidR="007F3E14" w:rsidRPr="00EA77B7">
        <w:rPr>
          <w:i/>
          <w:lang w:val="kk-KZ"/>
        </w:rPr>
        <w:t>музыкалық білім беру үдерісінде білімгерлерді креативтілік қызметке тарту іскерлігі</w:t>
      </w:r>
      <w:r w:rsidR="00F12FF7" w:rsidRPr="00EA77B7">
        <w:rPr>
          <w:i/>
          <w:lang w:val="kk-KZ"/>
        </w:rPr>
        <w:t xml:space="preserve">. </w:t>
      </w:r>
    </w:p>
    <w:p w14:paraId="2BA4524E" w14:textId="6DF97068" w:rsidR="00F12FF7" w:rsidRPr="00EA77B7" w:rsidRDefault="00F12FF7" w:rsidP="0094557F">
      <w:pPr>
        <w:ind w:firstLine="567"/>
        <w:rPr>
          <w:lang w:val="kk-KZ"/>
        </w:rPr>
      </w:pPr>
      <w:r w:rsidRPr="00EA77B7">
        <w:rPr>
          <w:lang w:val="kk-KZ"/>
        </w:rPr>
        <w:t>Болашақ музыкалық білім бакалаврларының креативтілгін</w:t>
      </w:r>
      <w:r w:rsidR="00FE0AB0" w:rsidRPr="00EA77B7">
        <w:rPr>
          <w:lang w:val="kk-KZ"/>
        </w:rPr>
        <w:t>ің</w:t>
      </w:r>
      <w:r w:rsidRPr="00EA77B7">
        <w:rPr>
          <w:lang w:val="kk-KZ"/>
        </w:rPr>
        <w:t xml:space="preserve"> даму деңгейін бағалаудың диагностикалау негіздерін құндылық-интенционалдық, кәсіби </w:t>
      </w:r>
      <w:r w:rsidRPr="00EA77B7">
        <w:rPr>
          <w:lang w:val="kk-KZ"/>
        </w:rPr>
        <w:lastRenderedPageBreak/>
        <w:t>музыкалық, ұйымдастырушылық-коммуникативтік және нәтижелілік-қызметтік өлшемдері және оларға тиісті көрсеткіштер құра</w:t>
      </w:r>
      <w:r w:rsidR="003638B3" w:rsidRPr="00EA77B7">
        <w:rPr>
          <w:lang w:val="kk-KZ"/>
        </w:rPr>
        <w:t>п аранайы диагностикалық әдістер түзіліп зерделенді.</w:t>
      </w:r>
      <w:r w:rsidRPr="00EA77B7">
        <w:rPr>
          <w:lang w:val="kk-KZ"/>
        </w:rPr>
        <w:t xml:space="preserve"> </w:t>
      </w:r>
      <w:r w:rsidR="00FE0AB0" w:rsidRPr="00EA77B7">
        <w:rPr>
          <w:lang w:val="kk-KZ"/>
        </w:rPr>
        <w:t>Т</w:t>
      </w:r>
      <w:r w:rsidRPr="00EA77B7">
        <w:rPr>
          <w:lang w:val="kk-KZ"/>
        </w:rPr>
        <w:t xml:space="preserve">иісті диагностика әдістері </w:t>
      </w:r>
      <w:r w:rsidR="007E4239" w:rsidRPr="00EA77B7">
        <w:rPr>
          <w:lang w:val="kk-KZ"/>
        </w:rPr>
        <w:t>5</w:t>
      </w:r>
      <w:r w:rsidRPr="00EA77B7">
        <w:rPr>
          <w:lang w:val="kk-KZ"/>
        </w:rPr>
        <w:t xml:space="preserve"> кестеде көрсетіледі.</w:t>
      </w:r>
    </w:p>
    <w:p w14:paraId="59F65479" w14:textId="77777777" w:rsidR="00F12FF7" w:rsidRPr="00EA77B7" w:rsidRDefault="00F12FF7" w:rsidP="00F12FF7">
      <w:pPr>
        <w:rPr>
          <w:lang w:val="kk-KZ"/>
        </w:rPr>
      </w:pPr>
    </w:p>
    <w:p w14:paraId="5A139380" w14:textId="2D1B4F57" w:rsidR="00F12FF7" w:rsidRPr="00EA77B7" w:rsidRDefault="00F12FF7" w:rsidP="00862793">
      <w:pPr>
        <w:ind w:firstLine="0"/>
        <w:rPr>
          <w:lang w:val="kk-KZ"/>
        </w:rPr>
      </w:pPr>
      <w:r w:rsidRPr="00EA77B7">
        <w:rPr>
          <w:lang w:val="kk-KZ"/>
        </w:rPr>
        <w:t xml:space="preserve">Кесте </w:t>
      </w:r>
      <w:r w:rsidR="007E4239" w:rsidRPr="00EA77B7">
        <w:rPr>
          <w:lang w:val="kk-KZ"/>
        </w:rPr>
        <w:t>5</w:t>
      </w:r>
      <w:r w:rsidRPr="00EA77B7">
        <w:rPr>
          <w:lang w:val="kk-KZ"/>
        </w:rPr>
        <w:t xml:space="preserve"> </w:t>
      </w:r>
      <w:r w:rsidR="0045372D" w:rsidRPr="00EA77B7">
        <w:rPr>
          <w:lang w:val="kk-KZ"/>
        </w:rPr>
        <w:t>–</w:t>
      </w:r>
      <w:r w:rsidRPr="00EA77B7">
        <w:rPr>
          <w:lang w:val="kk-KZ"/>
        </w:rPr>
        <w:t xml:space="preserve"> Болашақ музыкалық білім бакалаврларының креативтіліг</w:t>
      </w:r>
      <w:r w:rsidR="007F3E14" w:rsidRPr="00EA77B7">
        <w:rPr>
          <w:lang w:val="kk-KZ"/>
        </w:rPr>
        <w:t>і</w:t>
      </w:r>
      <w:r w:rsidR="00B3110D" w:rsidRPr="00EA77B7">
        <w:rPr>
          <w:lang w:val="kk-KZ"/>
        </w:rPr>
        <w:t>нің</w:t>
      </w:r>
      <w:r w:rsidR="00D635F4" w:rsidRPr="00EA77B7">
        <w:rPr>
          <w:lang w:val="kk-KZ"/>
        </w:rPr>
        <w:t xml:space="preserve"> дамуын</w:t>
      </w:r>
      <w:r w:rsidRPr="00EA77B7">
        <w:rPr>
          <w:lang w:val="kk-KZ"/>
        </w:rPr>
        <w:t xml:space="preserve"> диагностикалау әдістері</w:t>
      </w:r>
    </w:p>
    <w:p w14:paraId="3C0E84C5" w14:textId="77777777" w:rsidR="00F12FF7" w:rsidRPr="00EA77B7" w:rsidRDefault="00F12FF7" w:rsidP="00F12FF7">
      <w:pPr>
        <w:rPr>
          <w:lang w:val="kk-KZ"/>
        </w:rPr>
      </w:pPr>
    </w:p>
    <w:tbl>
      <w:tblPr>
        <w:tblStyle w:val="af3"/>
        <w:tblW w:w="9639" w:type="dxa"/>
        <w:tblInd w:w="108" w:type="dxa"/>
        <w:tblLayout w:type="fixed"/>
        <w:tblLook w:val="04A0" w:firstRow="1" w:lastRow="0" w:firstColumn="1" w:lastColumn="0" w:noHBand="0" w:noVBand="1"/>
      </w:tblPr>
      <w:tblGrid>
        <w:gridCol w:w="2127"/>
        <w:gridCol w:w="7512"/>
      </w:tblGrid>
      <w:tr w:rsidR="00885F05" w:rsidRPr="00EA77B7" w14:paraId="36DDABCA" w14:textId="77777777" w:rsidTr="00040F9C">
        <w:trPr>
          <w:trHeight w:val="70"/>
        </w:trPr>
        <w:tc>
          <w:tcPr>
            <w:tcW w:w="2127" w:type="dxa"/>
            <w:hideMark/>
          </w:tcPr>
          <w:p w14:paraId="1408494B" w14:textId="77777777" w:rsidR="0045372D" w:rsidRPr="00EA77B7" w:rsidRDefault="0045372D" w:rsidP="0045372D">
            <w:pPr>
              <w:widowControl w:val="0"/>
              <w:ind w:firstLine="0"/>
              <w:jc w:val="center"/>
              <w:rPr>
                <w:rFonts w:eastAsia="Times New Roman"/>
                <w:bCs w:val="0"/>
                <w:iCs/>
                <w:sz w:val="24"/>
                <w:szCs w:val="24"/>
                <w:lang w:val="kk-KZ"/>
              </w:rPr>
            </w:pPr>
            <w:r w:rsidRPr="00EA77B7">
              <w:rPr>
                <w:rFonts w:eastAsia="Times New Roman"/>
                <w:bCs w:val="0"/>
                <w:iCs/>
                <w:sz w:val="24"/>
                <w:szCs w:val="24"/>
                <w:lang w:val="kk-KZ"/>
              </w:rPr>
              <w:t>Компоненттер</w:t>
            </w:r>
          </w:p>
        </w:tc>
        <w:tc>
          <w:tcPr>
            <w:tcW w:w="7512" w:type="dxa"/>
            <w:hideMark/>
          </w:tcPr>
          <w:p w14:paraId="1CF9D143" w14:textId="77777777" w:rsidR="0045372D" w:rsidRPr="00EA77B7" w:rsidRDefault="0045372D" w:rsidP="00862793">
            <w:pPr>
              <w:keepNext/>
              <w:keepLines/>
              <w:ind w:firstLine="0"/>
              <w:jc w:val="center"/>
              <w:rPr>
                <w:rFonts w:eastAsia="Times New Roman"/>
                <w:bCs w:val="0"/>
                <w:iCs/>
                <w:sz w:val="24"/>
                <w:szCs w:val="24"/>
                <w:lang w:val="kk-KZ"/>
              </w:rPr>
            </w:pPr>
            <w:r w:rsidRPr="00EA77B7">
              <w:rPr>
                <w:rFonts w:eastAsia="Times New Roman"/>
                <w:bCs w:val="0"/>
                <w:iCs/>
                <w:sz w:val="24"/>
                <w:szCs w:val="24"/>
                <w:lang w:val="kk-KZ"/>
              </w:rPr>
              <w:t>Диагностикалық әдістер</w:t>
            </w:r>
          </w:p>
        </w:tc>
      </w:tr>
      <w:tr w:rsidR="00885F05" w:rsidRPr="00EA77B7" w14:paraId="26D0CE0F" w14:textId="77777777" w:rsidTr="00040F9C">
        <w:trPr>
          <w:trHeight w:val="507"/>
        </w:trPr>
        <w:tc>
          <w:tcPr>
            <w:tcW w:w="2127" w:type="dxa"/>
            <w:vMerge w:val="restart"/>
            <w:hideMark/>
          </w:tcPr>
          <w:p w14:paraId="711443EA" w14:textId="77777777" w:rsidR="0045372D" w:rsidRPr="00EA77B7" w:rsidRDefault="0045372D" w:rsidP="0045372D">
            <w:pPr>
              <w:widowControl w:val="0"/>
              <w:ind w:firstLine="0"/>
              <w:jc w:val="left"/>
              <w:rPr>
                <w:rFonts w:eastAsia="Times New Roman"/>
                <w:sz w:val="24"/>
                <w:szCs w:val="24"/>
                <w:lang w:val="kk-KZ"/>
              </w:rPr>
            </w:pPr>
            <w:r w:rsidRPr="00EA77B7">
              <w:rPr>
                <w:rFonts w:eastAsia="Times New Roman"/>
                <w:sz w:val="24"/>
                <w:szCs w:val="24"/>
                <w:lang w:val="kk-KZ"/>
              </w:rPr>
              <w:t>Тұлғалық-мотивациялық</w:t>
            </w:r>
          </w:p>
        </w:tc>
        <w:tc>
          <w:tcPr>
            <w:tcW w:w="7512" w:type="dxa"/>
            <w:vMerge w:val="restart"/>
            <w:hideMark/>
          </w:tcPr>
          <w:p w14:paraId="4BD789DD" w14:textId="48291099" w:rsidR="0045372D" w:rsidRPr="00EA77B7" w:rsidRDefault="0045372D" w:rsidP="00862793">
            <w:pPr>
              <w:keepNext/>
              <w:keepLines/>
              <w:ind w:firstLine="0"/>
              <w:rPr>
                <w:sz w:val="24"/>
                <w:szCs w:val="24"/>
                <w:lang w:val="kk-KZ"/>
              </w:rPr>
            </w:pPr>
            <w:r w:rsidRPr="00EA77B7">
              <w:rPr>
                <w:sz w:val="24"/>
                <w:szCs w:val="24"/>
                <w:lang w:val="kk-KZ"/>
              </w:rPr>
              <w:t>– Р. Эхтияр мен Г. Басердің (Ehtiyar &amp; Baser, 2019) әдістемесі бойынша фокус-топтық сұхбат және тақырыптық талдау</w:t>
            </w:r>
            <w:r w:rsidR="00C974BA" w:rsidRPr="00EA77B7">
              <w:rPr>
                <w:sz w:val="24"/>
                <w:szCs w:val="24"/>
                <w:lang w:val="kk-KZ"/>
              </w:rPr>
              <w:t xml:space="preserve"> жұмыстары.</w:t>
            </w:r>
            <w:r w:rsidR="0049099E" w:rsidRPr="00EA77B7">
              <w:rPr>
                <w:sz w:val="24"/>
                <w:szCs w:val="24"/>
                <w:lang w:val="kk-KZ"/>
              </w:rPr>
              <w:t xml:space="preserve"> </w:t>
            </w:r>
          </w:p>
        </w:tc>
      </w:tr>
      <w:tr w:rsidR="00885F05" w:rsidRPr="00EA77B7" w14:paraId="2D85AAF3" w14:textId="77777777" w:rsidTr="00040F9C">
        <w:trPr>
          <w:trHeight w:val="507"/>
        </w:trPr>
        <w:tc>
          <w:tcPr>
            <w:tcW w:w="2127" w:type="dxa"/>
            <w:vMerge/>
            <w:hideMark/>
          </w:tcPr>
          <w:p w14:paraId="337DE912" w14:textId="77777777" w:rsidR="0045372D" w:rsidRPr="00EA77B7" w:rsidRDefault="0045372D" w:rsidP="00862793">
            <w:pPr>
              <w:ind w:firstLine="0"/>
              <w:jc w:val="left"/>
              <w:rPr>
                <w:rFonts w:eastAsia="Times New Roman"/>
                <w:sz w:val="24"/>
                <w:szCs w:val="24"/>
                <w:lang w:val="kk-KZ"/>
              </w:rPr>
            </w:pPr>
          </w:p>
        </w:tc>
        <w:tc>
          <w:tcPr>
            <w:tcW w:w="7512" w:type="dxa"/>
            <w:vMerge/>
            <w:hideMark/>
          </w:tcPr>
          <w:p w14:paraId="5AD4B737" w14:textId="77777777" w:rsidR="0045372D" w:rsidRPr="00EA77B7" w:rsidRDefault="0045372D" w:rsidP="00862793">
            <w:pPr>
              <w:ind w:firstLine="0"/>
              <w:jc w:val="left"/>
              <w:rPr>
                <w:rFonts w:eastAsia="Times New Roman"/>
                <w:bCs w:val="0"/>
                <w:sz w:val="24"/>
                <w:szCs w:val="24"/>
                <w:lang w:val="kk-KZ"/>
              </w:rPr>
            </w:pPr>
          </w:p>
        </w:tc>
      </w:tr>
      <w:tr w:rsidR="00885F05" w:rsidRPr="00EA77B7" w14:paraId="3579AB2F" w14:textId="77777777" w:rsidTr="00040F9C">
        <w:trPr>
          <w:trHeight w:val="579"/>
        </w:trPr>
        <w:tc>
          <w:tcPr>
            <w:tcW w:w="2127" w:type="dxa"/>
            <w:vMerge w:val="restart"/>
            <w:hideMark/>
          </w:tcPr>
          <w:p w14:paraId="7BFBEA51" w14:textId="69045368" w:rsidR="0045372D" w:rsidRPr="00EA77B7" w:rsidRDefault="0045372D" w:rsidP="00862793">
            <w:pPr>
              <w:ind w:firstLine="0"/>
              <w:jc w:val="left"/>
              <w:rPr>
                <w:rFonts w:eastAsia="Times New Roman"/>
                <w:sz w:val="24"/>
                <w:szCs w:val="24"/>
              </w:rPr>
            </w:pPr>
            <w:r w:rsidRPr="00EA77B7">
              <w:rPr>
                <w:rFonts w:eastAsia="Times New Roman"/>
                <w:sz w:val="24"/>
                <w:szCs w:val="24"/>
                <w:lang w:val="kk-KZ"/>
              </w:rPr>
              <w:t>Көркемдік-когнитивтік</w:t>
            </w:r>
          </w:p>
        </w:tc>
        <w:tc>
          <w:tcPr>
            <w:tcW w:w="7512" w:type="dxa"/>
            <w:hideMark/>
          </w:tcPr>
          <w:p w14:paraId="52056ED4" w14:textId="6590AB39" w:rsidR="0045372D" w:rsidRPr="00EA77B7" w:rsidRDefault="0045372D" w:rsidP="00862793">
            <w:pPr>
              <w:ind w:firstLine="0"/>
              <w:jc w:val="left"/>
              <w:rPr>
                <w:rFonts w:eastAsia="Times New Roman"/>
                <w:bCs w:val="0"/>
                <w:sz w:val="24"/>
                <w:szCs w:val="24"/>
                <w:lang w:val="kk-KZ"/>
              </w:rPr>
            </w:pPr>
            <w:r w:rsidRPr="00EA77B7">
              <w:rPr>
                <w:rFonts w:eastAsia="Times New Roman"/>
                <w:bCs w:val="0"/>
                <w:sz w:val="24"/>
                <w:szCs w:val="24"/>
                <w:lang w:val="kk-KZ"/>
              </w:rPr>
              <w:t>– Р. Бити мен Д. Джонсонның (Beaty &amp; Johnson, 2021) әдістемесі бойынша семантикалық қашықтықты анықтау</w:t>
            </w:r>
            <w:r w:rsidR="00C974BA" w:rsidRPr="00EA77B7">
              <w:rPr>
                <w:rFonts w:eastAsia="Times New Roman"/>
                <w:bCs w:val="0"/>
                <w:sz w:val="24"/>
                <w:szCs w:val="24"/>
                <w:lang w:val="kk-KZ"/>
              </w:rPr>
              <w:t>.</w:t>
            </w:r>
          </w:p>
        </w:tc>
      </w:tr>
      <w:tr w:rsidR="00885F05" w:rsidRPr="00EA77B7" w14:paraId="4D932FA9" w14:textId="77777777" w:rsidTr="00040F9C">
        <w:trPr>
          <w:trHeight w:val="849"/>
        </w:trPr>
        <w:tc>
          <w:tcPr>
            <w:tcW w:w="2127" w:type="dxa"/>
            <w:vMerge/>
            <w:tcBorders>
              <w:bottom w:val="single" w:sz="4" w:space="0" w:color="auto"/>
            </w:tcBorders>
            <w:hideMark/>
          </w:tcPr>
          <w:p w14:paraId="17A900B2" w14:textId="77777777" w:rsidR="0045372D" w:rsidRPr="00EA77B7" w:rsidRDefault="0045372D" w:rsidP="00862793">
            <w:pPr>
              <w:ind w:firstLine="0"/>
              <w:jc w:val="left"/>
              <w:rPr>
                <w:rFonts w:eastAsia="Times New Roman"/>
                <w:b/>
                <w:sz w:val="24"/>
                <w:szCs w:val="24"/>
                <w:lang w:val="kk-KZ"/>
              </w:rPr>
            </w:pPr>
          </w:p>
        </w:tc>
        <w:tc>
          <w:tcPr>
            <w:tcW w:w="7512" w:type="dxa"/>
            <w:tcBorders>
              <w:bottom w:val="single" w:sz="4" w:space="0" w:color="auto"/>
            </w:tcBorders>
            <w:hideMark/>
          </w:tcPr>
          <w:p w14:paraId="371F79DF" w14:textId="48F5AB97" w:rsidR="0045372D" w:rsidRPr="00EA77B7" w:rsidRDefault="0045372D" w:rsidP="00862793">
            <w:pPr>
              <w:ind w:firstLine="0"/>
              <w:jc w:val="left"/>
              <w:rPr>
                <w:rFonts w:eastAsia="Times New Roman"/>
                <w:bCs w:val="0"/>
                <w:sz w:val="24"/>
                <w:szCs w:val="24"/>
                <w:lang w:val="kk-KZ"/>
              </w:rPr>
            </w:pPr>
            <w:r w:rsidRPr="00EA77B7">
              <w:rPr>
                <w:rFonts w:eastAsia="Times New Roman"/>
                <w:bCs w:val="0"/>
                <w:sz w:val="24"/>
                <w:szCs w:val="24"/>
                <w:lang w:val="kk-KZ"/>
              </w:rPr>
              <w:t xml:space="preserve">–Р. Бити мен Д. Джонсонның (Beaty &amp; Johnson, 2021) әдістемесі </w:t>
            </w:r>
            <w:r w:rsidR="00C974BA" w:rsidRPr="00EA77B7">
              <w:rPr>
                <w:rFonts w:eastAsia="Times New Roman"/>
                <w:bCs w:val="0"/>
                <w:sz w:val="24"/>
                <w:szCs w:val="24"/>
                <w:lang w:val="kk-KZ"/>
              </w:rPr>
              <w:t xml:space="preserve">негізінде креативті ойлаудың тиімділігі бойынша өзін-өзі бағалауды </w:t>
            </w:r>
            <w:r w:rsidRPr="00EA77B7">
              <w:rPr>
                <w:rFonts w:eastAsia="Times New Roman"/>
                <w:bCs w:val="0"/>
                <w:sz w:val="24"/>
                <w:szCs w:val="24"/>
                <w:lang w:val="kk-KZ"/>
              </w:rPr>
              <w:t>анықтау</w:t>
            </w:r>
            <w:r w:rsidR="00C974BA" w:rsidRPr="00EA77B7">
              <w:rPr>
                <w:rFonts w:eastAsia="Times New Roman"/>
                <w:bCs w:val="0"/>
                <w:sz w:val="24"/>
                <w:szCs w:val="24"/>
                <w:lang w:val="kk-KZ"/>
              </w:rPr>
              <w:t>.</w:t>
            </w:r>
          </w:p>
        </w:tc>
      </w:tr>
      <w:tr w:rsidR="00885F05" w:rsidRPr="00EA77B7" w14:paraId="02FD108E" w14:textId="77777777" w:rsidTr="00040F9C">
        <w:trPr>
          <w:trHeight w:val="847"/>
        </w:trPr>
        <w:tc>
          <w:tcPr>
            <w:tcW w:w="2127" w:type="dxa"/>
            <w:tcBorders>
              <w:bottom w:val="nil"/>
            </w:tcBorders>
            <w:hideMark/>
          </w:tcPr>
          <w:p w14:paraId="22984375" w14:textId="08AA9E10" w:rsidR="0045372D" w:rsidRPr="00EA77B7" w:rsidRDefault="0045372D" w:rsidP="00862793">
            <w:pPr>
              <w:ind w:firstLine="0"/>
              <w:jc w:val="left"/>
              <w:rPr>
                <w:rFonts w:eastAsia="Times New Roman"/>
                <w:sz w:val="24"/>
                <w:szCs w:val="24"/>
                <w:lang w:val="kk-KZ"/>
              </w:rPr>
            </w:pPr>
            <w:r w:rsidRPr="00EA77B7">
              <w:rPr>
                <w:rFonts w:eastAsia="Times New Roman"/>
                <w:sz w:val="24"/>
                <w:szCs w:val="24"/>
                <w:lang w:val="kk-KZ"/>
              </w:rPr>
              <w:t>Перцептивті-рефлексиялық</w:t>
            </w:r>
          </w:p>
        </w:tc>
        <w:tc>
          <w:tcPr>
            <w:tcW w:w="7512" w:type="dxa"/>
            <w:tcBorders>
              <w:bottom w:val="nil"/>
            </w:tcBorders>
            <w:hideMark/>
          </w:tcPr>
          <w:p w14:paraId="449AD57E" w14:textId="3FA64783" w:rsidR="0045372D" w:rsidRPr="00EA77B7" w:rsidRDefault="0045372D" w:rsidP="00862793">
            <w:pPr>
              <w:ind w:firstLine="0"/>
              <w:jc w:val="left"/>
              <w:rPr>
                <w:rFonts w:eastAsia="Times New Roman"/>
                <w:bCs w:val="0"/>
                <w:sz w:val="24"/>
                <w:szCs w:val="24"/>
                <w:lang w:val="kk-KZ"/>
              </w:rPr>
            </w:pPr>
            <w:r w:rsidRPr="00EA77B7">
              <w:rPr>
                <w:rFonts w:eastAsia="Times New Roman"/>
                <w:bCs w:val="0"/>
                <w:sz w:val="24"/>
                <w:szCs w:val="24"/>
                <w:lang w:val="kk-KZ"/>
              </w:rPr>
              <w:t>– Дж. Слобода мен А. Ван Зедланың (J. Sloboda, &amp; A. Van Zijl) «Креативтілік тәжірибе ретіндегі музыкалық орындаушылық» атты үш сатылы комплекстік диагностикалық әдістемесі (сынамалық сауалнама</w:t>
            </w:r>
            <w:r w:rsidR="00620395" w:rsidRPr="00EA77B7">
              <w:rPr>
                <w:rFonts w:eastAsia="Times New Roman"/>
                <w:bCs w:val="0"/>
                <w:sz w:val="24"/>
                <w:szCs w:val="24"/>
                <w:lang w:val="kk-KZ"/>
              </w:rPr>
              <w:t xml:space="preserve">, </w:t>
            </w:r>
            <w:r w:rsidRPr="00EA77B7">
              <w:rPr>
                <w:rFonts w:eastAsia="Times New Roman"/>
                <w:bCs w:val="0"/>
                <w:sz w:val="24"/>
                <w:szCs w:val="24"/>
                <w:lang w:val="kk-KZ"/>
              </w:rPr>
              <w:t>жеке орындаушылық күнделікті толтыру</w:t>
            </w:r>
            <w:r w:rsidR="00620395" w:rsidRPr="00EA77B7">
              <w:rPr>
                <w:rFonts w:eastAsia="Times New Roman"/>
                <w:bCs w:val="0"/>
                <w:sz w:val="24"/>
                <w:szCs w:val="24"/>
                <w:lang w:val="kk-KZ"/>
              </w:rPr>
              <w:t>,</w:t>
            </w:r>
            <w:r w:rsidRPr="00EA77B7">
              <w:rPr>
                <w:rFonts w:eastAsia="Times New Roman"/>
                <w:bCs w:val="0"/>
                <w:sz w:val="24"/>
                <w:szCs w:val="24"/>
                <w:lang w:val="kk-KZ"/>
              </w:rPr>
              <w:t xml:space="preserve"> </w:t>
            </w:r>
            <w:r w:rsidR="00C974BA" w:rsidRPr="00EA77B7">
              <w:rPr>
                <w:rFonts w:eastAsia="Times New Roman"/>
                <w:bCs w:val="0"/>
                <w:sz w:val="24"/>
                <w:szCs w:val="24"/>
                <w:lang w:val="kk-KZ"/>
              </w:rPr>
              <w:t xml:space="preserve">жартылай </w:t>
            </w:r>
            <w:r w:rsidRPr="00EA77B7">
              <w:rPr>
                <w:rFonts w:eastAsia="Times New Roman"/>
                <w:bCs w:val="0"/>
                <w:sz w:val="24"/>
                <w:szCs w:val="24"/>
                <w:lang w:val="kk-KZ"/>
              </w:rPr>
              <w:t xml:space="preserve">құрылымдалған сұхбат). </w:t>
            </w:r>
          </w:p>
        </w:tc>
      </w:tr>
      <w:tr w:rsidR="00885F05" w:rsidRPr="00EA77B7" w14:paraId="65F1475F" w14:textId="77777777" w:rsidTr="00040F9C">
        <w:trPr>
          <w:trHeight w:val="507"/>
        </w:trPr>
        <w:tc>
          <w:tcPr>
            <w:tcW w:w="2127" w:type="dxa"/>
            <w:vMerge w:val="restart"/>
            <w:hideMark/>
          </w:tcPr>
          <w:p w14:paraId="6980F73E" w14:textId="24ABE38B" w:rsidR="0045372D" w:rsidRPr="00EA77B7" w:rsidRDefault="0045372D" w:rsidP="00862793">
            <w:pPr>
              <w:ind w:firstLine="0"/>
              <w:jc w:val="left"/>
              <w:rPr>
                <w:rFonts w:eastAsia="Times New Roman"/>
                <w:sz w:val="24"/>
                <w:szCs w:val="24"/>
                <w:lang w:val="kk-KZ"/>
              </w:rPr>
            </w:pPr>
            <w:r w:rsidRPr="00EA77B7">
              <w:rPr>
                <w:rFonts w:eastAsia="Times New Roman"/>
                <w:sz w:val="24"/>
                <w:szCs w:val="24"/>
                <w:lang w:val="kk-KZ"/>
              </w:rPr>
              <w:t>Перформативті-праксиологиялық</w:t>
            </w:r>
          </w:p>
        </w:tc>
        <w:tc>
          <w:tcPr>
            <w:tcW w:w="7512" w:type="dxa"/>
            <w:vMerge w:val="restart"/>
            <w:hideMark/>
          </w:tcPr>
          <w:p w14:paraId="7B41392B" w14:textId="49A3CC6D" w:rsidR="0045372D" w:rsidRPr="00EA77B7" w:rsidRDefault="0045372D" w:rsidP="00862793">
            <w:pPr>
              <w:ind w:firstLine="0"/>
              <w:jc w:val="left"/>
              <w:rPr>
                <w:rFonts w:eastAsia="Times New Roman"/>
                <w:bCs w:val="0"/>
                <w:sz w:val="24"/>
                <w:szCs w:val="24"/>
                <w:lang w:val="kk-KZ"/>
              </w:rPr>
            </w:pPr>
            <w:r w:rsidRPr="00EA77B7">
              <w:rPr>
                <w:rFonts w:eastAsia="Times New Roman"/>
                <w:bCs w:val="0"/>
                <w:sz w:val="24"/>
                <w:szCs w:val="24"/>
                <w:lang w:val="kk-KZ"/>
              </w:rPr>
              <w:t>– креативті тапсырма</w:t>
            </w:r>
            <w:r w:rsidR="00C974BA" w:rsidRPr="00EA77B7">
              <w:rPr>
                <w:rFonts w:eastAsia="Times New Roman"/>
                <w:bCs w:val="0"/>
                <w:sz w:val="24"/>
                <w:szCs w:val="24"/>
                <w:lang w:val="kk-KZ"/>
              </w:rPr>
              <w:t>ларды</w:t>
            </w:r>
            <w:r w:rsidRPr="00EA77B7">
              <w:rPr>
                <w:rFonts w:eastAsia="Times New Roman"/>
                <w:bCs w:val="0"/>
                <w:sz w:val="24"/>
                <w:szCs w:val="24"/>
                <w:lang w:val="kk-KZ"/>
              </w:rPr>
              <w:t xml:space="preserve"> орындау;</w:t>
            </w:r>
          </w:p>
          <w:p w14:paraId="4958924C" w14:textId="7383DC6B" w:rsidR="0045372D" w:rsidRPr="00EA77B7" w:rsidRDefault="0045372D" w:rsidP="0045372D">
            <w:pPr>
              <w:ind w:firstLine="0"/>
              <w:jc w:val="left"/>
              <w:rPr>
                <w:rFonts w:eastAsia="Times New Roman"/>
                <w:bCs w:val="0"/>
                <w:sz w:val="24"/>
                <w:szCs w:val="24"/>
                <w:lang w:val="kk-KZ"/>
              </w:rPr>
            </w:pPr>
            <w:r w:rsidRPr="00EA77B7">
              <w:rPr>
                <w:rFonts w:eastAsia="Times New Roman"/>
                <w:bCs w:val="0"/>
                <w:sz w:val="24"/>
                <w:szCs w:val="24"/>
                <w:lang w:val="kk-KZ"/>
              </w:rPr>
              <w:t>– эксперттік баға беру.</w:t>
            </w:r>
          </w:p>
        </w:tc>
      </w:tr>
      <w:tr w:rsidR="00885F05" w:rsidRPr="00EA77B7" w14:paraId="68F74B90" w14:textId="77777777" w:rsidTr="00040F9C">
        <w:trPr>
          <w:trHeight w:val="507"/>
        </w:trPr>
        <w:tc>
          <w:tcPr>
            <w:tcW w:w="2127" w:type="dxa"/>
            <w:vMerge/>
            <w:hideMark/>
          </w:tcPr>
          <w:p w14:paraId="744BF893" w14:textId="77777777" w:rsidR="0045372D" w:rsidRPr="00EA77B7" w:rsidRDefault="0045372D" w:rsidP="00862793">
            <w:pPr>
              <w:ind w:firstLine="0"/>
              <w:jc w:val="left"/>
              <w:rPr>
                <w:rFonts w:eastAsia="Times New Roman"/>
                <w:b/>
              </w:rPr>
            </w:pPr>
          </w:p>
        </w:tc>
        <w:tc>
          <w:tcPr>
            <w:tcW w:w="7512" w:type="dxa"/>
            <w:vMerge/>
            <w:hideMark/>
          </w:tcPr>
          <w:p w14:paraId="574E1137" w14:textId="77777777" w:rsidR="0045372D" w:rsidRPr="00EA77B7" w:rsidRDefault="0045372D" w:rsidP="00862793">
            <w:pPr>
              <w:ind w:firstLine="0"/>
              <w:jc w:val="left"/>
              <w:rPr>
                <w:rFonts w:eastAsia="Times New Roman"/>
                <w:bCs w:val="0"/>
              </w:rPr>
            </w:pPr>
          </w:p>
        </w:tc>
      </w:tr>
    </w:tbl>
    <w:p w14:paraId="721AB252" w14:textId="77777777" w:rsidR="00F12FF7" w:rsidRPr="00EA77B7" w:rsidRDefault="00F12FF7" w:rsidP="00862793"/>
    <w:p w14:paraId="0537D9EC" w14:textId="2321E979" w:rsidR="00F12FF7" w:rsidRPr="00EA77B7" w:rsidRDefault="00F12FF7" w:rsidP="00862793">
      <w:pPr>
        <w:ind w:firstLine="567"/>
        <w:rPr>
          <w:lang w:val="kk-KZ"/>
        </w:rPr>
      </w:pPr>
      <w:r w:rsidRPr="00EA77B7">
        <w:rPr>
          <w:lang w:val="kk-KZ"/>
        </w:rPr>
        <w:t>Диагностикалық әдістердің көмегімен болашақ музыкалық білім бакалаврларының креативтілігінің даму деңгейлерін анықтау</w:t>
      </w:r>
      <w:r w:rsidR="00D861F2" w:rsidRPr="00EA77B7">
        <w:rPr>
          <w:lang w:val="kk-KZ"/>
        </w:rPr>
        <w:t>да</w:t>
      </w:r>
      <w:r w:rsidRPr="00EA77B7">
        <w:rPr>
          <w:lang w:val="kk-KZ"/>
        </w:rPr>
        <w:t xml:space="preserve"> Абай атындағы Қазақ ұлтт</w:t>
      </w:r>
      <w:r w:rsidR="00D861F2" w:rsidRPr="00EA77B7">
        <w:rPr>
          <w:lang w:val="kk-KZ"/>
        </w:rPr>
        <w:t>ық педагогикалық университетіндегі</w:t>
      </w:r>
      <w:r w:rsidRPr="00EA77B7">
        <w:rPr>
          <w:lang w:val="kk-KZ"/>
        </w:rPr>
        <w:t xml:space="preserve"> </w:t>
      </w:r>
      <w:r w:rsidR="00D861F2" w:rsidRPr="00EA77B7">
        <w:rPr>
          <w:lang w:val="kk-KZ"/>
        </w:rPr>
        <w:t>Ө</w:t>
      </w:r>
      <w:r w:rsidRPr="00EA77B7">
        <w:rPr>
          <w:lang w:val="kk-KZ"/>
        </w:rPr>
        <w:t>нер, мәдениет және спорт институты</w:t>
      </w:r>
      <w:r w:rsidR="00500646" w:rsidRPr="00EA77B7">
        <w:rPr>
          <w:lang w:val="kk-KZ"/>
        </w:rPr>
        <w:t>, (қазіргі таңда өнер факультеті)</w:t>
      </w:r>
      <w:r w:rsidRPr="00EA77B7">
        <w:rPr>
          <w:lang w:val="kk-KZ"/>
        </w:rPr>
        <w:t xml:space="preserve"> музыкалық білім және хореография кафедрасының «</w:t>
      </w:r>
      <w:r w:rsidR="00B147EB" w:rsidRPr="00EA77B7">
        <w:rPr>
          <w:lang w:val="kk-KZ"/>
        </w:rPr>
        <w:t>М</w:t>
      </w:r>
      <w:r w:rsidRPr="00EA77B7">
        <w:rPr>
          <w:lang w:val="kk-KZ"/>
        </w:rPr>
        <w:t>узыкалық білім» білім беру бағадарламасының бірінші курс студенттері арасында эксперимент</w:t>
      </w:r>
      <w:r w:rsidR="00500646" w:rsidRPr="00EA77B7">
        <w:rPr>
          <w:lang w:val="kk-KZ"/>
        </w:rPr>
        <w:t>тік</w:t>
      </w:r>
      <w:r w:rsidRPr="00EA77B7">
        <w:rPr>
          <w:lang w:val="kk-KZ"/>
        </w:rPr>
        <w:t xml:space="preserve"> жұмыс жүргізілді. 2020-2021 және 2021-2022 оқу жылдарының бірінші семестрлері бойы жүргізілген экспериментке аталған жоғары оқу орнындағы білім беру бағдарламасының 128 студенті қатысты. Оның 65-і эксперименттік топта, ал 63 респонденті бақылау то</w:t>
      </w:r>
      <w:r w:rsidR="00B147EB" w:rsidRPr="00EA77B7">
        <w:rPr>
          <w:lang w:val="kk-KZ"/>
        </w:rPr>
        <w:t>птарына бөлінді</w:t>
      </w:r>
      <w:r w:rsidRPr="00EA77B7">
        <w:rPr>
          <w:lang w:val="kk-KZ"/>
        </w:rPr>
        <w:t>.</w:t>
      </w:r>
    </w:p>
    <w:p w14:paraId="4AAFD606" w14:textId="2D770F5D" w:rsidR="00F12FF7" w:rsidRPr="00EA77B7" w:rsidRDefault="00F12FF7" w:rsidP="00862793">
      <w:pPr>
        <w:ind w:firstLine="567"/>
        <w:rPr>
          <w:lang w:val="kk-KZ"/>
        </w:rPr>
      </w:pPr>
      <w:r w:rsidRPr="00EA77B7">
        <w:rPr>
          <w:lang w:val="kk-KZ"/>
        </w:rPr>
        <w:t xml:space="preserve">Диагностика </w:t>
      </w:r>
      <w:r w:rsidR="00A67347" w:rsidRPr="00EA77B7">
        <w:rPr>
          <w:lang w:val="kk-KZ"/>
        </w:rPr>
        <w:t xml:space="preserve">жұмыстарын </w:t>
      </w:r>
      <w:r w:rsidRPr="00EA77B7">
        <w:rPr>
          <w:lang w:val="kk-KZ"/>
        </w:rPr>
        <w:t xml:space="preserve">өткізу үшін оған арнайы </w:t>
      </w:r>
      <w:r w:rsidR="00A67347" w:rsidRPr="00EA77B7">
        <w:rPr>
          <w:lang w:val="kk-KZ"/>
        </w:rPr>
        <w:t xml:space="preserve">диагностикалық </w:t>
      </w:r>
      <w:r w:rsidRPr="00EA77B7">
        <w:rPr>
          <w:lang w:val="kk-KZ"/>
        </w:rPr>
        <w:t xml:space="preserve">әдістер қолданылды. </w:t>
      </w:r>
      <w:r w:rsidR="00A67347" w:rsidRPr="00EA77B7">
        <w:rPr>
          <w:lang w:val="kk-KZ"/>
        </w:rPr>
        <w:t>Т</w:t>
      </w:r>
      <w:r w:rsidRPr="00EA77B7">
        <w:rPr>
          <w:lang w:val="kk-KZ"/>
        </w:rPr>
        <w:t>ұлғалық-мотивациялық компоненті</w:t>
      </w:r>
      <w:r w:rsidR="00A67347" w:rsidRPr="00EA77B7">
        <w:rPr>
          <w:lang w:val="kk-KZ"/>
        </w:rPr>
        <w:t>ң</w:t>
      </w:r>
      <w:r w:rsidRPr="00EA77B7">
        <w:rPr>
          <w:lang w:val="kk-KZ"/>
        </w:rPr>
        <w:t xml:space="preserve"> қалыптасуын диагностикалауда құндылық-интенционалдық өлшемі бойынша берілген көрсеткіштермен сәйкестіктерін анықтау Р. Эхтияр мен Г. Басердің </w:t>
      </w:r>
      <w:r w:rsidRPr="00EA77B7">
        <w:rPr>
          <w:noProof/>
          <w:lang w:val="kk-KZ"/>
        </w:rPr>
        <w:t>[</w:t>
      </w:r>
      <w:r w:rsidR="0085082E" w:rsidRPr="00EA77B7">
        <w:rPr>
          <w:noProof/>
          <w:lang w:val="kk-KZ"/>
        </w:rPr>
        <w:t>23</w:t>
      </w:r>
      <w:r w:rsidR="0017550C" w:rsidRPr="00EA77B7">
        <w:rPr>
          <w:noProof/>
          <w:lang w:val="kk-KZ"/>
        </w:rPr>
        <w:t>9</w:t>
      </w:r>
      <w:r w:rsidRPr="00EA77B7">
        <w:rPr>
          <w:noProof/>
          <w:lang w:val="kk-KZ"/>
        </w:rPr>
        <w:t>]</w:t>
      </w:r>
      <w:r w:rsidRPr="00EA77B7">
        <w:rPr>
          <w:lang w:val="kk-KZ"/>
        </w:rPr>
        <w:t xml:space="preserve"> әдістемесі негізіндегі фокус-топтық сұхбат және тақырыптық талдау әдістері арқылы жүргізілді. </w:t>
      </w:r>
    </w:p>
    <w:p w14:paraId="56B29339" w14:textId="35C9A46C" w:rsidR="00F12FF7" w:rsidRPr="00EA77B7" w:rsidRDefault="00F12FF7" w:rsidP="00862793">
      <w:pPr>
        <w:ind w:firstLine="567"/>
        <w:rPr>
          <w:lang w:val="kk-KZ"/>
        </w:rPr>
      </w:pPr>
      <w:r w:rsidRPr="00EA77B7">
        <w:rPr>
          <w:i/>
          <w:lang w:val="kk-KZ" w:eastAsia="fr-FR" w:bidi="fr-FR"/>
        </w:rPr>
        <w:t>Фокус-сұхбат әдісі</w:t>
      </w:r>
      <w:r w:rsidRPr="00EA77B7">
        <w:rPr>
          <w:lang w:val="kk-KZ" w:eastAsia="fr-FR" w:bidi="fr-FR"/>
        </w:rPr>
        <w:t xml:space="preserve"> экспериментке қатысушылардың мотивация деңгейін, олардың бағыт-бағдарын орныққан көзқарастары, құндылықтары мен ұстанымдарын диагностикалауды жүзеге асыру арқылы сапалы зерттеу жүргізуге мүмкіндік береді. Сұхбаттасуда мотивациялық деңгейді анықтау </w:t>
      </w:r>
      <w:r w:rsidRPr="00EA77B7">
        <w:rPr>
          <w:lang w:val="kk-KZ" w:eastAsia="fr-FR" w:bidi="fr-FR"/>
        </w:rPr>
        <w:lastRenderedPageBreak/>
        <w:t xml:space="preserve">мақсатындағы оларға өздерінің құндылықтар жүйесі мен бағдарларына қатысты өзіндік талдау жасауға ынталандыратын тиісті сұрақтар қою жолымен құрылып, респонденттің ойлануын талап етуге бағытталып құрылымдалды. Тиісінше, фокус-топтық сұхбат алу нормаларына сәйкес, осы әдістің көмегімен диагностикалау өз кезегінде кезең-кезеңімен жүргізілді. Атап айтқанда, бастапқы кезеңде сұхбаттың құрылымын әзірлеу, сонымен қатар фокус-топтарды жинақтап қалыптастыру мен сұхбат кестесін жасау және т.б. қажетті ұйымдастыру жұмыстары кіретін жоспарлау әрекеттері іске қосылды. Келесі кезеңдерде талқыланатын тақырыппен оның бағытын анықтайтын, сонымен бірге, оңтайлы психологиялық жағдайдың болуын қамтамасыз ететін модератордың басшылығымен тікелей фокус-топтағы жұмыстар жүргізілді </w:t>
      </w:r>
      <w:r w:rsidR="00B94B32" w:rsidRPr="00EA77B7">
        <w:rPr>
          <w:lang w:val="kk-KZ" w:eastAsia="fr-FR" w:bidi="fr-FR"/>
        </w:rPr>
        <w:t xml:space="preserve">             </w:t>
      </w:r>
      <w:r w:rsidRPr="00EA77B7">
        <w:rPr>
          <w:lang w:val="kk-KZ" w:eastAsia="fr-FR" w:bidi="fr-FR"/>
        </w:rPr>
        <w:t>(</w:t>
      </w:r>
      <w:r w:rsidRPr="00EA77B7">
        <w:fldChar w:fldCharType="begin"/>
      </w:r>
      <w:r w:rsidRPr="00EA77B7">
        <w:rPr>
          <w:lang w:val="kk-KZ"/>
        </w:rPr>
        <w:instrText xml:space="preserve"> REF _Ref112349610 \r \h  \* MERGEFORMAT </w:instrText>
      </w:r>
      <w:r w:rsidRPr="00EA77B7">
        <w:fldChar w:fldCharType="separate"/>
      </w:r>
      <w:r w:rsidRPr="00EA77B7">
        <w:rPr>
          <w:lang w:val="kk-KZ" w:eastAsia="fr-FR" w:bidi="fr-FR"/>
        </w:rPr>
        <w:t>А</w:t>
      </w:r>
      <w:r w:rsidRPr="00EA77B7">
        <w:fldChar w:fldCharType="end"/>
      </w:r>
      <w:r w:rsidR="00B94B32" w:rsidRPr="00EA77B7">
        <w:rPr>
          <w:lang w:val="kk-KZ" w:eastAsia="fr-FR" w:bidi="fr-FR"/>
        </w:rPr>
        <w:t xml:space="preserve"> </w:t>
      </w:r>
      <w:r w:rsidRPr="00EA77B7">
        <w:rPr>
          <w:lang w:val="kk-KZ" w:eastAsia="fr-FR" w:bidi="fr-FR"/>
        </w:rPr>
        <w:t>қосымшасын қараңыз).</w:t>
      </w:r>
      <w:r w:rsidRPr="00EA77B7">
        <w:rPr>
          <w:lang w:val="kk-KZ"/>
        </w:rPr>
        <w:t xml:space="preserve"> </w:t>
      </w:r>
      <w:r w:rsidRPr="00EA77B7">
        <w:rPr>
          <w:lang w:val="kk-KZ" w:eastAsia="fr-FR" w:bidi="fr-FR"/>
        </w:rPr>
        <w:t xml:space="preserve">Бастапқы кезеңде, респонденттердің ауызша берілген жауаптары, жазбаша түрде қосымша бекітіліп отырды. Алынған деректерге талдау мен нәтижелерді статистикалық </w:t>
      </w:r>
      <w:r w:rsidR="00A67347" w:rsidRPr="00EA77B7">
        <w:rPr>
          <w:lang w:val="kk-KZ" w:eastAsia="fr-FR" w:bidi="fr-FR"/>
        </w:rPr>
        <w:t xml:space="preserve">тұрғыда </w:t>
      </w:r>
      <w:r w:rsidRPr="00EA77B7">
        <w:rPr>
          <w:lang w:val="kk-KZ" w:eastAsia="fr-FR" w:bidi="fr-FR"/>
        </w:rPr>
        <w:t xml:space="preserve">өңдеу жұмыстары атқарылды. </w:t>
      </w:r>
      <w:r w:rsidRPr="00EA77B7">
        <w:rPr>
          <w:lang w:val="kk-KZ"/>
        </w:rPr>
        <w:t>Сұхбаттың мазмұны, диагностика жүргізу міндетіне сәйкес, құндылық-интенционалдық өлшем</w:t>
      </w:r>
      <w:r w:rsidR="00314F38" w:rsidRPr="00EA77B7">
        <w:rPr>
          <w:lang w:val="kk-KZ"/>
        </w:rPr>
        <w:t>і</w:t>
      </w:r>
      <w:r w:rsidRPr="00EA77B7">
        <w:rPr>
          <w:lang w:val="kk-KZ"/>
        </w:rPr>
        <w:t xml:space="preserve">нің екі көрсеткіші бойынша құрылымдалды. </w:t>
      </w:r>
      <w:r w:rsidR="00A67347" w:rsidRPr="00EA77B7">
        <w:rPr>
          <w:lang w:val="kk-KZ"/>
        </w:rPr>
        <w:t xml:space="preserve">Осылайша, </w:t>
      </w:r>
      <w:r w:rsidRPr="00EA77B7">
        <w:rPr>
          <w:lang w:val="kk-KZ"/>
        </w:rPr>
        <w:t xml:space="preserve">фокус-топта талқылау </w:t>
      </w:r>
      <w:r w:rsidR="00A67347" w:rsidRPr="00EA77B7">
        <w:rPr>
          <w:lang w:val="kk-KZ"/>
        </w:rPr>
        <w:t xml:space="preserve">жұмысы </w:t>
      </w:r>
      <w:r w:rsidRPr="00EA77B7">
        <w:rPr>
          <w:lang w:val="kk-KZ"/>
        </w:rPr>
        <w:t xml:space="preserve">барысы үшін төмендегі бағыттар қарастырылды: </w:t>
      </w:r>
    </w:p>
    <w:p w14:paraId="1BC6D2E4" w14:textId="237F81AE" w:rsidR="00F12FF7" w:rsidRPr="00EA77B7" w:rsidRDefault="00F12FF7" w:rsidP="00F31828">
      <w:pPr>
        <w:pStyle w:val="a0"/>
        <w:widowControl w:val="0"/>
        <w:numPr>
          <w:ilvl w:val="0"/>
          <w:numId w:val="6"/>
        </w:numPr>
        <w:tabs>
          <w:tab w:val="left" w:pos="993"/>
        </w:tabs>
        <w:ind w:left="0" w:firstLine="567"/>
        <w:rPr>
          <w:lang w:val="kk-KZ"/>
        </w:rPr>
      </w:pPr>
      <w:bookmarkStart w:id="53" w:name="_Hlk202653408"/>
      <w:r w:rsidRPr="00EA77B7">
        <w:rPr>
          <w:lang w:val="kk-KZ"/>
        </w:rPr>
        <w:t>Өзіңнің таңдаған мамандығың бойынша креативтілікті қалай түсінесің?</w:t>
      </w:r>
    </w:p>
    <w:p w14:paraId="35953EDC" w14:textId="77777777" w:rsidR="00F12FF7" w:rsidRPr="00EA77B7" w:rsidRDefault="00F12FF7" w:rsidP="00F31828">
      <w:pPr>
        <w:pStyle w:val="a0"/>
        <w:widowControl w:val="0"/>
        <w:numPr>
          <w:ilvl w:val="0"/>
          <w:numId w:val="6"/>
        </w:numPr>
        <w:tabs>
          <w:tab w:val="left" w:pos="993"/>
        </w:tabs>
        <w:ind w:left="0" w:firstLine="567"/>
        <w:rPr>
          <w:lang w:val="kk-KZ"/>
        </w:rPr>
      </w:pPr>
      <w:r w:rsidRPr="00EA77B7">
        <w:rPr>
          <w:lang w:val="kk-KZ"/>
        </w:rPr>
        <w:t xml:space="preserve">Кәсіби қызметте педагог-музыканттың креативтілік деңгейдегі жұмыс атқаруын қамтамасыз ететін қандай сапа мен құзыреттіліктер бар? </w:t>
      </w:r>
    </w:p>
    <w:p w14:paraId="39994315" w14:textId="77777777" w:rsidR="00F12FF7" w:rsidRPr="00EA77B7" w:rsidRDefault="00F12FF7" w:rsidP="00F31828">
      <w:pPr>
        <w:pStyle w:val="a0"/>
        <w:widowControl w:val="0"/>
        <w:numPr>
          <w:ilvl w:val="0"/>
          <w:numId w:val="6"/>
        </w:numPr>
        <w:tabs>
          <w:tab w:val="left" w:pos="993"/>
        </w:tabs>
        <w:ind w:left="0" w:firstLine="567"/>
        <w:rPr>
          <w:lang w:val="kk-KZ"/>
        </w:rPr>
      </w:pPr>
      <w:r w:rsidRPr="00EA77B7">
        <w:rPr>
          <w:lang w:val="kk-KZ"/>
        </w:rPr>
        <w:t>Педагог-музыканттың кәсіби қызметінде креативтілік танытуы қаншалықты қажет?</w:t>
      </w:r>
    </w:p>
    <w:p w14:paraId="47AF4935" w14:textId="4C58E9A2" w:rsidR="00F12FF7" w:rsidRPr="00EA77B7" w:rsidRDefault="00FE0CCE" w:rsidP="00F31828">
      <w:pPr>
        <w:pStyle w:val="a0"/>
        <w:widowControl w:val="0"/>
        <w:numPr>
          <w:ilvl w:val="0"/>
          <w:numId w:val="6"/>
        </w:numPr>
        <w:tabs>
          <w:tab w:val="left" w:pos="993"/>
        </w:tabs>
        <w:ind w:left="0" w:firstLine="567"/>
        <w:rPr>
          <w:lang w:val="kk-KZ"/>
        </w:rPr>
      </w:pPr>
      <w:r w:rsidRPr="00EA77B7">
        <w:rPr>
          <w:lang w:val="kk-KZ"/>
        </w:rPr>
        <w:t>М</w:t>
      </w:r>
      <w:r w:rsidR="00F12FF7" w:rsidRPr="00EA77B7">
        <w:rPr>
          <w:lang w:val="kk-KZ"/>
        </w:rPr>
        <w:t>ансаптық тұрғыда өсу</w:t>
      </w:r>
      <w:r w:rsidR="00314F38" w:rsidRPr="00EA77B7">
        <w:rPr>
          <w:lang w:val="kk-KZ"/>
        </w:rPr>
        <w:t>ді</w:t>
      </w:r>
      <w:r w:rsidR="00F12FF7" w:rsidRPr="00EA77B7">
        <w:rPr>
          <w:lang w:val="kk-KZ"/>
        </w:rPr>
        <w:t xml:space="preserve"> қамтамасыз ету контекс</w:t>
      </w:r>
      <w:r w:rsidR="004A74C1" w:rsidRPr="00EA77B7">
        <w:rPr>
          <w:lang w:val="kk-KZ"/>
        </w:rPr>
        <w:t>т</w:t>
      </w:r>
      <w:r w:rsidR="00F12FF7" w:rsidRPr="00EA77B7">
        <w:rPr>
          <w:lang w:val="kk-KZ"/>
        </w:rPr>
        <w:t>інде өз креативтілігі</w:t>
      </w:r>
      <w:r w:rsidR="00314F38" w:rsidRPr="00EA77B7">
        <w:rPr>
          <w:lang w:val="kk-KZ"/>
        </w:rPr>
        <w:t>ңді</w:t>
      </w:r>
      <w:r w:rsidR="00F12FF7" w:rsidRPr="00EA77B7">
        <w:rPr>
          <w:lang w:val="kk-KZ"/>
        </w:rPr>
        <w:t xml:space="preserve"> дамыту қаншалықты маңызды?</w:t>
      </w:r>
    </w:p>
    <w:p w14:paraId="2A984228" w14:textId="77777777" w:rsidR="00F12FF7" w:rsidRPr="00EA77B7" w:rsidRDefault="00F12FF7" w:rsidP="00F31828">
      <w:pPr>
        <w:pStyle w:val="a0"/>
        <w:widowControl w:val="0"/>
        <w:numPr>
          <w:ilvl w:val="0"/>
          <w:numId w:val="6"/>
        </w:numPr>
        <w:tabs>
          <w:tab w:val="left" w:pos="993"/>
        </w:tabs>
        <w:ind w:left="0" w:firstLine="567"/>
        <w:rPr>
          <w:lang w:val="kk-KZ"/>
        </w:rPr>
      </w:pPr>
      <w:r w:rsidRPr="00EA77B7">
        <w:rPr>
          <w:lang w:val="kk-KZ"/>
        </w:rPr>
        <w:t>Университеттік білім креативтілікті дамытуға қаншалықты ықпал етуде?</w:t>
      </w:r>
    </w:p>
    <w:p w14:paraId="2E2ED272" w14:textId="517922CE" w:rsidR="00F12FF7" w:rsidRPr="00EA77B7" w:rsidRDefault="00F12FF7" w:rsidP="00F31828">
      <w:pPr>
        <w:pStyle w:val="a0"/>
        <w:widowControl w:val="0"/>
        <w:numPr>
          <w:ilvl w:val="0"/>
          <w:numId w:val="6"/>
        </w:numPr>
        <w:tabs>
          <w:tab w:val="left" w:pos="993"/>
        </w:tabs>
        <w:ind w:left="0" w:firstLine="567"/>
        <w:rPr>
          <w:lang w:val="kk-KZ"/>
        </w:rPr>
      </w:pPr>
      <w:r w:rsidRPr="00EA77B7">
        <w:rPr>
          <w:lang w:val="kk-KZ"/>
        </w:rPr>
        <w:t>Болашақ музыкалық білім бакалаврларының креативтілігін дамыту ү</w:t>
      </w:r>
      <w:r w:rsidR="000815E9" w:rsidRPr="00EA77B7">
        <w:rPr>
          <w:lang w:val="kk-KZ"/>
        </w:rPr>
        <w:t>дерісі</w:t>
      </w:r>
      <w:r w:rsidRPr="00EA77B7">
        <w:rPr>
          <w:lang w:val="kk-KZ"/>
        </w:rPr>
        <w:t xml:space="preserve"> тиімдірек болуы үшін, сіздің пікіріңізше қандай іс-шараларды жүзеге асырған жөн?</w:t>
      </w:r>
    </w:p>
    <w:bookmarkEnd w:id="53"/>
    <w:p w14:paraId="554C380E" w14:textId="75A8E4F7" w:rsidR="00F12FF7" w:rsidRPr="00EA77B7" w:rsidRDefault="00F12FF7" w:rsidP="00862793">
      <w:pPr>
        <w:ind w:firstLine="567"/>
        <w:rPr>
          <w:lang w:val="kk-KZ"/>
        </w:rPr>
      </w:pPr>
      <w:r w:rsidRPr="00EA77B7">
        <w:rPr>
          <w:lang w:val="kk-KZ"/>
        </w:rPr>
        <w:t xml:space="preserve">Әдістемені пайдаланудың алгоритміне сәйкес сұхбаттасу нәтижелері тақырыптық талдау әдісімен өңделді. </w:t>
      </w:r>
      <w:r w:rsidR="00B94B32" w:rsidRPr="00EA77B7">
        <w:rPr>
          <w:lang w:val="kk-KZ"/>
        </w:rPr>
        <w:t>Ә</w:t>
      </w:r>
      <w:r w:rsidRPr="00EA77B7">
        <w:rPr>
          <w:lang w:val="kk-KZ"/>
        </w:rPr>
        <w:t>дістеме респонденттерден алған жауаптарды талдау мен заңдылықтарды анықтап, ерекше белгілермен таңбалауға негізделген. Осы әдісті қолдану шеңберінде, студенттерден алынған жауаптарға кодтау жұмыстары жасалынып, бірден төртке дейінгі балл межесінің шкаласы бойынша әрқайсысын тиесілі түрде бағалауға негіз болатын  категория</w:t>
      </w:r>
      <w:r w:rsidR="00DC3C72" w:rsidRPr="00EA77B7">
        <w:rPr>
          <w:lang w:val="kk-KZ"/>
        </w:rPr>
        <w:t>лар</w:t>
      </w:r>
      <w:r w:rsidRPr="00EA77B7">
        <w:rPr>
          <w:lang w:val="kk-KZ"/>
        </w:rPr>
        <w:t xml:space="preserve"> бойынша жүйеленді. </w:t>
      </w:r>
    </w:p>
    <w:p w14:paraId="15331EA1" w14:textId="4F8C2236" w:rsidR="00F12FF7" w:rsidRPr="00EA77B7" w:rsidRDefault="00DC3C72" w:rsidP="00862793">
      <w:pPr>
        <w:ind w:firstLine="567"/>
        <w:rPr>
          <w:lang w:val="kk-KZ"/>
        </w:rPr>
      </w:pPr>
      <w:r w:rsidRPr="00EA77B7">
        <w:rPr>
          <w:b/>
          <w:lang w:val="kk-KZ"/>
        </w:rPr>
        <w:t>«Өзіңнің таңдаған мамандығың бойынша креативтілікті қалай түсінесің?»</w:t>
      </w:r>
      <w:r w:rsidRPr="00EA77B7">
        <w:rPr>
          <w:lang w:val="kk-KZ"/>
        </w:rPr>
        <w:t xml:space="preserve"> деп қойылған бірінші сұрақ бойынша </w:t>
      </w:r>
      <w:r w:rsidR="00F12FF7" w:rsidRPr="00EA77B7">
        <w:rPr>
          <w:lang w:val="kk-KZ"/>
        </w:rPr>
        <w:t>студенттердің жауаптарының арасында, өз мамандықтары шеңберінде олардың креативтілікті қалай түсінетіндерін анықтауға арналған бірінші сұраққа креативтілікті болашақ педагог-музыканттың кәсіби қызметіндегі барлық аспектілермен интегралды өзара байланыста болатын ү</w:t>
      </w:r>
      <w:r w:rsidR="00DE13DF" w:rsidRPr="00EA77B7">
        <w:rPr>
          <w:lang w:val="kk-KZ"/>
        </w:rPr>
        <w:t>деріс</w:t>
      </w:r>
      <w:r w:rsidR="00F12FF7" w:rsidRPr="00EA77B7">
        <w:rPr>
          <w:lang w:val="kk-KZ"/>
        </w:rPr>
        <w:t xml:space="preserve"> ретінде қарастыратын жауаптар ең жоғары баллға ие болды.</w:t>
      </w:r>
      <w:r w:rsidR="00CD5F9E" w:rsidRPr="00EA77B7">
        <w:rPr>
          <w:lang w:val="kk-KZ"/>
        </w:rPr>
        <w:t xml:space="preserve"> </w:t>
      </w:r>
      <w:r w:rsidR="00F12FF7" w:rsidRPr="00EA77B7">
        <w:rPr>
          <w:lang w:val="kk-KZ"/>
        </w:rPr>
        <w:t xml:space="preserve">Тақырыптық талдау әдісін қолдану нәтижесінде осы категория </w:t>
      </w:r>
      <w:r w:rsidR="00F12FF7" w:rsidRPr="00EA77B7">
        <w:rPr>
          <w:i/>
          <w:lang w:val="kk-KZ"/>
        </w:rPr>
        <w:t xml:space="preserve">«өнер мен педагогикалық қызметте, кәсіби құзіреттілікпен жаңаны құру </w:t>
      </w:r>
      <w:r w:rsidR="00F12FF7" w:rsidRPr="00EA77B7">
        <w:rPr>
          <w:i/>
          <w:lang w:val="kk-KZ"/>
        </w:rPr>
        <w:lastRenderedPageBreak/>
        <w:t xml:space="preserve">және идеяларды жүзеге асыруға мүмкіндік беретін ұмтылыстарының өзара әрекеттестіктері» </w:t>
      </w:r>
      <w:r w:rsidR="00F12FF7" w:rsidRPr="00EA77B7">
        <w:rPr>
          <w:lang w:val="kk-KZ"/>
        </w:rPr>
        <w:t>белгілерімен ерекшеленеді.</w:t>
      </w:r>
      <w:r w:rsidR="00DA13FF" w:rsidRPr="00EA77B7">
        <w:rPr>
          <w:lang w:val="kk-KZ"/>
        </w:rPr>
        <w:t xml:space="preserve"> </w:t>
      </w:r>
    </w:p>
    <w:p w14:paraId="652ABDDC" w14:textId="79593817" w:rsidR="00F12FF7" w:rsidRPr="00EA77B7" w:rsidRDefault="00F12FF7" w:rsidP="00862793">
      <w:pPr>
        <w:ind w:firstLine="567"/>
        <w:rPr>
          <w:lang w:val="kk-KZ"/>
        </w:rPr>
      </w:pPr>
      <w:r w:rsidRPr="00EA77B7">
        <w:rPr>
          <w:lang w:val="kk-KZ"/>
        </w:rPr>
        <w:t>«Креативтілік» ұғымын түсіну тұлғадағы қабілеттің бағдарын көрсететін, кәсіби қызметтің міндетін шешуде креативтілікті (креативтілік ойлаудың) танытуды қамтамасыз ететін респонденттердің жауаптары үш балл</w:t>
      </w:r>
      <w:r w:rsidR="00BB44E2" w:rsidRPr="00EA77B7">
        <w:rPr>
          <w:lang w:val="kk-KZ"/>
        </w:rPr>
        <w:t xml:space="preserve">мен </w:t>
      </w:r>
      <w:r w:rsidRPr="00EA77B7">
        <w:rPr>
          <w:lang w:val="kk-KZ"/>
        </w:rPr>
        <w:t xml:space="preserve">бағаланды. Осылайша, </w:t>
      </w:r>
      <w:r w:rsidR="00BB44E2" w:rsidRPr="00EA77B7">
        <w:rPr>
          <w:lang w:val="kk-KZ"/>
        </w:rPr>
        <w:t>осы</w:t>
      </w:r>
      <w:r w:rsidRPr="00EA77B7">
        <w:rPr>
          <w:lang w:val="kk-KZ"/>
        </w:rPr>
        <w:t xml:space="preserve"> категория бойынша жауаптардың ерекше белгісі ретінде «кәсіби міндеттерді </w:t>
      </w:r>
      <w:r w:rsidRPr="00EA77B7">
        <w:rPr>
          <w:i/>
          <w:lang w:val="kk-KZ"/>
        </w:rPr>
        <w:t>(педагогикалық, орындаушылық, көркемдік-интерпретациялық)</w:t>
      </w:r>
      <w:r w:rsidRPr="00EA77B7">
        <w:rPr>
          <w:lang w:val="kk-KZ"/>
        </w:rPr>
        <w:t xml:space="preserve"> жүзеге асырудағы педагог-музыканттың креативті ойлауының белсенділілік нәтижесі» ретінде тұжырымдалды. </w:t>
      </w:r>
      <w:r w:rsidR="00BB44E2" w:rsidRPr="00EA77B7">
        <w:rPr>
          <w:lang w:val="kk-KZ"/>
        </w:rPr>
        <w:t>Осы</w:t>
      </w:r>
      <w:r w:rsidRPr="00EA77B7">
        <w:rPr>
          <w:lang w:val="kk-KZ"/>
        </w:rPr>
        <w:t xml:space="preserve"> категория бойынша жалпы тіркелген барлық респонденттер санының жауаптары </w:t>
      </w:r>
      <w:r w:rsidR="0026790B" w:rsidRPr="00EA77B7">
        <w:rPr>
          <w:lang w:val="kk-KZ"/>
        </w:rPr>
        <w:t>қарастырылды.</w:t>
      </w:r>
    </w:p>
    <w:p w14:paraId="33C283AE" w14:textId="54DCE9E9" w:rsidR="00F12FF7" w:rsidRPr="00EA77B7" w:rsidRDefault="00F12FF7" w:rsidP="00862793">
      <w:pPr>
        <w:ind w:firstLine="567"/>
        <w:rPr>
          <w:lang w:val="kk-KZ"/>
        </w:rPr>
      </w:pPr>
      <w:r w:rsidRPr="00EA77B7">
        <w:rPr>
          <w:lang w:val="kk-KZ"/>
        </w:rPr>
        <w:t>Жалпы алғанда, берілген сұрақтың мәні жауаптарда ашылған, бірақ, педагог-музыканттың шығармашылығын тек біржақты ғана көретін студенттердің жауаптары негізге алынып, екі балл</w:t>
      </w:r>
      <w:r w:rsidR="00861331" w:rsidRPr="00EA77B7">
        <w:rPr>
          <w:lang w:val="kk-KZ"/>
        </w:rPr>
        <w:t>мен</w:t>
      </w:r>
      <w:r w:rsidRPr="00EA77B7">
        <w:rPr>
          <w:lang w:val="kk-KZ"/>
        </w:rPr>
        <w:t xml:space="preserve"> бағаланды. Тиісінше, респонденттердің біршама бөлігі</w:t>
      </w:r>
      <w:r w:rsidR="0026790B" w:rsidRPr="00EA77B7">
        <w:rPr>
          <w:lang w:val="kk-KZ"/>
        </w:rPr>
        <w:t xml:space="preserve"> </w:t>
      </w:r>
      <w:r w:rsidRPr="00EA77B7">
        <w:rPr>
          <w:lang w:val="kk-KZ"/>
        </w:rPr>
        <w:t xml:space="preserve">байқап «жаңа түпнұсқалық-көркемдік және әдістемелік өнім құру» ретінде қарастырған, ал </w:t>
      </w:r>
      <w:r w:rsidR="0026790B" w:rsidRPr="00EA77B7">
        <w:rPr>
          <w:lang w:val="kk-KZ"/>
        </w:rPr>
        <w:t>кейбір</w:t>
      </w:r>
      <w:r w:rsidRPr="00EA77B7">
        <w:rPr>
          <w:lang w:val="kk-KZ"/>
        </w:rPr>
        <w:t xml:space="preserve"> респонденттер «интерпретациялық міндеттерді шешуде түпнұсқалық таныту» керек екендігін көрсет</w:t>
      </w:r>
      <w:r w:rsidR="0026790B" w:rsidRPr="00EA77B7">
        <w:rPr>
          <w:lang w:val="kk-KZ"/>
        </w:rPr>
        <w:t>ті</w:t>
      </w:r>
      <w:r w:rsidRPr="00EA77B7">
        <w:rPr>
          <w:lang w:val="kk-KZ"/>
        </w:rPr>
        <w:t>.</w:t>
      </w:r>
    </w:p>
    <w:p w14:paraId="48426D1F" w14:textId="02809ABC" w:rsidR="00F12FF7" w:rsidRPr="00EA77B7" w:rsidRDefault="00F12FF7" w:rsidP="00862793">
      <w:pPr>
        <w:ind w:firstLine="567"/>
        <w:rPr>
          <w:lang w:val="kk-KZ"/>
        </w:rPr>
      </w:pPr>
      <w:r w:rsidRPr="00EA77B7">
        <w:rPr>
          <w:lang w:val="kk-KZ"/>
        </w:rPr>
        <w:t xml:space="preserve">Осы ретте </w:t>
      </w:r>
      <w:r w:rsidR="00861331" w:rsidRPr="00EA77B7">
        <w:rPr>
          <w:lang w:val="kk-KZ"/>
        </w:rPr>
        <w:t>ең</w:t>
      </w:r>
      <w:r w:rsidRPr="00EA77B7">
        <w:rPr>
          <w:lang w:val="kk-KZ"/>
        </w:rPr>
        <w:t xml:space="preserve"> төменгі бағаға, креативті идеялар</w:t>
      </w:r>
      <w:r w:rsidR="00861331" w:rsidRPr="00EA77B7">
        <w:rPr>
          <w:lang w:val="kk-KZ"/>
        </w:rPr>
        <w:t>ды</w:t>
      </w:r>
      <w:r w:rsidRPr="00EA77B7">
        <w:rPr>
          <w:lang w:val="kk-KZ"/>
        </w:rPr>
        <w:t xml:space="preserve"> өз қызметтеріне интеграциялау ү</w:t>
      </w:r>
      <w:r w:rsidR="00892E94" w:rsidRPr="00EA77B7">
        <w:rPr>
          <w:lang w:val="kk-KZ"/>
        </w:rPr>
        <w:t>дерісі</w:t>
      </w:r>
      <w:r w:rsidR="000379F3" w:rsidRPr="00EA77B7">
        <w:rPr>
          <w:lang w:val="kk-KZ"/>
        </w:rPr>
        <w:t xml:space="preserve"> </w:t>
      </w:r>
      <w:r w:rsidRPr="00EA77B7">
        <w:rPr>
          <w:lang w:val="kk-KZ"/>
        </w:rPr>
        <w:t>ретінде қарастырған студенттердің жауаптары кездеседі. Мұндай жауаптар белгіленген категорияға жалпы «өзінің кәсіби қызметінде түпнұсқалық әдістемелік әзірлемелерді қолдану» ретінде ерекшеленіп белгіленді.</w:t>
      </w:r>
    </w:p>
    <w:p w14:paraId="37611FF8" w14:textId="545A8A08" w:rsidR="00F12FF7" w:rsidRPr="00EA77B7" w:rsidRDefault="00F12FF7" w:rsidP="00862793">
      <w:pPr>
        <w:ind w:firstLine="567"/>
        <w:rPr>
          <w:lang w:val="kk-KZ"/>
        </w:rPr>
      </w:pPr>
      <w:r w:rsidRPr="00EA77B7">
        <w:rPr>
          <w:lang w:val="kk-KZ"/>
        </w:rPr>
        <w:t xml:space="preserve">Болашақ кәсіби қызметте педагог-музыканттың креативтілік деңгейдегі жұмыс атқаруын қамтамасыз ететін сапа мен құзыреттіліктерді анықтайтын екінші сұрақты талқылау шеңберіндегі студенттердің жауаптарын талдау нәтижесі, респонденттердің, </w:t>
      </w:r>
      <w:r w:rsidR="00AC7047" w:rsidRPr="00EA77B7">
        <w:rPr>
          <w:lang w:val="kk-KZ"/>
        </w:rPr>
        <w:t>аталған</w:t>
      </w:r>
      <w:r w:rsidRPr="00EA77B7">
        <w:rPr>
          <w:lang w:val="kk-KZ"/>
        </w:rPr>
        <w:t xml:space="preserve"> мәселені түпкілікті зерттеуге тек аз ғана бөлігі жеткілікті дәрежеде мотивациясы бар екендіктерін көрсетті. Сұхбат кезінде терең және жан-жақты талдау жасап, осы контекстегі қажетті сапалар кешені </w:t>
      </w:r>
      <w:r w:rsidRPr="00EA77B7">
        <w:rPr>
          <w:i/>
          <w:lang w:val="kk-KZ"/>
        </w:rPr>
        <w:t>құндылық, тұлғалық, кәсіби және құзыреттіліктерді</w:t>
      </w:r>
      <w:r w:rsidRPr="00EA77B7">
        <w:rPr>
          <w:lang w:val="kk-KZ"/>
        </w:rPr>
        <w:t xml:space="preserve"> құрайды деп қорытындылай</w:t>
      </w:r>
      <w:r w:rsidR="0026790B" w:rsidRPr="00EA77B7">
        <w:rPr>
          <w:lang w:val="kk-KZ"/>
        </w:rPr>
        <w:t>ды деген студенттердің жауаптары назарға алынды</w:t>
      </w:r>
      <w:r w:rsidRPr="00EA77B7">
        <w:rPr>
          <w:lang w:val="kk-KZ"/>
        </w:rPr>
        <w:t xml:space="preserve">. Мұндай жауаптарда, креативтілік деңгейдегі болашақ музыкалық білім педагогтерінің қызметі «...музыкалық қызметтің оқу мен жұмыс міндеттерін орындауда </w:t>
      </w:r>
      <w:r w:rsidRPr="00EA77B7">
        <w:rPr>
          <w:i/>
          <w:lang w:val="kk-KZ"/>
        </w:rPr>
        <w:t>қалыптан тыс ойлау қажеттілігі,</w:t>
      </w:r>
      <w:r w:rsidRPr="00EA77B7">
        <w:rPr>
          <w:lang w:val="kk-KZ"/>
        </w:rPr>
        <w:t xml:space="preserve"> </w:t>
      </w:r>
      <w:r w:rsidRPr="00EA77B7">
        <w:rPr>
          <w:i/>
          <w:lang w:val="kk-KZ"/>
        </w:rPr>
        <w:t>креативтілік ойлау, эстетикалық талғам, музыка өнеріне деген табанды ынта, музыкалық-орындаушылық және музыкалық-педагогикалық құзыреттіліктерді</w:t>
      </w:r>
      <w:r w:rsidRPr="00EA77B7">
        <w:rPr>
          <w:lang w:val="kk-KZ"/>
        </w:rPr>
        <w:t xml:space="preserve"> дамыту, кәсіби жағынан өзін-өзі дамытуға ұмтылуды қамтамасыз етеді</w:t>
      </w:r>
      <w:r w:rsidR="00AC7047" w:rsidRPr="00EA77B7">
        <w:rPr>
          <w:lang w:val="kk-KZ"/>
        </w:rPr>
        <w:t>»</w:t>
      </w:r>
      <w:r w:rsidRPr="00EA77B7">
        <w:rPr>
          <w:lang w:val="kk-KZ"/>
        </w:rPr>
        <w:t xml:space="preserve"> деген түсініктер берілді.</w:t>
      </w:r>
    </w:p>
    <w:p w14:paraId="2414418A" w14:textId="68C08919" w:rsidR="00F12FF7" w:rsidRPr="00EA77B7" w:rsidRDefault="00F12FF7" w:rsidP="00862793">
      <w:pPr>
        <w:ind w:firstLine="567"/>
        <w:rPr>
          <w:lang w:val="kk-KZ"/>
        </w:rPr>
      </w:pPr>
      <w:r w:rsidRPr="00EA77B7">
        <w:rPr>
          <w:lang w:val="kk-KZ"/>
        </w:rPr>
        <w:t>Ал студенттердің тұлғалық және кәсіби аспектілерін қамтитын жауаптары үш бал</w:t>
      </w:r>
      <w:r w:rsidR="00D317DC" w:rsidRPr="00EA77B7">
        <w:rPr>
          <w:lang w:val="kk-KZ"/>
        </w:rPr>
        <w:t>лмен</w:t>
      </w:r>
      <w:r w:rsidRPr="00EA77B7">
        <w:rPr>
          <w:lang w:val="kk-KZ"/>
        </w:rPr>
        <w:t xml:space="preserve"> бағаланды. Мұндай жауаптар </w:t>
      </w:r>
      <w:r w:rsidRPr="00EA77B7">
        <w:rPr>
          <w:i/>
          <w:lang w:val="kk-KZ"/>
        </w:rPr>
        <w:t>«креативті ойлау, кәсіби құзыреттіліктердің қалыптасуы, кәсіби қызмет нәтижелерін жетілдіруге ұмтылу, музыкалық шығармамен жұмыс атқаруда инновациялық әдістемелерді қолдану қабілеті мен ынтасы</w:t>
      </w:r>
      <w:r w:rsidRPr="00EA77B7">
        <w:rPr>
          <w:lang w:val="kk-KZ"/>
        </w:rPr>
        <w:t>» деп белгіленіп біріктірілді.</w:t>
      </w:r>
    </w:p>
    <w:p w14:paraId="382319CF" w14:textId="77777777" w:rsidR="00F12FF7" w:rsidRPr="00EA77B7" w:rsidRDefault="00F12FF7" w:rsidP="00862793">
      <w:pPr>
        <w:ind w:firstLine="567"/>
        <w:rPr>
          <w:lang w:val="kk-KZ"/>
        </w:rPr>
      </w:pPr>
      <w:r w:rsidRPr="00EA77B7">
        <w:rPr>
          <w:lang w:val="kk-KZ"/>
        </w:rPr>
        <w:lastRenderedPageBreak/>
        <w:t>Екінші сұрақты талқылауда алынған бірқатар жауаптардың басым бөлігі студенттердің креативтілікті қамтамасыз етуді сапалардың функционалдылығы ретінде түсінетіндері айқындалды.</w:t>
      </w:r>
    </w:p>
    <w:p w14:paraId="35A1E966" w14:textId="0CFC6BBD" w:rsidR="00F12FF7" w:rsidRPr="00EA77B7" w:rsidRDefault="000E0B52" w:rsidP="00862793">
      <w:pPr>
        <w:ind w:firstLine="567"/>
        <w:rPr>
          <w:lang w:val="kk-KZ"/>
        </w:rPr>
      </w:pPr>
      <w:r w:rsidRPr="00EA77B7">
        <w:rPr>
          <w:bCs w:val="0"/>
          <w:lang w:val="kk-KZ"/>
        </w:rPr>
        <w:t>Осылайша,</w:t>
      </w:r>
      <w:r w:rsidRPr="00EA77B7">
        <w:rPr>
          <w:b/>
          <w:lang w:val="kk-KZ"/>
        </w:rPr>
        <w:t xml:space="preserve"> </w:t>
      </w:r>
      <w:r w:rsidR="00F12FF7" w:rsidRPr="00EA77B7">
        <w:rPr>
          <w:b/>
          <w:lang w:val="kk-KZ"/>
        </w:rPr>
        <w:t>«Кәсіби қызметте педагог-музыканттың креативтілік деңгейдегі жұмыс атқаруын қамтамасыз ететін қандай сапа мен құзыреттіліктер бар?»</w:t>
      </w:r>
      <w:r w:rsidR="00F12FF7" w:rsidRPr="00EA77B7">
        <w:rPr>
          <w:lang w:val="kk-KZ"/>
        </w:rPr>
        <w:t xml:space="preserve"> сұрағына алынған жауаптар </w:t>
      </w:r>
      <w:r w:rsidR="00F12FF7" w:rsidRPr="00EA77B7">
        <w:rPr>
          <w:i/>
          <w:lang w:val="kk-KZ"/>
        </w:rPr>
        <w:t>негізгі екі категорияға</w:t>
      </w:r>
      <w:r w:rsidR="00F12FF7" w:rsidRPr="00EA77B7">
        <w:rPr>
          <w:lang w:val="kk-KZ"/>
        </w:rPr>
        <w:t xml:space="preserve"> бөлінді. Олар:</w:t>
      </w:r>
    </w:p>
    <w:p w14:paraId="1F83C7AC" w14:textId="7D1429D2" w:rsidR="00F12FF7" w:rsidRPr="00EA77B7" w:rsidRDefault="0026790B" w:rsidP="00862793">
      <w:pPr>
        <w:ind w:firstLine="567"/>
        <w:rPr>
          <w:lang w:val="kk-KZ"/>
        </w:rPr>
      </w:pPr>
      <w:r w:rsidRPr="00EA77B7">
        <w:rPr>
          <w:lang w:val="kk-KZ"/>
        </w:rPr>
        <w:t>–</w:t>
      </w:r>
      <w:r w:rsidR="00F12FF7" w:rsidRPr="00EA77B7">
        <w:rPr>
          <w:lang w:val="kk-KZ"/>
        </w:rPr>
        <w:t xml:space="preserve"> креативтілік ойлаудың маңызды рөлі деп танылған жауаптар категориясы </w:t>
      </w:r>
      <w:r w:rsidR="00F12FF7" w:rsidRPr="00EA77B7">
        <w:rPr>
          <w:b/>
          <w:lang w:val="kk-KZ"/>
        </w:rPr>
        <w:t>«кәсіби міндеттерді шешу ү</w:t>
      </w:r>
      <w:r w:rsidR="00DE13DF" w:rsidRPr="00EA77B7">
        <w:rPr>
          <w:b/>
          <w:lang w:val="kk-KZ"/>
        </w:rPr>
        <w:t>деріс</w:t>
      </w:r>
      <w:r w:rsidR="00F12FF7" w:rsidRPr="00EA77B7">
        <w:rPr>
          <w:b/>
          <w:lang w:val="kk-KZ"/>
        </w:rPr>
        <w:t>інде стандарттан тыс ойлай білу білігі»</w:t>
      </w:r>
      <w:r w:rsidR="00F12FF7" w:rsidRPr="00EA77B7">
        <w:rPr>
          <w:lang w:val="kk-KZ"/>
        </w:rPr>
        <w:t xml:space="preserve"> деп белгіленді; </w:t>
      </w:r>
    </w:p>
    <w:p w14:paraId="1D8FCE41" w14:textId="4F0143B0" w:rsidR="00F12FF7" w:rsidRPr="00EA77B7" w:rsidRDefault="0026790B" w:rsidP="00862793">
      <w:pPr>
        <w:ind w:firstLine="567"/>
        <w:rPr>
          <w:lang w:val="kk-KZ"/>
        </w:rPr>
      </w:pPr>
      <w:r w:rsidRPr="00EA77B7">
        <w:rPr>
          <w:lang w:val="kk-KZ"/>
        </w:rPr>
        <w:t xml:space="preserve">– </w:t>
      </w:r>
      <w:r w:rsidR="00F12FF7" w:rsidRPr="00EA77B7">
        <w:rPr>
          <w:lang w:val="kk-KZ"/>
        </w:rPr>
        <w:t xml:space="preserve">кәсіби қызметтің жекеленген міндеттерін шешу үшін креативтілік амал-тәсілдер қолданудың функционалдық рөлін өзектендіретін жауаптар категориясы </w:t>
      </w:r>
      <w:r w:rsidR="00F12FF7" w:rsidRPr="00EA77B7">
        <w:rPr>
          <w:b/>
          <w:lang w:val="kk-KZ"/>
        </w:rPr>
        <w:t>«музыкалық шығармамен жұмыс атқаруда заманауи әдістерді қолдану білігі»</w:t>
      </w:r>
      <w:r w:rsidR="00F12FF7" w:rsidRPr="00EA77B7">
        <w:rPr>
          <w:lang w:val="kk-KZ"/>
        </w:rPr>
        <w:t xml:space="preserve"> деп белгіленді.</w:t>
      </w:r>
    </w:p>
    <w:p w14:paraId="30E85301" w14:textId="075B54B5" w:rsidR="00F12FF7" w:rsidRPr="00EA77B7" w:rsidRDefault="00F12FF7" w:rsidP="00862793">
      <w:pPr>
        <w:ind w:firstLine="567"/>
        <w:rPr>
          <w:lang w:val="kk-KZ"/>
        </w:rPr>
      </w:pPr>
      <w:r w:rsidRPr="00EA77B7">
        <w:rPr>
          <w:lang w:val="kk-KZ"/>
        </w:rPr>
        <w:t xml:space="preserve">Ең төменгі балл студенттердің креативтілік деңгейдегі қызметті жүзеге асыру, оқу мен кәсіби міндеттерді жеке дара өз бетімен шешу деп қарастырған жауаптарына қойылды. </w:t>
      </w:r>
      <w:r w:rsidR="000E0B52" w:rsidRPr="00EA77B7">
        <w:rPr>
          <w:lang w:val="kk-KZ"/>
        </w:rPr>
        <w:t>Аталған</w:t>
      </w:r>
      <w:r w:rsidRPr="00EA77B7">
        <w:rPr>
          <w:lang w:val="kk-KZ"/>
        </w:rPr>
        <w:t xml:space="preserve"> категорияға</w:t>
      </w:r>
      <w:r w:rsidR="0026790B" w:rsidRPr="00EA77B7">
        <w:rPr>
          <w:lang w:val="kk-KZ"/>
        </w:rPr>
        <w:t xml:space="preserve"> </w:t>
      </w:r>
      <w:r w:rsidRPr="00EA77B7">
        <w:rPr>
          <w:lang w:val="kk-KZ"/>
        </w:rPr>
        <w:t xml:space="preserve">болашақ педагог-музыканттың креативтілік рөлін, қолданбалы өнер деңгейінде қабылдап бағалайтын жауаптар жатқызылды. </w:t>
      </w:r>
    </w:p>
    <w:p w14:paraId="5BC51A77" w14:textId="39818ADA" w:rsidR="00F12FF7" w:rsidRPr="00EA77B7" w:rsidRDefault="00F12FF7" w:rsidP="00862793">
      <w:pPr>
        <w:ind w:firstLine="567"/>
        <w:rPr>
          <w:lang w:val="kk-KZ"/>
        </w:rPr>
      </w:pPr>
      <w:r w:rsidRPr="00EA77B7">
        <w:rPr>
          <w:lang w:val="kk-KZ"/>
        </w:rPr>
        <w:t>Үшінші сұрақ бойынша сұхбат алу барысындағы респонденттердің жауаптарын тақырыптық талдау нәтижесінде, білім алушылардың креативтілік және эстетикалық дамуын қамтамасыз етудегі креативтіліктің әлеуетін көрсеткен студенттердің жауаптары ең жоғары баллмен бағаланды. Мұндай жауаптарда</w:t>
      </w:r>
      <w:r w:rsidR="0026790B" w:rsidRPr="00EA77B7">
        <w:rPr>
          <w:lang w:val="kk-KZ"/>
        </w:rPr>
        <w:t xml:space="preserve"> </w:t>
      </w:r>
      <w:r w:rsidRPr="00EA77B7">
        <w:rPr>
          <w:lang w:val="kk-KZ"/>
        </w:rPr>
        <w:t xml:space="preserve">студенттердің </w:t>
      </w:r>
      <w:r w:rsidRPr="00EA77B7">
        <w:rPr>
          <w:i/>
          <w:lang w:val="kk-KZ"/>
        </w:rPr>
        <w:t>«педагог-музыкант интерпретациялық-</w:t>
      </w:r>
      <w:r w:rsidR="00D908A2" w:rsidRPr="00EA77B7">
        <w:rPr>
          <w:i/>
          <w:lang w:val="kk-KZ"/>
        </w:rPr>
        <w:t>педагогикалық үдерісте</w:t>
      </w:r>
      <w:r w:rsidRPr="00EA77B7">
        <w:rPr>
          <w:i/>
          <w:lang w:val="kk-KZ"/>
        </w:rPr>
        <w:t xml:space="preserve"> музыкалық шығарманың мазмұны мен көркемдік құндылығын ашу үшін, сонымен бірге тиімді және жекеге бағытталған педагогикалық әдістерді әзірлеу үшін креативтілік таныту қажет»</w:t>
      </w:r>
      <w:r w:rsidRPr="00EA77B7">
        <w:rPr>
          <w:lang w:val="kk-KZ"/>
        </w:rPr>
        <w:t xml:space="preserve"> деген пікірлері көрсетілген.</w:t>
      </w:r>
    </w:p>
    <w:p w14:paraId="33951D8D" w14:textId="47F70BD5" w:rsidR="00F12FF7" w:rsidRPr="00EA77B7" w:rsidRDefault="00F12FF7" w:rsidP="00862793">
      <w:pPr>
        <w:ind w:firstLine="567"/>
        <w:rPr>
          <w:lang w:val="kk-KZ"/>
        </w:rPr>
      </w:pPr>
      <w:r w:rsidRPr="00EA77B7">
        <w:rPr>
          <w:lang w:val="kk-KZ"/>
        </w:rPr>
        <w:t>Студенттердің</w:t>
      </w:r>
      <w:r w:rsidR="0026790B" w:rsidRPr="00EA77B7">
        <w:rPr>
          <w:lang w:val="kk-KZ"/>
        </w:rPr>
        <w:t xml:space="preserve"> </w:t>
      </w:r>
      <w:r w:rsidRPr="00EA77B7">
        <w:rPr>
          <w:lang w:val="kk-KZ"/>
        </w:rPr>
        <w:t xml:space="preserve">педагог-музыканттың неғұрлым тиімдірек жұмыс атқаруына креативтілік үлкен мүмкіндік береді, себебі оның кәсіби қызметінің өнімі атап айтқанда, музыкалық интерпретация </w:t>
      </w:r>
      <w:r w:rsidR="00986ACB" w:rsidRPr="00EA77B7">
        <w:rPr>
          <w:lang w:val="kk-KZ"/>
        </w:rPr>
        <w:t xml:space="preserve"> және</w:t>
      </w:r>
      <w:r w:rsidRPr="00EA77B7">
        <w:rPr>
          <w:lang w:val="kk-KZ"/>
        </w:rPr>
        <w:t xml:space="preserve"> педагогикалық әдістер </w:t>
      </w:r>
      <w:r w:rsidR="00986ACB" w:rsidRPr="00EA77B7">
        <w:rPr>
          <w:lang w:val="kk-KZ"/>
        </w:rPr>
        <w:t xml:space="preserve">жүйесі </w:t>
      </w:r>
      <w:r w:rsidRPr="00EA77B7">
        <w:rPr>
          <w:lang w:val="kk-KZ"/>
        </w:rPr>
        <w:t>анағұрлым қызықты бола түс</w:t>
      </w:r>
      <w:r w:rsidR="00986ACB" w:rsidRPr="00EA77B7">
        <w:rPr>
          <w:lang w:val="kk-KZ"/>
        </w:rPr>
        <w:t>е отырып, студенттердің</w:t>
      </w:r>
      <w:r w:rsidRPr="00EA77B7">
        <w:rPr>
          <w:lang w:val="kk-KZ"/>
        </w:rPr>
        <w:t xml:space="preserve"> музыкалық оқуға деген </w:t>
      </w:r>
      <w:r w:rsidR="00986ACB" w:rsidRPr="00EA77B7">
        <w:rPr>
          <w:lang w:val="kk-KZ"/>
        </w:rPr>
        <w:t xml:space="preserve">ынталы </w:t>
      </w:r>
      <w:r w:rsidRPr="00EA77B7">
        <w:rPr>
          <w:lang w:val="kk-KZ"/>
        </w:rPr>
        <w:t>қызығушылықтарын туғызатынын көрсеткен жауаптары</w:t>
      </w:r>
      <w:r w:rsidR="00986ACB" w:rsidRPr="00EA77B7">
        <w:rPr>
          <w:lang w:val="kk-KZ"/>
        </w:rPr>
        <w:t xml:space="preserve"> болса</w:t>
      </w:r>
      <w:r w:rsidRPr="00EA77B7">
        <w:rPr>
          <w:lang w:val="kk-KZ"/>
        </w:rPr>
        <w:t xml:space="preserve"> үш баллмен бағаланды. </w:t>
      </w:r>
    </w:p>
    <w:p w14:paraId="7A9B6749" w14:textId="34BD0131" w:rsidR="00F12FF7" w:rsidRPr="00EA77B7" w:rsidRDefault="00F12FF7" w:rsidP="00862793">
      <w:pPr>
        <w:ind w:firstLine="567"/>
        <w:rPr>
          <w:lang w:val="kk-KZ"/>
        </w:rPr>
      </w:pPr>
      <w:r w:rsidRPr="00EA77B7">
        <w:rPr>
          <w:lang w:val="kk-KZ"/>
        </w:rPr>
        <w:t xml:space="preserve">Креативтіліктің жекеленген функционалды мүмкіндіктерін өзектендіретін респонденттердің жауаптары екі баллмен бағаланды. Осы орайда студенттердің бір бөлігі </w:t>
      </w:r>
      <w:r w:rsidRPr="00EA77B7">
        <w:rPr>
          <w:i/>
          <w:lang w:val="kk-KZ"/>
        </w:rPr>
        <w:t>«креативтілік, музыка мұғаліміне музыкалық шығармамен жұмыс атқаруда түпнұсқалық әдістер тауып қолдануға көмектеседі»</w:t>
      </w:r>
      <w:r w:rsidRPr="00EA77B7">
        <w:rPr>
          <w:lang w:val="kk-KZ"/>
        </w:rPr>
        <w:t xml:space="preserve"> деген жауаптары болса, ал </w:t>
      </w:r>
      <w:r w:rsidR="0026790B" w:rsidRPr="00EA77B7">
        <w:rPr>
          <w:lang w:val="kk-KZ"/>
        </w:rPr>
        <w:t>екінші бөлігі</w:t>
      </w:r>
      <w:r w:rsidRPr="00EA77B7">
        <w:rPr>
          <w:lang w:val="kk-KZ"/>
        </w:rPr>
        <w:t xml:space="preserve"> </w:t>
      </w:r>
      <w:r w:rsidRPr="00EA77B7">
        <w:rPr>
          <w:i/>
          <w:lang w:val="kk-KZ"/>
        </w:rPr>
        <w:t>«музыка жазу немесе импровизация жасауда танылатын музыка</w:t>
      </w:r>
      <w:r w:rsidR="000E0B52" w:rsidRPr="00EA77B7">
        <w:rPr>
          <w:i/>
          <w:lang w:val="kk-KZ"/>
        </w:rPr>
        <w:t xml:space="preserve"> </w:t>
      </w:r>
      <w:r w:rsidRPr="00EA77B7">
        <w:rPr>
          <w:i/>
          <w:lang w:val="kk-KZ"/>
        </w:rPr>
        <w:t>мұғалімінің креативтілігі, білім алушылардың музыкалық қызметке деген қызығушылықтарын оятып оны нығайтуға көмектеседі»</w:t>
      </w:r>
      <w:r w:rsidRPr="00EA77B7">
        <w:rPr>
          <w:lang w:val="kk-KZ"/>
        </w:rPr>
        <w:t xml:space="preserve"> деген пікір</w:t>
      </w:r>
      <w:r w:rsidR="0026790B" w:rsidRPr="00EA77B7">
        <w:rPr>
          <w:lang w:val="kk-KZ"/>
        </w:rPr>
        <w:t xml:space="preserve"> білдірді</w:t>
      </w:r>
      <w:r w:rsidRPr="00EA77B7">
        <w:rPr>
          <w:lang w:val="kk-KZ"/>
        </w:rPr>
        <w:t xml:space="preserve">. </w:t>
      </w:r>
    </w:p>
    <w:p w14:paraId="36D65D25" w14:textId="27D35C83" w:rsidR="00F12FF7" w:rsidRPr="00EA77B7" w:rsidRDefault="000E0B52" w:rsidP="00862793">
      <w:pPr>
        <w:ind w:firstLine="567"/>
        <w:rPr>
          <w:lang w:val="kk-KZ"/>
        </w:rPr>
      </w:pPr>
      <w:r w:rsidRPr="00EA77B7">
        <w:rPr>
          <w:bCs w:val="0"/>
          <w:lang w:val="kk-KZ"/>
        </w:rPr>
        <w:t>Осылайша,</w:t>
      </w:r>
      <w:r w:rsidRPr="00EA77B7">
        <w:rPr>
          <w:b/>
          <w:lang w:val="kk-KZ"/>
        </w:rPr>
        <w:t xml:space="preserve"> </w:t>
      </w:r>
      <w:r w:rsidR="00F12FF7" w:rsidRPr="00EA77B7">
        <w:rPr>
          <w:b/>
          <w:lang w:val="kk-KZ"/>
        </w:rPr>
        <w:t>«Педагог-музыканттың кәсіби қызметінде креативтілік танытуы қаншалықты қажет?»</w:t>
      </w:r>
      <w:r w:rsidR="00F12FF7" w:rsidRPr="00EA77B7">
        <w:rPr>
          <w:lang w:val="kk-KZ"/>
        </w:rPr>
        <w:t xml:space="preserve"> деген ү</w:t>
      </w:r>
      <w:r w:rsidR="00F12FF7" w:rsidRPr="00EA77B7">
        <w:rPr>
          <w:i/>
          <w:lang w:val="kk-KZ"/>
        </w:rPr>
        <w:t>шінші сұрақ бойынша</w:t>
      </w:r>
      <w:r w:rsidR="00F12FF7" w:rsidRPr="00EA77B7">
        <w:rPr>
          <w:lang w:val="kk-KZ"/>
        </w:rPr>
        <w:t xml:space="preserve"> сұхбаттасу </w:t>
      </w:r>
      <w:r w:rsidR="00F12FF7" w:rsidRPr="00EA77B7">
        <w:rPr>
          <w:lang w:val="kk-KZ"/>
        </w:rPr>
        <w:lastRenderedPageBreak/>
        <w:t>нәтижесінен неғұрлым төмен баға алған жауаптары</w:t>
      </w:r>
      <w:r w:rsidR="00BB3720" w:rsidRPr="00EA77B7">
        <w:rPr>
          <w:lang w:val="kk-KZ"/>
        </w:rPr>
        <w:t>,</w:t>
      </w:r>
      <w:r w:rsidR="00F12FF7" w:rsidRPr="00EA77B7">
        <w:rPr>
          <w:lang w:val="kk-KZ"/>
        </w:rPr>
        <w:t xml:space="preserve"> болашақ педагог-музыканттың табысты жұмыс атқаруына креативтілік </w:t>
      </w:r>
      <w:r w:rsidRPr="00EA77B7">
        <w:rPr>
          <w:lang w:val="kk-KZ"/>
        </w:rPr>
        <w:t xml:space="preserve">аса </w:t>
      </w:r>
      <w:r w:rsidR="00F12FF7" w:rsidRPr="00EA77B7">
        <w:rPr>
          <w:lang w:val="kk-KZ"/>
        </w:rPr>
        <w:t>міндетті сапал</w:t>
      </w:r>
      <w:r w:rsidRPr="00EA77B7">
        <w:rPr>
          <w:lang w:val="kk-KZ"/>
        </w:rPr>
        <w:t>ардың</w:t>
      </w:r>
      <w:r w:rsidR="00F12FF7" w:rsidRPr="00EA77B7">
        <w:rPr>
          <w:lang w:val="kk-KZ"/>
        </w:rPr>
        <w:t xml:space="preserve"> бірі болып табылмайды, бірақ өзінің</w:t>
      </w:r>
      <w:r w:rsidRPr="00EA77B7">
        <w:rPr>
          <w:lang w:val="kk-KZ"/>
        </w:rPr>
        <w:t xml:space="preserve"> жеке</w:t>
      </w:r>
      <w:r w:rsidR="00F12FF7" w:rsidRPr="00EA77B7">
        <w:rPr>
          <w:lang w:val="kk-KZ"/>
        </w:rPr>
        <w:t xml:space="preserve"> қабілеттері арқылы өз қызметін тартымды да қызықты етіп ұсыну</w:t>
      </w:r>
      <w:r w:rsidRPr="00EA77B7">
        <w:rPr>
          <w:lang w:val="kk-KZ"/>
        </w:rPr>
        <w:t>ға</w:t>
      </w:r>
      <w:r w:rsidR="00F12FF7" w:rsidRPr="00EA77B7">
        <w:rPr>
          <w:lang w:val="kk-KZ"/>
        </w:rPr>
        <w:t xml:space="preserve"> болатындығын негізге алған студенттер болды.</w:t>
      </w:r>
    </w:p>
    <w:p w14:paraId="58C03792" w14:textId="1DB764E4" w:rsidR="00F12FF7" w:rsidRPr="00EA77B7" w:rsidRDefault="00F12FF7" w:rsidP="00862793">
      <w:pPr>
        <w:ind w:firstLine="567"/>
        <w:rPr>
          <w:lang w:val="kk-KZ"/>
        </w:rPr>
      </w:pPr>
      <w:r w:rsidRPr="00EA77B7">
        <w:rPr>
          <w:b/>
          <w:lang w:val="kk-KZ"/>
        </w:rPr>
        <w:t>«</w:t>
      </w:r>
      <w:r w:rsidR="004A74C1" w:rsidRPr="00EA77B7">
        <w:rPr>
          <w:b/>
          <w:lang w:val="kk-KZ"/>
        </w:rPr>
        <w:t>М</w:t>
      </w:r>
      <w:r w:rsidRPr="00EA77B7">
        <w:rPr>
          <w:b/>
          <w:lang w:val="kk-KZ"/>
        </w:rPr>
        <w:t>ансаптық тұрғыда өсу</w:t>
      </w:r>
      <w:r w:rsidR="004A74C1" w:rsidRPr="00EA77B7">
        <w:rPr>
          <w:b/>
          <w:lang w:val="kk-KZ"/>
        </w:rPr>
        <w:t>ді</w:t>
      </w:r>
      <w:r w:rsidRPr="00EA77B7">
        <w:rPr>
          <w:b/>
          <w:lang w:val="kk-KZ"/>
        </w:rPr>
        <w:t xml:space="preserve"> қамтамасыз ету контекс</w:t>
      </w:r>
      <w:r w:rsidR="004A74C1" w:rsidRPr="00EA77B7">
        <w:rPr>
          <w:b/>
          <w:lang w:val="kk-KZ"/>
        </w:rPr>
        <w:t>т</w:t>
      </w:r>
      <w:r w:rsidRPr="00EA77B7">
        <w:rPr>
          <w:b/>
          <w:lang w:val="kk-KZ"/>
        </w:rPr>
        <w:t>інде өз креативтілігі</w:t>
      </w:r>
      <w:r w:rsidR="004A74C1" w:rsidRPr="00EA77B7">
        <w:rPr>
          <w:b/>
          <w:lang w:val="kk-KZ"/>
        </w:rPr>
        <w:t>ңді</w:t>
      </w:r>
      <w:r w:rsidRPr="00EA77B7">
        <w:rPr>
          <w:b/>
          <w:lang w:val="kk-KZ"/>
        </w:rPr>
        <w:t xml:space="preserve"> дамыту қаншалықты маңызды?»</w:t>
      </w:r>
      <w:r w:rsidRPr="00EA77B7">
        <w:rPr>
          <w:lang w:val="kk-KZ"/>
        </w:rPr>
        <w:t xml:space="preserve"> деп қойылған </w:t>
      </w:r>
      <w:r w:rsidRPr="00EA77B7">
        <w:rPr>
          <w:i/>
          <w:lang w:val="kk-KZ"/>
        </w:rPr>
        <w:t xml:space="preserve">төртінші </w:t>
      </w:r>
      <w:r w:rsidRPr="00EA77B7">
        <w:rPr>
          <w:lang w:val="kk-KZ"/>
        </w:rPr>
        <w:t>сұраққа байланысты сұхбаттасу нәтижесіндегі ең жоғарғы бағаға, креативтілік, музыкалық білім саласындағы мамандарға нағыз мансаптық мүмкіндіктер жолын ашады, себебі, креативтілік деңгейде бұл қызметі жүзеге асыру мүмкіндігі, білім алушылардың креативтілік дамуын жүзеге асыратын басты мақсатқа қол жеткізуге жағдай туғызатыны жайында сеніммен пікір білдірген студенттердің жауаптары анықталды.</w:t>
      </w:r>
    </w:p>
    <w:p w14:paraId="6120C1CA" w14:textId="60477E13" w:rsidR="00F12FF7" w:rsidRPr="00EA77B7" w:rsidRDefault="00F12FF7" w:rsidP="00862793">
      <w:pPr>
        <w:ind w:firstLine="567"/>
        <w:rPr>
          <w:vertAlign w:val="subscript"/>
          <w:lang w:val="kk-KZ"/>
        </w:rPr>
      </w:pPr>
      <w:r w:rsidRPr="00EA77B7">
        <w:rPr>
          <w:lang w:val="kk-KZ"/>
        </w:rPr>
        <w:t xml:space="preserve">Болашақ маманның тұлғалық сапасы мансаптық мүмкіндіктерді тікелей детерминациялайды, өйткені музыкалық білім саласындағы маманның креативтілігі оның қызметінің барлық аспектілерімен байланысты болғандықтан, креативтілік аса маңызды рөл атқаратынын көрсеткен үш балл қойылған жауаптары </w:t>
      </w:r>
      <w:r w:rsidR="00BB3720" w:rsidRPr="00EA77B7">
        <w:rPr>
          <w:lang w:val="kk-KZ"/>
        </w:rPr>
        <w:t xml:space="preserve"> </w:t>
      </w:r>
      <w:r w:rsidRPr="00EA77B7">
        <w:rPr>
          <w:lang w:val="kk-KZ"/>
        </w:rPr>
        <w:t>берілді.</w:t>
      </w:r>
    </w:p>
    <w:p w14:paraId="54653C26" w14:textId="4DB910BF" w:rsidR="00F12FF7" w:rsidRPr="00EA77B7" w:rsidRDefault="00F12FF7" w:rsidP="00862793">
      <w:pPr>
        <w:ind w:firstLine="567"/>
        <w:rPr>
          <w:lang w:val="kk-KZ"/>
        </w:rPr>
      </w:pPr>
      <w:r w:rsidRPr="00EA77B7">
        <w:rPr>
          <w:lang w:val="kk-KZ"/>
        </w:rPr>
        <w:t>Мансаптық өсу контекс</w:t>
      </w:r>
      <w:r w:rsidR="00E6209E" w:rsidRPr="00EA77B7">
        <w:rPr>
          <w:lang w:val="kk-KZ"/>
        </w:rPr>
        <w:t>т</w:t>
      </w:r>
      <w:r w:rsidRPr="00EA77B7">
        <w:rPr>
          <w:lang w:val="kk-KZ"/>
        </w:rPr>
        <w:t>інде креативтілікті қамтамасыз ететін кейбір артықшылықтарды респонденттер атаған жауаптар</w:t>
      </w:r>
      <w:r w:rsidR="00E6209E" w:rsidRPr="00EA77B7">
        <w:rPr>
          <w:lang w:val="kk-KZ"/>
        </w:rPr>
        <w:t xml:space="preserve"> </w:t>
      </w:r>
      <w:r w:rsidRPr="00EA77B7">
        <w:rPr>
          <w:lang w:val="kk-KZ"/>
        </w:rPr>
        <w:t>қатарында «...бүгінгі таңда креативтілік кез келген саладағы мамандар үшін сұранысқа ие сапа болып табылады, оның себебі</w:t>
      </w:r>
      <w:r w:rsidR="00E6209E" w:rsidRPr="00EA77B7">
        <w:rPr>
          <w:lang w:val="kk-KZ"/>
        </w:rPr>
        <w:t>,</w:t>
      </w:r>
      <w:r w:rsidRPr="00EA77B7">
        <w:rPr>
          <w:lang w:val="kk-KZ"/>
        </w:rPr>
        <w:t xml:space="preserve"> </w:t>
      </w:r>
      <w:r w:rsidR="00E6209E" w:rsidRPr="00EA77B7">
        <w:rPr>
          <w:lang w:val="kk-KZ"/>
        </w:rPr>
        <w:t>креативтілік сондай</w:t>
      </w:r>
      <w:r w:rsidR="009C6687" w:rsidRPr="00EA77B7">
        <w:rPr>
          <w:lang w:val="kk-KZ"/>
        </w:rPr>
        <w:t>-</w:t>
      </w:r>
      <w:r w:rsidR="00E6209E" w:rsidRPr="00EA77B7">
        <w:rPr>
          <w:lang w:val="kk-KZ"/>
        </w:rPr>
        <w:t xml:space="preserve">ақ, </w:t>
      </w:r>
      <w:r w:rsidRPr="00EA77B7">
        <w:rPr>
          <w:lang w:val="kk-KZ"/>
        </w:rPr>
        <w:t>кез</w:t>
      </w:r>
      <w:r w:rsidR="0006639B" w:rsidRPr="00EA77B7">
        <w:rPr>
          <w:lang w:val="kk-KZ"/>
        </w:rPr>
        <w:t xml:space="preserve"> </w:t>
      </w:r>
      <w:r w:rsidRPr="00EA77B7">
        <w:rPr>
          <w:lang w:val="kk-KZ"/>
        </w:rPr>
        <w:t>келген кәсіби қызметті креативтілік деңгейде іске асыруға мүмкіндік береді, соның ішінде музыкалық педагогика бар» деп көрсеткен жауаптар барысы екі баллмен бағаланды. Осы категорияға «...педагог-музыкантқа өзінің креативтілігін үнемі дамытып отыруы өте орынды, өйткені оқу орнының әкімшілігі одан белсенді креативтілік әрекеттер күтері белгілі мысалы, концерттер және басқа да іс-шаралар даярлау, үйірмелер мен ансамбльдер ұйымдастыру және т.б.» көрсетілген</w:t>
      </w:r>
      <w:r w:rsidR="00BB3720" w:rsidRPr="00EA77B7">
        <w:rPr>
          <w:lang w:val="kk-KZ"/>
        </w:rPr>
        <w:t xml:space="preserve"> </w:t>
      </w:r>
      <w:r w:rsidRPr="00EA77B7">
        <w:rPr>
          <w:lang w:val="kk-KZ"/>
        </w:rPr>
        <w:t>респонденттердің жауаптары да есепке алынды.</w:t>
      </w:r>
      <w:r w:rsidR="006B3A6D" w:rsidRPr="00EA77B7">
        <w:rPr>
          <w:lang w:val="kk-KZ"/>
        </w:rPr>
        <w:t xml:space="preserve"> </w:t>
      </w:r>
      <w:r w:rsidRPr="00EA77B7">
        <w:rPr>
          <w:lang w:val="kk-KZ"/>
        </w:rPr>
        <w:t>Ең төмен бағалауды, креативтілікті мансаптық өсу контекс</w:t>
      </w:r>
      <w:r w:rsidR="006B3A6D" w:rsidRPr="00EA77B7">
        <w:rPr>
          <w:lang w:val="kk-KZ"/>
        </w:rPr>
        <w:t>т</w:t>
      </w:r>
      <w:r w:rsidRPr="00EA77B7">
        <w:rPr>
          <w:lang w:val="kk-KZ"/>
        </w:rPr>
        <w:t>інде аса қажетті сапа деп қарастырмайтын студенттердің жауаптары болған, алайда, олар «...педагог-музыканттың бойында дамыған креативтіліктің болуы, оған альтернативті мансаптық мүмкіндіктерді қамтамасыз етуі ықтимал, мысалы, ансамбльде жұмыс жасап және оның қатысушылары үшін аранжировкалар немесе композициялар құру есебінен болатынын» байқағандығы жайлы пікірлер айтылды.</w:t>
      </w:r>
    </w:p>
    <w:p w14:paraId="4AC1613C" w14:textId="3700B5D7" w:rsidR="00F12FF7" w:rsidRPr="00EA77B7" w:rsidRDefault="00F12FF7" w:rsidP="00862793">
      <w:pPr>
        <w:ind w:firstLine="567"/>
        <w:rPr>
          <w:lang w:val="kk-KZ"/>
        </w:rPr>
      </w:pPr>
      <w:r w:rsidRPr="00EA77B7">
        <w:rPr>
          <w:b/>
          <w:lang w:val="kk-KZ"/>
        </w:rPr>
        <w:t>«Университеттік білім креативтілікті дамытуға қаншалықты ықпал етуде?»</w:t>
      </w:r>
      <w:r w:rsidRPr="00EA77B7">
        <w:rPr>
          <w:lang w:val="kk-KZ"/>
        </w:rPr>
        <w:t xml:space="preserve"> деген </w:t>
      </w:r>
      <w:r w:rsidRPr="00EA77B7">
        <w:rPr>
          <w:i/>
          <w:lang w:val="kk-KZ"/>
        </w:rPr>
        <w:t>бесінші</w:t>
      </w:r>
      <w:r w:rsidRPr="00EA77B7">
        <w:rPr>
          <w:lang w:val="kk-KZ"/>
        </w:rPr>
        <w:t xml:space="preserve"> сұрақ бойынша, сұхбаттасу нәтижесіне жасалған талдаудағы ең жоғары балл жинаған жауаптарда болашақ музыкалық білім бакалаврларын университетте даярлаудағы, креативті бағдарлауды қамтамасыз ететін </w:t>
      </w:r>
      <w:r w:rsidR="008A6690" w:rsidRPr="00EA77B7">
        <w:rPr>
          <w:lang w:val="kk-KZ"/>
        </w:rPr>
        <w:t xml:space="preserve">мәселелеріне </w:t>
      </w:r>
      <w:r w:rsidRPr="00EA77B7">
        <w:rPr>
          <w:lang w:val="kk-KZ"/>
        </w:rPr>
        <w:t>қызығушылық таныту нәтижелерін ұсынды. Мұндай жауаптарда студенттер университет қабырғасындағы оқу ү</w:t>
      </w:r>
      <w:r w:rsidR="000815E9" w:rsidRPr="00EA77B7">
        <w:rPr>
          <w:lang w:val="kk-KZ"/>
        </w:rPr>
        <w:t>дерісінде</w:t>
      </w:r>
      <w:r w:rsidRPr="00EA77B7">
        <w:rPr>
          <w:lang w:val="kk-KZ"/>
        </w:rPr>
        <w:t xml:space="preserve"> креативтілік мақсатты түрде арнайы дамытылмайды, сондай</w:t>
      </w:r>
      <w:r w:rsidR="009C6687" w:rsidRPr="00EA77B7">
        <w:rPr>
          <w:lang w:val="kk-KZ"/>
        </w:rPr>
        <w:t>-</w:t>
      </w:r>
      <w:r w:rsidRPr="00EA77B7">
        <w:rPr>
          <w:lang w:val="kk-KZ"/>
        </w:rPr>
        <w:t xml:space="preserve">ақ оқу тапсырмалары (музыкалық-орындаушылық және педагогикалық) креативті </w:t>
      </w:r>
      <w:r w:rsidRPr="00EA77B7">
        <w:rPr>
          <w:lang w:val="kk-KZ"/>
        </w:rPr>
        <w:lastRenderedPageBreak/>
        <w:t>және репродуктивті деңгейде орындалу ықтималдылығына қатысты өздерінің тұжырымдарын жеткізді</w:t>
      </w:r>
      <w:r w:rsidR="00BB3720" w:rsidRPr="00EA77B7">
        <w:rPr>
          <w:lang w:val="kk-KZ"/>
        </w:rPr>
        <w:t>.</w:t>
      </w:r>
    </w:p>
    <w:p w14:paraId="77BC160E" w14:textId="623253BA" w:rsidR="00F12FF7" w:rsidRPr="00EA77B7" w:rsidRDefault="00F12FF7" w:rsidP="00862793">
      <w:pPr>
        <w:ind w:firstLine="567"/>
        <w:rPr>
          <w:lang w:val="kk-KZ"/>
        </w:rPr>
      </w:pPr>
      <w:r w:rsidRPr="00EA77B7">
        <w:rPr>
          <w:lang w:val="kk-KZ"/>
        </w:rPr>
        <w:t>Студенттердің креативтілікті музыкалық-орындаушылық және педагогикалық кәсіби қызметтерін қамтамасыз ететін қажетті сапа деген түсінікте көрсеткен жауаптары үш балл бойынша бағаланды. Яғни, осы жауаптарда, «музыкалық орындаушылық (ең алдымен интерпретациялық) пен педагогикалық тәжірибеге қатысты оқу тапсырмалары креативтіліктің дамуын ынталандырады» деген пікірлер көрсетілген.</w:t>
      </w:r>
    </w:p>
    <w:p w14:paraId="05A7206F" w14:textId="475CB8D2" w:rsidR="00F12FF7" w:rsidRPr="00EA77B7" w:rsidRDefault="00327426" w:rsidP="00862793">
      <w:pPr>
        <w:ind w:firstLine="567"/>
        <w:rPr>
          <w:lang w:val="kk-KZ"/>
        </w:rPr>
      </w:pPr>
      <w:r w:rsidRPr="00EA77B7">
        <w:rPr>
          <w:lang w:val="kk-KZ"/>
        </w:rPr>
        <w:t>Креативтілікті дамытуда</w:t>
      </w:r>
      <w:r w:rsidR="00F12FF7" w:rsidRPr="00EA77B7">
        <w:rPr>
          <w:lang w:val="kk-KZ"/>
        </w:rPr>
        <w:t xml:space="preserve"> кейбір дайындық элементтерінің бағытын атап көрсеткен студенттердің жауаптары екі баллмен бағаланды, атап айтқанда, </w:t>
      </w:r>
      <w:r w:rsidR="00BB3720" w:rsidRPr="00EA77B7">
        <w:rPr>
          <w:lang w:val="kk-KZ"/>
        </w:rPr>
        <w:t xml:space="preserve">респонденттер </w:t>
      </w:r>
      <w:r w:rsidR="00F12FF7" w:rsidRPr="00EA77B7">
        <w:rPr>
          <w:i/>
          <w:lang w:val="kk-KZ"/>
        </w:rPr>
        <w:t>«...оқудың кейбір пәндерін өту кезінде мұғалімдер креативті тапсырмалар орындауды ұсынатынын»</w:t>
      </w:r>
      <w:r w:rsidR="00F12FF7" w:rsidRPr="00EA77B7">
        <w:rPr>
          <w:lang w:val="kk-KZ"/>
        </w:rPr>
        <w:t xml:space="preserve"> көрсетеді, ал </w:t>
      </w:r>
      <w:r w:rsidR="00BB3720" w:rsidRPr="00EA77B7">
        <w:rPr>
          <w:lang w:val="kk-KZ"/>
        </w:rPr>
        <w:t xml:space="preserve">кейбір </w:t>
      </w:r>
      <w:r w:rsidR="00F12FF7" w:rsidRPr="00EA77B7">
        <w:rPr>
          <w:lang w:val="kk-KZ"/>
        </w:rPr>
        <w:t>студенттер</w:t>
      </w:r>
      <w:r w:rsidR="00BB3720" w:rsidRPr="00EA77B7">
        <w:rPr>
          <w:lang w:val="kk-KZ"/>
        </w:rPr>
        <w:t xml:space="preserve"> </w:t>
      </w:r>
      <w:r w:rsidR="00F12FF7" w:rsidRPr="00EA77B7">
        <w:rPr>
          <w:i/>
          <w:lang w:val="kk-KZ"/>
        </w:rPr>
        <w:t>музыкалық орындаушылықпен байланысты оқу қызметі креативтілікті дамытуға</w:t>
      </w:r>
      <w:r w:rsidR="00F12FF7" w:rsidRPr="00EA77B7">
        <w:rPr>
          <w:lang w:val="kk-KZ"/>
        </w:rPr>
        <w:t xml:space="preserve"> ықпал ететіндігін нақтылайды. </w:t>
      </w:r>
    </w:p>
    <w:p w14:paraId="7793F3D9" w14:textId="60FDE4EE" w:rsidR="00F12FF7" w:rsidRPr="00EA77B7" w:rsidRDefault="00F12FF7" w:rsidP="00862793">
      <w:pPr>
        <w:ind w:firstLine="567"/>
        <w:rPr>
          <w:lang w:val="kk-KZ"/>
        </w:rPr>
      </w:pPr>
      <w:r w:rsidRPr="00EA77B7">
        <w:rPr>
          <w:lang w:val="kk-KZ"/>
        </w:rPr>
        <w:t>ЖОО-да білім алу ү</w:t>
      </w:r>
      <w:r w:rsidR="000815E9" w:rsidRPr="00EA77B7">
        <w:rPr>
          <w:lang w:val="kk-KZ"/>
        </w:rPr>
        <w:t>дерісінде</w:t>
      </w:r>
      <w:r w:rsidRPr="00EA77B7">
        <w:rPr>
          <w:lang w:val="kk-KZ"/>
        </w:rPr>
        <w:t xml:space="preserve"> кәсіби қызмет түрлеріне креативтілікті қолдану қажеттілігін түсін</w:t>
      </w:r>
      <w:r w:rsidR="006C6A49" w:rsidRPr="00EA77B7">
        <w:rPr>
          <w:lang w:val="kk-KZ"/>
        </w:rPr>
        <w:t>етінерін</w:t>
      </w:r>
      <w:r w:rsidRPr="00EA77B7">
        <w:rPr>
          <w:lang w:val="kk-KZ"/>
        </w:rPr>
        <w:t xml:space="preserve"> көрсете алмаған студенттердің жауаптары бойынша ең төмен балл алынды. Алайда, мұндай жауаптар </w:t>
      </w:r>
      <w:r w:rsidRPr="00EA77B7">
        <w:rPr>
          <w:i/>
          <w:lang w:val="kk-KZ"/>
        </w:rPr>
        <w:t>«...кейбір оқу тапсырмалары креативті амал-тәсілдерді қолдануды талап етеді»</w:t>
      </w:r>
      <w:r w:rsidRPr="00EA77B7">
        <w:rPr>
          <w:lang w:val="kk-KZ"/>
        </w:rPr>
        <w:t xml:space="preserve"> деген жалпы түсінікті алға тартады. </w:t>
      </w:r>
    </w:p>
    <w:p w14:paraId="274522AD" w14:textId="44C782C1" w:rsidR="00F12FF7" w:rsidRPr="00EA77B7" w:rsidRDefault="00F12FF7" w:rsidP="00862793">
      <w:pPr>
        <w:ind w:firstLine="567"/>
        <w:rPr>
          <w:lang w:val="kk-KZ"/>
        </w:rPr>
      </w:pPr>
      <w:r w:rsidRPr="00EA77B7">
        <w:rPr>
          <w:b/>
          <w:lang w:val="kk-KZ"/>
        </w:rPr>
        <w:t>«Болашақ музыкалық білім бакалаврларының креативтілігін дамыту ү</w:t>
      </w:r>
      <w:r w:rsidR="000815E9" w:rsidRPr="00EA77B7">
        <w:rPr>
          <w:b/>
          <w:lang w:val="kk-KZ"/>
        </w:rPr>
        <w:t>дерісі</w:t>
      </w:r>
      <w:r w:rsidRPr="00EA77B7">
        <w:rPr>
          <w:b/>
          <w:lang w:val="kk-KZ"/>
        </w:rPr>
        <w:t xml:space="preserve"> тиімдірек болуы үшін сіздің пікіріңізше, қандай іс-шараларды жүзеге асырған жөн?»</w:t>
      </w:r>
      <w:r w:rsidRPr="00EA77B7">
        <w:rPr>
          <w:lang w:val="kk-KZ"/>
        </w:rPr>
        <w:t xml:space="preserve"> деген </w:t>
      </w:r>
      <w:r w:rsidRPr="00EA77B7">
        <w:rPr>
          <w:i/>
          <w:lang w:val="kk-KZ"/>
        </w:rPr>
        <w:t>алтыншы</w:t>
      </w:r>
      <w:r w:rsidRPr="00EA77B7">
        <w:rPr>
          <w:lang w:val="kk-KZ"/>
        </w:rPr>
        <w:t xml:space="preserve"> сұрақ бойынша болашақ музыкалық білім бакалаврларының креативтілігін дамыту ү</w:t>
      </w:r>
      <w:r w:rsidR="000815E9" w:rsidRPr="00EA77B7">
        <w:rPr>
          <w:lang w:val="kk-KZ"/>
        </w:rPr>
        <w:t>дерісі</w:t>
      </w:r>
      <w:r w:rsidRPr="00EA77B7">
        <w:rPr>
          <w:lang w:val="kk-KZ"/>
        </w:rPr>
        <w:t xml:space="preserve"> бұрынғыдан </w:t>
      </w:r>
      <w:r w:rsidR="004B7C21" w:rsidRPr="00EA77B7">
        <w:rPr>
          <w:lang w:val="kk-KZ"/>
        </w:rPr>
        <w:t xml:space="preserve">да </w:t>
      </w:r>
      <w:r w:rsidRPr="00EA77B7">
        <w:rPr>
          <w:lang w:val="kk-KZ"/>
        </w:rPr>
        <w:t>тиімді бола түсуіне қажетті шаралар қабылдауды талқылап, оның барысында респонденттер</w:t>
      </w:r>
      <w:r w:rsidR="00BB3720" w:rsidRPr="00EA77B7">
        <w:rPr>
          <w:lang w:val="kk-KZ"/>
        </w:rPr>
        <w:t xml:space="preserve"> </w:t>
      </w:r>
      <w:r w:rsidRPr="00EA77B7">
        <w:rPr>
          <w:lang w:val="kk-KZ"/>
        </w:rPr>
        <w:t xml:space="preserve">болашақ музыкалық білім бакалаврларының креативтілігін дамытудың жоғары дәрежедегі маңыздылығын түсінгендіктерін жеткізді. Атап айтқанада, студенттер </w:t>
      </w:r>
      <w:r w:rsidRPr="00EA77B7">
        <w:rPr>
          <w:i/>
          <w:lang w:val="kk-KZ"/>
        </w:rPr>
        <w:t xml:space="preserve">«...музыкалық білім саласындағы болашақ мамандардың креативтілігін мақсатты түрде дамытатын арнаулы пәндерді, білім беру бағдарламасының оқу жоспарына енгізуілуі қажет»  </w:t>
      </w:r>
      <w:r w:rsidRPr="00EA77B7">
        <w:rPr>
          <w:lang w:val="kk-KZ"/>
        </w:rPr>
        <w:t xml:space="preserve">деген ұсыныстар білдірді. </w:t>
      </w:r>
      <w:r w:rsidR="004B7C21" w:rsidRPr="00EA77B7">
        <w:rPr>
          <w:lang w:val="kk-KZ"/>
        </w:rPr>
        <w:t xml:space="preserve">Берілген </w:t>
      </w:r>
      <w:r w:rsidRPr="00EA77B7">
        <w:rPr>
          <w:lang w:val="kk-KZ"/>
        </w:rPr>
        <w:t>сұрақ бойынша сұхбаттасу нә</w:t>
      </w:r>
      <w:r w:rsidR="008E08D4" w:rsidRPr="00EA77B7">
        <w:rPr>
          <w:lang w:val="kk-KZ"/>
        </w:rPr>
        <w:t>ти</w:t>
      </w:r>
      <w:r w:rsidRPr="00EA77B7">
        <w:rPr>
          <w:lang w:val="kk-KZ"/>
        </w:rPr>
        <w:t>ж</w:t>
      </w:r>
      <w:r w:rsidR="008E08D4" w:rsidRPr="00EA77B7">
        <w:rPr>
          <w:lang w:val="kk-KZ"/>
        </w:rPr>
        <w:t>е</w:t>
      </w:r>
      <w:r w:rsidRPr="00EA77B7">
        <w:rPr>
          <w:lang w:val="kk-KZ"/>
        </w:rPr>
        <w:t>сінде жоғары балл алған студенттердің жауаптарында, болашақ музыка</w:t>
      </w:r>
      <w:r w:rsidR="004B7C21" w:rsidRPr="00EA77B7">
        <w:rPr>
          <w:lang w:val="kk-KZ"/>
        </w:rPr>
        <w:t xml:space="preserve"> </w:t>
      </w:r>
      <w:r w:rsidRPr="00EA77B7">
        <w:rPr>
          <w:lang w:val="kk-KZ"/>
        </w:rPr>
        <w:t>мұғалімі қызметінің спецификасының әртүрлі формаларын ес</w:t>
      </w:r>
      <w:r w:rsidR="00D908A2" w:rsidRPr="00EA77B7">
        <w:rPr>
          <w:lang w:val="kk-KZ"/>
        </w:rPr>
        <w:t>епке алу қажеттілігі мен үдерісте</w:t>
      </w:r>
      <w:r w:rsidRPr="00EA77B7">
        <w:rPr>
          <w:lang w:val="kk-KZ"/>
        </w:rPr>
        <w:t xml:space="preserve"> сараланған амал-тәсілдерді қолданудың орынды екендігіне назар аударылған. </w:t>
      </w:r>
    </w:p>
    <w:p w14:paraId="22500B56" w14:textId="4F9EFD9A" w:rsidR="00F12FF7" w:rsidRPr="00EA77B7" w:rsidRDefault="00F12FF7" w:rsidP="00862793">
      <w:pPr>
        <w:ind w:firstLine="567"/>
        <w:rPr>
          <w:lang w:val="kk-KZ"/>
        </w:rPr>
      </w:pPr>
      <w:r w:rsidRPr="00EA77B7">
        <w:rPr>
          <w:lang w:val="kk-KZ"/>
        </w:rPr>
        <w:t>Үш баллмен бағаланған студенттердің жауаптарында, болашақ музыкалық білім бакалаврларының вокалды оқыту ү</w:t>
      </w:r>
      <w:r w:rsidR="000815E9" w:rsidRPr="00EA77B7">
        <w:rPr>
          <w:lang w:val="kk-KZ"/>
        </w:rPr>
        <w:t>дерісі</w:t>
      </w:r>
      <w:r w:rsidR="004B7C21" w:rsidRPr="00EA77B7">
        <w:rPr>
          <w:lang w:val="kk-KZ"/>
        </w:rPr>
        <w:t>нде</w:t>
      </w:r>
      <w:r w:rsidRPr="00EA77B7">
        <w:rPr>
          <w:lang w:val="kk-KZ"/>
        </w:rPr>
        <w:t xml:space="preserve"> </w:t>
      </w:r>
      <w:r w:rsidRPr="00EA77B7">
        <w:rPr>
          <w:b/>
          <w:lang w:val="kk-KZ"/>
        </w:rPr>
        <w:t>стандарттан тыс заманауи әдістерді қолдану</w:t>
      </w:r>
      <w:r w:rsidRPr="00EA77B7">
        <w:rPr>
          <w:lang w:val="kk-KZ"/>
        </w:rPr>
        <w:t xml:space="preserve"> және қорытынды емтихан тапсыру шеңберінде </w:t>
      </w:r>
      <w:r w:rsidRPr="00EA77B7">
        <w:rPr>
          <w:b/>
          <w:lang w:val="kk-KZ"/>
        </w:rPr>
        <w:t>көркемдік жобаларды дайындап, жүзеге асыруға</w:t>
      </w:r>
      <w:r w:rsidRPr="00EA77B7">
        <w:rPr>
          <w:lang w:val="kk-KZ"/>
        </w:rPr>
        <w:t xml:space="preserve"> студенттерді ынталандыру бойынша білім беру қызметі үшін </w:t>
      </w:r>
      <w:r w:rsidRPr="00EA77B7">
        <w:rPr>
          <w:i/>
          <w:lang w:val="kk-KZ"/>
        </w:rPr>
        <w:t>креативтілік формаларын интеграциялау</w:t>
      </w:r>
      <w:r w:rsidRPr="00EA77B7">
        <w:rPr>
          <w:lang w:val="kk-KZ"/>
        </w:rPr>
        <w:t xml:space="preserve"> қажеттілігі көрсетіледі. </w:t>
      </w:r>
    </w:p>
    <w:p w14:paraId="4EE99BA7" w14:textId="77777777" w:rsidR="004B7C21" w:rsidRPr="00EA77B7" w:rsidRDefault="00F12FF7" w:rsidP="00862793">
      <w:pPr>
        <w:ind w:firstLine="567"/>
        <w:rPr>
          <w:lang w:val="kk-KZ"/>
        </w:rPr>
      </w:pPr>
      <w:r w:rsidRPr="00EA77B7">
        <w:rPr>
          <w:lang w:val="kk-KZ"/>
        </w:rPr>
        <w:t xml:space="preserve">Осы ретте </w:t>
      </w:r>
      <w:r w:rsidRPr="00EA77B7">
        <w:rPr>
          <w:b/>
          <w:lang w:val="kk-KZ"/>
        </w:rPr>
        <w:t xml:space="preserve">интеграциялау – </w:t>
      </w:r>
      <w:r w:rsidRPr="00EA77B7">
        <w:rPr>
          <w:rFonts w:eastAsia="Times New Roman"/>
          <w:lang w:val="kk-KZ"/>
        </w:rPr>
        <w:t xml:space="preserve">екі ғылым, яғни </w:t>
      </w:r>
      <w:r w:rsidRPr="00EA77B7">
        <w:rPr>
          <w:rFonts w:eastAsia="Times New Roman"/>
          <w:i/>
          <w:lang w:val="kk-KZ"/>
        </w:rPr>
        <w:t>педагогика және музыка</w:t>
      </w:r>
      <w:r w:rsidRPr="00EA77B7">
        <w:rPr>
          <w:rFonts w:eastAsia="Times New Roman"/>
          <w:lang w:val="kk-KZ"/>
        </w:rPr>
        <w:t xml:space="preserve"> ғылымдары элементтерінің жай қосылуы емес, вокалды оқыту талаптарын тереңірек түсінуге мүмкіндік беретіндей дәрежеде ғылымдардың жаңаша жүйеленген ішкі бірлігі</w:t>
      </w:r>
      <w:r w:rsidR="004B7C21" w:rsidRPr="00EA77B7">
        <w:rPr>
          <w:b/>
          <w:lang w:val="kk-KZ"/>
        </w:rPr>
        <w:t xml:space="preserve">, </w:t>
      </w:r>
      <w:r w:rsidRPr="00EA77B7">
        <w:rPr>
          <w:lang w:val="kk-KZ"/>
        </w:rPr>
        <w:t>педагогикалық техниканың жоғары сатысы креативтілікті көрсетуде болашақ музыкалық білім бакалаврларының іс-</w:t>
      </w:r>
      <w:r w:rsidRPr="00EA77B7">
        <w:rPr>
          <w:lang w:val="kk-KZ"/>
        </w:rPr>
        <w:lastRenderedPageBreak/>
        <w:t>әрекетінің ішкі мазмұны мен сыртқы мазмұнының үйлесімді бірлігіне әсер ететін тиімді тәсілдердің біртұтастығы болады.</w:t>
      </w:r>
    </w:p>
    <w:p w14:paraId="287BB73F" w14:textId="79E6761A" w:rsidR="00F12FF7" w:rsidRPr="00EA77B7" w:rsidRDefault="00F12FF7" w:rsidP="00862793">
      <w:pPr>
        <w:ind w:firstLine="567"/>
        <w:rPr>
          <w:lang w:val="kk-KZ"/>
        </w:rPr>
      </w:pPr>
      <w:r w:rsidRPr="00EA77B7">
        <w:rPr>
          <w:b/>
          <w:lang w:val="kk-KZ"/>
        </w:rPr>
        <w:t xml:space="preserve"> </w:t>
      </w:r>
      <w:r w:rsidRPr="00EA77B7">
        <w:rPr>
          <w:lang w:val="kk-KZ"/>
        </w:rPr>
        <w:t>Төменгі балл көрсеткіші бойынша креативтілікті дамытудың басқа да әртүрлі формаларын кәсіби дайындықтың жекеленген әртүрлі бағыттарына қолдану қажеттілігіне ұсыныс жасаған респонденттердің жауаптары бағаланды.</w:t>
      </w:r>
      <w:r w:rsidR="004B7C21" w:rsidRPr="00EA77B7">
        <w:rPr>
          <w:b/>
          <w:lang w:val="kk-KZ"/>
        </w:rPr>
        <w:t xml:space="preserve"> </w:t>
      </w:r>
      <w:r w:rsidRPr="00EA77B7">
        <w:rPr>
          <w:lang w:val="kk-KZ"/>
        </w:rPr>
        <w:t>Мұндай жауаптардың арасында</w:t>
      </w:r>
      <w:r w:rsidR="00BB3720" w:rsidRPr="00EA77B7">
        <w:rPr>
          <w:lang w:val="kk-KZ"/>
        </w:rPr>
        <w:t xml:space="preserve"> </w:t>
      </w:r>
      <w:r w:rsidR="00D908A2" w:rsidRPr="00EA77B7">
        <w:rPr>
          <w:i/>
          <w:lang w:val="kk-KZ"/>
        </w:rPr>
        <w:t>«...педагогикалық тәжірибе үдер</w:t>
      </w:r>
      <w:r w:rsidRPr="00EA77B7">
        <w:rPr>
          <w:i/>
          <w:lang w:val="kk-KZ"/>
        </w:rPr>
        <w:t>ісінде студенттердің креативтілік тұрғыда даярлығына көбірек назар аудару керек»</w:t>
      </w:r>
      <w:r w:rsidRPr="00EA77B7">
        <w:rPr>
          <w:lang w:val="kk-KZ"/>
        </w:rPr>
        <w:t xml:space="preserve"> деген ұсынысты қамтитын пікірлері болса, ал</w:t>
      </w:r>
      <w:r w:rsidR="00BB3720" w:rsidRPr="00EA77B7">
        <w:rPr>
          <w:lang w:val="kk-KZ"/>
        </w:rPr>
        <w:t xml:space="preserve"> кейбірі </w:t>
      </w:r>
      <w:r w:rsidRPr="00EA77B7">
        <w:rPr>
          <w:lang w:val="kk-KZ"/>
        </w:rPr>
        <w:t xml:space="preserve">білім беру бағадарламасының оқу жоспарына </w:t>
      </w:r>
      <w:r w:rsidRPr="00EA77B7">
        <w:rPr>
          <w:i/>
          <w:lang w:val="kk-KZ"/>
        </w:rPr>
        <w:t>музыкалық импровизация мен композицияға байланысты пәндер енгізу</w:t>
      </w:r>
      <w:r w:rsidRPr="00EA77B7">
        <w:rPr>
          <w:lang w:val="kk-KZ"/>
        </w:rPr>
        <w:t xml:space="preserve"> орынды болатынын көрсетті.</w:t>
      </w:r>
      <w:r w:rsidR="006432B3" w:rsidRPr="00EA77B7">
        <w:rPr>
          <w:lang w:val="kk-KZ"/>
        </w:rPr>
        <w:t xml:space="preserve"> </w:t>
      </w:r>
      <w:r w:rsidRPr="00EA77B7">
        <w:rPr>
          <w:lang w:val="kk-KZ"/>
        </w:rPr>
        <w:t>Балдық көрсеткіштің ең төменгі деңгейін алған студенттердің жауаптарында, болашақ музыкалық білім бакалаврларының креативтілігін дамыту мақсатында, оқытушыларға «...студенттер орындауға дайын креативтілік тапсырмалар үлгісін ұсыну» керектігін алға тартқан жауаптар болды</w:t>
      </w:r>
      <w:r w:rsidR="004B7C21" w:rsidRPr="00EA77B7">
        <w:rPr>
          <w:lang w:val="kk-KZ"/>
        </w:rPr>
        <w:t xml:space="preserve">. </w:t>
      </w:r>
    </w:p>
    <w:p w14:paraId="194DB1F8" w14:textId="79C5ECEB" w:rsidR="004B7C21" w:rsidRPr="00EA77B7" w:rsidRDefault="004B7C21" w:rsidP="00862793">
      <w:pPr>
        <w:ind w:firstLine="567"/>
        <w:rPr>
          <w:b/>
          <w:lang w:val="kk-KZ"/>
        </w:rPr>
      </w:pPr>
      <w:r w:rsidRPr="00EA77B7">
        <w:rPr>
          <w:lang w:val="kk-KZ"/>
        </w:rPr>
        <w:t>Фокус-топтық сұхбат</w:t>
      </w:r>
      <w:r w:rsidR="00DC0E5A" w:rsidRPr="00EA77B7">
        <w:rPr>
          <w:lang w:val="kk-KZ"/>
        </w:rPr>
        <w:t xml:space="preserve"> барысында </w:t>
      </w:r>
      <w:r w:rsidRPr="00EA77B7">
        <w:rPr>
          <w:lang w:val="kk-KZ"/>
        </w:rPr>
        <w:t>алынған нәтижелер жүйеленіп, эксперимент</w:t>
      </w:r>
      <w:r w:rsidR="00DC0E5A" w:rsidRPr="00EA77B7">
        <w:rPr>
          <w:lang w:val="kk-KZ"/>
        </w:rPr>
        <w:t>тік</w:t>
      </w:r>
      <w:r w:rsidRPr="00EA77B7">
        <w:rPr>
          <w:lang w:val="kk-KZ"/>
        </w:rPr>
        <w:t xml:space="preserve"> және бақылау топтары бойынша </w:t>
      </w:r>
      <w:r w:rsidR="00DC0E5A" w:rsidRPr="00EA77B7">
        <w:rPr>
          <w:lang w:val="kk-KZ"/>
        </w:rPr>
        <w:t xml:space="preserve">бағалау нәтижелері келесідей </w:t>
      </w:r>
      <w:r w:rsidR="00870F80" w:rsidRPr="00EA77B7">
        <w:rPr>
          <w:lang w:val="kk-KZ"/>
        </w:rPr>
        <w:t>нәтиже көрсетті</w:t>
      </w:r>
      <w:r w:rsidR="00DC0E5A" w:rsidRPr="00EA77B7">
        <w:rPr>
          <w:lang w:val="kk-KZ"/>
        </w:rPr>
        <w:t xml:space="preserve"> (кесте 6,7).</w:t>
      </w:r>
    </w:p>
    <w:p w14:paraId="61ACFE0C" w14:textId="77777777" w:rsidR="00862793" w:rsidRPr="00EA77B7" w:rsidRDefault="00862793" w:rsidP="00862793">
      <w:pPr>
        <w:ind w:firstLine="0"/>
        <w:rPr>
          <w:lang w:val="kk-KZ"/>
        </w:rPr>
      </w:pPr>
    </w:p>
    <w:p w14:paraId="2D31A61C" w14:textId="77C17E49" w:rsidR="00F12FF7" w:rsidRPr="00EA77B7" w:rsidRDefault="00F12FF7" w:rsidP="00862793">
      <w:pPr>
        <w:ind w:firstLine="0"/>
        <w:rPr>
          <w:lang w:val="kk-KZ"/>
        </w:rPr>
      </w:pPr>
      <w:r w:rsidRPr="00EA77B7">
        <w:rPr>
          <w:lang w:val="kk-KZ"/>
        </w:rPr>
        <w:t xml:space="preserve">Кесте </w:t>
      </w:r>
      <w:r w:rsidR="007E4239" w:rsidRPr="00EA77B7">
        <w:rPr>
          <w:lang w:val="kk-KZ"/>
        </w:rPr>
        <w:t>6</w:t>
      </w:r>
      <w:r w:rsidR="00862793" w:rsidRPr="00EA77B7">
        <w:rPr>
          <w:lang w:val="kk-KZ"/>
        </w:rPr>
        <w:t xml:space="preserve"> </w:t>
      </w:r>
      <w:r w:rsidR="00A8747F" w:rsidRPr="00EA77B7">
        <w:rPr>
          <w:lang w:val="kk-KZ"/>
        </w:rPr>
        <w:t>–</w:t>
      </w:r>
      <w:r w:rsidRPr="00EA77B7">
        <w:rPr>
          <w:lang w:val="kk-KZ"/>
        </w:rPr>
        <w:t xml:space="preserve"> Тұлғалық-мотивациялық компоненті бойынша эксперименттік топтағы болашақ музыкалық білім бакалаврлары</w:t>
      </w:r>
      <w:r w:rsidR="006432B3" w:rsidRPr="00EA77B7">
        <w:rPr>
          <w:lang w:val="kk-KZ"/>
        </w:rPr>
        <w:t>ның</w:t>
      </w:r>
      <w:r w:rsidRPr="00EA77B7">
        <w:rPr>
          <w:lang w:val="kk-KZ"/>
        </w:rPr>
        <w:t xml:space="preserve"> креативтілігін дамытудың экспериментке дейінгі бағалау нәтижелері</w:t>
      </w:r>
    </w:p>
    <w:p w14:paraId="64BE38D1" w14:textId="77777777" w:rsidR="00F12FF7" w:rsidRPr="00EA77B7" w:rsidRDefault="00F12FF7" w:rsidP="00F12FF7">
      <w:pPr>
        <w:rPr>
          <w:lang w:val="kk-KZ"/>
        </w:rPr>
      </w:pPr>
    </w:p>
    <w:tbl>
      <w:tblPr>
        <w:tblW w:w="9676" w:type="dxa"/>
        <w:jc w:val="center"/>
        <w:tblLook w:val="04A0" w:firstRow="1" w:lastRow="0" w:firstColumn="1" w:lastColumn="0" w:noHBand="0" w:noVBand="1"/>
      </w:tblPr>
      <w:tblGrid>
        <w:gridCol w:w="2014"/>
        <w:gridCol w:w="1685"/>
        <w:gridCol w:w="1138"/>
        <w:gridCol w:w="1438"/>
        <w:gridCol w:w="1409"/>
        <w:gridCol w:w="798"/>
        <w:gridCol w:w="1194"/>
      </w:tblGrid>
      <w:tr w:rsidR="00885F05" w:rsidRPr="00EA77B7" w14:paraId="70508A02" w14:textId="77777777" w:rsidTr="00862793">
        <w:trPr>
          <w:trHeight w:val="401"/>
          <w:jc w:val="center"/>
        </w:trPr>
        <w:tc>
          <w:tcPr>
            <w:tcW w:w="20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96900D"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Деңгейлер</w:t>
            </w:r>
          </w:p>
        </w:tc>
        <w:tc>
          <w:tcPr>
            <w:tcW w:w="2823" w:type="dxa"/>
            <w:gridSpan w:val="2"/>
            <w:tcBorders>
              <w:top w:val="single" w:sz="4" w:space="0" w:color="auto"/>
              <w:left w:val="nil"/>
              <w:bottom w:val="single" w:sz="4" w:space="0" w:color="auto"/>
              <w:right w:val="single" w:sz="4" w:space="0" w:color="auto"/>
            </w:tcBorders>
            <w:shd w:val="clear" w:color="auto" w:fill="auto"/>
            <w:vAlign w:val="center"/>
            <w:hideMark/>
          </w:tcPr>
          <w:p w14:paraId="5B2132AA" w14:textId="5721D369" w:rsidR="00F12FF7" w:rsidRPr="00EA77B7" w:rsidRDefault="00D908A2" w:rsidP="00844D92">
            <w:pPr>
              <w:ind w:firstLine="0"/>
              <w:jc w:val="center"/>
              <w:rPr>
                <w:rFonts w:eastAsia="Times New Roman"/>
                <w:sz w:val="24"/>
                <w:szCs w:val="24"/>
                <w:lang w:val="kk-KZ"/>
              </w:rPr>
            </w:pPr>
            <w:r w:rsidRPr="00EA77B7">
              <w:rPr>
                <w:rFonts w:eastAsia="Times New Roman"/>
                <w:sz w:val="24"/>
                <w:szCs w:val="24"/>
                <w:lang w:val="kk-KZ"/>
              </w:rPr>
              <w:t>Болашақ кәсіби қызмет үдеріс</w:t>
            </w:r>
            <w:r w:rsidR="00F12FF7" w:rsidRPr="00EA77B7">
              <w:rPr>
                <w:rFonts w:eastAsia="Times New Roman"/>
                <w:sz w:val="24"/>
                <w:szCs w:val="24"/>
                <w:lang w:val="kk-KZ"/>
              </w:rPr>
              <w:t>інде креативтілік белсенділікті көрсетуге ұмтылысы</w:t>
            </w:r>
          </w:p>
        </w:tc>
        <w:tc>
          <w:tcPr>
            <w:tcW w:w="2847" w:type="dxa"/>
            <w:gridSpan w:val="2"/>
            <w:tcBorders>
              <w:top w:val="single" w:sz="4" w:space="0" w:color="auto"/>
              <w:left w:val="nil"/>
              <w:bottom w:val="single" w:sz="4" w:space="0" w:color="auto"/>
              <w:right w:val="single" w:sz="4" w:space="0" w:color="auto"/>
            </w:tcBorders>
            <w:shd w:val="clear" w:color="auto" w:fill="auto"/>
            <w:vAlign w:val="center"/>
            <w:hideMark/>
          </w:tcPr>
          <w:p w14:paraId="23A18BFC"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Музыкалық педагогикалық креативтілікті құндылық ретінде түсінуі</w:t>
            </w:r>
          </w:p>
        </w:tc>
        <w:tc>
          <w:tcPr>
            <w:tcW w:w="1992" w:type="dxa"/>
            <w:gridSpan w:val="2"/>
            <w:tcBorders>
              <w:top w:val="single" w:sz="4" w:space="0" w:color="auto"/>
              <w:left w:val="nil"/>
              <w:bottom w:val="single" w:sz="4" w:space="0" w:color="auto"/>
              <w:right w:val="single" w:sz="4" w:space="0" w:color="auto"/>
            </w:tcBorders>
            <w:shd w:val="clear" w:color="auto" w:fill="auto"/>
            <w:vAlign w:val="center"/>
            <w:hideMark/>
          </w:tcPr>
          <w:p w14:paraId="07840F6D"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lang w:val="kk-KZ"/>
              </w:rPr>
              <w:t>Орта есеппен</w:t>
            </w:r>
          </w:p>
        </w:tc>
      </w:tr>
      <w:tr w:rsidR="00885F05" w:rsidRPr="00EA77B7" w14:paraId="1BA75A33" w14:textId="77777777" w:rsidTr="00862793">
        <w:trPr>
          <w:trHeight w:val="120"/>
          <w:jc w:val="center"/>
        </w:trPr>
        <w:tc>
          <w:tcPr>
            <w:tcW w:w="2014" w:type="dxa"/>
            <w:vMerge/>
            <w:tcBorders>
              <w:top w:val="single" w:sz="4" w:space="0" w:color="auto"/>
              <w:left w:val="single" w:sz="4" w:space="0" w:color="auto"/>
              <w:bottom w:val="single" w:sz="4" w:space="0" w:color="auto"/>
              <w:right w:val="single" w:sz="4" w:space="0" w:color="auto"/>
            </w:tcBorders>
            <w:vAlign w:val="center"/>
            <w:hideMark/>
          </w:tcPr>
          <w:p w14:paraId="5CCB5E85" w14:textId="77777777" w:rsidR="00F12FF7" w:rsidRPr="00EA77B7" w:rsidRDefault="00F12FF7" w:rsidP="00844D92">
            <w:pPr>
              <w:ind w:firstLine="0"/>
              <w:jc w:val="left"/>
              <w:rPr>
                <w:rFonts w:eastAsia="Times New Roman"/>
                <w:sz w:val="24"/>
                <w:szCs w:val="24"/>
              </w:rPr>
            </w:pPr>
          </w:p>
        </w:tc>
        <w:tc>
          <w:tcPr>
            <w:tcW w:w="1685" w:type="dxa"/>
            <w:tcBorders>
              <w:top w:val="nil"/>
              <w:left w:val="nil"/>
              <w:bottom w:val="single" w:sz="4" w:space="0" w:color="auto"/>
              <w:right w:val="single" w:sz="4" w:space="0" w:color="auto"/>
            </w:tcBorders>
            <w:shd w:val="clear" w:color="auto" w:fill="auto"/>
            <w:vAlign w:val="center"/>
            <w:hideMark/>
          </w:tcPr>
          <w:p w14:paraId="00F5EE76"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n</w:t>
            </w:r>
          </w:p>
        </w:tc>
        <w:tc>
          <w:tcPr>
            <w:tcW w:w="1138" w:type="dxa"/>
            <w:tcBorders>
              <w:top w:val="nil"/>
              <w:left w:val="nil"/>
              <w:bottom w:val="single" w:sz="4" w:space="0" w:color="auto"/>
              <w:right w:val="single" w:sz="4" w:space="0" w:color="auto"/>
            </w:tcBorders>
            <w:shd w:val="clear" w:color="auto" w:fill="auto"/>
            <w:vAlign w:val="center"/>
            <w:hideMark/>
          </w:tcPr>
          <w:p w14:paraId="75C9C5AF"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w:t>
            </w:r>
          </w:p>
        </w:tc>
        <w:tc>
          <w:tcPr>
            <w:tcW w:w="1438" w:type="dxa"/>
            <w:tcBorders>
              <w:top w:val="nil"/>
              <w:left w:val="nil"/>
              <w:bottom w:val="single" w:sz="4" w:space="0" w:color="auto"/>
              <w:right w:val="single" w:sz="4" w:space="0" w:color="auto"/>
            </w:tcBorders>
            <w:shd w:val="clear" w:color="auto" w:fill="auto"/>
            <w:vAlign w:val="center"/>
            <w:hideMark/>
          </w:tcPr>
          <w:p w14:paraId="58B1B9D8"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n</w:t>
            </w:r>
          </w:p>
        </w:tc>
        <w:tc>
          <w:tcPr>
            <w:tcW w:w="1409" w:type="dxa"/>
            <w:tcBorders>
              <w:top w:val="nil"/>
              <w:left w:val="nil"/>
              <w:bottom w:val="single" w:sz="4" w:space="0" w:color="auto"/>
              <w:right w:val="single" w:sz="4" w:space="0" w:color="auto"/>
            </w:tcBorders>
            <w:shd w:val="clear" w:color="auto" w:fill="auto"/>
            <w:vAlign w:val="center"/>
            <w:hideMark/>
          </w:tcPr>
          <w:p w14:paraId="35336ECF"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w:t>
            </w:r>
          </w:p>
        </w:tc>
        <w:tc>
          <w:tcPr>
            <w:tcW w:w="798" w:type="dxa"/>
            <w:tcBorders>
              <w:top w:val="nil"/>
              <w:left w:val="nil"/>
              <w:bottom w:val="single" w:sz="4" w:space="0" w:color="auto"/>
              <w:right w:val="single" w:sz="4" w:space="0" w:color="auto"/>
            </w:tcBorders>
            <w:shd w:val="clear" w:color="auto" w:fill="auto"/>
            <w:vAlign w:val="center"/>
            <w:hideMark/>
          </w:tcPr>
          <w:p w14:paraId="112EBECA"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n</w:t>
            </w:r>
          </w:p>
        </w:tc>
        <w:tc>
          <w:tcPr>
            <w:tcW w:w="1194" w:type="dxa"/>
            <w:tcBorders>
              <w:top w:val="nil"/>
              <w:left w:val="nil"/>
              <w:bottom w:val="single" w:sz="4" w:space="0" w:color="auto"/>
              <w:right w:val="single" w:sz="4" w:space="0" w:color="auto"/>
            </w:tcBorders>
            <w:shd w:val="clear" w:color="auto" w:fill="auto"/>
            <w:vAlign w:val="center"/>
            <w:hideMark/>
          </w:tcPr>
          <w:p w14:paraId="4959F8B7"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w:t>
            </w:r>
          </w:p>
        </w:tc>
      </w:tr>
      <w:tr w:rsidR="00885F05" w:rsidRPr="00EA77B7" w14:paraId="55AC695C" w14:textId="77777777" w:rsidTr="00862793">
        <w:trPr>
          <w:trHeight w:val="70"/>
          <w:jc w:val="center"/>
        </w:trPr>
        <w:tc>
          <w:tcPr>
            <w:tcW w:w="2014" w:type="dxa"/>
            <w:tcBorders>
              <w:top w:val="nil"/>
              <w:left w:val="single" w:sz="4" w:space="0" w:color="auto"/>
              <w:bottom w:val="single" w:sz="4" w:space="0" w:color="auto"/>
              <w:right w:val="single" w:sz="4" w:space="0" w:color="auto"/>
            </w:tcBorders>
            <w:shd w:val="clear" w:color="auto" w:fill="auto"/>
            <w:vAlign w:val="center"/>
            <w:hideMark/>
          </w:tcPr>
          <w:p w14:paraId="7E3C2892"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lang w:val="kk-KZ"/>
              </w:rPr>
              <w:t xml:space="preserve">Жоғары </w:t>
            </w:r>
          </w:p>
        </w:tc>
        <w:tc>
          <w:tcPr>
            <w:tcW w:w="1685" w:type="dxa"/>
            <w:tcBorders>
              <w:top w:val="nil"/>
              <w:left w:val="nil"/>
              <w:bottom w:val="single" w:sz="4" w:space="0" w:color="auto"/>
              <w:right w:val="single" w:sz="4" w:space="0" w:color="auto"/>
            </w:tcBorders>
            <w:shd w:val="clear" w:color="auto" w:fill="auto"/>
            <w:vAlign w:val="center"/>
            <w:hideMark/>
          </w:tcPr>
          <w:p w14:paraId="64ED6545" w14:textId="77777777" w:rsidR="00F12FF7" w:rsidRPr="00EA77B7" w:rsidRDefault="00F12FF7" w:rsidP="00844D92">
            <w:pPr>
              <w:ind w:firstLine="0"/>
              <w:jc w:val="center"/>
              <w:rPr>
                <w:rFonts w:eastAsia="Times New Roman"/>
                <w:sz w:val="24"/>
                <w:szCs w:val="24"/>
                <w:lang w:val="kk-KZ"/>
              </w:rPr>
            </w:pPr>
            <w:r w:rsidRPr="00EA77B7">
              <w:rPr>
                <w:sz w:val="24"/>
                <w:szCs w:val="24"/>
                <w:lang w:val="kk-KZ"/>
              </w:rPr>
              <w:t>6</w:t>
            </w:r>
          </w:p>
        </w:tc>
        <w:tc>
          <w:tcPr>
            <w:tcW w:w="1138" w:type="dxa"/>
            <w:tcBorders>
              <w:top w:val="nil"/>
              <w:left w:val="nil"/>
              <w:bottom w:val="single" w:sz="4" w:space="0" w:color="auto"/>
              <w:right w:val="single" w:sz="4" w:space="0" w:color="auto"/>
            </w:tcBorders>
            <w:shd w:val="clear" w:color="auto" w:fill="auto"/>
            <w:vAlign w:val="center"/>
            <w:hideMark/>
          </w:tcPr>
          <w:p w14:paraId="0252E834" w14:textId="77777777" w:rsidR="00F12FF7" w:rsidRPr="00EA77B7" w:rsidRDefault="00F12FF7" w:rsidP="00844D92">
            <w:pPr>
              <w:ind w:firstLine="0"/>
              <w:jc w:val="center"/>
              <w:rPr>
                <w:rFonts w:eastAsia="Times New Roman"/>
                <w:sz w:val="24"/>
                <w:szCs w:val="24"/>
                <w:lang w:val="en-US"/>
              </w:rPr>
            </w:pPr>
            <w:r w:rsidRPr="00EA77B7">
              <w:rPr>
                <w:rFonts w:eastAsia="Times New Roman"/>
                <w:sz w:val="24"/>
                <w:szCs w:val="24"/>
              </w:rPr>
              <w:t>9</w:t>
            </w:r>
            <w:r w:rsidRPr="00EA77B7">
              <w:rPr>
                <w:rFonts w:eastAsia="Times New Roman"/>
                <w:sz w:val="24"/>
                <w:szCs w:val="24"/>
                <w:lang w:val="kk-KZ"/>
              </w:rPr>
              <w:t>,2</w:t>
            </w:r>
            <w:r w:rsidRPr="00EA77B7">
              <w:rPr>
                <w:rFonts w:eastAsia="Times New Roman"/>
                <w:sz w:val="24"/>
                <w:szCs w:val="24"/>
                <w:lang w:val="en-US"/>
              </w:rPr>
              <w:t>3</w:t>
            </w:r>
          </w:p>
        </w:tc>
        <w:tc>
          <w:tcPr>
            <w:tcW w:w="1438" w:type="dxa"/>
            <w:tcBorders>
              <w:top w:val="nil"/>
              <w:left w:val="nil"/>
              <w:bottom w:val="single" w:sz="4" w:space="0" w:color="auto"/>
              <w:right w:val="single" w:sz="4" w:space="0" w:color="auto"/>
            </w:tcBorders>
            <w:shd w:val="clear" w:color="auto" w:fill="auto"/>
            <w:vAlign w:val="center"/>
            <w:hideMark/>
          </w:tcPr>
          <w:p w14:paraId="41A2C817" w14:textId="77777777" w:rsidR="00F12FF7" w:rsidRPr="00EA77B7" w:rsidRDefault="00F12FF7" w:rsidP="00844D92">
            <w:pPr>
              <w:ind w:firstLine="0"/>
              <w:jc w:val="center"/>
              <w:rPr>
                <w:rFonts w:eastAsia="Times New Roman"/>
                <w:sz w:val="24"/>
                <w:szCs w:val="24"/>
                <w:lang w:val="kk-KZ"/>
              </w:rPr>
            </w:pPr>
            <w:r w:rsidRPr="00EA77B7">
              <w:rPr>
                <w:sz w:val="24"/>
                <w:szCs w:val="24"/>
                <w:lang w:val="kk-KZ"/>
              </w:rPr>
              <w:t>5</w:t>
            </w:r>
          </w:p>
        </w:tc>
        <w:tc>
          <w:tcPr>
            <w:tcW w:w="1409" w:type="dxa"/>
            <w:tcBorders>
              <w:top w:val="nil"/>
              <w:left w:val="nil"/>
              <w:bottom w:val="single" w:sz="4" w:space="0" w:color="auto"/>
              <w:right w:val="single" w:sz="4" w:space="0" w:color="auto"/>
            </w:tcBorders>
            <w:shd w:val="clear" w:color="auto" w:fill="auto"/>
            <w:vAlign w:val="center"/>
            <w:hideMark/>
          </w:tcPr>
          <w:p w14:paraId="1CE2F2DA" w14:textId="77777777" w:rsidR="00F12FF7" w:rsidRPr="00EA77B7" w:rsidRDefault="00F12FF7" w:rsidP="00844D92">
            <w:pPr>
              <w:ind w:firstLine="0"/>
              <w:jc w:val="center"/>
              <w:rPr>
                <w:rFonts w:eastAsia="Times New Roman"/>
                <w:sz w:val="24"/>
                <w:szCs w:val="24"/>
                <w:lang w:val="en-US"/>
              </w:rPr>
            </w:pPr>
            <w:r w:rsidRPr="00EA77B7">
              <w:rPr>
                <w:rFonts w:eastAsia="Times New Roman"/>
                <w:sz w:val="24"/>
                <w:szCs w:val="24"/>
                <w:lang w:val="kk-KZ"/>
              </w:rPr>
              <w:t>7,6</w:t>
            </w:r>
            <w:r w:rsidRPr="00EA77B7">
              <w:rPr>
                <w:rFonts w:eastAsia="Times New Roman"/>
                <w:sz w:val="24"/>
                <w:szCs w:val="24"/>
                <w:lang w:val="en-US"/>
              </w:rPr>
              <w:t>9</w:t>
            </w:r>
          </w:p>
        </w:tc>
        <w:tc>
          <w:tcPr>
            <w:tcW w:w="798" w:type="dxa"/>
            <w:tcBorders>
              <w:top w:val="nil"/>
              <w:left w:val="nil"/>
              <w:bottom w:val="single" w:sz="4" w:space="0" w:color="auto"/>
              <w:right w:val="single" w:sz="4" w:space="0" w:color="auto"/>
            </w:tcBorders>
            <w:shd w:val="clear" w:color="auto" w:fill="auto"/>
            <w:vAlign w:val="center"/>
            <w:hideMark/>
          </w:tcPr>
          <w:p w14:paraId="498B4D2B"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4</w:t>
            </w:r>
          </w:p>
        </w:tc>
        <w:tc>
          <w:tcPr>
            <w:tcW w:w="1194" w:type="dxa"/>
            <w:tcBorders>
              <w:top w:val="nil"/>
              <w:left w:val="nil"/>
              <w:bottom w:val="single" w:sz="4" w:space="0" w:color="auto"/>
              <w:right w:val="single" w:sz="4" w:space="0" w:color="auto"/>
            </w:tcBorders>
            <w:shd w:val="clear" w:color="auto" w:fill="auto"/>
            <w:vAlign w:val="center"/>
            <w:hideMark/>
          </w:tcPr>
          <w:p w14:paraId="001C3867"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6,15</w:t>
            </w:r>
          </w:p>
        </w:tc>
      </w:tr>
      <w:tr w:rsidR="00885F05" w:rsidRPr="00EA77B7" w14:paraId="5678578E" w14:textId="77777777" w:rsidTr="00862793">
        <w:trPr>
          <w:trHeight w:val="264"/>
          <w:jc w:val="center"/>
        </w:trPr>
        <w:tc>
          <w:tcPr>
            <w:tcW w:w="2014" w:type="dxa"/>
            <w:tcBorders>
              <w:top w:val="nil"/>
              <w:left w:val="single" w:sz="4" w:space="0" w:color="auto"/>
              <w:bottom w:val="single" w:sz="4" w:space="0" w:color="auto"/>
              <w:right w:val="single" w:sz="4" w:space="0" w:color="auto"/>
            </w:tcBorders>
            <w:shd w:val="clear" w:color="auto" w:fill="auto"/>
            <w:vAlign w:val="center"/>
            <w:hideMark/>
          </w:tcPr>
          <w:p w14:paraId="5252D320"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lang w:val="kk-KZ"/>
              </w:rPr>
              <w:t xml:space="preserve">Жеткілікті </w:t>
            </w:r>
          </w:p>
        </w:tc>
        <w:tc>
          <w:tcPr>
            <w:tcW w:w="1685" w:type="dxa"/>
            <w:tcBorders>
              <w:top w:val="nil"/>
              <w:left w:val="nil"/>
              <w:bottom w:val="single" w:sz="4" w:space="0" w:color="auto"/>
              <w:right w:val="single" w:sz="4" w:space="0" w:color="auto"/>
            </w:tcBorders>
            <w:shd w:val="clear" w:color="auto" w:fill="auto"/>
            <w:vAlign w:val="center"/>
            <w:hideMark/>
          </w:tcPr>
          <w:p w14:paraId="4E7A5FA5" w14:textId="77777777" w:rsidR="00F12FF7" w:rsidRPr="00EA77B7" w:rsidRDefault="00F12FF7" w:rsidP="00844D92">
            <w:pPr>
              <w:ind w:firstLine="0"/>
              <w:jc w:val="center"/>
              <w:rPr>
                <w:rFonts w:eastAsia="Times New Roman"/>
                <w:sz w:val="24"/>
                <w:szCs w:val="24"/>
              </w:rPr>
            </w:pPr>
            <w:r w:rsidRPr="00EA77B7">
              <w:rPr>
                <w:sz w:val="24"/>
                <w:szCs w:val="24"/>
                <w:lang w:val="kk-KZ"/>
              </w:rPr>
              <w:t>10</w:t>
            </w:r>
          </w:p>
        </w:tc>
        <w:tc>
          <w:tcPr>
            <w:tcW w:w="1138" w:type="dxa"/>
            <w:tcBorders>
              <w:top w:val="nil"/>
              <w:left w:val="nil"/>
              <w:bottom w:val="single" w:sz="4" w:space="0" w:color="auto"/>
              <w:right w:val="single" w:sz="4" w:space="0" w:color="auto"/>
            </w:tcBorders>
            <w:shd w:val="clear" w:color="auto" w:fill="auto"/>
            <w:vAlign w:val="center"/>
            <w:hideMark/>
          </w:tcPr>
          <w:p w14:paraId="47B421CB" w14:textId="77777777" w:rsidR="00F12FF7" w:rsidRPr="00EA77B7" w:rsidRDefault="00F12FF7" w:rsidP="00844D92">
            <w:pPr>
              <w:ind w:firstLine="0"/>
              <w:jc w:val="center"/>
              <w:rPr>
                <w:rFonts w:eastAsia="Times New Roman"/>
                <w:sz w:val="24"/>
                <w:szCs w:val="24"/>
                <w:lang w:val="en-US"/>
              </w:rPr>
            </w:pPr>
            <w:r w:rsidRPr="00EA77B7">
              <w:rPr>
                <w:rFonts w:eastAsia="Times New Roman"/>
                <w:sz w:val="24"/>
                <w:szCs w:val="24"/>
                <w:lang w:val="kk-KZ"/>
              </w:rPr>
              <w:t>15,3</w:t>
            </w:r>
            <w:r w:rsidRPr="00EA77B7">
              <w:rPr>
                <w:rFonts w:eastAsia="Times New Roman"/>
                <w:sz w:val="24"/>
                <w:szCs w:val="24"/>
                <w:lang w:val="en-US"/>
              </w:rPr>
              <w:t>8</w:t>
            </w:r>
          </w:p>
        </w:tc>
        <w:tc>
          <w:tcPr>
            <w:tcW w:w="1438" w:type="dxa"/>
            <w:tcBorders>
              <w:top w:val="nil"/>
              <w:left w:val="nil"/>
              <w:bottom w:val="single" w:sz="4" w:space="0" w:color="auto"/>
              <w:right w:val="single" w:sz="4" w:space="0" w:color="auto"/>
            </w:tcBorders>
            <w:shd w:val="clear" w:color="auto" w:fill="auto"/>
            <w:vAlign w:val="center"/>
            <w:hideMark/>
          </w:tcPr>
          <w:p w14:paraId="64815551"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8</w:t>
            </w:r>
          </w:p>
        </w:tc>
        <w:tc>
          <w:tcPr>
            <w:tcW w:w="1409" w:type="dxa"/>
            <w:tcBorders>
              <w:top w:val="nil"/>
              <w:left w:val="nil"/>
              <w:bottom w:val="single" w:sz="4" w:space="0" w:color="auto"/>
              <w:right w:val="single" w:sz="4" w:space="0" w:color="auto"/>
            </w:tcBorders>
            <w:shd w:val="clear" w:color="auto" w:fill="auto"/>
            <w:vAlign w:val="center"/>
            <w:hideMark/>
          </w:tcPr>
          <w:p w14:paraId="50B2E5D5" w14:textId="77777777" w:rsidR="00F12FF7" w:rsidRPr="00EA77B7" w:rsidRDefault="00F12FF7" w:rsidP="00844D92">
            <w:pPr>
              <w:ind w:firstLine="0"/>
              <w:jc w:val="center"/>
              <w:rPr>
                <w:rFonts w:eastAsia="Times New Roman"/>
                <w:sz w:val="24"/>
                <w:szCs w:val="24"/>
                <w:lang w:val="en-US"/>
              </w:rPr>
            </w:pPr>
            <w:r w:rsidRPr="00EA77B7">
              <w:rPr>
                <w:rFonts w:eastAsia="Times New Roman"/>
                <w:sz w:val="24"/>
                <w:szCs w:val="24"/>
                <w:lang w:val="kk-KZ"/>
              </w:rPr>
              <w:t>12,3</w:t>
            </w:r>
            <w:r w:rsidRPr="00EA77B7">
              <w:rPr>
                <w:rFonts w:eastAsia="Times New Roman"/>
                <w:sz w:val="24"/>
                <w:szCs w:val="24"/>
                <w:lang w:val="en-US"/>
              </w:rPr>
              <w:t>1</w:t>
            </w:r>
          </w:p>
        </w:tc>
        <w:tc>
          <w:tcPr>
            <w:tcW w:w="798" w:type="dxa"/>
            <w:tcBorders>
              <w:top w:val="nil"/>
              <w:left w:val="nil"/>
              <w:bottom w:val="single" w:sz="4" w:space="0" w:color="auto"/>
              <w:right w:val="single" w:sz="4" w:space="0" w:color="auto"/>
            </w:tcBorders>
            <w:shd w:val="clear" w:color="auto" w:fill="auto"/>
            <w:vAlign w:val="center"/>
            <w:hideMark/>
          </w:tcPr>
          <w:p w14:paraId="7A27FB4F"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8</w:t>
            </w:r>
          </w:p>
        </w:tc>
        <w:tc>
          <w:tcPr>
            <w:tcW w:w="1194" w:type="dxa"/>
            <w:tcBorders>
              <w:top w:val="nil"/>
              <w:left w:val="nil"/>
              <w:bottom w:val="single" w:sz="4" w:space="0" w:color="auto"/>
              <w:right w:val="single" w:sz="4" w:space="0" w:color="auto"/>
            </w:tcBorders>
            <w:shd w:val="clear" w:color="auto" w:fill="auto"/>
            <w:vAlign w:val="center"/>
            <w:hideMark/>
          </w:tcPr>
          <w:p w14:paraId="6AE10B38"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12,31</w:t>
            </w:r>
          </w:p>
        </w:tc>
      </w:tr>
      <w:tr w:rsidR="00885F05" w:rsidRPr="00EA77B7" w14:paraId="046B8CBF" w14:textId="77777777" w:rsidTr="00862793">
        <w:trPr>
          <w:trHeight w:val="70"/>
          <w:jc w:val="center"/>
        </w:trPr>
        <w:tc>
          <w:tcPr>
            <w:tcW w:w="2014" w:type="dxa"/>
            <w:tcBorders>
              <w:top w:val="nil"/>
              <w:left w:val="single" w:sz="4" w:space="0" w:color="auto"/>
              <w:bottom w:val="single" w:sz="4" w:space="0" w:color="auto"/>
              <w:right w:val="single" w:sz="4" w:space="0" w:color="auto"/>
            </w:tcBorders>
            <w:shd w:val="clear" w:color="auto" w:fill="auto"/>
            <w:vAlign w:val="center"/>
            <w:hideMark/>
          </w:tcPr>
          <w:p w14:paraId="61C3D84C"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lang w:val="kk-KZ"/>
              </w:rPr>
              <w:t xml:space="preserve">Орташа </w:t>
            </w:r>
          </w:p>
        </w:tc>
        <w:tc>
          <w:tcPr>
            <w:tcW w:w="1685" w:type="dxa"/>
            <w:tcBorders>
              <w:top w:val="nil"/>
              <w:left w:val="nil"/>
              <w:bottom w:val="single" w:sz="4" w:space="0" w:color="auto"/>
              <w:right w:val="single" w:sz="4" w:space="0" w:color="auto"/>
            </w:tcBorders>
            <w:shd w:val="clear" w:color="auto" w:fill="auto"/>
            <w:vAlign w:val="center"/>
            <w:hideMark/>
          </w:tcPr>
          <w:p w14:paraId="314DC329" w14:textId="77777777" w:rsidR="00F12FF7" w:rsidRPr="00EA77B7" w:rsidRDefault="00F12FF7" w:rsidP="00844D92">
            <w:pPr>
              <w:ind w:firstLine="0"/>
              <w:jc w:val="center"/>
              <w:rPr>
                <w:rFonts w:eastAsia="Times New Roman"/>
                <w:sz w:val="24"/>
                <w:szCs w:val="24"/>
                <w:lang w:val="kk-KZ"/>
              </w:rPr>
            </w:pPr>
            <w:r w:rsidRPr="00EA77B7">
              <w:rPr>
                <w:sz w:val="24"/>
                <w:szCs w:val="24"/>
                <w:lang w:val="kk-KZ"/>
              </w:rPr>
              <w:t>16</w:t>
            </w:r>
          </w:p>
        </w:tc>
        <w:tc>
          <w:tcPr>
            <w:tcW w:w="1138" w:type="dxa"/>
            <w:tcBorders>
              <w:top w:val="nil"/>
              <w:left w:val="nil"/>
              <w:bottom w:val="single" w:sz="4" w:space="0" w:color="auto"/>
              <w:right w:val="single" w:sz="4" w:space="0" w:color="auto"/>
            </w:tcBorders>
            <w:shd w:val="clear" w:color="auto" w:fill="auto"/>
            <w:vAlign w:val="center"/>
            <w:hideMark/>
          </w:tcPr>
          <w:p w14:paraId="0F44D6C9" w14:textId="77777777" w:rsidR="00F12FF7" w:rsidRPr="00EA77B7" w:rsidRDefault="00F12FF7" w:rsidP="00844D92">
            <w:pPr>
              <w:ind w:firstLine="0"/>
              <w:jc w:val="center"/>
              <w:rPr>
                <w:rFonts w:eastAsia="Times New Roman"/>
                <w:sz w:val="24"/>
                <w:szCs w:val="24"/>
                <w:lang w:val="en-US"/>
              </w:rPr>
            </w:pPr>
            <w:r w:rsidRPr="00EA77B7">
              <w:rPr>
                <w:rFonts w:eastAsia="Times New Roman"/>
                <w:sz w:val="24"/>
                <w:szCs w:val="24"/>
                <w:lang w:val="kk-KZ"/>
              </w:rPr>
              <w:t>24,6</w:t>
            </w:r>
            <w:r w:rsidRPr="00EA77B7">
              <w:rPr>
                <w:rFonts w:eastAsia="Times New Roman"/>
                <w:sz w:val="24"/>
                <w:szCs w:val="24"/>
                <w:lang w:val="en-US"/>
              </w:rPr>
              <w:t>2</w:t>
            </w:r>
          </w:p>
        </w:tc>
        <w:tc>
          <w:tcPr>
            <w:tcW w:w="1438" w:type="dxa"/>
            <w:tcBorders>
              <w:top w:val="nil"/>
              <w:left w:val="nil"/>
              <w:bottom w:val="single" w:sz="4" w:space="0" w:color="auto"/>
              <w:right w:val="single" w:sz="4" w:space="0" w:color="auto"/>
            </w:tcBorders>
            <w:shd w:val="clear" w:color="auto" w:fill="auto"/>
            <w:vAlign w:val="center"/>
            <w:hideMark/>
          </w:tcPr>
          <w:p w14:paraId="5EF09D28" w14:textId="77777777" w:rsidR="00F12FF7" w:rsidRPr="00EA77B7" w:rsidRDefault="00F12FF7" w:rsidP="00844D92">
            <w:pPr>
              <w:ind w:firstLine="0"/>
              <w:jc w:val="center"/>
              <w:rPr>
                <w:rFonts w:eastAsia="Times New Roman"/>
                <w:sz w:val="24"/>
                <w:szCs w:val="24"/>
                <w:lang w:val="kk-KZ"/>
              </w:rPr>
            </w:pPr>
            <w:r w:rsidRPr="00EA77B7">
              <w:rPr>
                <w:sz w:val="24"/>
                <w:szCs w:val="24"/>
                <w:lang w:val="kk-KZ"/>
              </w:rPr>
              <w:t>13</w:t>
            </w:r>
          </w:p>
        </w:tc>
        <w:tc>
          <w:tcPr>
            <w:tcW w:w="1409" w:type="dxa"/>
            <w:tcBorders>
              <w:top w:val="nil"/>
              <w:left w:val="nil"/>
              <w:bottom w:val="single" w:sz="4" w:space="0" w:color="auto"/>
              <w:right w:val="single" w:sz="4" w:space="0" w:color="auto"/>
            </w:tcBorders>
            <w:shd w:val="clear" w:color="auto" w:fill="auto"/>
            <w:vAlign w:val="center"/>
            <w:hideMark/>
          </w:tcPr>
          <w:p w14:paraId="4FC9F3F4"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20,0</w:t>
            </w:r>
          </w:p>
        </w:tc>
        <w:tc>
          <w:tcPr>
            <w:tcW w:w="798" w:type="dxa"/>
            <w:tcBorders>
              <w:top w:val="nil"/>
              <w:left w:val="nil"/>
              <w:bottom w:val="single" w:sz="4" w:space="0" w:color="auto"/>
              <w:right w:val="single" w:sz="4" w:space="0" w:color="auto"/>
            </w:tcBorders>
            <w:shd w:val="clear" w:color="auto" w:fill="auto"/>
            <w:vAlign w:val="center"/>
            <w:hideMark/>
          </w:tcPr>
          <w:p w14:paraId="11A0AB1D"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14</w:t>
            </w:r>
          </w:p>
        </w:tc>
        <w:tc>
          <w:tcPr>
            <w:tcW w:w="1194" w:type="dxa"/>
            <w:tcBorders>
              <w:top w:val="nil"/>
              <w:left w:val="nil"/>
              <w:bottom w:val="single" w:sz="4" w:space="0" w:color="auto"/>
              <w:right w:val="single" w:sz="4" w:space="0" w:color="auto"/>
            </w:tcBorders>
            <w:shd w:val="clear" w:color="auto" w:fill="auto"/>
            <w:vAlign w:val="center"/>
            <w:hideMark/>
          </w:tcPr>
          <w:p w14:paraId="5BD13859"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21,54</w:t>
            </w:r>
          </w:p>
        </w:tc>
      </w:tr>
      <w:tr w:rsidR="00885F05" w:rsidRPr="00EA77B7" w14:paraId="70A02121" w14:textId="77777777" w:rsidTr="00862793">
        <w:trPr>
          <w:trHeight w:val="70"/>
          <w:jc w:val="center"/>
        </w:trPr>
        <w:tc>
          <w:tcPr>
            <w:tcW w:w="2014" w:type="dxa"/>
            <w:tcBorders>
              <w:top w:val="nil"/>
              <w:left w:val="single" w:sz="4" w:space="0" w:color="auto"/>
              <w:bottom w:val="single" w:sz="4" w:space="0" w:color="auto"/>
              <w:right w:val="single" w:sz="4" w:space="0" w:color="auto"/>
            </w:tcBorders>
            <w:shd w:val="clear" w:color="auto" w:fill="auto"/>
            <w:vAlign w:val="center"/>
            <w:hideMark/>
          </w:tcPr>
          <w:p w14:paraId="2D0329C5"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lang w:val="kk-KZ"/>
              </w:rPr>
              <w:t xml:space="preserve">Төмен </w:t>
            </w:r>
          </w:p>
        </w:tc>
        <w:tc>
          <w:tcPr>
            <w:tcW w:w="1685" w:type="dxa"/>
            <w:tcBorders>
              <w:top w:val="nil"/>
              <w:left w:val="nil"/>
              <w:bottom w:val="single" w:sz="4" w:space="0" w:color="auto"/>
              <w:right w:val="single" w:sz="4" w:space="0" w:color="auto"/>
            </w:tcBorders>
            <w:shd w:val="clear" w:color="auto" w:fill="auto"/>
            <w:vAlign w:val="center"/>
            <w:hideMark/>
          </w:tcPr>
          <w:p w14:paraId="6D662EC0" w14:textId="77777777" w:rsidR="00F12FF7" w:rsidRPr="00EA77B7" w:rsidRDefault="00F12FF7" w:rsidP="00844D92">
            <w:pPr>
              <w:ind w:firstLine="0"/>
              <w:jc w:val="center"/>
              <w:rPr>
                <w:rFonts w:eastAsia="Times New Roman"/>
                <w:sz w:val="24"/>
                <w:szCs w:val="24"/>
                <w:lang w:val="kk-KZ"/>
              </w:rPr>
            </w:pPr>
            <w:r w:rsidRPr="00EA77B7">
              <w:rPr>
                <w:sz w:val="24"/>
                <w:szCs w:val="24"/>
                <w:lang w:val="kk-KZ"/>
              </w:rPr>
              <w:t>33</w:t>
            </w:r>
          </w:p>
        </w:tc>
        <w:tc>
          <w:tcPr>
            <w:tcW w:w="1138" w:type="dxa"/>
            <w:tcBorders>
              <w:top w:val="nil"/>
              <w:left w:val="nil"/>
              <w:bottom w:val="single" w:sz="4" w:space="0" w:color="auto"/>
              <w:right w:val="single" w:sz="4" w:space="0" w:color="auto"/>
            </w:tcBorders>
            <w:shd w:val="clear" w:color="auto" w:fill="auto"/>
            <w:vAlign w:val="center"/>
            <w:hideMark/>
          </w:tcPr>
          <w:p w14:paraId="041C60D5" w14:textId="77777777" w:rsidR="00F12FF7" w:rsidRPr="00EA77B7" w:rsidRDefault="00F12FF7" w:rsidP="00844D92">
            <w:pPr>
              <w:ind w:firstLine="0"/>
              <w:jc w:val="center"/>
              <w:rPr>
                <w:rFonts w:eastAsia="Times New Roman"/>
                <w:sz w:val="24"/>
                <w:szCs w:val="24"/>
                <w:lang w:val="en-US"/>
              </w:rPr>
            </w:pPr>
            <w:r w:rsidRPr="00EA77B7">
              <w:rPr>
                <w:rFonts w:eastAsia="Times New Roman"/>
                <w:sz w:val="24"/>
                <w:szCs w:val="24"/>
                <w:lang w:val="kk-KZ"/>
              </w:rPr>
              <w:t>50,7</w:t>
            </w:r>
            <w:r w:rsidRPr="00EA77B7">
              <w:rPr>
                <w:rFonts w:eastAsia="Times New Roman"/>
                <w:sz w:val="24"/>
                <w:szCs w:val="24"/>
                <w:lang w:val="en-US"/>
              </w:rPr>
              <w:t>7</w:t>
            </w:r>
          </w:p>
        </w:tc>
        <w:tc>
          <w:tcPr>
            <w:tcW w:w="1438" w:type="dxa"/>
            <w:tcBorders>
              <w:top w:val="nil"/>
              <w:left w:val="nil"/>
              <w:bottom w:val="single" w:sz="4" w:space="0" w:color="auto"/>
              <w:right w:val="single" w:sz="4" w:space="0" w:color="auto"/>
            </w:tcBorders>
            <w:shd w:val="clear" w:color="auto" w:fill="auto"/>
            <w:vAlign w:val="center"/>
            <w:hideMark/>
          </w:tcPr>
          <w:p w14:paraId="4FBB8034" w14:textId="77777777" w:rsidR="00F12FF7" w:rsidRPr="00EA77B7" w:rsidRDefault="00F12FF7" w:rsidP="00844D92">
            <w:pPr>
              <w:ind w:firstLine="0"/>
              <w:jc w:val="center"/>
              <w:rPr>
                <w:rFonts w:eastAsia="Times New Roman"/>
                <w:sz w:val="24"/>
                <w:szCs w:val="24"/>
                <w:lang w:val="kk-KZ"/>
              </w:rPr>
            </w:pPr>
            <w:r w:rsidRPr="00EA77B7">
              <w:rPr>
                <w:sz w:val="24"/>
                <w:szCs w:val="24"/>
                <w:lang w:val="kk-KZ"/>
              </w:rPr>
              <w:t>39</w:t>
            </w:r>
          </w:p>
        </w:tc>
        <w:tc>
          <w:tcPr>
            <w:tcW w:w="1409" w:type="dxa"/>
            <w:tcBorders>
              <w:top w:val="nil"/>
              <w:left w:val="nil"/>
              <w:bottom w:val="single" w:sz="4" w:space="0" w:color="auto"/>
              <w:right w:val="single" w:sz="4" w:space="0" w:color="auto"/>
            </w:tcBorders>
            <w:shd w:val="clear" w:color="auto" w:fill="auto"/>
            <w:vAlign w:val="center"/>
            <w:hideMark/>
          </w:tcPr>
          <w:p w14:paraId="673226E7"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60,0</w:t>
            </w:r>
          </w:p>
        </w:tc>
        <w:tc>
          <w:tcPr>
            <w:tcW w:w="798" w:type="dxa"/>
            <w:tcBorders>
              <w:top w:val="nil"/>
              <w:left w:val="nil"/>
              <w:bottom w:val="single" w:sz="4" w:space="0" w:color="auto"/>
              <w:right w:val="single" w:sz="4" w:space="0" w:color="auto"/>
            </w:tcBorders>
            <w:shd w:val="clear" w:color="auto" w:fill="auto"/>
            <w:vAlign w:val="center"/>
            <w:hideMark/>
          </w:tcPr>
          <w:p w14:paraId="0A0B47DC"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39</w:t>
            </w:r>
          </w:p>
        </w:tc>
        <w:tc>
          <w:tcPr>
            <w:tcW w:w="1194" w:type="dxa"/>
            <w:tcBorders>
              <w:top w:val="nil"/>
              <w:left w:val="nil"/>
              <w:bottom w:val="single" w:sz="4" w:space="0" w:color="auto"/>
              <w:right w:val="single" w:sz="4" w:space="0" w:color="auto"/>
            </w:tcBorders>
            <w:shd w:val="clear" w:color="auto" w:fill="auto"/>
            <w:vAlign w:val="center"/>
            <w:hideMark/>
          </w:tcPr>
          <w:p w14:paraId="6DD07186" w14:textId="77777777" w:rsidR="00F12FF7" w:rsidRPr="00EA77B7" w:rsidRDefault="00F12FF7" w:rsidP="00844D92">
            <w:pPr>
              <w:ind w:firstLine="0"/>
              <w:jc w:val="center"/>
              <w:rPr>
                <w:rFonts w:eastAsia="Times New Roman"/>
                <w:sz w:val="24"/>
                <w:szCs w:val="24"/>
              </w:rPr>
            </w:pPr>
            <w:r w:rsidRPr="00EA77B7">
              <w:rPr>
                <w:rFonts w:eastAsia="Times New Roman"/>
                <w:sz w:val="22"/>
                <w:szCs w:val="24"/>
              </w:rPr>
              <w:t>60,00</w:t>
            </w:r>
          </w:p>
        </w:tc>
      </w:tr>
      <w:tr w:rsidR="00885F05" w:rsidRPr="00EA77B7" w14:paraId="765A9CBF" w14:textId="77777777" w:rsidTr="00862793">
        <w:trPr>
          <w:trHeight w:val="70"/>
          <w:jc w:val="center"/>
        </w:trPr>
        <w:tc>
          <w:tcPr>
            <w:tcW w:w="768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A23EE24" w14:textId="77777777" w:rsidR="00F12FF7" w:rsidRPr="00EA77B7" w:rsidRDefault="00F12FF7" w:rsidP="00844D92">
            <w:pPr>
              <w:ind w:firstLine="0"/>
              <w:jc w:val="center"/>
              <w:rPr>
                <w:rFonts w:eastAsia="Times New Roman"/>
                <w:iCs/>
                <w:sz w:val="24"/>
                <w:szCs w:val="24"/>
              </w:rPr>
            </w:pPr>
            <w:r w:rsidRPr="00EA77B7">
              <w:rPr>
                <w:rFonts w:eastAsia="Times New Roman"/>
                <w:iCs/>
                <w:sz w:val="24"/>
                <w:szCs w:val="24"/>
                <w:lang w:val="kk-KZ"/>
              </w:rPr>
              <w:t xml:space="preserve">Коэффициент есептеу </w:t>
            </w:r>
          </w:p>
        </w:tc>
        <w:tc>
          <w:tcPr>
            <w:tcW w:w="1992" w:type="dxa"/>
            <w:gridSpan w:val="2"/>
            <w:tcBorders>
              <w:top w:val="single" w:sz="4" w:space="0" w:color="auto"/>
              <w:left w:val="nil"/>
              <w:bottom w:val="single" w:sz="4" w:space="0" w:color="auto"/>
              <w:right w:val="single" w:sz="4" w:space="0" w:color="auto"/>
            </w:tcBorders>
            <w:shd w:val="clear" w:color="auto" w:fill="auto"/>
            <w:vAlign w:val="center"/>
            <w:hideMark/>
          </w:tcPr>
          <w:p w14:paraId="5F73BE5B" w14:textId="77777777" w:rsidR="00F12FF7" w:rsidRPr="00EA77B7" w:rsidRDefault="00F12FF7" w:rsidP="00844D92">
            <w:pPr>
              <w:ind w:firstLine="0"/>
              <w:jc w:val="center"/>
              <w:rPr>
                <w:rFonts w:eastAsia="Times New Roman"/>
                <w:iCs/>
                <w:sz w:val="24"/>
                <w:szCs w:val="24"/>
                <w:lang w:val="en-US"/>
              </w:rPr>
            </w:pPr>
            <w:r w:rsidRPr="00EA77B7">
              <w:rPr>
                <w:rFonts w:eastAsia="Times New Roman"/>
                <w:iCs/>
                <w:sz w:val="24"/>
                <w:szCs w:val="24"/>
              </w:rPr>
              <w:t xml:space="preserve">Kf </w:t>
            </w:r>
            <w:r w:rsidRPr="00EA77B7">
              <w:rPr>
                <w:rFonts w:eastAsia="Times New Roman"/>
                <w:iCs/>
                <w:sz w:val="24"/>
                <w:szCs w:val="24"/>
                <w:vertAlign w:val="subscript"/>
              </w:rPr>
              <w:t>1</w:t>
            </w:r>
            <w:r w:rsidRPr="00EA77B7">
              <w:rPr>
                <w:rFonts w:eastAsia="Times New Roman"/>
                <w:iCs/>
                <w:sz w:val="24"/>
                <w:szCs w:val="24"/>
                <w:vertAlign w:val="subscript"/>
                <w:lang w:val="en-US"/>
              </w:rPr>
              <w:t xml:space="preserve">   </w:t>
            </w:r>
          </w:p>
        </w:tc>
      </w:tr>
      <w:tr w:rsidR="007971C9" w:rsidRPr="00EA77B7" w14:paraId="741D5D3B" w14:textId="77777777" w:rsidTr="00862793">
        <w:trPr>
          <w:trHeight w:val="285"/>
          <w:jc w:val="center"/>
        </w:trPr>
        <w:tc>
          <w:tcPr>
            <w:tcW w:w="2014" w:type="dxa"/>
            <w:tcBorders>
              <w:top w:val="nil"/>
              <w:left w:val="single" w:sz="4" w:space="0" w:color="auto"/>
              <w:bottom w:val="single" w:sz="4" w:space="0" w:color="auto"/>
              <w:right w:val="single" w:sz="4" w:space="0" w:color="auto"/>
            </w:tcBorders>
            <w:shd w:val="clear" w:color="auto" w:fill="auto"/>
            <w:vAlign w:val="center"/>
            <w:hideMark/>
          </w:tcPr>
          <w:p w14:paraId="0D3C369D"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 xml:space="preserve">Ʃ </w:t>
            </w:r>
            <w:r w:rsidRPr="00EA77B7">
              <w:rPr>
                <w:rFonts w:eastAsia="Times New Roman"/>
                <w:sz w:val="24"/>
                <w:szCs w:val="24"/>
                <w:lang w:val="kk-KZ"/>
              </w:rPr>
              <w:t xml:space="preserve">орта есеппен </w:t>
            </w:r>
          </w:p>
        </w:tc>
        <w:tc>
          <w:tcPr>
            <w:tcW w:w="2823" w:type="dxa"/>
            <w:gridSpan w:val="2"/>
            <w:tcBorders>
              <w:top w:val="single" w:sz="4" w:space="0" w:color="auto"/>
              <w:left w:val="nil"/>
              <w:bottom w:val="single" w:sz="4" w:space="0" w:color="auto"/>
              <w:right w:val="single" w:sz="4" w:space="0" w:color="auto"/>
            </w:tcBorders>
            <w:shd w:val="clear" w:color="auto" w:fill="auto"/>
            <w:vAlign w:val="center"/>
            <w:hideMark/>
          </w:tcPr>
          <w:p w14:paraId="5A07D5D0" w14:textId="77777777" w:rsidR="00F12FF7" w:rsidRPr="00EA77B7" w:rsidRDefault="00F12FF7" w:rsidP="00844D92">
            <w:pPr>
              <w:ind w:firstLine="0"/>
              <w:jc w:val="center"/>
              <w:rPr>
                <w:rFonts w:eastAsia="Times New Roman"/>
                <w:iCs/>
                <w:sz w:val="24"/>
                <w:szCs w:val="24"/>
              </w:rPr>
            </w:pPr>
            <w:r w:rsidRPr="00EA77B7">
              <w:rPr>
                <w:rFonts w:eastAsia="Times New Roman"/>
                <w:sz w:val="22"/>
                <w:szCs w:val="24"/>
              </w:rPr>
              <w:t>1,83</w:t>
            </w:r>
          </w:p>
        </w:tc>
        <w:tc>
          <w:tcPr>
            <w:tcW w:w="2847" w:type="dxa"/>
            <w:gridSpan w:val="2"/>
            <w:tcBorders>
              <w:top w:val="single" w:sz="4" w:space="0" w:color="auto"/>
              <w:left w:val="nil"/>
              <w:bottom w:val="single" w:sz="4" w:space="0" w:color="auto"/>
              <w:right w:val="single" w:sz="4" w:space="0" w:color="auto"/>
            </w:tcBorders>
            <w:shd w:val="clear" w:color="auto" w:fill="auto"/>
            <w:vAlign w:val="center"/>
            <w:hideMark/>
          </w:tcPr>
          <w:p w14:paraId="79A26FEA" w14:textId="77777777" w:rsidR="00F12FF7" w:rsidRPr="00EA77B7" w:rsidRDefault="00F12FF7" w:rsidP="00844D92">
            <w:pPr>
              <w:ind w:firstLine="0"/>
              <w:jc w:val="center"/>
              <w:rPr>
                <w:rFonts w:eastAsia="Times New Roman"/>
                <w:iCs/>
                <w:sz w:val="24"/>
                <w:szCs w:val="24"/>
              </w:rPr>
            </w:pPr>
            <w:r w:rsidRPr="00EA77B7">
              <w:rPr>
                <w:rFonts w:eastAsia="Times New Roman"/>
                <w:sz w:val="22"/>
                <w:szCs w:val="24"/>
              </w:rPr>
              <w:t>1,68</w:t>
            </w:r>
          </w:p>
        </w:tc>
        <w:tc>
          <w:tcPr>
            <w:tcW w:w="798" w:type="dxa"/>
            <w:tcBorders>
              <w:top w:val="single" w:sz="4" w:space="0" w:color="auto"/>
              <w:left w:val="nil"/>
              <w:bottom w:val="single" w:sz="4" w:space="0" w:color="auto"/>
              <w:right w:val="single" w:sz="4" w:space="0" w:color="auto"/>
            </w:tcBorders>
            <w:shd w:val="clear" w:color="auto" w:fill="auto"/>
            <w:vAlign w:val="center"/>
            <w:hideMark/>
          </w:tcPr>
          <w:p w14:paraId="67AC5EAA" w14:textId="77777777" w:rsidR="00F12FF7" w:rsidRPr="00EA77B7" w:rsidRDefault="00F12FF7" w:rsidP="00844D92">
            <w:pPr>
              <w:ind w:firstLine="0"/>
              <w:jc w:val="center"/>
              <w:rPr>
                <w:rFonts w:eastAsia="Times New Roman"/>
                <w:iCs/>
                <w:sz w:val="24"/>
                <w:szCs w:val="24"/>
              </w:rPr>
            </w:pPr>
            <w:r w:rsidRPr="00EA77B7">
              <w:rPr>
                <w:rFonts w:eastAsia="Times New Roman"/>
                <w:sz w:val="22"/>
                <w:szCs w:val="24"/>
              </w:rPr>
              <w:t>1,75</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14:paraId="5AB886EF" w14:textId="77777777" w:rsidR="00F12FF7" w:rsidRPr="00EA77B7" w:rsidRDefault="00F12FF7" w:rsidP="00844D92">
            <w:pPr>
              <w:ind w:firstLine="0"/>
              <w:jc w:val="center"/>
              <w:rPr>
                <w:rFonts w:eastAsia="Times New Roman"/>
                <w:iCs/>
                <w:sz w:val="24"/>
                <w:szCs w:val="24"/>
              </w:rPr>
            </w:pPr>
            <w:r w:rsidRPr="00EA77B7">
              <w:rPr>
                <w:rFonts w:eastAsia="Times New Roman"/>
                <w:sz w:val="22"/>
                <w:szCs w:val="24"/>
              </w:rPr>
              <w:t>Т</w:t>
            </w:r>
          </w:p>
        </w:tc>
      </w:tr>
    </w:tbl>
    <w:p w14:paraId="322DF76A" w14:textId="77777777" w:rsidR="0045372D" w:rsidRPr="00EA77B7" w:rsidRDefault="0045372D" w:rsidP="0045372D">
      <w:pPr>
        <w:ind w:firstLine="567"/>
        <w:rPr>
          <w:lang w:val="kk-KZ"/>
        </w:rPr>
      </w:pPr>
    </w:p>
    <w:p w14:paraId="009A1540" w14:textId="616E5158" w:rsidR="0045372D" w:rsidRPr="00EA77B7" w:rsidRDefault="0045372D" w:rsidP="0045372D">
      <w:pPr>
        <w:ind w:firstLine="567"/>
        <w:rPr>
          <w:lang w:val="kk-KZ"/>
        </w:rPr>
      </w:pPr>
      <w:r w:rsidRPr="00EA77B7">
        <w:rPr>
          <w:lang w:val="kk-KZ"/>
        </w:rPr>
        <w:t>Жүргізілген диагностикалық іс-шаралар болашақ музыкалық білім бакалаврларының креативтілігін</w:t>
      </w:r>
      <w:r w:rsidR="00DC0E5A" w:rsidRPr="00EA77B7">
        <w:rPr>
          <w:lang w:val="kk-KZ"/>
        </w:rPr>
        <w:t xml:space="preserve">ің даму </w:t>
      </w:r>
      <w:r w:rsidRPr="00EA77B7">
        <w:rPr>
          <w:lang w:val="kk-KZ"/>
        </w:rPr>
        <w:t xml:space="preserve">деңгейлерінің тұлғалық-мотивациялық компоненттің құндылық-интенционалдық өлшеміне сәйкестігін анықтауға мүмкіндік берді. Алынған нәтижелерді бағалау барысында ЭТ-ның респонденттерінің </w:t>
      </w:r>
      <w:r w:rsidRPr="00EA77B7">
        <w:rPr>
          <w:rFonts w:eastAsia="Times New Roman"/>
          <w:b/>
          <w:bCs w:val="0"/>
          <w:lang w:val="kk-KZ"/>
        </w:rPr>
        <w:t>болашақ кәсіби қызмет үдерісінде креативтілік белсенділікті көрсетуге ұмтылысы</w:t>
      </w:r>
      <w:r w:rsidRPr="00EA77B7">
        <w:rPr>
          <w:rFonts w:eastAsia="Times New Roman"/>
          <w:bCs w:val="0"/>
          <w:sz w:val="24"/>
          <w:szCs w:val="24"/>
          <w:lang w:val="kk-KZ"/>
        </w:rPr>
        <w:t xml:space="preserve"> </w:t>
      </w:r>
      <w:r w:rsidRPr="00EA77B7">
        <w:rPr>
          <w:lang w:val="kk-KZ"/>
        </w:rPr>
        <w:t xml:space="preserve">бойынша жоғары деңгейді 6-уы, яғни 9,23 %-ды көрсетсе, ал, диагностикалау нәтижесінде жеткілікті деңгейді 15,38%, орта деңгейді 24,62%, төменгі деңгейді 50,77% студенттер көрсетті. Ал </w:t>
      </w:r>
      <w:r w:rsidRPr="00EA77B7">
        <w:rPr>
          <w:rFonts w:eastAsia="Times New Roman"/>
          <w:b/>
          <w:bCs w:val="0"/>
          <w:lang w:val="kk-KZ"/>
        </w:rPr>
        <w:t xml:space="preserve">музыкалық педагогикалық креативтілікті құндылық ретінде түсінуі </w:t>
      </w:r>
      <w:r w:rsidRPr="00EA77B7">
        <w:rPr>
          <w:rFonts w:eastAsia="Times New Roman"/>
          <w:bCs w:val="0"/>
          <w:lang w:val="kk-KZ"/>
        </w:rPr>
        <w:t>бойынша ЖД-7,69</w:t>
      </w:r>
      <w:r w:rsidRPr="00EA77B7">
        <w:rPr>
          <w:lang w:val="kk-KZ"/>
        </w:rPr>
        <w:t>%,</w:t>
      </w:r>
      <w:r w:rsidRPr="00EA77B7">
        <w:rPr>
          <w:rFonts w:eastAsia="Times New Roman"/>
          <w:bCs w:val="0"/>
          <w:lang w:val="kk-KZ"/>
        </w:rPr>
        <w:t xml:space="preserve"> ЖтД -12,31</w:t>
      </w:r>
      <w:r w:rsidRPr="00EA77B7">
        <w:rPr>
          <w:lang w:val="kk-KZ"/>
        </w:rPr>
        <w:t>%,</w:t>
      </w:r>
      <w:r w:rsidRPr="00EA77B7">
        <w:rPr>
          <w:rFonts w:eastAsia="Times New Roman"/>
          <w:bCs w:val="0"/>
          <w:lang w:val="kk-KZ"/>
        </w:rPr>
        <w:t xml:space="preserve"> ОД-20,0</w:t>
      </w:r>
      <w:r w:rsidRPr="00EA77B7">
        <w:rPr>
          <w:lang w:val="kk-KZ"/>
        </w:rPr>
        <w:t>%,</w:t>
      </w:r>
      <w:r w:rsidRPr="00EA77B7">
        <w:rPr>
          <w:rFonts w:eastAsia="Times New Roman"/>
          <w:bCs w:val="0"/>
          <w:lang w:val="kk-KZ"/>
        </w:rPr>
        <w:t xml:space="preserve"> ТД-60,0</w:t>
      </w:r>
      <w:r w:rsidRPr="00EA77B7">
        <w:rPr>
          <w:lang w:val="kk-KZ"/>
        </w:rPr>
        <w:t>% көрсеткіште нәтиже берді (кесте 6</w:t>
      </w:r>
      <w:r w:rsidR="00DC0E5A" w:rsidRPr="00EA77B7">
        <w:rPr>
          <w:lang w:val="kk-KZ"/>
        </w:rPr>
        <w:t>, сурет 9</w:t>
      </w:r>
      <w:r w:rsidRPr="00EA77B7">
        <w:rPr>
          <w:lang w:val="kk-KZ"/>
        </w:rPr>
        <w:t>).</w:t>
      </w:r>
    </w:p>
    <w:p w14:paraId="258E9B8B" w14:textId="77777777" w:rsidR="00F12FF7" w:rsidRPr="00EA77B7" w:rsidRDefault="00F12FF7" w:rsidP="00F12FF7">
      <w:pPr>
        <w:ind w:firstLine="0"/>
        <w:rPr>
          <w:lang w:val="kk-KZ"/>
        </w:rPr>
      </w:pPr>
    </w:p>
    <w:p w14:paraId="6AF1E7C1" w14:textId="77777777" w:rsidR="00F12FF7" w:rsidRPr="00EA77B7" w:rsidRDefault="00F12FF7" w:rsidP="00862793">
      <w:pPr>
        <w:ind w:firstLine="0"/>
        <w:jc w:val="center"/>
        <w:rPr>
          <w:lang w:val="kk-KZ"/>
        </w:rPr>
      </w:pPr>
      <w:r w:rsidRPr="00EA77B7">
        <w:rPr>
          <w:noProof/>
          <w:lang w:eastAsia="ru-RU"/>
        </w:rPr>
        <w:lastRenderedPageBreak/>
        <w:drawing>
          <wp:inline distT="0" distB="0" distL="0" distR="0" wp14:anchorId="3A8E78CB" wp14:editId="298C78EE">
            <wp:extent cx="5722620" cy="2926080"/>
            <wp:effectExtent l="0" t="0" r="11430" b="762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C6380E6" w14:textId="77777777" w:rsidR="00862793" w:rsidRPr="00EA77B7" w:rsidRDefault="00862793" w:rsidP="00F12FF7">
      <w:pPr>
        <w:jc w:val="center"/>
        <w:rPr>
          <w:lang w:val="kk-KZ"/>
        </w:rPr>
      </w:pPr>
    </w:p>
    <w:p w14:paraId="5D54C329" w14:textId="20111CD9" w:rsidR="00F12FF7" w:rsidRPr="00EA77B7" w:rsidRDefault="00862793" w:rsidP="00862793">
      <w:pPr>
        <w:ind w:firstLine="0"/>
        <w:jc w:val="center"/>
        <w:rPr>
          <w:lang w:val="kk-KZ"/>
        </w:rPr>
      </w:pPr>
      <w:r w:rsidRPr="00EA77B7">
        <w:rPr>
          <w:lang w:val="kk-KZ"/>
        </w:rPr>
        <w:t>С</w:t>
      </w:r>
      <w:r w:rsidR="00F12FF7" w:rsidRPr="00EA77B7">
        <w:rPr>
          <w:lang w:val="kk-KZ"/>
        </w:rPr>
        <w:t>урет</w:t>
      </w:r>
      <w:r w:rsidRPr="00EA77B7">
        <w:rPr>
          <w:lang w:val="kk-KZ"/>
        </w:rPr>
        <w:t xml:space="preserve"> </w:t>
      </w:r>
      <w:r w:rsidR="0042303A" w:rsidRPr="00EA77B7">
        <w:rPr>
          <w:lang w:val="kk-KZ"/>
        </w:rPr>
        <w:t xml:space="preserve">9 </w:t>
      </w:r>
      <w:r w:rsidR="00A8747F" w:rsidRPr="00EA77B7">
        <w:rPr>
          <w:lang w:val="kk-KZ"/>
        </w:rPr>
        <w:t>–</w:t>
      </w:r>
      <w:r w:rsidRPr="00EA77B7">
        <w:rPr>
          <w:lang w:val="kk-KZ"/>
        </w:rPr>
        <w:t xml:space="preserve"> </w:t>
      </w:r>
      <w:r w:rsidR="00F12FF7" w:rsidRPr="00EA77B7">
        <w:rPr>
          <w:lang w:val="kk-KZ"/>
        </w:rPr>
        <w:t>Тұлғалық-мотивациялық компоненттің көрсеткіштері бойынша эксперименттік топтағы болашақ музыкалық білім бакалаврлары</w:t>
      </w:r>
      <w:r w:rsidR="008E08D4" w:rsidRPr="00EA77B7">
        <w:rPr>
          <w:lang w:val="kk-KZ"/>
        </w:rPr>
        <w:t>ның</w:t>
      </w:r>
      <w:r w:rsidR="00F12FF7" w:rsidRPr="00EA77B7">
        <w:rPr>
          <w:lang w:val="kk-KZ"/>
        </w:rPr>
        <w:t xml:space="preserve"> креативтілігін дамытудың экспериментке дейінгі нәтижелерінің диаграммасы</w:t>
      </w:r>
    </w:p>
    <w:p w14:paraId="17CFD30A" w14:textId="77777777" w:rsidR="00F12FF7" w:rsidRPr="00EA77B7" w:rsidRDefault="00F12FF7" w:rsidP="00F12FF7">
      <w:pPr>
        <w:rPr>
          <w:lang w:val="kk-KZ"/>
        </w:rPr>
      </w:pPr>
    </w:p>
    <w:p w14:paraId="531F8BA6" w14:textId="6987D3A1" w:rsidR="00DC0E5A" w:rsidRPr="00EA77B7" w:rsidRDefault="00DC0E5A" w:rsidP="00DC0E5A">
      <w:pPr>
        <w:ind w:firstLine="567"/>
        <w:rPr>
          <w:lang w:val="kk-KZ"/>
        </w:rPr>
      </w:pPr>
      <w:r w:rsidRPr="00EA77B7">
        <w:rPr>
          <w:lang w:val="kk-KZ"/>
        </w:rPr>
        <w:t>Сондай</w:t>
      </w:r>
      <w:r w:rsidR="009C6687" w:rsidRPr="00EA77B7">
        <w:rPr>
          <w:lang w:val="kk-KZ"/>
        </w:rPr>
        <w:t>-</w:t>
      </w:r>
      <w:r w:rsidRPr="00EA77B7">
        <w:rPr>
          <w:lang w:val="kk-KZ"/>
        </w:rPr>
        <w:t xml:space="preserve">ақ, бақылау тобындағы 63 респонденттің </w:t>
      </w:r>
      <w:r w:rsidRPr="00EA77B7">
        <w:rPr>
          <w:rFonts w:eastAsia="Times New Roman"/>
          <w:bCs w:val="0"/>
          <w:i/>
          <w:lang w:val="kk-KZ"/>
        </w:rPr>
        <w:t>болашақ кәсіби қызмет үдерісінде креативтілік белсенділікті көрсетуге ұмтылысының</w:t>
      </w:r>
      <w:r w:rsidRPr="00EA77B7">
        <w:rPr>
          <w:rFonts w:eastAsia="Times New Roman"/>
          <w:bCs w:val="0"/>
          <w:sz w:val="24"/>
          <w:szCs w:val="24"/>
          <w:lang w:val="kk-KZ"/>
        </w:rPr>
        <w:t xml:space="preserve"> </w:t>
      </w:r>
      <w:r w:rsidRPr="00EA77B7">
        <w:rPr>
          <w:lang w:val="kk-KZ"/>
        </w:rPr>
        <w:t xml:space="preserve">жоғары деңгейді 11,11%-ы құрайды, жеткілікті деңгейдегілер 14,29%, ал орташа деңгей 23,81% болса, төмен деңгейде 50,79%-ды құрайды, аталмыш компоненттің келесі көрсеткіші </w:t>
      </w:r>
      <w:r w:rsidRPr="00EA77B7">
        <w:rPr>
          <w:rFonts w:eastAsia="Times New Roman"/>
          <w:bCs w:val="0"/>
          <w:i/>
          <w:lang w:val="kk-KZ"/>
        </w:rPr>
        <w:t>музыкалық педагогикалық креативтілікті құндылық ретінде түсінуінде</w:t>
      </w:r>
      <w:r w:rsidRPr="00EA77B7">
        <w:rPr>
          <w:rFonts w:eastAsia="Times New Roman"/>
          <w:b/>
          <w:bCs w:val="0"/>
          <w:lang w:val="kk-KZ"/>
        </w:rPr>
        <w:t xml:space="preserve"> </w:t>
      </w:r>
      <w:r w:rsidRPr="00EA77B7">
        <w:rPr>
          <w:rFonts w:eastAsia="Times New Roman"/>
          <w:bCs w:val="0"/>
          <w:lang w:val="kk-KZ"/>
        </w:rPr>
        <w:t>ЖД-9,52</w:t>
      </w:r>
      <w:r w:rsidRPr="00EA77B7">
        <w:rPr>
          <w:lang w:val="kk-KZ"/>
        </w:rPr>
        <w:t>%</w:t>
      </w:r>
      <w:r w:rsidRPr="00EA77B7">
        <w:rPr>
          <w:rFonts w:eastAsia="Times New Roman"/>
          <w:bCs w:val="0"/>
          <w:lang w:val="kk-KZ"/>
        </w:rPr>
        <w:t>, ЖтД-11,11</w:t>
      </w:r>
      <w:r w:rsidRPr="00EA77B7">
        <w:rPr>
          <w:lang w:val="kk-KZ"/>
        </w:rPr>
        <w:t>%</w:t>
      </w:r>
      <w:r w:rsidRPr="00EA77B7">
        <w:rPr>
          <w:rFonts w:eastAsia="Times New Roman"/>
          <w:bCs w:val="0"/>
          <w:lang w:val="kk-KZ"/>
        </w:rPr>
        <w:t>, ОД-22,22</w:t>
      </w:r>
      <w:r w:rsidRPr="00EA77B7">
        <w:rPr>
          <w:lang w:val="kk-KZ"/>
        </w:rPr>
        <w:t>%</w:t>
      </w:r>
      <w:r w:rsidRPr="00EA77B7">
        <w:rPr>
          <w:rFonts w:eastAsia="Times New Roman"/>
          <w:bCs w:val="0"/>
          <w:lang w:val="kk-KZ"/>
        </w:rPr>
        <w:t>, ТД-57,15</w:t>
      </w:r>
      <w:r w:rsidRPr="00EA77B7">
        <w:rPr>
          <w:lang w:val="kk-KZ"/>
        </w:rPr>
        <w:t>%-дық нәтижені көреміз (кесте 7, срует 10).</w:t>
      </w:r>
    </w:p>
    <w:p w14:paraId="1A2C456C" w14:textId="77777777" w:rsidR="00F12FF7" w:rsidRPr="00EA77B7" w:rsidRDefault="00F12FF7" w:rsidP="00F12FF7">
      <w:pPr>
        <w:ind w:firstLine="0"/>
        <w:rPr>
          <w:lang w:val="kk-KZ"/>
        </w:rPr>
      </w:pPr>
    </w:p>
    <w:p w14:paraId="2F7000F9" w14:textId="63A34692" w:rsidR="00F12FF7" w:rsidRPr="00EA77B7" w:rsidRDefault="00F12FF7" w:rsidP="00862793">
      <w:pPr>
        <w:ind w:firstLine="0"/>
        <w:rPr>
          <w:lang w:val="kk-KZ"/>
        </w:rPr>
      </w:pPr>
      <w:r w:rsidRPr="00EA77B7">
        <w:rPr>
          <w:lang w:val="kk-KZ"/>
        </w:rPr>
        <w:t xml:space="preserve">Кесте </w:t>
      </w:r>
      <w:r w:rsidR="007E4239" w:rsidRPr="00EA77B7">
        <w:rPr>
          <w:lang w:val="kk-KZ"/>
        </w:rPr>
        <w:t>7</w:t>
      </w:r>
      <w:r w:rsidR="00862793" w:rsidRPr="00EA77B7">
        <w:rPr>
          <w:lang w:val="kk-KZ"/>
        </w:rPr>
        <w:t xml:space="preserve"> </w:t>
      </w:r>
      <w:r w:rsidR="00A8747F" w:rsidRPr="00EA77B7">
        <w:rPr>
          <w:lang w:val="kk-KZ"/>
        </w:rPr>
        <w:t>–</w:t>
      </w:r>
      <w:r w:rsidRPr="00EA77B7">
        <w:rPr>
          <w:lang w:val="kk-KZ"/>
        </w:rPr>
        <w:t xml:space="preserve"> Тұлғалық-мотивациялық компонентінің көрсеткіштері бойынша бақылау тобындағы болашақ музыкалық білім бакалаврлары</w:t>
      </w:r>
      <w:r w:rsidR="008E08D4" w:rsidRPr="00EA77B7">
        <w:rPr>
          <w:lang w:val="kk-KZ"/>
        </w:rPr>
        <w:t>ның</w:t>
      </w:r>
      <w:r w:rsidRPr="00EA77B7">
        <w:rPr>
          <w:lang w:val="kk-KZ"/>
        </w:rPr>
        <w:t xml:space="preserve"> креативтілігін дамытудың экспериментке дейінгі бағалау нәтижелері</w:t>
      </w:r>
    </w:p>
    <w:p w14:paraId="182480D4" w14:textId="77777777" w:rsidR="00862793" w:rsidRPr="00EA77B7" w:rsidRDefault="00862793" w:rsidP="00862793">
      <w:pPr>
        <w:ind w:firstLine="0"/>
        <w:rPr>
          <w:lang w:val="kk-KZ"/>
        </w:rPr>
      </w:pPr>
    </w:p>
    <w:tbl>
      <w:tblPr>
        <w:tblW w:w="9676" w:type="dxa"/>
        <w:jc w:val="center"/>
        <w:tblLook w:val="04A0" w:firstRow="1" w:lastRow="0" w:firstColumn="1" w:lastColumn="0" w:noHBand="0" w:noVBand="1"/>
      </w:tblPr>
      <w:tblGrid>
        <w:gridCol w:w="2014"/>
        <w:gridCol w:w="1685"/>
        <w:gridCol w:w="1138"/>
        <w:gridCol w:w="1438"/>
        <w:gridCol w:w="1409"/>
        <w:gridCol w:w="798"/>
        <w:gridCol w:w="1194"/>
      </w:tblGrid>
      <w:tr w:rsidR="00885F05" w:rsidRPr="00EA77B7" w14:paraId="45EF52B8" w14:textId="77777777" w:rsidTr="00862793">
        <w:trPr>
          <w:trHeight w:val="114"/>
          <w:jc w:val="center"/>
        </w:trPr>
        <w:tc>
          <w:tcPr>
            <w:tcW w:w="20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E227E5"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4"/>
                <w:szCs w:val="24"/>
                <w:lang w:val="kk-KZ"/>
              </w:rPr>
              <w:t>Деңгейлер</w:t>
            </w:r>
          </w:p>
        </w:tc>
        <w:tc>
          <w:tcPr>
            <w:tcW w:w="2823" w:type="dxa"/>
            <w:gridSpan w:val="2"/>
            <w:tcBorders>
              <w:top w:val="single" w:sz="4" w:space="0" w:color="auto"/>
              <w:left w:val="nil"/>
              <w:bottom w:val="single" w:sz="4" w:space="0" w:color="auto"/>
              <w:right w:val="single" w:sz="4" w:space="0" w:color="auto"/>
            </w:tcBorders>
            <w:shd w:val="clear" w:color="auto" w:fill="auto"/>
            <w:vAlign w:val="center"/>
            <w:hideMark/>
          </w:tcPr>
          <w:p w14:paraId="5D217B6B" w14:textId="0B99795F" w:rsidR="00F12FF7" w:rsidRPr="00EA77B7" w:rsidRDefault="00D908A2" w:rsidP="00844D92">
            <w:pPr>
              <w:ind w:firstLine="0"/>
              <w:jc w:val="center"/>
              <w:rPr>
                <w:rFonts w:eastAsia="Times New Roman"/>
                <w:bCs w:val="0"/>
                <w:sz w:val="24"/>
                <w:szCs w:val="24"/>
                <w:lang w:val="kk-KZ"/>
              </w:rPr>
            </w:pPr>
            <w:r w:rsidRPr="00EA77B7">
              <w:rPr>
                <w:rFonts w:eastAsia="Times New Roman"/>
                <w:sz w:val="24"/>
                <w:szCs w:val="24"/>
                <w:lang w:val="kk-KZ"/>
              </w:rPr>
              <w:t>Болашақ кәсіби қызмет ү</w:t>
            </w:r>
            <w:r w:rsidR="00F12FF7" w:rsidRPr="00EA77B7">
              <w:rPr>
                <w:rFonts w:eastAsia="Times New Roman"/>
                <w:sz w:val="24"/>
                <w:szCs w:val="24"/>
                <w:lang w:val="kk-KZ"/>
              </w:rPr>
              <w:t>д</w:t>
            </w:r>
            <w:r w:rsidRPr="00EA77B7">
              <w:rPr>
                <w:rFonts w:eastAsia="Times New Roman"/>
                <w:sz w:val="24"/>
                <w:szCs w:val="24"/>
                <w:lang w:val="kk-KZ"/>
              </w:rPr>
              <w:t>ер</w:t>
            </w:r>
            <w:r w:rsidR="00F12FF7" w:rsidRPr="00EA77B7">
              <w:rPr>
                <w:rFonts w:eastAsia="Times New Roman"/>
                <w:sz w:val="24"/>
                <w:szCs w:val="24"/>
                <w:lang w:val="kk-KZ"/>
              </w:rPr>
              <w:t xml:space="preserve">ісінде креативтілік белсенділікті көрсетуге ұмтылысы </w:t>
            </w:r>
          </w:p>
        </w:tc>
        <w:tc>
          <w:tcPr>
            <w:tcW w:w="2847" w:type="dxa"/>
            <w:gridSpan w:val="2"/>
            <w:tcBorders>
              <w:top w:val="single" w:sz="4" w:space="0" w:color="auto"/>
              <w:left w:val="nil"/>
              <w:bottom w:val="single" w:sz="4" w:space="0" w:color="auto"/>
              <w:right w:val="single" w:sz="4" w:space="0" w:color="auto"/>
            </w:tcBorders>
            <w:shd w:val="clear" w:color="auto" w:fill="auto"/>
            <w:vAlign w:val="center"/>
            <w:hideMark/>
          </w:tcPr>
          <w:p w14:paraId="6888A231"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4"/>
                <w:szCs w:val="24"/>
                <w:lang w:val="kk-KZ"/>
              </w:rPr>
              <w:t>Музыкалық педагогикалық креативтілікті құндылық ретінде түсінуі</w:t>
            </w:r>
          </w:p>
        </w:tc>
        <w:tc>
          <w:tcPr>
            <w:tcW w:w="1992" w:type="dxa"/>
            <w:gridSpan w:val="2"/>
            <w:tcBorders>
              <w:top w:val="single" w:sz="4" w:space="0" w:color="auto"/>
              <w:left w:val="nil"/>
              <w:bottom w:val="single" w:sz="4" w:space="0" w:color="auto"/>
              <w:right w:val="single" w:sz="4" w:space="0" w:color="auto"/>
            </w:tcBorders>
            <w:shd w:val="clear" w:color="auto" w:fill="auto"/>
            <w:vAlign w:val="center"/>
            <w:hideMark/>
          </w:tcPr>
          <w:p w14:paraId="5CC32856"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lang w:val="kk-KZ"/>
              </w:rPr>
              <w:t>Орта есеппен</w:t>
            </w:r>
          </w:p>
        </w:tc>
      </w:tr>
      <w:tr w:rsidR="00885F05" w:rsidRPr="00EA77B7" w14:paraId="2D274DD6" w14:textId="77777777" w:rsidTr="00862793">
        <w:trPr>
          <w:trHeight w:val="120"/>
          <w:jc w:val="center"/>
        </w:trPr>
        <w:tc>
          <w:tcPr>
            <w:tcW w:w="2014" w:type="dxa"/>
            <w:vMerge/>
            <w:tcBorders>
              <w:top w:val="single" w:sz="4" w:space="0" w:color="auto"/>
              <w:left w:val="single" w:sz="4" w:space="0" w:color="auto"/>
              <w:bottom w:val="single" w:sz="4" w:space="0" w:color="auto"/>
              <w:right w:val="single" w:sz="4" w:space="0" w:color="auto"/>
            </w:tcBorders>
            <w:vAlign w:val="center"/>
            <w:hideMark/>
          </w:tcPr>
          <w:p w14:paraId="094530C4" w14:textId="77777777" w:rsidR="00F12FF7" w:rsidRPr="00EA77B7" w:rsidRDefault="00F12FF7" w:rsidP="00844D92">
            <w:pPr>
              <w:ind w:firstLine="0"/>
              <w:jc w:val="left"/>
              <w:rPr>
                <w:rFonts w:eastAsia="Times New Roman"/>
                <w:bCs w:val="0"/>
                <w:sz w:val="24"/>
                <w:szCs w:val="24"/>
              </w:rPr>
            </w:pPr>
          </w:p>
        </w:tc>
        <w:tc>
          <w:tcPr>
            <w:tcW w:w="1685" w:type="dxa"/>
            <w:tcBorders>
              <w:top w:val="nil"/>
              <w:left w:val="nil"/>
              <w:bottom w:val="single" w:sz="4" w:space="0" w:color="auto"/>
              <w:right w:val="single" w:sz="4" w:space="0" w:color="auto"/>
            </w:tcBorders>
            <w:shd w:val="clear" w:color="auto" w:fill="auto"/>
            <w:vAlign w:val="center"/>
            <w:hideMark/>
          </w:tcPr>
          <w:p w14:paraId="3E6C9377" w14:textId="77777777" w:rsidR="00F12FF7" w:rsidRPr="00EA77B7" w:rsidRDefault="00F12FF7" w:rsidP="00844D92">
            <w:pPr>
              <w:ind w:firstLine="0"/>
              <w:jc w:val="center"/>
              <w:rPr>
                <w:rFonts w:eastAsia="Times New Roman"/>
                <w:bCs w:val="0"/>
                <w:sz w:val="24"/>
                <w:szCs w:val="24"/>
              </w:rPr>
            </w:pPr>
            <w:r w:rsidRPr="00EA77B7">
              <w:rPr>
                <w:rFonts w:eastAsia="Times New Roman"/>
                <w:sz w:val="24"/>
                <w:szCs w:val="24"/>
              </w:rPr>
              <w:t>n</w:t>
            </w:r>
          </w:p>
        </w:tc>
        <w:tc>
          <w:tcPr>
            <w:tcW w:w="1138" w:type="dxa"/>
            <w:tcBorders>
              <w:top w:val="nil"/>
              <w:left w:val="nil"/>
              <w:bottom w:val="single" w:sz="4" w:space="0" w:color="auto"/>
              <w:right w:val="single" w:sz="4" w:space="0" w:color="auto"/>
            </w:tcBorders>
            <w:shd w:val="clear" w:color="auto" w:fill="auto"/>
            <w:vAlign w:val="center"/>
            <w:hideMark/>
          </w:tcPr>
          <w:p w14:paraId="666201E9" w14:textId="77777777" w:rsidR="00F12FF7" w:rsidRPr="00EA77B7" w:rsidRDefault="00F12FF7" w:rsidP="00844D92">
            <w:pPr>
              <w:ind w:firstLine="0"/>
              <w:jc w:val="center"/>
              <w:rPr>
                <w:rFonts w:eastAsia="Times New Roman"/>
                <w:bCs w:val="0"/>
                <w:sz w:val="24"/>
                <w:szCs w:val="24"/>
              </w:rPr>
            </w:pPr>
            <w:r w:rsidRPr="00EA77B7">
              <w:rPr>
                <w:rFonts w:eastAsia="Times New Roman"/>
                <w:sz w:val="24"/>
                <w:szCs w:val="24"/>
              </w:rPr>
              <w:t>%</w:t>
            </w:r>
          </w:p>
        </w:tc>
        <w:tc>
          <w:tcPr>
            <w:tcW w:w="1438" w:type="dxa"/>
            <w:tcBorders>
              <w:top w:val="nil"/>
              <w:left w:val="nil"/>
              <w:bottom w:val="single" w:sz="4" w:space="0" w:color="auto"/>
              <w:right w:val="single" w:sz="4" w:space="0" w:color="auto"/>
            </w:tcBorders>
            <w:shd w:val="clear" w:color="auto" w:fill="auto"/>
            <w:vAlign w:val="center"/>
            <w:hideMark/>
          </w:tcPr>
          <w:p w14:paraId="58F04500" w14:textId="77777777" w:rsidR="00F12FF7" w:rsidRPr="00EA77B7" w:rsidRDefault="00F12FF7" w:rsidP="00844D92">
            <w:pPr>
              <w:ind w:firstLine="0"/>
              <w:jc w:val="center"/>
              <w:rPr>
                <w:rFonts w:eastAsia="Times New Roman"/>
                <w:bCs w:val="0"/>
                <w:sz w:val="24"/>
                <w:szCs w:val="24"/>
              </w:rPr>
            </w:pPr>
            <w:r w:rsidRPr="00EA77B7">
              <w:rPr>
                <w:rFonts w:eastAsia="Times New Roman"/>
                <w:sz w:val="24"/>
                <w:szCs w:val="24"/>
              </w:rPr>
              <w:t>n</w:t>
            </w:r>
          </w:p>
        </w:tc>
        <w:tc>
          <w:tcPr>
            <w:tcW w:w="1409" w:type="dxa"/>
            <w:tcBorders>
              <w:top w:val="nil"/>
              <w:left w:val="nil"/>
              <w:bottom w:val="single" w:sz="4" w:space="0" w:color="auto"/>
              <w:right w:val="single" w:sz="4" w:space="0" w:color="auto"/>
            </w:tcBorders>
            <w:shd w:val="clear" w:color="auto" w:fill="auto"/>
            <w:vAlign w:val="center"/>
            <w:hideMark/>
          </w:tcPr>
          <w:p w14:paraId="1493E66C" w14:textId="77777777" w:rsidR="00F12FF7" w:rsidRPr="00EA77B7" w:rsidRDefault="00F12FF7" w:rsidP="00844D92">
            <w:pPr>
              <w:ind w:firstLine="0"/>
              <w:jc w:val="center"/>
              <w:rPr>
                <w:rFonts w:eastAsia="Times New Roman"/>
                <w:bCs w:val="0"/>
                <w:sz w:val="24"/>
                <w:szCs w:val="24"/>
              </w:rPr>
            </w:pPr>
            <w:r w:rsidRPr="00EA77B7">
              <w:rPr>
                <w:rFonts w:eastAsia="Times New Roman"/>
                <w:sz w:val="24"/>
                <w:szCs w:val="24"/>
              </w:rPr>
              <w:t>%</w:t>
            </w:r>
          </w:p>
        </w:tc>
        <w:tc>
          <w:tcPr>
            <w:tcW w:w="798" w:type="dxa"/>
            <w:tcBorders>
              <w:top w:val="nil"/>
              <w:left w:val="nil"/>
              <w:bottom w:val="single" w:sz="4" w:space="0" w:color="auto"/>
              <w:right w:val="single" w:sz="4" w:space="0" w:color="auto"/>
            </w:tcBorders>
            <w:shd w:val="clear" w:color="auto" w:fill="auto"/>
            <w:vAlign w:val="center"/>
            <w:hideMark/>
          </w:tcPr>
          <w:p w14:paraId="08FB7369"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n.</w:t>
            </w:r>
          </w:p>
        </w:tc>
        <w:tc>
          <w:tcPr>
            <w:tcW w:w="1194" w:type="dxa"/>
            <w:tcBorders>
              <w:top w:val="nil"/>
              <w:left w:val="nil"/>
              <w:bottom w:val="single" w:sz="4" w:space="0" w:color="auto"/>
              <w:right w:val="single" w:sz="4" w:space="0" w:color="auto"/>
            </w:tcBorders>
            <w:shd w:val="clear" w:color="auto" w:fill="auto"/>
            <w:vAlign w:val="center"/>
            <w:hideMark/>
          </w:tcPr>
          <w:p w14:paraId="31874322"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w:t>
            </w:r>
          </w:p>
        </w:tc>
      </w:tr>
      <w:tr w:rsidR="00885F05" w:rsidRPr="00EA77B7" w14:paraId="4109CBB5" w14:textId="77777777" w:rsidTr="00862793">
        <w:trPr>
          <w:trHeight w:val="70"/>
          <w:jc w:val="center"/>
        </w:trPr>
        <w:tc>
          <w:tcPr>
            <w:tcW w:w="2014" w:type="dxa"/>
            <w:tcBorders>
              <w:top w:val="nil"/>
              <w:left w:val="single" w:sz="4" w:space="0" w:color="auto"/>
              <w:bottom w:val="single" w:sz="4" w:space="0" w:color="auto"/>
              <w:right w:val="single" w:sz="4" w:space="0" w:color="auto"/>
            </w:tcBorders>
            <w:shd w:val="clear" w:color="auto" w:fill="auto"/>
            <w:vAlign w:val="center"/>
            <w:hideMark/>
          </w:tcPr>
          <w:p w14:paraId="57E1E674" w14:textId="77777777" w:rsidR="00F12FF7" w:rsidRPr="00EA77B7" w:rsidRDefault="00F12FF7" w:rsidP="00844D92">
            <w:pPr>
              <w:ind w:firstLine="0"/>
              <w:jc w:val="center"/>
              <w:rPr>
                <w:rFonts w:eastAsia="Times New Roman"/>
                <w:bCs w:val="0"/>
                <w:sz w:val="24"/>
                <w:szCs w:val="24"/>
              </w:rPr>
            </w:pPr>
            <w:r w:rsidRPr="00EA77B7">
              <w:rPr>
                <w:rFonts w:eastAsia="Times New Roman"/>
                <w:sz w:val="24"/>
                <w:szCs w:val="24"/>
                <w:lang w:val="kk-KZ"/>
              </w:rPr>
              <w:t xml:space="preserve">Жоғары </w:t>
            </w:r>
          </w:p>
        </w:tc>
        <w:tc>
          <w:tcPr>
            <w:tcW w:w="1685" w:type="dxa"/>
            <w:tcBorders>
              <w:top w:val="nil"/>
              <w:left w:val="nil"/>
              <w:bottom w:val="single" w:sz="4" w:space="0" w:color="auto"/>
              <w:right w:val="single" w:sz="4" w:space="0" w:color="auto"/>
            </w:tcBorders>
            <w:shd w:val="clear" w:color="auto" w:fill="auto"/>
            <w:vAlign w:val="center"/>
            <w:hideMark/>
          </w:tcPr>
          <w:p w14:paraId="1052D692" w14:textId="77777777" w:rsidR="00F12FF7" w:rsidRPr="00EA77B7" w:rsidRDefault="00F12FF7" w:rsidP="00844D92">
            <w:pPr>
              <w:ind w:firstLine="0"/>
              <w:jc w:val="center"/>
              <w:rPr>
                <w:rFonts w:eastAsia="Times New Roman"/>
                <w:bCs w:val="0"/>
                <w:sz w:val="24"/>
                <w:szCs w:val="24"/>
                <w:lang w:val="kk-KZ"/>
              </w:rPr>
            </w:pPr>
            <w:r w:rsidRPr="00EA77B7">
              <w:rPr>
                <w:sz w:val="24"/>
                <w:szCs w:val="24"/>
                <w:lang w:val="kk-KZ"/>
              </w:rPr>
              <w:t>7</w:t>
            </w:r>
          </w:p>
        </w:tc>
        <w:tc>
          <w:tcPr>
            <w:tcW w:w="1138" w:type="dxa"/>
            <w:tcBorders>
              <w:top w:val="nil"/>
              <w:left w:val="nil"/>
              <w:bottom w:val="single" w:sz="4" w:space="0" w:color="auto"/>
              <w:right w:val="single" w:sz="4" w:space="0" w:color="auto"/>
            </w:tcBorders>
            <w:shd w:val="clear" w:color="auto" w:fill="auto"/>
            <w:vAlign w:val="center"/>
            <w:hideMark/>
          </w:tcPr>
          <w:p w14:paraId="54FE5E21" w14:textId="77777777" w:rsidR="00F12FF7" w:rsidRPr="00EA77B7" w:rsidRDefault="00F12FF7" w:rsidP="00844D92">
            <w:pPr>
              <w:ind w:firstLine="0"/>
              <w:jc w:val="center"/>
              <w:rPr>
                <w:rFonts w:eastAsia="Times New Roman"/>
                <w:bCs w:val="0"/>
                <w:sz w:val="24"/>
                <w:szCs w:val="24"/>
                <w:lang w:val="en-US"/>
              </w:rPr>
            </w:pPr>
            <w:r w:rsidRPr="00EA77B7">
              <w:rPr>
                <w:rFonts w:eastAsia="Times New Roman"/>
                <w:sz w:val="24"/>
                <w:szCs w:val="24"/>
                <w:lang w:val="kk-KZ"/>
              </w:rPr>
              <w:t>11,1</w:t>
            </w:r>
            <w:r w:rsidRPr="00EA77B7">
              <w:rPr>
                <w:rFonts w:eastAsia="Times New Roman"/>
                <w:sz w:val="24"/>
                <w:szCs w:val="24"/>
                <w:lang w:val="en-US"/>
              </w:rPr>
              <w:t>1</w:t>
            </w:r>
          </w:p>
        </w:tc>
        <w:tc>
          <w:tcPr>
            <w:tcW w:w="1438" w:type="dxa"/>
            <w:tcBorders>
              <w:top w:val="nil"/>
              <w:left w:val="nil"/>
              <w:bottom w:val="single" w:sz="4" w:space="0" w:color="auto"/>
              <w:right w:val="single" w:sz="4" w:space="0" w:color="auto"/>
            </w:tcBorders>
            <w:shd w:val="clear" w:color="auto" w:fill="auto"/>
            <w:vAlign w:val="center"/>
            <w:hideMark/>
          </w:tcPr>
          <w:p w14:paraId="3D6DEF94" w14:textId="77777777" w:rsidR="00F12FF7" w:rsidRPr="00EA77B7" w:rsidRDefault="00F12FF7" w:rsidP="00844D92">
            <w:pPr>
              <w:ind w:firstLine="0"/>
              <w:jc w:val="center"/>
              <w:rPr>
                <w:rFonts w:eastAsia="Times New Roman"/>
                <w:bCs w:val="0"/>
                <w:sz w:val="24"/>
                <w:szCs w:val="24"/>
                <w:lang w:val="kk-KZ"/>
              </w:rPr>
            </w:pPr>
            <w:r w:rsidRPr="00EA77B7">
              <w:rPr>
                <w:sz w:val="24"/>
                <w:szCs w:val="24"/>
                <w:lang w:val="kk-KZ"/>
              </w:rPr>
              <w:t>6</w:t>
            </w:r>
          </w:p>
        </w:tc>
        <w:tc>
          <w:tcPr>
            <w:tcW w:w="1409" w:type="dxa"/>
            <w:tcBorders>
              <w:top w:val="nil"/>
              <w:left w:val="nil"/>
              <w:bottom w:val="single" w:sz="4" w:space="0" w:color="auto"/>
              <w:right w:val="single" w:sz="4" w:space="0" w:color="auto"/>
            </w:tcBorders>
            <w:shd w:val="clear" w:color="auto" w:fill="auto"/>
            <w:vAlign w:val="center"/>
            <w:hideMark/>
          </w:tcPr>
          <w:p w14:paraId="3D8CE791" w14:textId="77777777" w:rsidR="00F12FF7" w:rsidRPr="00EA77B7" w:rsidRDefault="00F12FF7" w:rsidP="00844D92">
            <w:pPr>
              <w:ind w:firstLine="0"/>
              <w:jc w:val="center"/>
              <w:rPr>
                <w:rFonts w:eastAsia="Times New Roman"/>
                <w:bCs w:val="0"/>
                <w:sz w:val="24"/>
                <w:szCs w:val="24"/>
                <w:lang w:val="en-US"/>
              </w:rPr>
            </w:pPr>
            <w:r w:rsidRPr="00EA77B7">
              <w:rPr>
                <w:rFonts w:eastAsia="Times New Roman"/>
                <w:sz w:val="24"/>
                <w:szCs w:val="24"/>
                <w:lang w:val="kk-KZ"/>
              </w:rPr>
              <w:t>9,5</w:t>
            </w:r>
            <w:r w:rsidRPr="00EA77B7">
              <w:rPr>
                <w:rFonts w:eastAsia="Times New Roman"/>
                <w:sz w:val="24"/>
                <w:szCs w:val="24"/>
                <w:lang w:val="en-US"/>
              </w:rPr>
              <w:t>2</w:t>
            </w:r>
          </w:p>
        </w:tc>
        <w:tc>
          <w:tcPr>
            <w:tcW w:w="798" w:type="dxa"/>
            <w:tcBorders>
              <w:top w:val="nil"/>
              <w:left w:val="nil"/>
              <w:bottom w:val="single" w:sz="4" w:space="0" w:color="auto"/>
              <w:right w:val="single" w:sz="4" w:space="0" w:color="auto"/>
            </w:tcBorders>
            <w:shd w:val="clear" w:color="auto" w:fill="auto"/>
            <w:vAlign w:val="center"/>
            <w:hideMark/>
          </w:tcPr>
          <w:p w14:paraId="619C879B"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5</w:t>
            </w:r>
          </w:p>
        </w:tc>
        <w:tc>
          <w:tcPr>
            <w:tcW w:w="1194" w:type="dxa"/>
            <w:tcBorders>
              <w:top w:val="nil"/>
              <w:left w:val="nil"/>
              <w:bottom w:val="single" w:sz="4" w:space="0" w:color="auto"/>
              <w:right w:val="single" w:sz="4" w:space="0" w:color="auto"/>
            </w:tcBorders>
            <w:shd w:val="clear" w:color="auto" w:fill="auto"/>
            <w:vAlign w:val="center"/>
            <w:hideMark/>
          </w:tcPr>
          <w:p w14:paraId="4D0B2EA8" w14:textId="4D178CAA"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7,9</w:t>
            </w:r>
            <w:r w:rsidR="003573B6" w:rsidRPr="00EA77B7">
              <w:rPr>
                <w:rFonts w:eastAsia="Times New Roman"/>
                <w:sz w:val="22"/>
                <w:szCs w:val="24"/>
                <w:lang w:val="kk-KZ"/>
              </w:rPr>
              <w:t>3</w:t>
            </w:r>
          </w:p>
        </w:tc>
      </w:tr>
      <w:tr w:rsidR="00885F05" w:rsidRPr="00EA77B7" w14:paraId="0EE770CB" w14:textId="77777777" w:rsidTr="00862793">
        <w:trPr>
          <w:trHeight w:val="70"/>
          <w:jc w:val="center"/>
        </w:trPr>
        <w:tc>
          <w:tcPr>
            <w:tcW w:w="2014" w:type="dxa"/>
            <w:tcBorders>
              <w:top w:val="nil"/>
              <w:left w:val="single" w:sz="4" w:space="0" w:color="auto"/>
              <w:bottom w:val="single" w:sz="4" w:space="0" w:color="auto"/>
              <w:right w:val="single" w:sz="4" w:space="0" w:color="auto"/>
            </w:tcBorders>
            <w:shd w:val="clear" w:color="auto" w:fill="auto"/>
            <w:vAlign w:val="center"/>
            <w:hideMark/>
          </w:tcPr>
          <w:p w14:paraId="2FD8AF14" w14:textId="77777777" w:rsidR="00F12FF7" w:rsidRPr="00EA77B7" w:rsidRDefault="00F12FF7" w:rsidP="00844D92">
            <w:pPr>
              <w:ind w:firstLine="0"/>
              <w:jc w:val="center"/>
              <w:rPr>
                <w:rFonts w:eastAsia="Times New Roman"/>
                <w:bCs w:val="0"/>
                <w:sz w:val="24"/>
                <w:szCs w:val="24"/>
              </w:rPr>
            </w:pPr>
            <w:r w:rsidRPr="00EA77B7">
              <w:rPr>
                <w:rFonts w:eastAsia="Times New Roman"/>
                <w:sz w:val="24"/>
                <w:szCs w:val="24"/>
                <w:lang w:val="kk-KZ"/>
              </w:rPr>
              <w:t xml:space="preserve">Жеткілікті </w:t>
            </w:r>
          </w:p>
        </w:tc>
        <w:tc>
          <w:tcPr>
            <w:tcW w:w="1685" w:type="dxa"/>
            <w:tcBorders>
              <w:top w:val="nil"/>
              <w:left w:val="nil"/>
              <w:bottom w:val="single" w:sz="4" w:space="0" w:color="auto"/>
              <w:right w:val="single" w:sz="4" w:space="0" w:color="auto"/>
            </w:tcBorders>
            <w:shd w:val="clear" w:color="auto" w:fill="auto"/>
            <w:vAlign w:val="center"/>
            <w:hideMark/>
          </w:tcPr>
          <w:p w14:paraId="26C16151" w14:textId="77777777" w:rsidR="00F12FF7" w:rsidRPr="00EA77B7" w:rsidRDefault="00F12FF7" w:rsidP="00844D92">
            <w:pPr>
              <w:ind w:firstLine="0"/>
              <w:jc w:val="center"/>
              <w:rPr>
                <w:rFonts w:eastAsia="Times New Roman"/>
                <w:bCs w:val="0"/>
                <w:sz w:val="24"/>
                <w:szCs w:val="24"/>
              </w:rPr>
            </w:pPr>
            <w:r w:rsidRPr="00EA77B7">
              <w:rPr>
                <w:sz w:val="24"/>
                <w:szCs w:val="24"/>
                <w:lang w:val="kk-KZ"/>
              </w:rPr>
              <w:t>9</w:t>
            </w:r>
          </w:p>
        </w:tc>
        <w:tc>
          <w:tcPr>
            <w:tcW w:w="1138" w:type="dxa"/>
            <w:tcBorders>
              <w:top w:val="nil"/>
              <w:left w:val="nil"/>
              <w:bottom w:val="single" w:sz="4" w:space="0" w:color="auto"/>
              <w:right w:val="single" w:sz="4" w:space="0" w:color="auto"/>
            </w:tcBorders>
            <w:shd w:val="clear" w:color="auto" w:fill="auto"/>
            <w:vAlign w:val="center"/>
            <w:hideMark/>
          </w:tcPr>
          <w:p w14:paraId="63BF2C1A" w14:textId="77777777" w:rsidR="00F12FF7" w:rsidRPr="00EA77B7" w:rsidRDefault="00F12FF7" w:rsidP="00844D92">
            <w:pPr>
              <w:ind w:firstLine="0"/>
              <w:jc w:val="center"/>
              <w:rPr>
                <w:rFonts w:eastAsia="Times New Roman"/>
                <w:bCs w:val="0"/>
                <w:sz w:val="24"/>
                <w:szCs w:val="24"/>
                <w:lang w:val="en-US"/>
              </w:rPr>
            </w:pPr>
            <w:r w:rsidRPr="00EA77B7">
              <w:rPr>
                <w:rFonts w:eastAsia="Times New Roman"/>
                <w:sz w:val="24"/>
                <w:szCs w:val="24"/>
                <w:lang w:val="kk-KZ"/>
              </w:rPr>
              <w:t>14,2</w:t>
            </w:r>
            <w:r w:rsidRPr="00EA77B7">
              <w:rPr>
                <w:rFonts w:eastAsia="Times New Roman"/>
                <w:sz w:val="24"/>
                <w:szCs w:val="24"/>
                <w:lang w:val="en-US"/>
              </w:rPr>
              <w:t>9</w:t>
            </w:r>
          </w:p>
        </w:tc>
        <w:tc>
          <w:tcPr>
            <w:tcW w:w="1438" w:type="dxa"/>
            <w:tcBorders>
              <w:top w:val="nil"/>
              <w:left w:val="nil"/>
              <w:bottom w:val="single" w:sz="4" w:space="0" w:color="auto"/>
              <w:right w:val="single" w:sz="4" w:space="0" w:color="auto"/>
            </w:tcBorders>
            <w:shd w:val="clear" w:color="auto" w:fill="auto"/>
            <w:vAlign w:val="center"/>
            <w:hideMark/>
          </w:tcPr>
          <w:p w14:paraId="380BCCD2"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4"/>
                <w:szCs w:val="24"/>
                <w:lang w:val="kk-KZ"/>
              </w:rPr>
              <w:t>7</w:t>
            </w:r>
          </w:p>
        </w:tc>
        <w:tc>
          <w:tcPr>
            <w:tcW w:w="1409" w:type="dxa"/>
            <w:tcBorders>
              <w:top w:val="nil"/>
              <w:left w:val="nil"/>
              <w:bottom w:val="single" w:sz="4" w:space="0" w:color="auto"/>
              <w:right w:val="single" w:sz="4" w:space="0" w:color="auto"/>
            </w:tcBorders>
            <w:shd w:val="clear" w:color="auto" w:fill="auto"/>
            <w:vAlign w:val="center"/>
            <w:hideMark/>
          </w:tcPr>
          <w:p w14:paraId="37BD52EE" w14:textId="77777777" w:rsidR="00F12FF7" w:rsidRPr="00EA77B7" w:rsidRDefault="00F12FF7" w:rsidP="00844D92">
            <w:pPr>
              <w:ind w:firstLine="0"/>
              <w:jc w:val="center"/>
              <w:rPr>
                <w:rFonts w:eastAsia="Times New Roman"/>
                <w:bCs w:val="0"/>
                <w:sz w:val="24"/>
                <w:szCs w:val="24"/>
                <w:lang w:val="en-US"/>
              </w:rPr>
            </w:pPr>
            <w:r w:rsidRPr="00EA77B7">
              <w:rPr>
                <w:rFonts w:eastAsia="Times New Roman"/>
                <w:sz w:val="24"/>
                <w:szCs w:val="24"/>
                <w:lang w:val="kk-KZ"/>
              </w:rPr>
              <w:t>11,1</w:t>
            </w:r>
            <w:r w:rsidRPr="00EA77B7">
              <w:rPr>
                <w:rFonts w:eastAsia="Times New Roman"/>
                <w:sz w:val="24"/>
                <w:szCs w:val="24"/>
                <w:lang w:val="en-US"/>
              </w:rPr>
              <w:t>1</w:t>
            </w:r>
          </w:p>
        </w:tc>
        <w:tc>
          <w:tcPr>
            <w:tcW w:w="798" w:type="dxa"/>
            <w:tcBorders>
              <w:top w:val="nil"/>
              <w:left w:val="nil"/>
              <w:bottom w:val="single" w:sz="4" w:space="0" w:color="auto"/>
              <w:right w:val="single" w:sz="4" w:space="0" w:color="auto"/>
            </w:tcBorders>
            <w:shd w:val="clear" w:color="auto" w:fill="auto"/>
            <w:vAlign w:val="center"/>
            <w:hideMark/>
          </w:tcPr>
          <w:p w14:paraId="7523489A"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7</w:t>
            </w:r>
          </w:p>
        </w:tc>
        <w:tc>
          <w:tcPr>
            <w:tcW w:w="1194" w:type="dxa"/>
            <w:tcBorders>
              <w:top w:val="nil"/>
              <w:left w:val="nil"/>
              <w:bottom w:val="single" w:sz="4" w:space="0" w:color="auto"/>
              <w:right w:val="single" w:sz="4" w:space="0" w:color="auto"/>
            </w:tcBorders>
            <w:shd w:val="clear" w:color="auto" w:fill="auto"/>
            <w:vAlign w:val="center"/>
            <w:hideMark/>
          </w:tcPr>
          <w:p w14:paraId="65A53B79" w14:textId="77777777" w:rsidR="00F12FF7" w:rsidRPr="00EA77B7" w:rsidRDefault="00F12FF7" w:rsidP="00844D92">
            <w:pPr>
              <w:ind w:firstLine="0"/>
              <w:jc w:val="center"/>
              <w:rPr>
                <w:rFonts w:eastAsia="Times New Roman"/>
                <w:sz w:val="24"/>
                <w:szCs w:val="24"/>
              </w:rPr>
            </w:pPr>
            <w:r w:rsidRPr="00EA77B7">
              <w:rPr>
                <w:rFonts w:eastAsia="Times New Roman"/>
                <w:sz w:val="22"/>
                <w:szCs w:val="24"/>
              </w:rPr>
              <w:t>11,11</w:t>
            </w:r>
          </w:p>
        </w:tc>
      </w:tr>
      <w:tr w:rsidR="00885F05" w:rsidRPr="00EA77B7" w14:paraId="01A4DE8D" w14:textId="77777777" w:rsidTr="00862793">
        <w:trPr>
          <w:trHeight w:val="70"/>
          <w:jc w:val="center"/>
        </w:trPr>
        <w:tc>
          <w:tcPr>
            <w:tcW w:w="2014" w:type="dxa"/>
            <w:tcBorders>
              <w:top w:val="nil"/>
              <w:left w:val="single" w:sz="4" w:space="0" w:color="auto"/>
              <w:bottom w:val="single" w:sz="4" w:space="0" w:color="auto"/>
              <w:right w:val="single" w:sz="4" w:space="0" w:color="auto"/>
            </w:tcBorders>
            <w:shd w:val="clear" w:color="auto" w:fill="auto"/>
            <w:vAlign w:val="center"/>
            <w:hideMark/>
          </w:tcPr>
          <w:p w14:paraId="5FDEDB6F" w14:textId="77777777" w:rsidR="00F12FF7" w:rsidRPr="00EA77B7" w:rsidRDefault="00F12FF7" w:rsidP="00844D92">
            <w:pPr>
              <w:ind w:firstLine="0"/>
              <w:jc w:val="center"/>
              <w:rPr>
                <w:rFonts w:eastAsia="Times New Roman"/>
                <w:bCs w:val="0"/>
                <w:sz w:val="24"/>
                <w:szCs w:val="24"/>
              </w:rPr>
            </w:pPr>
            <w:r w:rsidRPr="00EA77B7">
              <w:rPr>
                <w:rFonts w:eastAsia="Times New Roman"/>
                <w:sz w:val="24"/>
                <w:szCs w:val="24"/>
                <w:lang w:val="kk-KZ"/>
              </w:rPr>
              <w:t xml:space="preserve">Орташа </w:t>
            </w:r>
          </w:p>
        </w:tc>
        <w:tc>
          <w:tcPr>
            <w:tcW w:w="1685" w:type="dxa"/>
            <w:tcBorders>
              <w:top w:val="nil"/>
              <w:left w:val="nil"/>
              <w:bottom w:val="single" w:sz="4" w:space="0" w:color="auto"/>
              <w:right w:val="single" w:sz="4" w:space="0" w:color="auto"/>
            </w:tcBorders>
            <w:shd w:val="clear" w:color="auto" w:fill="auto"/>
            <w:vAlign w:val="center"/>
            <w:hideMark/>
          </w:tcPr>
          <w:p w14:paraId="03951A4E" w14:textId="77777777" w:rsidR="00F12FF7" w:rsidRPr="00EA77B7" w:rsidRDefault="00F12FF7" w:rsidP="00844D92">
            <w:pPr>
              <w:ind w:firstLine="0"/>
              <w:jc w:val="center"/>
              <w:rPr>
                <w:rFonts w:eastAsia="Times New Roman"/>
                <w:bCs w:val="0"/>
                <w:sz w:val="24"/>
                <w:szCs w:val="24"/>
                <w:lang w:val="kk-KZ"/>
              </w:rPr>
            </w:pPr>
            <w:r w:rsidRPr="00EA77B7">
              <w:rPr>
                <w:sz w:val="24"/>
                <w:szCs w:val="24"/>
                <w:lang w:val="kk-KZ"/>
              </w:rPr>
              <w:t>15</w:t>
            </w:r>
          </w:p>
        </w:tc>
        <w:tc>
          <w:tcPr>
            <w:tcW w:w="1138" w:type="dxa"/>
            <w:tcBorders>
              <w:top w:val="nil"/>
              <w:left w:val="nil"/>
              <w:bottom w:val="single" w:sz="4" w:space="0" w:color="auto"/>
              <w:right w:val="single" w:sz="4" w:space="0" w:color="auto"/>
            </w:tcBorders>
            <w:shd w:val="clear" w:color="auto" w:fill="auto"/>
            <w:vAlign w:val="center"/>
            <w:hideMark/>
          </w:tcPr>
          <w:p w14:paraId="0A1EC1CF" w14:textId="77777777" w:rsidR="00F12FF7" w:rsidRPr="00EA77B7" w:rsidRDefault="00F12FF7" w:rsidP="00844D92">
            <w:pPr>
              <w:ind w:firstLine="0"/>
              <w:jc w:val="center"/>
              <w:rPr>
                <w:rFonts w:eastAsia="Times New Roman"/>
                <w:bCs w:val="0"/>
                <w:sz w:val="24"/>
                <w:szCs w:val="24"/>
                <w:lang w:val="en-US"/>
              </w:rPr>
            </w:pPr>
            <w:r w:rsidRPr="00EA77B7">
              <w:rPr>
                <w:rFonts w:eastAsia="Times New Roman"/>
                <w:sz w:val="24"/>
                <w:szCs w:val="24"/>
                <w:lang w:val="kk-KZ"/>
              </w:rPr>
              <w:t>23,8</w:t>
            </w:r>
            <w:r w:rsidRPr="00EA77B7">
              <w:rPr>
                <w:rFonts w:eastAsia="Times New Roman"/>
                <w:sz w:val="24"/>
                <w:szCs w:val="24"/>
                <w:lang w:val="en-US"/>
              </w:rPr>
              <w:t>1</w:t>
            </w:r>
          </w:p>
        </w:tc>
        <w:tc>
          <w:tcPr>
            <w:tcW w:w="1438" w:type="dxa"/>
            <w:tcBorders>
              <w:top w:val="nil"/>
              <w:left w:val="nil"/>
              <w:bottom w:val="single" w:sz="4" w:space="0" w:color="auto"/>
              <w:right w:val="single" w:sz="4" w:space="0" w:color="auto"/>
            </w:tcBorders>
            <w:shd w:val="clear" w:color="auto" w:fill="auto"/>
            <w:vAlign w:val="center"/>
            <w:hideMark/>
          </w:tcPr>
          <w:p w14:paraId="58FDE0C3" w14:textId="77777777" w:rsidR="00F12FF7" w:rsidRPr="00EA77B7" w:rsidRDefault="00F12FF7" w:rsidP="00844D92">
            <w:pPr>
              <w:ind w:firstLine="0"/>
              <w:jc w:val="center"/>
              <w:rPr>
                <w:rFonts w:eastAsia="Times New Roman"/>
                <w:bCs w:val="0"/>
                <w:sz w:val="24"/>
                <w:szCs w:val="24"/>
                <w:lang w:val="kk-KZ"/>
              </w:rPr>
            </w:pPr>
            <w:r w:rsidRPr="00EA77B7">
              <w:rPr>
                <w:sz w:val="24"/>
                <w:szCs w:val="24"/>
                <w:lang w:val="kk-KZ"/>
              </w:rPr>
              <w:t>14</w:t>
            </w:r>
          </w:p>
        </w:tc>
        <w:tc>
          <w:tcPr>
            <w:tcW w:w="1409" w:type="dxa"/>
            <w:tcBorders>
              <w:top w:val="nil"/>
              <w:left w:val="nil"/>
              <w:bottom w:val="single" w:sz="4" w:space="0" w:color="auto"/>
              <w:right w:val="single" w:sz="4" w:space="0" w:color="auto"/>
            </w:tcBorders>
            <w:shd w:val="clear" w:color="auto" w:fill="auto"/>
            <w:vAlign w:val="center"/>
            <w:hideMark/>
          </w:tcPr>
          <w:p w14:paraId="1EA48C62" w14:textId="77777777" w:rsidR="00F12FF7" w:rsidRPr="00EA77B7" w:rsidRDefault="00F12FF7" w:rsidP="00844D92">
            <w:pPr>
              <w:ind w:firstLine="0"/>
              <w:jc w:val="center"/>
              <w:rPr>
                <w:rFonts w:eastAsia="Times New Roman"/>
                <w:bCs w:val="0"/>
                <w:sz w:val="24"/>
                <w:szCs w:val="24"/>
                <w:lang w:val="en-US"/>
              </w:rPr>
            </w:pPr>
            <w:r w:rsidRPr="00EA77B7">
              <w:rPr>
                <w:rFonts w:eastAsia="Times New Roman"/>
                <w:sz w:val="24"/>
                <w:szCs w:val="24"/>
                <w:lang w:val="kk-KZ"/>
              </w:rPr>
              <w:t>22,2</w:t>
            </w:r>
            <w:r w:rsidRPr="00EA77B7">
              <w:rPr>
                <w:rFonts w:eastAsia="Times New Roman"/>
                <w:sz w:val="24"/>
                <w:szCs w:val="24"/>
                <w:lang w:val="en-US"/>
              </w:rPr>
              <w:t>2</w:t>
            </w:r>
          </w:p>
        </w:tc>
        <w:tc>
          <w:tcPr>
            <w:tcW w:w="798" w:type="dxa"/>
            <w:tcBorders>
              <w:top w:val="nil"/>
              <w:left w:val="nil"/>
              <w:bottom w:val="single" w:sz="4" w:space="0" w:color="auto"/>
              <w:right w:val="single" w:sz="4" w:space="0" w:color="auto"/>
            </w:tcBorders>
            <w:shd w:val="clear" w:color="auto" w:fill="auto"/>
            <w:vAlign w:val="center"/>
            <w:hideMark/>
          </w:tcPr>
          <w:p w14:paraId="29AA4287"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15</w:t>
            </w:r>
          </w:p>
        </w:tc>
        <w:tc>
          <w:tcPr>
            <w:tcW w:w="1194" w:type="dxa"/>
            <w:tcBorders>
              <w:top w:val="nil"/>
              <w:left w:val="nil"/>
              <w:bottom w:val="single" w:sz="4" w:space="0" w:color="auto"/>
              <w:right w:val="single" w:sz="4" w:space="0" w:color="auto"/>
            </w:tcBorders>
            <w:shd w:val="clear" w:color="auto" w:fill="auto"/>
            <w:vAlign w:val="center"/>
            <w:hideMark/>
          </w:tcPr>
          <w:p w14:paraId="03C6EDFE" w14:textId="77777777" w:rsidR="00F12FF7" w:rsidRPr="00EA77B7" w:rsidRDefault="00F12FF7" w:rsidP="00844D92">
            <w:pPr>
              <w:ind w:firstLine="0"/>
              <w:jc w:val="center"/>
              <w:rPr>
                <w:rFonts w:eastAsia="Times New Roman"/>
                <w:sz w:val="24"/>
                <w:szCs w:val="24"/>
              </w:rPr>
            </w:pPr>
            <w:r w:rsidRPr="00EA77B7">
              <w:rPr>
                <w:rFonts w:eastAsia="Times New Roman"/>
                <w:sz w:val="22"/>
                <w:szCs w:val="24"/>
              </w:rPr>
              <w:t>23,81</w:t>
            </w:r>
          </w:p>
        </w:tc>
      </w:tr>
      <w:tr w:rsidR="00885F05" w:rsidRPr="00EA77B7" w14:paraId="06B4BAC5" w14:textId="77777777" w:rsidTr="00862793">
        <w:trPr>
          <w:trHeight w:val="274"/>
          <w:jc w:val="center"/>
        </w:trPr>
        <w:tc>
          <w:tcPr>
            <w:tcW w:w="2014" w:type="dxa"/>
            <w:tcBorders>
              <w:top w:val="nil"/>
              <w:left w:val="single" w:sz="4" w:space="0" w:color="auto"/>
              <w:bottom w:val="single" w:sz="4" w:space="0" w:color="auto"/>
              <w:right w:val="single" w:sz="4" w:space="0" w:color="auto"/>
            </w:tcBorders>
            <w:shd w:val="clear" w:color="auto" w:fill="auto"/>
            <w:vAlign w:val="center"/>
            <w:hideMark/>
          </w:tcPr>
          <w:p w14:paraId="2CFA8052" w14:textId="77777777" w:rsidR="00F12FF7" w:rsidRPr="00EA77B7" w:rsidRDefault="00F12FF7" w:rsidP="00844D92">
            <w:pPr>
              <w:ind w:firstLine="0"/>
              <w:jc w:val="center"/>
              <w:rPr>
                <w:rFonts w:eastAsia="Times New Roman"/>
                <w:bCs w:val="0"/>
                <w:sz w:val="24"/>
                <w:szCs w:val="24"/>
              </w:rPr>
            </w:pPr>
            <w:r w:rsidRPr="00EA77B7">
              <w:rPr>
                <w:rFonts w:eastAsia="Times New Roman"/>
                <w:sz w:val="24"/>
                <w:szCs w:val="24"/>
                <w:lang w:val="kk-KZ"/>
              </w:rPr>
              <w:t xml:space="preserve">Төмен </w:t>
            </w:r>
          </w:p>
        </w:tc>
        <w:tc>
          <w:tcPr>
            <w:tcW w:w="1685" w:type="dxa"/>
            <w:tcBorders>
              <w:top w:val="nil"/>
              <w:left w:val="nil"/>
              <w:bottom w:val="single" w:sz="4" w:space="0" w:color="auto"/>
              <w:right w:val="single" w:sz="4" w:space="0" w:color="auto"/>
            </w:tcBorders>
            <w:shd w:val="clear" w:color="auto" w:fill="auto"/>
            <w:vAlign w:val="center"/>
            <w:hideMark/>
          </w:tcPr>
          <w:p w14:paraId="21198D01"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4"/>
                <w:szCs w:val="24"/>
                <w:lang w:val="kk-KZ"/>
              </w:rPr>
              <w:t>32</w:t>
            </w:r>
          </w:p>
        </w:tc>
        <w:tc>
          <w:tcPr>
            <w:tcW w:w="1138" w:type="dxa"/>
            <w:tcBorders>
              <w:top w:val="nil"/>
              <w:left w:val="nil"/>
              <w:bottom w:val="single" w:sz="4" w:space="0" w:color="auto"/>
              <w:right w:val="single" w:sz="4" w:space="0" w:color="auto"/>
            </w:tcBorders>
            <w:shd w:val="clear" w:color="auto" w:fill="auto"/>
            <w:vAlign w:val="center"/>
            <w:hideMark/>
          </w:tcPr>
          <w:p w14:paraId="6C431BB7" w14:textId="77777777" w:rsidR="00F12FF7" w:rsidRPr="00EA77B7" w:rsidRDefault="00F12FF7" w:rsidP="00844D92">
            <w:pPr>
              <w:ind w:firstLine="0"/>
              <w:jc w:val="center"/>
              <w:rPr>
                <w:rFonts w:eastAsia="Times New Roman"/>
                <w:bCs w:val="0"/>
                <w:sz w:val="24"/>
                <w:szCs w:val="24"/>
                <w:lang w:val="en-US"/>
              </w:rPr>
            </w:pPr>
            <w:r w:rsidRPr="00EA77B7">
              <w:rPr>
                <w:rFonts w:eastAsia="Times New Roman"/>
                <w:sz w:val="24"/>
                <w:szCs w:val="24"/>
                <w:lang w:val="kk-KZ"/>
              </w:rPr>
              <w:t>50,7</w:t>
            </w:r>
            <w:r w:rsidRPr="00EA77B7">
              <w:rPr>
                <w:rFonts w:eastAsia="Times New Roman"/>
                <w:sz w:val="24"/>
                <w:szCs w:val="24"/>
                <w:lang w:val="en-US"/>
              </w:rPr>
              <w:t>9</w:t>
            </w:r>
          </w:p>
        </w:tc>
        <w:tc>
          <w:tcPr>
            <w:tcW w:w="1438" w:type="dxa"/>
            <w:tcBorders>
              <w:top w:val="nil"/>
              <w:left w:val="nil"/>
              <w:bottom w:val="single" w:sz="4" w:space="0" w:color="auto"/>
              <w:right w:val="single" w:sz="4" w:space="0" w:color="auto"/>
            </w:tcBorders>
            <w:shd w:val="clear" w:color="auto" w:fill="auto"/>
            <w:vAlign w:val="center"/>
            <w:hideMark/>
          </w:tcPr>
          <w:p w14:paraId="658B3473"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4"/>
                <w:szCs w:val="24"/>
                <w:lang w:val="kk-KZ"/>
              </w:rPr>
              <w:t>36</w:t>
            </w:r>
          </w:p>
        </w:tc>
        <w:tc>
          <w:tcPr>
            <w:tcW w:w="1409" w:type="dxa"/>
            <w:tcBorders>
              <w:top w:val="nil"/>
              <w:left w:val="nil"/>
              <w:bottom w:val="single" w:sz="4" w:space="0" w:color="auto"/>
              <w:right w:val="single" w:sz="4" w:space="0" w:color="auto"/>
            </w:tcBorders>
            <w:shd w:val="clear" w:color="auto" w:fill="auto"/>
            <w:vAlign w:val="center"/>
            <w:hideMark/>
          </w:tcPr>
          <w:p w14:paraId="286816D7" w14:textId="79B8C890" w:rsidR="00F12FF7" w:rsidRPr="00EA77B7" w:rsidRDefault="00F12FF7" w:rsidP="00844D92">
            <w:pPr>
              <w:ind w:firstLine="0"/>
              <w:jc w:val="center"/>
              <w:rPr>
                <w:rFonts w:eastAsia="Times New Roman"/>
                <w:bCs w:val="0"/>
                <w:sz w:val="24"/>
                <w:szCs w:val="24"/>
                <w:lang w:val="en-US"/>
              </w:rPr>
            </w:pPr>
            <w:r w:rsidRPr="00EA77B7">
              <w:rPr>
                <w:rFonts w:eastAsia="Times New Roman"/>
                <w:sz w:val="24"/>
                <w:szCs w:val="24"/>
                <w:lang w:val="kk-KZ"/>
              </w:rPr>
              <w:t>57,1</w:t>
            </w:r>
            <w:r w:rsidR="003573B6" w:rsidRPr="00EA77B7">
              <w:rPr>
                <w:rFonts w:eastAsia="Times New Roman"/>
                <w:sz w:val="24"/>
                <w:szCs w:val="24"/>
                <w:lang w:val="kk-KZ"/>
              </w:rPr>
              <w:t>5</w:t>
            </w:r>
          </w:p>
        </w:tc>
        <w:tc>
          <w:tcPr>
            <w:tcW w:w="798" w:type="dxa"/>
            <w:tcBorders>
              <w:top w:val="nil"/>
              <w:left w:val="nil"/>
              <w:bottom w:val="single" w:sz="4" w:space="0" w:color="auto"/>
              <w:right w:val="single" w:sz="4" w:space="0" w:color="auto"/>
            </w:tcBorders>
            <w:shd w:val="clear" w:color="auto" w:fill="auto"/>
            <w:vAlign w:val="center"/>
            <w:hideMark/>
          </w:tcPr>
          <w:p w14:paraId="3C4101A2"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36</w:t>
            </w:r>
          </w:p>
        </w:tc>
        <w:tc>
          <w:tcPr>
            <w:tcW w:w="1194" w:type="dxa"/>
            <w:tcBorders>
              <w:top w:val="nil"/>
              <w:left w:val="nil"/>
              <w:bottom w:val="single" w:sz="4" w:space="0" w:color="auto"/>
              <w:right w:val="single" w:sz="4" w:space="0" w:color="auto"/>
            </w:tcBorders>
            <w:shd w:val="clear" w:color="auto" w:fill="auto"/>
            <w:vAlign w:val="center"/>
            <w:hideMark/>
          </w:tcPr>
          <w:p w14:paraId="24E8814A" w14:textId="4C405E53"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57,1</w:t>
            </w:r>
            <w:r w:rsidR="003573B6" w:rsidRPr="00EA77B7">
              <w:rPr>
                <w:rFonts w:eastAsia="Times New Roman"/>
                <w:sz w:val="22"/>
                <w:szCs w:val="24"/>
                <w:lang w:val="kk-KZ"/>
              </w:rPr>
              <w:t>5</w:t>
            </w:r>
          </w:p>
        </w:tc>
      </w:tr>
      <w:tr w:rsidR="00885F05" w:rsidRPr="00EA77B7" w14:paraId="317D84EA" w14:textId="77777777" w:rsidTr="00862793">
        <w:trPr>
          <w:trHeight w:val="282"/>
          <w:jc w:val="center"/>
        </w:trPr>
        <w:tc>
          <w:tcPr>
            <w:tcW w:w="768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E6DC499" w14:textId="77777777" w:rsidR="00F12FF7" w:rsidRPr="00EA77B7" w:rsidRDefault="00F12FF7" w:rsidP="00844D92">
            <w:pPr>
              <w:ind w:firstLine="0"/>
              <w:jc w:val="center"/>
              <w:rPr>
                <w:rFonts w:eastAsia="Times New Roman"/>
                <w:bCs w:val="0"/>
                <w:iCs/>
                <w:sz w:val="24"/>
                <w:szCs w:val="24"/>
              </w:rPr>
            </w:pPr>
            <w:r w:rsidRPr="00EA77B7">
              <w:rPr>
                <w:rFonts w:eastAsia="Times New Roman"/>
                <w:iCs/>
                <w:sz w:val="24"/>
                <w:szCs w:val="24"/>
                <w:lang w:val="kk-KZ"/>
              </w:rPr>
              <w:t xml:space="preserve">Коэффициент есептеу </w:t>
            </w:r>
          </w:p>
        </w:tc>
        <w:tc>
          <w:tcPr>
            <w:tcW w:w="1992" w:type="dxa"/>
            <w:gridSpan w:val="2"/>
            <w:tcBorders>
              <w:top w:val="single" w:sz="4" w:space="0" w:color="auto"/>
              <w:left w:val="nil"/>
              <w:bottom w:val="single" w:sz="4" w:space="0" w:color="auto"/>
              <w:right w:val="single" w:sz="4" w:space="0" w:color="auto"/>
            </w:tcBorders>
            <w:shd w:val="clear" w:color="auto" w:fill="auto"/>
            <w:vAlign w:val="center"/>
            <w:hideMark/>
          </w:tcPr>
          <w:p w14:paraId="341C01CA" w14:textId="77777777" w:rsidR="00F12FF7" w:rsidRPr="00EA77B7" w:rsidRDefault="00F12FF7" w:rsidP="00844D92">
            <w:pPr>
              <w:ind w:firstLine="0"/>
              <w:jc w:val="center"/>
              <w:rPr>
                <w:rFonts w:eastAsia="Times New Roman"/>
                <w:bCs w:val="0"/>
                <w:iCs/>
                <w:sz w:val="24"/>
                <w:szCs w:val="24"/>
              </w:rPr>
            </w:pPr>
            <w:r w:rsidRPr="00EA77B7">
              <w:rPr>
                <w:rFonts w:eastAsia="Times New Roman"/>
                <w:iCs/>
                <w:sz w:val="24"/>
                <w:szCs w:val="24"/>
              </w:rPr>
              <w:t xml:space="preserve">Kf </w:t>
            </w:r>
            <w:r w:rsidRPr="00EA77B7">
              <w:rPr>
                <w:rFonts w:eastAsia="Times New Roman"/>
                <w:iCs/>
                <w:sz w:val="24"/>
                <w:szCs w:val="24"/>
                <w:vertAlign w:val="subscript"/>
              </w:rPr>
              <w:t>1</w:t>
            </w:r>
          </w:p>
        </w:tc>
      </w:tr>
      <w:tr w:rsidR="007971C9" w:rsidRPr="00EA77B7" w14:paraId="31068BBB" w14:textId="77777777" w:rsidTr="00862793">
        <w:trPr>
          <w:trHeight w:val="285"/>
          <w:jc w:val="center"/>
        </w:trPr>
        <w:tc>
          <w:tcPr>
            <w:tcW w:w="2014" w:type="dxa"/>
            <w:tcBorders>
              <w:top w:val="nil"/>
              <w:left w:val="single" w:sz="4" w:space="0" w:color="auto"/>
              <w:bottom w:val="single" w:sz="4" w:space="0" w:color="auto"/>
              <w:right w:val="single" w:sz="4" w:space="0" w:color="auto"/>
            </w:tcBorders>
            <w:shd w:val="clear" w:color="auto" w:fill="auto"/>
            <w:vAlign w:val="center"/>
            <w:hideMark/>
          </w:tcPr>
          <w:p w14:paraId="3760D961" w14:textId="77777777" w:rsidR="00F12FF7" w:rsidRPr="00EA77B7" w:rsidRDefault="00F12FF7" w:rsidP="00844D92">
            <w:pPr>
              <w:ind w:firstLine="0"/>
              <w:jc w:val="center"/>
              <w:rPr>
                <w:rFonts w:eastAsia="Times New Roman"/>
                <w:bCs w:val="0"/>
                <w:sz w:val="24"/>
                <w:szCs w:val="24"/>
              </w:rPr>
            </w:pPr>
            <w:r w:rsidRPr="00EA77B7">
              <w:rPr>
                <w:rFonts w:eastAsia="Times New Roman"/>
                <w:sz w:val="24"/>
                <w:szCs w:val="24"/>
              </w:rPr>
              <w:t xml:space="preserve">Ʃ </w:t>
            </w:r>
            <w:r w:rsidRPr="00EA77B7">
              <w:rPr>
                <w:rFonts w:eastAsia="Times New Roman"/>
                <w:sz w:val="24"/>
                <w:szCs w:val="24"/>
                <w:lang w:val="kk-KZ"/>
              </w:rPr>
              <w:t xml:space="preserve">орта есеппен </w:t>
            </w:r>
          </w:p>
        </w:tc>
        <w:tc>
          <w:tcPr>
            <w:tcW w:w="2823" w:type="dxa"/>
            <w:gridSpan w:val="2"/>
            <w:tcBorders>
              <w:top w:val="single" w:sz="4" w:space="0" w:color="auto"/>
              <w:left w:val="nil"/>
              <w:bottom w:val="single" w:sz="4" w:space="0" w:color="auto"/>
              <w:right w:val="single" w:sz="4" w:space="0" w:color="auto"/>
            </w:tcBorders>
            <w:shd w:val="clear" w:color="auto" w:fill="auto"/>
            <w:vAlign w:val="center"/>
            <w:hideMark/>
          </w:tcPr>
          <w:p w14:paraId="198025F3" w14:textId="77777777" w:rsidR="00F12FF7" w:rsidRPr="00EA77B7" w:rsidRDefault="00F12FF7" w:rsidP="00844D92">
            <w:pPr>
              <w:ind w:firstLine="0"/>
              <w:jc w:val="center"/>
              <w:rPr>
                <w:rFonts w:eastAsia="Times New Roman"/>
                <w:bCs w:val="0"/>
                <w:iCs/>
                <w:sz w:val="24"/>
                <w:szCs w:val="24"/>
                <w:lang w:val="en-US"/>
              </w:rPr>
            </w:pPr>
            <w:r w:rsidRPr="00EA77B7">
              <w:rPr>
                <w:rFonts w:eastAsia="Times New Roman"/>
                <w:sz w:val="22"/>
                <w:szCs w:val="24"/>
              </w:rPr>
              <w:t>1,86</w:t>
            </w:r>
          </w:p>
        </w:tc>
        <w:tc>
          <w:tcPr>
            <w:tcW w:w="2847" w:type="dxa"/>
            <w:gridSpan w:val="2"/>
            <w:tcBorders>
              <w:top w:val="single" w:sz="4" w:space="0" w:color="auto"/>
              <w:left w:val="nil"/>
              <w:bottom w:val="single" w:sz="4" w:space="0" w:color="auto"/>
              <w:right w:val="single" w:sz="4" w:space="0" w:color="auto"/>
            </w:tcBorders>
            <w:shd w:val="clear" w:color="auto" w:fill="auto"/>
            <w:vAlign w:val="center"/>
            <w:hideMark/>
          </w:tcPr>
          <w:p w14:paraId="643C883C" w14:textId="77777777" w:rsidR="00F12FF7" w:rsidRPr="00EA77B7" w:rsidRDefault="00F12FF7" w:rsidP="00844D92">
            <w:pPr>
              <w:ind w:firstLine="0"/>
              <w:jc w:val="center"/>
              <w:rPr>
                <w:rFonts w:eastAsia="Times New Roman"/>
                <w:bCs w:val="0"/>
                <w:iCs/>
                <w:sz w:val="24"/>
                <w:szCs w:val="24"/>
              </w:rPr>
            </w:pPr>
            <w:r w:rsidRPr="00EA77B7">
              <w:rPr>
                <w:rFonts w:eastAsia="Times New Roman"/>
                <w:sz w:val="22"/>
                <w:szCs w:val="24"/>
              </w:rPr>
              <w:t>1,73</w:t>
            </w:r>
          </w:p>
        </w:tc>
        <w:tc>
          <w:tcPr>
            <w:tcW w:w="798" w:type="dxa"/>
            <w:tcBorders>
              <w:top w:val="single" w:sz="4" w:space="0" w:color="auto"/>
              <w:left w:val="nil"/>
              <w:bottom w:val="single" w:sz="4" w:space="0" w:color="auto"/>
              <w:right w:val="single" w:sz="4" w:space="0" w:color="auto"/>
            </w:tcBorders>
            <w:shd w:val="clear" w:color="auto" w:fill="auto"/>
            <w:vAlign w:val="center"/>
            <w:hideMark/>
          </w:tcPr>
          <w:p w14:paraId="01433F0A" w14:textId="77777777" w:rsidR="00F12FF7" w:rsidRPr="00EA77B7" w:rsidRDefault="00F12FF7" w:rsidP="00844D92">
            <w:pPr>
              <w:ind w:firstLine="0"/>
              <w:jc w:val="center"/>
              <w:rPr>
                <w:rFonts w:eastAsia="Times New Roman"/>
                <w:iCs/>
                <w:sz w:val="24"/>
                <w:szCs w:val="24"/>
              </w:rPr>
            </w:pPr>
            <w:r w:rsidRPr="00EA77B7">
              <w:rPr>
                <w:rFonts w:eastAsia="Times New Roman"/>
                <w:b/>
                <w:sz w:val="22"/>
                <w:szCs w:val="24"/>
              </w:rPr>
              <w:t>1,79</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14:paraId="0BD622ED" w14:textId="77777777" w:rsidR="00F12FF7" w:rsidRPr="00EA77B7" w:rsidRDefault="00F12FF7" w:rsidP="00844D92">
            <w:pPr>
              <w:ind w:firstLine="0"/>
              <w:jc w:val="center"/>
              <w:rPr>
                <w:rFonts w:eastAsia="Times New Roman"/>
                <w:iCs/>
                <w:sz w:val="24"/>
                <w:szCs w:val="24"/>
              </w:rPr>
            </w:pPr>
            <w:r w:rsidRPr="00EA77B7">
              <w:rPr>
                <w:rFonts w:eastAsia="Times New Roman"/>
                <w:sz w:val="22"/>
                <w:szCs w:val="24"/>
              </w:rPr>
              <w:t>Т</w:t>
            </w:r>
          </w:p>
        </w:tc>
      </w:tr>
    </w:tbl>
    <w:p w14:paraId="632B5BA9" w14:textId="77777777" w:rsidR="00F12FF7" w:rsidRPr="00EA77B7" w:rsidRDefault="00F12FF7" w:rsidP="00F12FF7">
      <w:pPr>
        <w:rPr>
          <w:lang w:val="kk-KZ"/>
        </w:rPr>
      </w:pPr>
    </w:p>
    <w:p w14:paraId="1E651053" w14:textId="77777777" w:rsidR="001229F8" w:rsidRPr="00EA77B7" w:rsidRDefault="001229F8" w:rsidP="00862793">
      <w:pPr>
        <w:ind w:firstLine="567"/>
        <w:rPr>
          <w:lang w:val="kk-KZ"/>
        </w:rPr>
      </w:pPr>
    </w:p>
    <w:p w14:paraId="446534FD" w14:textId="77777777" w:rsidR="00F12FF7" w:rsidRPr="00EA77B7" w:rsidRDefault="00F12FF7" w:rsidP="00862793">
      <w:pPr>
        <w:ind w:firstLine="0"/>
        <w:jc w:val="center"/>
        <w:rPr>
          <w:lang w:val="kk-KZ"/>
        </w:rPr>
      </w:pPr>
      <w:r w:rsidRPr="00EA77B7">
        <w:rPr>
          <w:noProof/>
          <w:lang w:eastAsia="ru-RU"/>
        </w:rPr>
        <w:lastRenderedPageBreak/>
        <w:drawing>
          <wp:inline distT="0" distB="0" distL="0" distR="0" wp14:anchorId="15B03F20" wp14:editId="505A5E2E">
            <wp:extent cx="5486400" cy="3147646"/>
            <wp:effectExtent l="0" t="0" r="0" b="152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BD26F84" w14:textId="77777777" w:rsidR="00862793" w:rsidRPr="00EA77B7" w:rsidRDefault="00862793" w:rsidP="00F12FF7">
      <w:pPr>
        <w:jc w:val="center"/>
        <w:rPr>
          <w:lang w:val="kk-KZ"/>
        </w:rPr>
      </w:pPr>
    </w:p>
    <w:p w14:paraId="79AEA38D" w14:textId="6929A03B" w:rsidR="00F12FF7" w:rsidRPr="00EA77B7" w:rsidRDefault="00862793" w:rsidP="00862793">
      <w:pPr>
        <w:ind w:firstLine="0"/>
        <w:jc w:val="center"/>
        <w:rPr>
          <w:lang w:val="kk-KZ"/>
        </w:rPr>
      </w:pPr>
      <w:r w:rsidRPr="00EA77B7">
        <w:rPr>
          <w:lang w:val="kk-KZ"/>
        </w:rPr>
        <w:t>С</w:t>
      </w:r>
      <w:r w:rsidR="00F12FF7" w:rsidRPr="00EA77B7">
        <w:rPr>
          <w:lang w:val="kk-KZ"/>
        </w:rPr>
        <w:t>урет</w:t>
      </w:r>
      <w:r w:rsidRPr="00EA77B7">
        <w:rPr>
          <w:lang w:val="kk-KZ"/>
        </w:rPr>
        <w:t xml:space="preserve"> </w:t>
      </w:r>
      <w:r w:rsidR="0042303A" w:rsidRPr="00EA77B7">
        <w:rPr>
          <w:lang w:val="kk-KZ"/>
        </w:rPr>
        <w:t>10</w:t>
      </w:r>
      <w:r w:rsidRPr="00EA77B7">
        <w:rPr>
          <w:lang w:val="kk-KZ"/>
        </w:rPr>
        <w:t xml:space="preserve"> </w:t>
      </w:r>
      <w:r w:rsidR="00A8747F" w:rsidRPr="00EA77B7">
        <w:rPr>
          <w:lang w:val="kk-KZ"/>
        </w:rPr>
        <w:t>–</w:t>
      </w:r>
      <w:r w:rsidRPr="00EA77B7">
        <w:rPr>
          <w:lang w:val="kk-KZ"/>
        </w:rPr>
        <w:t xml:space="preserve"> </w:t>
      </w:r>
      <w:r w:rsidR="00F12FF7" w:rsidRPr="00EA77B7">
        <w:rPr>
          <w:lang w:val="kk-KZ"/>
        </w:rPr>
        <w:t>Тұлғалық-мотивациялық компоненті бойынша бақылау тобындағы болашақ музыкалық білім бакалаврлары</w:t>
      </w:r>
      <w:r w:rsidR="008E08D4" w:rsidRPr="00EA77B7">
        <w:rPr>
          <w:lang w:val="kk-KZ"/>
        </w:rPr>
        <w:t>ның</w:t>
      </w:r>
      <w:r w:rsidR="00F12FF7" w:rsidRPr="00EA77B7">
        <w:rPr>
          <w:lang w:val="kk-KZ"/>
        </w:rPr>
        <w:t xml:space="preserve"> креативтілігін дамытудың экспериментке дейінгі нәтижелерінің диаграммасы</w:t>
      </w:r>
    </w:p>
    <w:p w14:paraId="3BC549AA" w14:textId="77777777" w:rsidR="00F12FF7" w:rsidRPr="00EA77B7" w:rsidRDefault="00F12FF7" w:rsidP="00F12FF7">
      <w:pPr>
        <w:jc w:val="center"/>
        <w:rPr>
          <w:lang w:val="kk-KZ"/>
        </w:rPr>
      </w:pPr>
    </w:p>
    <w:p w14:paraId="1AA7D8E6" w14:textId="77777777" w:rsidR="00F12FF7" w:rsidRPr="00EA77B7" w:rsidRDefault="00F12FF7" w:rsidP="00862793">
      <w:pPr>
        <w:tabs>
          <w:tab w:val="left" w:pos="993"/>
        </w:tabs>
        <w:ind w:firstLine="567"/>
        <w:rPr>
          <w:lang w:val="kk-KZ"/>
        </w:rPr>
      </w:pPr>
      <w:r w:rsidRPr="00EA77B7">
        <w:rPr>
          <w:lang w:val="kk-KZ"/>
        </w:rPr>
        <w:t>Диаграммалардан байқағанымыздай, өткізілген бағалау нәтижесі коэффициенттерінің мәнін іріктей отырып, өңдеу нәтижесінде респонденттердің деңгейлерінің төмендігі анықталды.</w:t>
      </w:r>
    </w:p>
    <w:p w14:paraId="7EC73990" w14:textId="77013AF3" w:rsidR="00F12FF7" w:rsidRPr="00EA77B7" w:rsidRDefault="00F12FF7" w:rsidP="00862793">
      <w:pPr>
        <w:tabs>
          <w:tab w:val="left" w:pos="993"/>
        </w:tabs>
        <w:ind w:firstLine="567"/>
        <w:rPr>
          <w:lang w:val="kk-KZ"/>
        </w:rPr>
      </w:pPr>
      <w:r w:rsidRPr="00EA77B7">
        <w:rPr>
          <w:lang w:val="kk-KZ"/>
        </w:rPr>
        <w:t>Болашақ музыкалық білім бакалаврлары</w:t>
      </w:r>
      <w:r w:rsidR="00DF6AF4" w:rsidRPr="00EA77B7">
        <w:rPr>
          <w:lang w:val="kk-KZ"/>
        </w:rPr>
        <w:t>ның</w:t>
      </w:r>
      <w:r w:rsidRPr="00EA77B7">
        <w:rPr>
          <w:lang w:val="kk-KZ"/>
        </w:rPr>
        <w:t xml:space="preserve"> креативтілігін дамытудың кәсіби музыкалық өлшемге сәйкестігін бағалау семантикалық қашықтықты анықтау әдісімен ұйымдастырылды.</w:t>
      </w:r>
      <w:r w:rsidR="00DF6AF4" w:rsidRPr="00EA77B7">
        <w:rPr>
          <w:lang w:val="kk-KZ"/>
        </w:rPr>
        <w:t xml:space="preserve"> </w:t>
      </w:r>
      <w:r w:rsidRPr="00EA77B7">
        <w:rPr>
          <w:lang w:val="kk-KZ"/>
        </w:rPr>
        <w:t xml:space="preserve">Жүргізілген әдіс түрі креативтілік деңгейінде дивергенттік ойлаумен байланысты оның көрсеткіштерін бағалауға қолданылады </w:t>
      </w:r>
      <w:r w:rsidRPr="00EA77B7">
        <w:rPr>
          <w:noProof/>
          <w:lang w:val="kk-KZ"/>
        </w:rPr>
        <w:t>[</w:t>
      </w:r>
      <w:r w:rsidR="0017550C" w:rsidRPr="00EA77B7">
        <w:rPr>
          <w:noProof/>
          <w:lang w:val="kk-KZ"/>
        </w:rPr>
        <w:t>240, Б. 2</w:t>
      </w:r>
      <w:r w:rsidRPr="00EA77B7">
        <w:rPr>
          <w:noProof/>
          <w:lang w:val="kk-KZ"/>
        </w:rPr>
        <w:t>]</w:t>
      </w:r>
      <w:r w:rsidRPr="00EA77B7">
        <w:rPr>
          <w:lang w:val="kk-KZ"/>
        </w:rPr>
        <w:t>. Болашақ музыкалық білім бакалаврлары</w:t>
      </w:r>
      <w:r w:rsidR="008E08D4" w:rsidRPr="00EA77B7">
        <w:rPr>
          <w:lang w:val="kk-KZ"/>
        </w:rPr>
        <w:t>ның</w:t>
      </w:r>
      <w:r w:rsidRPr="00EA77B7">
        <w:rPr>
          <w:lang w:val="kk-KZ"/>
        </w:rPr>
        <w:t xml:space="preserve"> креативтілігінің дамуы </w:t>
      </w:r>
      <w:r w:rsidRPr="00EA77B7">
        <w:rPr>
          <w:i/>
          <w:lang w:val="kk-KZ"/>
        </w:rPr>
        <w:t>«вокалдық шығарманың түпнұсқа</w:t>
      </w:r>
      <w:r w:rsidR="00870F80" w:rsidRPr="00EA77B7">
        <w:rPr>
          <w:i/>
          <w:lang w:val="kk-KZ"/>
        </w:rPr>
        <w:t>лығын</w:t>
      </w:r>
      <w:r w:rsidRPr="00EA77B7">
        <w:rPr>
          <w:i/>
          <w:lang w:val="kk-KZ"/>
        </w:rPr>
        <w:t xml:space="preserve"> интерпретациялаудағы дивергенттік ойлау»</w:t>
      </w:r>
      <w:r w:rsidRPr="00EA77B7">
        <w:rPr>
          <w:lang w:val="kk-KZ"/>
        </w:rPr>
        <w:t xml:space="preserve"> көрсеткішіне сәйкестігінің диагностикасы, зерттеу спецификасын есепке ала отырып </w:t>
      </w:r>
      <w:r w:rsidR="00870F80" w:rsidRPr="00EA77B7">
        <w:rPr>
          <w:lang w:val="kk-KZ"/>
        </w:rPr>
        <w:t>түрлендірілген</w:t>
      </w:r>
      <w:r w:rsidRPr="00EA77B7">
        <w:rPr>
          <w:lang w:val="kk-KZ"/>
        </w:rPr>
        <w:t xml:space="preserve">, </w:t>
      </w:r>
      <w:r w:rsidR="00870F80" w:rsidRPr="00EA77B7">
        <w:rPr>
          <w:lang w:val="kk-KZ"/>
        </w:rPr>
        <w:t xml:space="preserve">            </w:t>
      </w:r>
      <w:r w:rsidRPr="00EA77B7">
        <w:rPr>
          <w:lang w:val="kk-KZ"/>
        </w:rPr>
        <w:t xml:space="preserve">Р. Бити мен Д. Джонсонның </w:t>
      </w:r>
      <w:r w:rsidRPr="00EA77B7">
        <w:rPr>
          <w:noProof/>
          <w:lang w:val="kk-KZ"/>
        </w:rPr>
        <w:t>[</w:t>
      </w:r>
      <w:r w:rsidR="0017550C" w:rsidRPr="00EA77B7">
        <w:rPr>
          <w:noProof/>
          <w:lang w:val="kk-KZ"/>
        </w:rPr>
        <w:t>241, Б. 757</w:t>
      </w:r>
      <w:r w:rsidRPr="00EA77B7">
        <w:rPr>
          <w:noProof/>
          <w:lang w:val="kk-KZ"/>
        </w:rPr>
        <w:t>]</w:t>
      </w:r>
      <w:r w:rsidRPr="00EA77B7">
        <w:rPr>
          <w:lang w:val="kk-KZ"/>
        </w:rPr>
        <w:t xml:space="preserve"> әдістемесі бойынша жүргізілді. Бұл әдістің мәні респонденттердің вербалдық креативтілік тапсырмаларды орындауға талдау жүргізу негізінде, олардың креативтілік дәрежесін анықтаудан тұрады. Белгілі бір </w:t>
      </w:r>
      <w:r w:rsidRPr="00EA77B7">
        <w:rPr>
          <w:i/>
          <w:lang w:val="kk-KZ"/>
        </w:rPr>
        <w:t>құбылыс пен ассоциацияны өзектендіру</w:t>
      </w:r>
      <w:r w:rsidRPr="00EA77B7">
        <w:rPr>
          <w:lang w:val="kk-KZ"/>
        </w:rPr>
        <w:t xml:space="preserve"> негізінде қалыптасқан, субъективті мағына мен осы құбылысқа қатысты тиісті коннотивті мәндерден тұратын субъективті семантикалық кеңістік деп аталатын әлдебір ментал</w:t>
      </w:r>
      <w:r w:rsidR="007D6BBF" w:rsidRPr="00EA77B7">
        <w:rPr>
          <w:lang w:val="kk-KZ"/>
        </w:rPr>
        <w:t xml:space="preserve">дық </w:t>
      </w:r>
      <w:r w:rsidRPr="00EA77B7">
        <w:rPr>
          <w:lang w:val="kk-KZ"/>
        </w:rPr>
        <w:t xml:space="preserve">өрісті генерациялауды болжайды. Дивергенттік ойлау турасында креативтілікті дамыта түсу студенттерді </w:t>
      </w:r>
      <w:r w:rsidRPr="00EA77B7">
        <w:rPr>
          <w:i/>
          <w:lang w:val="kk-KZ"/>
        </w:rPr>
        <w:t>«идея генераторы»</w:t>
      </w:r>
      <w:r w:rsidRPr="00EA77B7">
        <w:rPr>
          <w:lang w:val="kk-KZ"/>
        </w:rPr>
        <w:t xml:space="preserve"> деңгейіне жетуге мүмкіндік береді.</w:t>
      </w:r>
    </w:p>
    <w:p w14:paraId="3BF83F66" w14:textId="77777777" w:rsidR="00F12FF7" w:rsidRPr="00EA77B7" w:rsidRDefault="00F12FF7" w:rsidP="00862793">
      <w:pPr>
        <w:tabs>
          <w:tab w:val="left" w:pos="993"/>
        </w:tabs>
        <w:ind w:firstLine="567"/>
        <w:rPr>
          <w:lang w:val="kk-KZ"/>
        </w:rPr>
      </w:pPr>
      <w:r w:rsidRPr="00EA77B7">
        <w:rPr>
          <w:lang w:val="kk-KZ"/>
        </w:rPr>
        <w:t xml:space="preserve">Респонденттердің креативтілік туралы қорытынды пікірлерінің мәні семантикалық қашықтықтар және ассоциациялар арасындағы талдауларға негізделді. Осылайша, тұлға неғұрлым алшақтаған құбылыстарды сенімділік </w:t>
      </w:r>
      <w:r w:rsidRPr="00EA77B7">
        <w:rPr>
          <w:lang w:val="kk-KZ"/>
        </w:rPr>
        <w:lastRenderedPageBreak/>
        <w:t xml:space="preserve">талаптарымен өзара қатынастар негізділігін сақтай отырып байланыстыра алатын болса, соғұрлым олардың креативтілік деңгейі жоғары болады. </w:t>
      </w:r>
    </w:p>
    <w:p w14:paraId="3DA51016" w14:textId="323E5322" w:rsidR="00F12FF7" w:rsidRPr="00EA77B7" w:rsidRDefault="00F12FF7" w:rsidP="00862793">
      <w:pPr>
        <w:tabs>
          <w:tab w:val="left" w:pos="993"/>
        </w:tabs>
        <w:ind w:firstLine="567"/>
        <w:rPr>
          <w:lang w:val="kk-KZ"/>
        </w:rPr>
      </w:pPr>
      <w:r w:rsidRPr="00EA77B7">
        <w:rPr>
          <w:lang w:val="kk-KZ"/>
        </w:rPr>
        <w:t>Семантикалық қашықтықты анықтау шарасы эксперттік бағалау әдісімен анықталады.</w:t>
      </w:r>
      <w:r w:rsidR="008E08D4" w:rsidRPr="00EA77B7">
        <w:rPr>
          <w:lang w:val="kk-KZ"/>
        </w:rPr>
        <w:t xml:space="preserve"> </w:t>
      </w:r>
      <w:r w:rsidR="00DF6AF4" w:rsidRPr="00EA77B7">
        <w:rPr>
          <w:lang w:val="kk-KZ"/>
        </w:rPr>
        <w:t>Ә</w:t>
      </w:r>
      <w:r w:rsidRPr="00EA77B7">
        <w:rPr>
          <w:lang w:val="kk-KZ"/>
        </w:rPr>
        <w:t>дістемені «</w:t>
      </w:r>
      <w:r w:rsidR="00870F80" w:rsidRPr="00EA77B7">
        <w:rPr>
          <w:lang w:val="kk-KZ"/>
        </w:rPr>
        <w:t>вокалдық шығарманың түпнұсқалылығын интерпретациялаудағы дивергенттік ойлауы</w:t>
      </w:r>
      <w:r w:rsidRPr="00EA77B7">
        <w:rPr>
          <w:lang w:val="kk-KZ"/>
        </w:rPr>
        <w:t xml:space="preserve">» көрсеткішіне сәйкес диагностика жүргізуде қолдану рәсімі </w:t>
      </w:r>
      <w:r w:rsidR="00460244" w:rsidRPr="00EA77B7">
        <w:rPr>
          <w:lang w:val="kk-KZ"/>
        </w:rPr>
        <w:t>вокалдық-</w:t>
      </w:r>
      <w:r w:rsidRPr="00EA77B7">
        <w:rPr>
          <w:lang w:val="kk-KZ"/>
        </w:rPr>
        <w:t>музыкалық шығарманың көркемдік жоспарын семантикалық репрезентация</w:t>
      </w:r>
      <w:r w:rsidR="00460244" w:rsidRPr="00EA77B7">
        <w:rPr>
          <w:lang w:val="kk-KZ"/>
        </w:rPr>
        <w:t>лау</w:t>
      </w:r>
      <w:r w:rsidRPr="00EA77B7">
        <w:rPr>
          <w:lang w:val="kk-KZ"/>
        </w:rPr>
        <w:t xml:space="preserve"> картасын толтырудан тұрды. Мұндай карталар вокалдық шығарманың формасының белгілі бір элементтері мен оған тиісті ассоциациялар және көркемдік экспликациялық контекстерден тұрды (қосымша</w:t>
      </w:r>
      <w:r w:rsidR="00040F9C" w:rsidRPr="00EA77B7">
        <w:rPr>
          <w:lang w:val="kk-KZ"/>
        </w:rPr>
        <w:t xml:space="preserve"> Б</w:t>
      </w:r>
      <w:r w:rsidRPr="00EA77B7">
        <w:rPr>
          <w:lang w:val="kk-KZ"/>
        </w:rPr>
        <w:t xml:space="preserve">). </w:t>
      </w:r>
    </w:p>
    <w:p w14:paraId="0066E247" w14:textId="758D2B18" w:rsidR="00F12FF7" w:rsidRPr="00EA77B7" w:rsidRDefault="00F12FF7" w:rsidP="00862793">
      <w:pPr>
        <w:tabs>
          <w:tab w:val="left" w:pos="993"/>
        </w:tabs>
        <w:ind w:firstLine="567"/>
        <w:rPr>
          <w:lang w:val="kk-KZ"/>
        </w:rPr>
      </w:pPr>
      <w:r w:rsidRPr="00EA77B7">
        <w:rPr>
          <w:lang w:val="kk-KZ"/>
        </w:rPr>
        <w:t>Нақтырақ айтқанда, респонденттерге берілген тапсырмаға өз репертуарларындағы вокалдық шығарма немесе оған ұсынылған туындыны таңдау берілді. Респонденттер таңдап алған шығармаларға талдау жасады</w:t>
      </w:r>
      <w:r w:rsidR="004C59EC" w:rsidRPr="00EA77B7">
        <w:rPr>
          <w:lang w:val="kk-KZ"/>
        </w:rPr>
        <w:t>,</w:t>
      </w:r>
      <w:r w:rsidRPr="00EA77B7">
        <w:rPr>
          <w:lang w:val="kk-KZ"/>
        </w:rPr>
        <w:t xml:space="preserve"> атап айтқанда, форманың негізгі элементтері мен олардың иерархиялық өзара байланысы анықталып, кезеңдері мен тақырыптық материалдары және </w:t>
      </w:r>
      <w:r w:rsidRPr="00EA77B7">
        <w:rPr>
          <w:i/>
          <w:lang w:val="kk-KZ"/>
        </w:rPr>
        <w:t>туындының негізгі бөліктері</w:t>
      </w:r>
      <w:r w:rsidRPr="00EA77B7">
        <w:rPr>
          <w:lang w:val="kk-KZ"/>
        </w:rPr>
        <w:t xml:space="preserve"> (мысалы, экспозиция, әзірлеме, репризаның үш бөліктен тұратын формасы немесе рефрен, рондо формасындағы эпизод, ән формасындағы куплет және қайырма т.б.) нақтыланды. </w:t>
      </w:r>
    </w:p>
    <w:p w14:paraId="06037FCF" w14:textId="5FF278EB" w:rsidR="00F12FF7" w:rsidRPr="00EA77B7" w:rsidRDefault="00F12FF7" w:rsidP="00862793">
      <w:pPr>
        <w:tabs>
          <w:tab w:val="left" w:pos="993"/>
        </w:tabs>
        <w:ind w:firstLine="567"/>
        <w:rPr>
          <w:lang w:val="kk-KZ"/>
        </w:rPr>
      </w:pPr>
      <w:r w:rsidRPr="00EA77B7">
        <w:rPr>
          <w:lang w:val="kk-KZ"/>
        </w:rPr>
        <w:t xml:space="preserve">Студенттер шығарманың белгілі бір эпизодын таңдап алып, эпизодтың басқа да формадағы элементіне тиесілі болатынын белгіледі. Осылайша, студенттер таңдаған эпизод элементтеріне толық талдау жасады. Диагностикалау барысында ең біріншіден, </w:t>
      </w:r>
      <w:r w:rsidRPr="00EA77B7">
        <w:rPr>
          <w:i/>
          <w:lang w:val="kk-KZ"/>
        </w:rPr>
        <w:t xml:space="preserve">музыкалық тіл мен оның интонациялық, метроритмикалық, ладогармониялық және динамикалық </w:t>
      </w:r>
      <w:r w:rsidRPr="00EA77B7">
        <w:rPr>
          <w:lang w:val="kk-KZ"/>
        </w:rPr>
        <w:t>ерекшеліктерінің сипатталуын қажетсінді.</w:t>
      </w:r>
      <w:r w:rsidR="002C2827" w:rsidRPr="00EA77B7">
        <w:rPr>
          <w:lang w:val="kk-KZ"/>
        </w:rPr>
        <w:t xml:space="preserve"> Т</w:t>
      </w:r>
      <w:r w:rsidRPr="00EA77B7">
        <w:rPr>
          <w:lang w:val="kk-KZ"/>
        </w:rPr>
        <w:t xml:space="preserve">алдау кезеңдері студенттің материалға </w:t>
      </w:r>
      <w:r w:rsidRPr="00EA77B7">
        <w:rPr>
          <w:b/>
          <w:lang w:val="kk-KZ"/>
        </w:rPr>
        <w:t>когнитивтік және эмоционалдық</w:t>
      </w:r>
      <w:r w:rsidRPr="00EA77B7">
        <w:rPr>
          <w:lang w:val="kk-KZ"/>
        </w:rPr>
        <w:t xml:space="preserve"> тұрғыда терең енуіне қажетті деңгейлерді қамтамасыз етеді. Осындай тереңдеп енуден соң, семантикалық өріс пен вербалдық креативтіліктің ассоциативтік ү</w:t>
      </w:r>
      <w:r w:rsidR="00DE13DF" w:rsidRPr="00EA77B7">
        <w:rPr>
          <w:lang w:val="kk-KZ"/>
        </w:rPr>
        <w:t>деріс</w:t>
      </w:r>
      <w:r w:rsidRPr="00EA77B7">
        <w:rPr>
          <w:lang w:val="kk-KZ"/>
        </w:rPr>
        <w:t xml:space="preserve">іне іс жүзінде талдау жүргізілді. Студенттер осы ретте ойлаудың жоғары деңгейі болып саналатын </w:t>
      </w:r>
      <w:r w:rsidRPr="00EA77B7">
        <w:rPr>
          <w:b/>
          <w:lang w:val="kk-KZ"/>
        </w:rPr>
        <w:t>ассоциативті-образдық ойлау</w:t>
      </w:r>
      <w:r w:rsidRPr="00EA77B7">
        <w:rPr>
          <w:lang w:val="kk-KZ"/>
        </w:rPr>
        <w:t xml:space="preserve"> мен оның вербалды құраушысын белсендіруге мүмкіндік беретін тиісті эпизодқа сай поэтикалық мәтіндерін жазып алып отырды. Талдау кезеңдері барысында психологиялық және когнитивтік әбіржу факторларының әсер ету салдарынан болатын нәтижелердің төмендеуін жоққа шығарып, керісінше, респонденттердің диагностикалық іс-шараларды тиісті деңгейде жүргізу дайындығын қамтамасыз етті. </w:t>
      </w:r>
    </w:p>
    <w:p w14:paraId="4F4ADCA6" w14:textId="1D720FC1" w:rsidR="00F12FF7" w:rsidRPr="00EA77B7" w:rsidRDefault="00F12FF7" w:rsidP="00862793">
      <w:pPr>
        <w:tabs>
          <w:tab w:val="left" w:pos="993"/>
        </w:tabs>
        <w:ind w:firstLine="567"/>
        <w:rPr>
          <w:lang w:val="kk-KZ"/>
        </w:rPr>
      </w:pPr>
      <w:r w:rsidRPr="00EA77B7">
        <w:rPr>
          <w:lang w:val="kk-KZ"/>
        </w:rPr>
        <w:t>Семантикалық қашықтықты анықтау әдісімен диагностика жүргізу ү</w:t>
      </w:r>
      <w:r w:rsidR="00DE13DF" w:rsidRPr="00EA77B7">
        <w:rPr>
          <w:lang w:val="kk-KZ"/>
        </w:rPr>
        <w:t>деріс</w:t>
      </w:r>
      <w:r w:rsidRPr="00EA77B7">
        <w:rPr>
          <w:lang w:val="kk-KZ"/>
        </w:rPr>
        <w:t>інде креативтілікті белсендіру эпизодтың, музыкалық және поэтикалық жоспарымен субъективтік ассоциациялардың көркемдік-метафоралық формасында вербализациялауды талап етеді. Диагностикалық іс-шараларды жүргізу барысында респонденттерге қажетті түсіндірілулер бойынша нұсқаулықтар берілді. Вокалды оқыту ү</w:t>
      </w:r>
      <w:r w:rsidR="000815E9" w:rsidRPr="00EA77B7">
        <w:rPr>
          <w:lang w:val="kk-KZ"/>
        </w:rPr>
        <w:t>дерісінде</w:t>
      </w:r>
      <w:r w:rsidRPr="00EA77B7">
        <w:rPr>
          <w:lang w:val="kk-KZ"/>
        </w:rPr>
        <w:t xml:space="preserve"> болашақ музыкалық білім бакалаврларының креативтілігін дамыту жағдайында </w:t>
      </w:r>
      <w:r w:rsidRPr="00EA77B7">
        <w:rPr>
          <w:i/>
          <w:lang w:val="kk-KZ"/>
        </w:rPr>
        <w:t>«ассоциациялық білім», «ассоциациялық өріс», «ассоциативті ойлау» «ассоциативті тәжірибе»</w:t>
      </w:r>
      <w:r w:rsidRPr="00EA77B7">
        <w:rPr>
          <w:lang w:val="kk-KZ"/>
        </w:rPr>
        <w:t xml:space="preserve"> және т.б. функционалдық жағынан жақын келетін ассоциациялау үдерісінің құрамдастары студенттер түсінігінде кеңейе түсті.</w:t>
      </w:r>
    </w:p>
    <w:p w14:paraId="05FFBA37" w14:textId="29C89AFE" w:rsidR="00F12FF7" w:rsidRPr="00EA77B7" w:rsidRDefault="00F12FF7" w:rsidP="00862793">
      <w:pPr>
        <w:tabs>
          <w:tab w:val="left" w:pos="993"/>
        </w:tabs>
        <w:ind w:firstLine="567"/>
        <w:rPr>
          <w:lang w:val="kk-KZ"/>
        </w:rPr>
      </w:pPr>
      <w:r w:rsidRPr="00EA77B7">
        <w:rPr>
          <w:i/>
          <w:iCs/>
          <w:lang w:val="kk-KZ"/>
        </w:rPr>
        <w:lastRenderedPageBreak/>
        <w:t xml:space="preserve">Ассоциация </w:t>
      </w:r>
      <w:r w:rsidRPr="00EA77B7">
        <w:rPr>
          <w:lang w:val="kk-KZ"/>
        </w:rPr>
        <w:t xml:space="preserve">латынның «associatio – біріктіру» деген сөзін білдіреді, екі түрлі танымның өзара байланысы, яғни сезіну, түсіну, ойлау, елестету қабілеттері арқылы жүзеге асады. Ендеше студенттердің креативтілігін дамытуда вокалды оқыту элементтерінің, музыкалық тілді сезіну, оның мазмұндық жағын түсіну, ассоциативтік ойлау, танымдық ойша елестету </w:t>
      </w:r>
      <w:r w:rsidR="002C2827" w:rsidRPr="00EA77B7">
        <w:rPr>
          <w:lang w:val="kk-KZ"/>
        </w:rPr>
        <w:t xml:space="preserve">және </w:t>
      </w:r>
      <w:r w:rsidRPr="00EA77B7">
        <w:rPr>
          <w:lang w:val="kk-KZ"/>
        </w:rPr>
        <w:t>т.б. атрибуттар маңызды екендігін эксперименттің анықтау кезеңі негіздеп көрсетеді. Болашақ бакалаврлард</w:t>
      </w:r>
      <w:r w:rsidR="002C2827" w:rsidRPr="00EA77B7">
        <w:rPr>
          <w:lang w:val="kk-KZ"/>
        </w:rPr>
        <w:t>ың</w:t>
      </w:r>
      <w:r w:rsidRPr="00EA77B7">
        <w:rPr>
          <w:lang w:val="kk-KZ"/>
        </w:rPr>
        <w:t xml:space="preserve"> білім алу барысында</w:t>
      </w:r>
      <w:r w:rsidR="002C2827" w:rsidRPr="00EA77B7">
        <w:rPr>
          <w:lang w:val="kk-KZ"/>
        </w:rPr>
        <w:t>ғы</w:t>
      </w:r>
      <w:r w:rsidRPr="00EA77B7">
        <w:rPr>
          <w:lang w:val="kk-KZ"/>
        </w:rPr>
        <w:t xml:space="preserve"> мазмұн</w:t>
      </w:r>
      <w:r w:rsidR="002C2827" w:rsidRPr="00EA77B7">
        <w:rPr>
          <w:lang w:val="kk-KZ"/>
        </w:rPr>
        <w:t>дық</w:t>
      </w:r>
      <w:r w:rsidRPr="00EA77B7">
        <w:rPr>
          <w:lang w:val="kk-KZ"/>
        </w:rPr>
        <w:t xml:space="preserve"> ортақтығына қарай біріккен белгілеуші құбылыстардың ұғымдық, заттық және функционалдық ұқсастығын тану, тани білу, яғни танымдық қабілеттерінің дамуы креативтіліктің құрамдас бөліктері болып табылады.</w:t>
      </w:r>
    </w:p>
    <w:p w14:paraId="3E977E83" w14:textId="41776279" w:rsidR="00F12FF7" w:rsidRPr="00EA77B7" w:rsidRDefault="00F12FF7" w:rsidP="00862793">
      <w:pPr>
        <w:tabs>
          <w:tab w:val="left" w:pos="993"/>
        </w:tabs>
        <w:ind w:firstLine="567"/>
        <w:rPr>
          <w:lang w:val="kk-KZ"/>
        </w:rPr>
      </w:pPr>
      <w:r w:rsidRPr="00EA77B7">
        <w:rPr>
          <w:lang w:val="kk-KZ"/>
        </w:rPr>
        <w:t>Диагностикалық жұмыстарды ұйымдастыруда болашақ музыкалық білім бакалаврларының креативтілігін дамыту құралы болатын вокалды оқыту бойынша ассоциациялық білім</w:t>
      </w:r>
      <w:r w:rsidR="002C2827" w:rsidRPr="00EA77B7">
        <w:rPr>
          <w:lang w:val="kk-KZ"/>
        </w:rPr>
        <w:t xml:space="preserve">і </w:t>
      </w:r>
      <w:r w:rsidRPr="00EA77B7">
        <w:rPr>
          <w:lang w:val="kk-KZ"/>
        </w:rPr>
        <w:t>бойынша студенттердің белгілі бір ұғымды қалай қабылдайтынын, сол ұғымды танытуда санадағы ақпараттарын қалай қолданатынын анықтауға мүмкіндік туындайды. Бұл ретте студенттер вокалды оқыту ү</w:t>
      </w:r>
      <w:r w:rsidR="000815E9" w:rsidRPr="00EA77B7">
        <w:rPr>
          <w:lang w:val="kk-KZ"/>
        </w:rPr>
        <w:t>дерісін</w:t>
      </w:r>
      <w:r w:rsidR="00E41AD8" w:rsidRPr="00EA77B7">
        <w:rPr>
          <w:lang w:val="kk-KZ"/>
        </w:rPr>
        <w:t xml:space="preserve"> </w:t>
      </w:r>
      <w:r w:rsidRPr="00EA77B7">
        <w:rPr>
          <w:lang w:val="kk-KZ"/>
        </w:rPr>
        <w:t xml:space="preserve"> ұйымдастырудағы креативіліктің мәнін, мазмұнын өзінің сезім мүшелері арқылы және дағдылы түсінікке айналған стереотиптер</w:t>
      </w:r>
      <w:r w:rsidR="002C2827" w:rsidRPr="00EA77B7">
        <w:rPr>
          <w:lang w:val="kk-KZ"/>
        </w:rPr>
        <w:t>і</w:t>
      </w:r>
      <w:r w:rsidRPr="00EA77B7">
        <w:rPr>
          <w:lang w:val="kk-KZ"/>
        </w:rPr>
        <w:t xml:space="preserve"> арқылы тани алады. Мысалы, </w:t>
      </w:r>
      <w:r w:rsidRPr="00EA77B7">
        <w:rPr>
          <w:i/>
          <w:lang w:val="kk-KZ"/>
        </w:rPr>
        <w:t>ассоциация</w:t>
      </w:r>
      <w:r w:rsidRPr="00EA77B7">
        <w:rPr>
          <w:lang w:val="kk-KZ"/>
        </w:rPr>
        <w:t xml:space="preserve"> – жеке субъективті тәжірибеге негізделген объектілер немесе құбылыстар арасындағы байланыс деп түсіндіретін болсақ, онда осы орайда вокалды оқыту </w:t>
      </w:r>
      <w:r w:rsidR="00B96A2D" w:rsidRPr="00EA77B7">
        <w:rPr>
          <w:lang w:val="kk-KZ"/>
        </w:rPr>
        <w:t>ү</w:t>
      </w:r>
      <w:r w:rsidR="00E41AD8" w:rsidRPr="00EA77B7">
        <w:rPr>
          <w:lang w:val="kk-KZ"/>
        </w:rPr>
        <w:t>дерісінен</w:t>
      </w:r>
      <w:r w:rsidRPr="00EA77B7">
        <w:rPr>
          <w:lang w:val="kk-KZ"/>
        </w:rPr>
        <w:t xml:space="preserve"> алынған тәжірибелерінде студенттердің музыкалық тілді терең меңгеруді және оны креативті тұрғыдан ассоциациялауын анық байқаймыз. </w:t>
      </w:r>
      <w:r w:rsidRPr="00EA77B7">
        <w:rPr>
          <w:i/>
          <w:lang w:val="kk-KZ"/>
        </w:rPr>
        <w:t>Үнемі ассоциативтік ойлау</w:t>
      </w:r>
      <w:r w:rsidRPr="00EA77B7">
        <w:rPr>
          <w:lang w:val="kk-KZ"/>
        </w:rPr>
        <w:t xml:space="preserve"> – дағдылану барысында студенттің өзіне түйген </w:t>
      </w:r>
      <w:r w:rsidRPr="00EA77B7">
        <w:rPr>
          <w:b/>
          <w:lang w:val="kk-KZ"/>
        </w:rPr>
        <w:t xml:space="preserve">мәдениеті мен өмірлік тәжірибе кешені </w:t>
      </w:r>
      <w:r w:rsidRPr="00EA77B7">
        <w:rPr>
          <w:lang w:val="kk-KZ"/>
        </w:rPr>
        <w:t xml:space="preserve">болады, ол өз кезегінде креативтіліктің жоғары деңгейде дамуына алып келеді. </w:t>
      </w:r>
    </w:p>
    <w:p w14:paraId="54DD39B6" w14:textId="77777777" w:rsidR="00F12FF7" w:rsidRPr="00EA77B7" w:rsidRDefault="00F12FF7" w:rsidP="00862793">
      <w:pPr>
        <w:tabs>
          <w:tab w:val="left" w:pos="993"/>
        </w:tabs>
        <w:ind w:firstLine="567"/>
        <w:rPr>
          <w:lang w:val="kk-KZ"/>
        </w:rPr>
      </w:pPr>
      <w:r w:rsidRPr="00EA77B7">
        <w:rPr>
          <w:lang w:val="kk-KZ"/>
        </w:rPr>
        <w:t>Диагностикалау кезеңінде талаптарға қатысты түсінбеушіліктердің орын алмағандығын айта кетеміз, жалпы студенттер кейбір жағдайларда шығарманың поэтикалық мәтіндеріне үндес келетін, кей кезде субъективті атрибуциялар мен белгілі бір интермәтіндік ассоциациялармен және т.б. байланысты тек қана музыкалық тілдің айрықша сипатына қатысты көркемдік мәтіндер шығарады. Барлық ақпараттарды студенттер музыкалық шығарманың көркемдік жоспарының семантикалық репрезентациясы картасының тиісті бағандарына енгізіп отырады.</w:t>
      </w:r>
    </w:p>
    <w:p w14:paraId="45FBD7F4" w14:textId="0D8317D9" w:rsidR="00F12FF7" w:rsidRPr="00EA77B7" w:rsidRDefault="00F12FF7" w:rsidP="00862793">
      <w:pPr>
        <w:tabs>
          <w:tab w:val="left" w:pos="993"/>
        </w:tabs>
        <w:ind w:firstLine="567"/>
        <w:rPr>
          <w:lang w:val="kk-KZ"/>
        </w:rPr>
      </w:pPr>
      <w:r w:rsidRPr="00EA77B7">
        <w:rPr>
          <w:lang w:val="kk-KZ"/>
        </w:rPr>
        <w:t>Респонденттердің жауаптары Р. Бити мен Д. Джонсонның</w:t>
      </w:r>
      <w:r w:rsidR="00371EB4" w:rsidRPr="00EA77B7">
        <w:rPr>
          <w:lang w:val="kk-KZ"/>
        </w:rPr>
        <w:t xml:space="preserve"> </w:t>
      </w:r>
      <w:r w:rsidRPr="00EA77B7">
        <w:rPr>
          <w:lang w:val="kk-KZ"/>
        </w:rPr>
        <w:t>зерттеулерінде ұсынылған әдістеме бойынша семантикалық қашықтық</w:t>
      </w:r>
      <w:r w:rsidR="006B11E2" w:rsidRPr="00EA77B7">
        <w:rPr>
          <w:lang w:val="kk-KZ"/>
        </w:rPr>
        <w:t>тың</w:t>
      </w:r>
      <w:r w:rsidRPr="00EA77B7">
        <w:rPr>
          <w:lang w:val="kk-KZ"/>
        </w:rPr>
        <w:t xml:space="preserve"> коэффициентін есептеу жолымен талдаудан өтті. Респондент жауаптарын талдау негізінде коэффициентті эксперттер келесі параметрлер бойынша анықтады: </w:t>
      </w:r>
    </w:p>
    <w:p w14:paraId="69988780" w14:textId="7F465719" w:rsidR="00F12FF7" w:rsidRPr="00EA77B7" w:rsidRDefault="004C59EC" w:rsidP="004C59EC">
      <w:pPr>
        <w:pStyle w:val="a0"/>
        <w:numPr>
          <w:ilvl w:val="0"/>
          <w:numId w:val="0"/>
        </w:numPr>
        <w:tabs>
          <w:tab w:val="left" w:pos="851"/>
        </w:tabs>
        <w:ind w:left="567"/>
        <w:rPr>
          <w:i/>
          <w:lang w:val="kk-KZ"/>
        </w:rPr>
      </w:pPr>
      <w:r w:rsidRPr="00EA77B7">
        <w:rPr>
          <w:i/>
          <w:lang w:val="kk-KZ"/>
        </w:rPr>
        <w:t xml:space="preserve">– </w:t>
      </w:r>
      <w:r w:rsidR="00F12FF7" w:rsidRPr="00EA77B7">
        <w:rPr>
          <w:i/>
          <w:lang w:val="kk-KZ"/>
        </w:rPr>
        <w:t>субъективті ассоциацияларды вербализациялаудың түпнұсқалығы;</w:t>
      </w:r>
    </w:p>
    <w:p w14:paraId="1B932DDE" w14:textId="30AC2379" w:rsidR="00F12FF7" w:rsidRPr="00EA77B7" w:rsidRDefault="004C59EC" w:rsidP="004C59EC">
      <w:pPr>
        <w:pStyle w:val="a0"/>
        <w:numPr>
          <w:ilvl w:val="0"/>
          <w:numId w:val="0"/>
        </w:numPr>
        <w:tabs>
          <w:tab w:val="left" w:pos="851"/>
        </w:tabs>
        <w:ind w:left="567"/>
        <w:rPr>
          <w:i/>
          <w:lang w:val="kk-KZ"/>
        </w:rPr>
      </w:pPr>
      <w:r w:rsidRPr="00EA77B7">
        <w:rPr>
          <w:i/>
          <w:lang w:val="kk-KZ"/>
        </w:rPr>
        <w:t xml:space="preserve">– </w:t>
      </w:r>
      <w:r w:rsidR="00F12FF7" w:rsidRPr="00EA77B7">
        <w:rPr>
          <w:i/>
          <w:lang w:val="kk-KZ"/>
        </w:rPr>
        <w:t>ассоциацияларды логикалық жағынан негіздеу;</w:t>
      </w:r>
    </w:p>
    <w:p w14:paraId="7853547E" w14:textId="793692DB" w:rsidR="00F12FF7" w:rsidRPr="00EA77B7" w:rsidRDefault="004C59EC" w:rsidP="004C59EC">
      <w:pPr>
        <w:pStyle w:val="a0"/>
        <w:numPr>
          <w:ilvl w:val="0"/>
          <w:numId w:val="0"/>
        </w:numPr>
        <w:tabs>
          <w:tab w:val="left" w:pos="851"/>
        </w:tabs>
        <w:ind w:firstLine="567"/>
        <w:rPr>
          <w:i/>
          <w:lang w:val="kk-KZ"/>
        </w:rPr>
      </w:pPr>
      <w:r w:rsidRPr="00EA77B7">
        <w:rPr>
          <w:i/>
          <w:lang w:val="kk-KZ"/>
        </w:rPr>
        <w:t xml:space="preserve">– </w:t>
      </w:r>
      <w:r w:rsidR="00F12FF7" w:rsidRPr="00EA77B7">
        <w:rPr>
          <w:i/>
          <w:lang w:val="kk-KZ"/>
        </w:rPr>
        <w:t xml:space="preserve">қолданылған метафоралардың көркемдік құндылығы және басқа да түрлерінің пішіндері; </w:t>
      </w:r>
    </w:p>
    <w:p w14:paraId="2FDD647A" w14:textId="2A40C8EE" w:rsidR="00F12FF7" w:rsidRPr="00EA77B7" w:rsidRDefault="004C59EC" w:rsidP="004C59EC">
      <w:pPr>
        <w:pStyle w:val="a0"/>
        <w:numPr>
          <w:ilvl w:val="0"/>
          <w:numId w:val="0"/>
        </w:numPr>
        <w:tabs>
          <w:tab w:val="left" w:pos="851"/>
        </w:tabs>
        <w:ind w:firstLine="567"/>
        <w:rPr>
          <w:i/>
          <w:lang w:val="kk-KZ"/>
        </w:rPr>
      </w:pPr>
      <w:r w:rsidRPr="00EA77B7">
        <w:rPr>
          <w:i/>
          <w:lang w:val="kk-KZ"/>
        </w:rPr>
        <w:t xml:space="preserve">– </w:t>
      </w:r>
      <w:r w:rsidR="00F12FF7" w:rsidRPr="00EA77B7">
        <w:rPr>
          <w:i/>
          <w:lang w:val="kk-KZ"/>
        </w:rPr>
        <w:t xml:space="preserve">шығарманың көркемдік образы мен интермәтіндік байланысы және жалпы идея мен форманы шарттандыратын контекстерді өзектендіру дәрежесі </w:t>
      </w:r>
      <w:r w:rsidR="00371EB4" w:rsidRPr="00EA77B7">
        <w:rPr>
          <w:noProof/>
          <w:lang w:val="kk-KZ"/>
        </w:rPr>
        <w:t>[</w:t>
      </w:r>
      <w:r w:rsidR="0017550C" w:rsidRPr="00EA77B7">
        <w:rPr>
          <w:noProof/>
          <w:lang w:val="kk-KZ"/>
        </w:rPr>
        <w:t>241, Б. 759-761</w:t>
      </w:r>
      <w:r w:rsidR="00371EB4" w:rsidRPr="00EA77B7">
        <w:rPr>
          <w:noProof/>
          <w:lang w:val="kk-KZ"/>
        </w:rPr>
        <w:t>]</w:t>
      </w:r>
      <w:r w:rsidR="003A6352" w:rsidRPr="00EA77B7">
        <w:rPr>
          <w:noProof/>
          <w:lang w:val="kk-KZ"/>
        </w:rPr>
        <w:t>.</w:t>
      </w:r>
    </w:p>
    <w:p w14:paraId="5B647C27" w14:textId="1A2EC4C3" w:rsidR="00F12FF7" w:rsidRPr="00EA77B7" w:rsidRDefault="00F12FF7" w:rsidP="00862793">
      <w:pPr>
        <w:tabs>
          <w:tab w:val="left" w:pos="993"/>
        </w:tabs>
        <w:ind w:firstLine="567"/>
        <w:rPr>
          <w:lang w:val="kk-KZ"/>
        </w:rPr>
      </w:pPr>
      <w:r w:rsidRPr="00EA77B7">
        <w:rPr>
          <w:lang w:val="kk-KZ"/>
        </w:rPr>
        <w:lastRenderedPageBreak/>
        <w:t xml:space="preserve">Сонымен қатар кәсіби музыкалық өлшемнің </w:t>
      </w:r>
      <w:r w:rsidRPr="00EA77B7">
        <w:rPr>
          <w:b/>
          <w:lang w:val="kk-KZ"/>
        </w:rPr>
        <w:t>«</w:t>
      </w:r>
      <w:r w:rsidR="003750D0" w:rsidRPr="00EA77B7">
        <w:rPr>
          <w:rFonts w:eastAsia="Times New Roman"/>
          <w:b/>
          <w:bCs w:val="0"/>
          <w:lang w:val="kk-KZ"/>
        </w:rPr>
        <w:t>Музыкалық-орындаушылық және педагогикалық қызмет түрлеріндегі креативтілікті ассоциациялауы</w:t>
      </w:r>
      <w:r w:rsidRPr="00EA77B7">
        <w:rPr>
          <w:b/>
          <w:lang w:val="kk-KZ"/>
        </w:rPr>
        <w:t xml:space="preserve">» </w:t>
      </w:r>
      <w:r w:rsidRPr="00EA77B7">
        <w:rPr>
          <w:lang w:val="kk-KZ"/>
        </w:rPr>
        <w:t>көрсеткішіне сай</w:t>
      </w:r>
      <w:r w:rsidRPr="00EA77B7">
        <w:rPr>
          <w:b/>
          <w:lang w:val="kk-KZ"/>
        </w:rPr>
        <w:t xml:space="preserve"> </w:t>
      </w:r>
      <w:r w:rsidRPr="00EA77B7">
        <w:rPr>
          <w:lang w:val="kk-KZ"/>
        </w:rPr>
        <w:t xml:space="preserve">креативті ойлаудың тиімділігін анықтау </w:t>
      </w:r>
      <w:r w:rsidRPr="00EA77B7">
        <w:rPr>
          <w:i/>
          <w:lang w:val="kk-KZ"/>
        </w:rPr>
        <w:t xml:space="preserve">өзін-өзі бағалау әдісі </w:t>
      </w:r>
      <w:r w:rsidRPr="00EA77B7">
        <w:rPr>
          <w:lang w:val="kk-KZ"/>
        </w:rPr>
        <w:t xml:space="preserve">бойынша жүргізілді. </w:t>
      </w:r>
      <w:r w:rsidR="003750D0" w:rsidRPr="00EA77B7">
        <w:rPr>
          <w:lang w:val="kk-KZ"/>
        </w:rPr>
        <w:t xml:space="preserve"> </w:t>
      </w:r>
    </w:p>
    <w:p w14:paraId="7D40A9B6" w14:textId="2B47BC96" w:rsidR="005668F4" w:rsidRPr="00EA77B7" w:rsidRDefault="00F12FF7" w:rsidP="005668F4">
      <w:pPr>
        <w:ind w:firstLine="567"/>
        <w:rPr>
          <w:lang w:val="kk-KZ"/>
        </w:rPr>
      </w:pPr>
      <w:r w:rsidRPr="00EA77B7">
        <w:rPr>
          <w:lang w:val="kk-KZ"/>
        </w:rPr>
        <w:t xml:space="preserve">Диагностикалау рәсімі Р. Бити мен Д. Джонсонның зерттеулері негізінде құрастырылған респонденттердің өзіндік есеп беру сауалнамаларын толтыру жұмысынан тұрады. Мұндай сауалнамалар ашық түрдегі ойлау жауаптары мен ұсынымдарды қажет ететін сұрақтардың екі блогынан тұрады (В қосымшасын қараңыз). Сұрақтардың </w:t>
      </w:r>
      <w:r w:rsidRPr="00EA77B7">
        <w:rPr>
          <w:i/>
          <w:lang w:val="kk-KZ"/>
        </w:rPr>
        <w:t>бірінші блогы</w:t>
      </w:r>
      <w:r w:rsidRPr="00EA77B7">
        <w:rPr>
          <w:lang w:val="kk-KZ"/>
        </w:rPr>
        <w:t xml:space="preserve"> семантикалық қашықтықты анықтау әдісімен студенттер диагностикадан өту барысында белсендірілген, субъективті семантикалық кеңістік құрудағы креативтілік ү</w:t>
      </w:r>
      <w:r w:rsidR="00DE13DF" w:rsidRPr="00EA77B7">
        <w:rPr>
          <w:lang w:val="kk-KZ"/>
        </w:rPr>
        <w:t>деріс</w:t>
      </w:r>
      <w:r w:rsidRPr="00EA77B7">
        <w:rPr>
          <w:lang w:val="kk-KZ"/>
        </w:rPr>
        <w:t xml:space="preserve">ті талдауға, ал </w:t>
      </w:r>
      <w:r w:rsidRPr="00EA77B7">
        <w:rPr>
          <w:i/>
          <w:lang w:val="kk-KZ"/>
        </w:rPr>
        <w:t>екінші блок</w:t>
      </w:r>
      <w:r w:rsidRPr="00EA77B7">
        <w:rPr>
          <w:lang w:val="kk-KZ"/>
        </w:rPr>
        <w:t xml:space="preserve"> креативтіліктің өзіндік тиімділігін талдауға арналған. </w:t>
      </w:r>
      <w:r w:rsidR="00B04A6B" w:rsidRPr="00EA77B7">
        <w:rPr>
          <w:lang w:val="kk-KZ"/>
        </w:rPr>
        <w:t xml:space="preserve">Осы </w:t>
      </w:r>
      <w:r w:rsidRPr="00EA77B7">
        <w:rPr>
          <w:lang w:val="kk-KZ"/>
        </w:rPr>
        <w:t xml:space="preserve">блоктың сұрақтары студенттердің креативтілік тұрғыда </w:t>
      </w:r>
      <w:r w:rsidRPr="00EA77B7">
        <w:rPr>
          <w:i/>
          <w:lang w:val="kk-KZ"/>
        </w:rPr>
        <w:t xml:space="preserve">өзін-өзі қабылдауы </w:t>
      </w:r>
      <w:r w:rsidRPr="00EA77B7">
        <w:rPr>
          <w:lang w:val="kk-KZ"/>
        </w:rPr>
        <w:t>мен өздерінің</w:t>
      </w:r>
      <w:r w:rsidRPr="00EA77B7">
        <w:rPr>
          <w:i/>
          <w:lang w:val="kk-KZ"/>
        </w:rPr>
        <w:t xml:space="preserve"> кәсіби даярлануындағы</w:t>
      </w:r>
      <w:r w:rsidRPr="00EA77B7">
        <w:rPr>
          <w:lang w:val="kk-KZ"/>
        </w:rPr>
        <w:t xml:space="preserve"> </w:t>
      </w:r>
      <w:r w:rsidRPr="00EA77B7">
        <w:rPr>
          <w:i/>
          <w:lang w:val="kk-KZ"/>
        </w:rPr>
        <w:t xml:space="preserve">креативтіліктің </w:t>
      </w:r>
      <w:r w:rsidRPr="00EA77B7">
        <w:rPr>
          <w:lang w:val="kk-KZ"/>
        </w:rPr>
        <w:t xml:space="preserve">өзіндік тиімділігін бағалауға бағытталған. Сонымен, студенттер кәсіби музыкалық сапа ретінде өздерінің креативтілік деңгейін анықтап, олардың мәнін негіздеді, сонымен қатар, креативтілік деңгейде музыкалық-педагогикалық және музыкалық орындаушылық қызмет түрлерін жүзеге асыру дағдылары мен біліктерінің белгілері өздерінің бойларында бастапқы кезден болуы қажет екендігі анықталды. Сауалнаманың </w:t>
      </w:r>
      <w:r w:rsidRPr="00EA77B7">
        <w:rPr>
          <w:b/>
          <w:lang w:val="kk-KZ"/>
        </w:rPr>
        <w:t>«Мен кәсіби міндеттерді шешу үшін креативтілік дағдыларды пайдаланамын, мысалы: ...»,</w:t>
      </w:r>
      <w:r w:rsidRPr="00EA77B7">
        <w:rPr>
          <w:lang w:val="kk-KZ"/>
        </w:rPr>
        <w:t xml:space="preserve"> </w:t>
      </w:r>
      <w:r w:rsidRPr="00EA77B7">
        <w:rPr>
          <w:b/>
          <w:lang w:val="kk-KZ"/>
        </w:rPr>
        <w:t>«Мен кәсіби-оқу қызметінің келесі жағдайларында, өзімнің креативтілік қабілеттеріме сенемін:...»</w:t>
      </w:r>
      <w:r w:rsidRPr="00EA77B7">
        <w:rPr>
          <w:lang w:val="kk-KZ"/>
        </w:rPr>
        <w:t xml:space="preserve"> деген сұрақтарына студенттердің берген жауаптарын талдау,студенттердің креативтілік қабілеттері және оның сипаттамалары мен даму деңгейлерін түсініп бағалауға мүмкіндік берді. </w:t>
      </w:r>
      <w:r w:rsidR="005668F4" w:rsidRPr="00EA77B7">
        <w:rPr>
          <w:lang w:val="kk-KZ"/>
        </w:rPr>
        <w:t xml:space="preserve">Сонымен қатар, сауалнамадағы бірқатар сұрақтар </w:t>
      </w:r>
      <w:r w:rsidR="005668F4" w:rsidRPr="00EA77B7">
        <w:rPr>
          <w:i/>
          <w:lang w:val="kk-KZ"/>
        </w:rPr>
        <w:t>«Менің қиялым мен тапқырлығым мені басқа студенттерден ерекше етеді және оны келесіден көруге болады:...», «Өзімнің креативтілік қабілеттерімнің арқасында, қиын жағдайлардан шыға алатыныма сан мәрте көзім жеткен, мысалы:...», «Мен кәсіби қызмет үдерісінде туындайтын міндеттерді шешудің ерекше шешімдерін ұсына білемін, мысалы:...»</w:t>
      </w:r>
      <w:r w:rsidR="005668F4" w:rsidRPr="00EA77B7">
        <w:rPr>
          <w:lang w:val="kk-KZ"/>
        </w:rPr>
        <w:t xml:space="preserve"> студенттердің өз креативтіліктерін жүзеге асыру дәрежесін түсінуді ашуға бағытталып, дивергенттік ойлау дағдысын қолдануға ықпал етті. Біздің ойлауымызша, дивергенттік ойлау дағдысының даму диалектикасы – өте күрделі құрылым, себебі </w:t>
      </w:r>
      <w:r w:rsidR="005668F4" w:rsidRPr="00EA77B7">
        <w:rPr>
          <w:rFonts w:eastAsia="Times New Roman"/>
          <w:bCs w:val="0"/>
          <w:lang w:val="kk-KZ"/>
        </w:rPr>
        <w:t>вокалдық шығарманың түпнұсқалы интерпретациясын құруда</w:t>
      </w:r>
      <w:r w:rsidR="005668F4" w:rsidRPr="00EA77B7">
        <w:rPr>
          <w:lang w:val="kk-KZ"/>
        </w:rPr>
        <w:t xml:space="preserve"> білім алушының креативтілігінің дамуы осы аталмыш дағдыға басым түрде тиесілі. Олай деуге негіз бар, даму бар жерде әр келесі орындау немесе өнім беру алдыңғыдан жақсы болады, яғни оны қайталамайды. Болашақ музыкалық білім бакалаврларының креативтілігін дамытудағы дивергенттік ойлау дегеніміз іс жүзінде креативтілік өнімді ұсынуда қайталаусыз қайталау әрекетіне саяды. Мұнда қайталаусыз қайталау парадоксалды болып көрінуі мүмкін, алайда бұл қозғалысты қайталау емес, креативтілік өнімнің жасалу жолын толықтырып қайта жаңарту болмақ. Диагностика жүргізудегі көркемдік-когнитивтік компоненттің көрсеткіштеріне сәйкес нәтижелерге талдау жасап эксперментті және бақылау топтарындағы нәтижелерді 8-9 кестеде көрсетеміз. </w:t>
      </w:r>
    </w:p>
    <w:p w14:paraId="2E89AF52" w14:textId="5D03976E" w:rsidR="00F12FF7" w:rsidRPr="00EA77B7" w:rsidRDefault="00F12FF7" w:rsidP="00862793">
      <w:pPr>
        <w:ind w:firstLine="0"/>
        <w:rPr>
          <w:lang w:val="kk-KZ"/>
        </w:rPr>
      </w:pPr>
      <w:r w:rsidRPr="00EA77B7">
        <w:rPr>
          <w:lang w:val="kk-KZ"/>
        </w:rPr>
        <w:lastRenderedPageBreak/>
        <w:t xml:space="preserve">Кесте </w:t>
      </w:r>
      <w:r w:rsidR="007E4239" w:rsidRPr="00EA77B7">
        <w:rPr>
          <w:lang w:val="kk-KZ"/>
        </w:rPr>
        <w:t>8</w:t>
      </w:r>
      <w:r w:rsidR="00862793" w:rsidRPr="00EA77B7">
        <w:rPr>
          <w:lang w:val="kk-KZ"/>
        </w:rPr>
        <w:t xml:space="preserve"> </w:t>
      </w:r>
      <w:r w:rsidR="00A8747F" w:rsidRPr="00EA77B7">
        <w:rPr>
          <w:lang w:val="kk-KZ"/>
        </w:rPr>
        <w:t>–</w:t>
      </w:r>
      <w:r w:rsidR="00862793" w:rsidRPr="00EA77B7">
        <w:rPr>
          <w:lang w:val="kk-KZ"/>
        </w:rPr>
        <w:t xml:space="preserve"> </w:t>
      </w:r>
      <w:r w:rsidRPr="00EA77B7">
        <w:rPr>
          <w:lang w:val="kk-KZ"/>
        </w:rPr>
        <w:t>Көркемдік-когнитивті</w:t>
      </w:r>
      <w:r w:rsidR="001E5311" w:rsidRPr="00EA77B7">
        <w:rPr>
          <w:lang w:val="kk-KZ"/>
        </w:rPr>
        <w:t>к</w:t>
      </w:r>
      <w:r w:rsidRPr="00EA77B7">
        <w:rPr>
          <w:lang w:val="kk-KZ"/>
        </w:rPr>
        <w:t xml:space="preserve"> компоненттің көрсеткіштеріне сәйкес эксперименттік топтағы болашақ музыкалық білім бакалаврлары</w:t>
      </w:r>
      <w:r w:rsidR="000A0767" w:rsidRPr="00EA77B7">
        <w:rPr>
          <w:lang w:val="kk-KZ"/>
        </w:rPr>
        <w:t>ның</w:t>
      </w:r>
      <w:r w:rsidRPr="00EA77B7">
        <w:rPr>
          <w:lang w:val="kk-KZ"/>
        </w:rPr>
        <w:t xml:space="preserve"> креативтілігін дамытудың экспериментке дейінгі нәтижелері</w:t>
      </w:r>
    </w:p>
    <w:p w14:paraId="7317A29F" w14:textId="77777777" w:rsidR="00F12FF7" w:rsidRPr="00EA77B7" w:rsidRDefault="00F12FF7" w:rsidP="00F12FF7">
      <w:pPr>
        <w:rPr>
          <w:lang w:val="kk-KZ"/>
        </w:rPr>
      </w:pPr>
    </w:p>
    <w:tbl>
      <w:tblPr>
        <w:tblW w:w="9664" w:type="dxa"/>
        <w:jc w:val="center"/>
        <w:tblLook w:val="04A0" w:firstRow="1" w:lastRow="0" w:firstColumn="1" w:lastColumn="0" w:noHBand="0" w:noVBand="1"/>
      </w:tblPr>
      <w:tblGrid>
        <w:gridCol w:w="2268"/>
        <w:gridCol w:w="1285"/>
        <w:gridCol w:w="1543"/>
        <w:gridCol w:w="1001"/>
        <w:gridCol w:w="1854"/>
        <w:gridCol w:w="709"/>
        <w:gridCol w:w="1004"/>
      </w:tblGrid>
      <w:tr w:rsidR="00885F05" w:rsidRPr="00EA77B7" w14:paraId="45C73621" w14:textId="77777777" w:rsidTr="00862793">
        <w:trPr>
          <w:trHeight w:val="523"/>
          <w:jc w:val="center"/>
        </w:trPr>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C692B0"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Деңгейлер</w:t>
            </w:r>
          </w:p>
        </w:tc>
        <w:tc>
          <w:tcPr>
            <w:tcW w:w="2828" w:type="dxa"/>
            <w:gridSpan w:val="2"/>
            <w:tcBorders>
              <w:top w:val="single" w:sz="4" w:space="0" w:color="auto"/>
              <w:left w:val="nil"/>
              <w:bottom w:val="single" w:sz="4" w:space="0" w:color="auto"/>
              <w:right w:val="single" w:sz="4" w:space="0" w:color="auto"/>
            </w:tcBorders>
            <w:shd w:val="clear" w:color="auto" w:fill="auto"/>
            <w:vAlign w:val="center"/>
            <w:hideMark/>
          </w:tcPr>
          <w:p w14:paraId="18F65D8E"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 xml:space="preserve">Вокалдық шығарманың түпнұсқалылығын интерпретациялаудағы дивергенттік ойлауы </w:t>
            </w:r>
          </w:p>
        </w:tc>
        <w:tc>
          <w:tcPr>
            <w:tcW w:w="2855" w:type="dxa"/>
            <w:gridSpan w:val="2"/>
            <w:tcBorders>
              <w:top w:val="single" w:sz="4" w:space="0" w:color="auto"/>
              <w:left w:val="nil"/>
              <w:bottom w:val="single" w:sz="4" w:space="0" w:color="auto"/>
              <w:right w:val="single" w:sz="4" w:space="0" w:color="auto"/>
            </w:tcBorders>
            <w:shd w:val="clear" w:color="auto" w:fill="auto"/>
            <w:vAlign w:val="center"/>
            <w:hideMark/>
          </w:tcPr>
          <w:p w14:paraId="3E6FCE8D"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Музыкалық-орындаушылық және педагогикалық қызмет түрлеріндегі креативтілікті ассоциациялауы</w:t>
            </w:r>
          </w:p>
        </w:tc>
        <w:tc>
          <w:tcPr>
            <w:tcW w:w="1713" w:type="dxa"/>
            <w:gridSpan w:val="2"/>
            <w:tcBorders>
              <w:top w:val="single" w:sz="4" w:space="0" w:color="auto"/>
              <w:left w:val="nil"/>
              <w:bottom w:val="single" w:sz="4" w:space="0" w:color="auto"/>
              <w:right w:val="single" w:sz="4" w:space="0" w:color="auto"/>
            </w:tcBorders>
            <w:shd w:val="clear" w:color="auto" w:fill="auto"/>
            <w:vAlign w:val="center"/>
            <w:hideMark/>
          </w:tcPr>
          <w:p w14:paraId="6253D960"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Орта есеппен</w:t>
            </w:r>
          </w:p>
        </w:tc>
      </w:tr>
      <w:tr w:rsidR="00885F05" w:rsidRPr="00EA77B7" w14:paraId="592A9268" w14:textId="77777777" w:rsidTr="00862793">
        <w:trPr>
          <w:trHeight w:val="319"/>
          <w:jc w:val="center"/>
        </w:trPr>
        <w:tc>
          <w:tcPr>
            <w:tcW w:w="2268" w:type="dxa"/>
            <w:vMerge/>
            <w:tcBorders>
              <w:top w:val="single" w:sz="4" w:space="0" w:color="auto"/>
              <w:left w:val="single" w:sz="4" w:space="0" w:color="auto"/>
              <w:bottom w:val="single" w:sz="4" w:space="0" w:color="000000"/>
              <w:right w:val="single" w:sz="4" w:space="0" w:color="auto"/>
            </w:tcBorders>
            <w:vAlign w:val="center"/>
            <w:hideMark/>
          </w:tcPr>
          <w:p w14:paraId="06746C4E" w14:textId="77777777" w:rsidR="00F12FF7" w:rsidRPr="00EA77B7" w:rsidRDefault="00F12FF7" w:rsidP="00844D92">
            <w:pPr>
              <w:ind w:firstLine="0"/>
              <w:jc w:val="left"/>
              <w:rPr>
                <w:rFonts w:eastAsia="Times New Roman"/>
                <w:sz w:val="24"/>
                <w:szCs w:val="24"/>
              </w:rPr>
            </w:pPr>
          </w:p>
        </w:tc>
        <w:tc>
          <w:tcPr>
            <w:tcW w:w="1285" w:type="dxa"/>
            <w:tcBorders>
              <w:top w:val="nil"/>
              <w:left w:val="nil"/>
              <w:bottom w:val="single" w:sz="4" w:space="0" w:color="auto"/>
              <w:right w:val="single" w:sz="4" w:space="0" w:color="auto"/>
            </w:tcBorders>
            <w:shd w:val="clear" w:color="auto" w:fill="auto"/>
            <w:vAlign w:val="center"/>
            <w:hideMark/>
          </w:tcPr>
          <w:p w14:paraId="3B6B976C"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n</w:t>
            </w:r>
          </w:p>
        </w:tc>
        <w:tc>
          <w:tcPr>
            <w:tcW w:w="1543" w:type="dxa"/>
            <w:tcBorders>
              <w:top w:val="nil"/>
              <w:left w:val="nil"/>
              <w:bottom w:val="single" w:sz="4" w:space="0" w:color="auto"/>
              <w:right w:val="single" w:sz="4" w:space="0" w:color="auto"/>
            </w:tcBorders>
            <w:shd w:val="clear" w:color="auto" w:fill="auto"/>
            <w:vAlign w:val="center"/>
            <w:hideMark/>
          </w:tcPr>
          <w:p w14:paraId="299CCEB8"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w:t>
            </w:r>
          </w:p>
        </w:tc>
        <w:tc>
          <w:tcPr>
            <w:tcW w:w="1001" w:type="dxa"/>
            <w:tcBorders>
              <w:top w:val="nil"/>
              <w:left w:val="nil"/>
              <w:bottom w:val="single" w:sz="4" w:space="0" w:color="auto"/>
              <w:right w:val="single" w:sz="4" w:space="0" w:color="auto"/>
            </w:tcBorders>
            <w:shd w:val="clear" w:color="auto" w:fill="auto"/>
            <w:vAlign w:val="center"/>
            <w:hideMark/>
          </w:tcPr>
          <w:p w14:paraId="7FB3436E"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n</w:t>
            </w:r>
          </w:p>
        </w:tc>
        <w:tc>
          <w:tcPr>
            <w:tcW w:w="1854" w:type="dxa"/>
            <w:tcBorders>
              <w:top w:val="nil"/>
              <w:left w:val="nil"/>
              <w:bottom w:val="single" w:sz="4" w:space="0" w:color="auto"/>
              <w:right w:val="single" w:sz="4" w:space="0" w:color="auto"/>
            </w:tcBorders>
            <w:shd w:val="clear" w:color="auto" w:fill="auto"/>
            <w:vAlign w:val="center"/>
            <w:hideMark/>
          </w:tcPr>
          <w:p w14:paraId="1B2EC3F5"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w:t>
            </w:r>
          </w:p>
        </w:tc>
        <w:tc>
          <w:tcPr>
            <w:tcW w:w="709" w:type="dxa"/>
            <w:tcBorders>
              <w:top w:val="nil"/>
              <w:left w:val="nil"/>
              <w:bottom w:val="single" w:sz="4" w:space="0" w:color="auto"/>
              <w:right w:val="single" w:sz="4" w:space="0" w:color="auto"/>
            </w:tcBorders>
            <w:shd w:val="clear" w:color="auto" w:fill="auto"/>
            <w:vAlign w:val="center"/>
            <w:hideMark/>
          </w:tcPr>
          <w:p w14:paraId="6C203E2E"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n.</w:t>
            </w:r>
          </w:p>
        </w:tc>
        <w:tc>
          <w:tcPr>
            <w:tcW w:w="1004" w:type="dxa"/>
            <w:tcBorders>
              <w:top w:val="nil"/>
              <w:left w:val="nil"/>
              <w:bottom w:val="single" w:sz="4" w:space="0" w:color="auto"/>
              <w:right w:val="single" w:sz="4" w:space="0" w:color="auto"/>
            </w:tcBorders>
            <w:shd w:val="clear" w:color="auto" w:fill="auto"/>
            <w:vAlign w:val="center"/>
            <w:hideMark/>
          </w:tcPr>
          <w:p w14:paraId="2BFE630C"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w:t>
            </w:r>
          </w:p>
        </w:tc>
      </w:tr>
      <w:tr w:rsidR="00885F05" w:rsidRPr="00EA77B7" w14:paraId="1940B6D1" w14:textId="77777777" w:rsidTr="00862793">
        <w:trPr>
          <w:trHeight w:val="193"/>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513F91D2"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Жоғары</w:t>
            </w:r>
          </w:p>
        </w:tc>
        <w:tc>
          <w:tcPr>
            <w:tcW w:w="1285" w:type="dxa"/>
            <w:tcBorders>
              <w:top w:val="nil"/>
              <w:left w:val="nil"/>
              <w:bottom w:val="single" w:sz="4" w:space="0" w:color="auto"/>
              <w:right w:val="single" w:sz="4" w:space="0" w:color="auto"/>
            </w:tcBorders>
            <w:shd w:val="clear" w:color="auto" w:fill="auto"/>
            <w:vAlign w:val="center"/>
            <w:hideMark/>
          </w:tcPr>
          <w:p w14:paraId="0ECA10AA" w14:textId="77777777" w:rsidR="00F12FF7" w:rsidRPr="00EA77B7" w:rsidRDefault="00F12FF7" w:rsidP="00844D92">
            <w:pPr>
              <w:ind w:firstLine="0"/>
              <w:jc w:val="center"/>
              <w:rPr>
                <w:rFonts w:eastAsia="Times New Roman"/>
                <w:sz w:val="24"/>
                <w:szCs w:val="24"/>
                <w:lang w:val="kk-KZ"/>
              </w:rPr>
            </w:pPr>
            <w:r w:rsidRPr="00EA77B7">
              <w:rPr>
                <w:sz w:val="24"/>
                <w:szCs w:val="24"/>
                <w:lang w:val="kk-KZ"/>
              </w:rPr>
              <w:t>5</w:t>
            </w:r>
          </w:p>
        </w:tc>
        <w:tc>
          <w:tcPr>
            <w:tcW w:w="1543" w:type="dxa"/>
            <w:tcBorders>
              <w:top w:val="nil"/>
              <w:left w:val="nil"/>
              <w:bottom w:val="single" w:sz="4" w:space="0" w:color="auto"/>
              <w:right w:val="single" w:sz="4" w:space="0" w:color="auto"/>
            </w:tcBorders>
            <w:shd w:val="clear" w:color="auto" w:fill="auto"/>
            <w:vAlign w:val="center"/>
            <w:hideMark/>
          </w:tcPr>
          <w:p w14:paraId="78EE0865"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7,69</w:t>
            </w:r>
          </w:p>
        </w:tc>
        <w:tc>
          <w:tcPr>
            <w:tcW w:w="1001" w:type="dxa"/>
            <w:tcBorders>
              <w:top w:val="nil"/>
              <w:left w:val="nil"/>
              <w:bottom w:val="single" w:sz="4" w:space="0" w:color="auto"/>
              <w:right w:val="single" w:sz="4" w:space="0" w:color="auto"/>
            </w:tcBorders>
            <w:shd w:val="clear" w:color="auto" w:fill="auto"/>
            <w:vAlign w:val="center"/>
            <w:hideMark/>
          </w:tcPr>
          <w:p w14:paraId="5EC50533"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7</w:t>
            </w:r>
          </w:p>
        </w:tc>
        <w:tc>
          <w:tcPr>
            <w:tcW w:w="1854" w:type="dxa"/>
            <w:tcBorders>
              <w:top w:val="nil"/>
              <w:left w:val="nil"/>
              <w:bottom w:val="single" w:sz="4" w:space="0" w:color="auto"/>
              <w:right w:val="single" w:sz="4" w:space="0" w:color="auto"/>
            </w:tcBorders>
            <w:shd w:val="clear" w:color="auto" w:fill="auto"/>
            <w:vAlign w:val="center"/>
            <w:hideMark/>
          </w:tcPr>
          <w:p w14:paraId="47654EC4" w14:textId="77777777" w:rsidR="00F12FF7" w:rsidRPr="00EA77B7" w:rsidRDefault="00F12FF7" w:rsidP="00844D92">
            <w:pPr>
              <w:ind w:firstLine="0"/>
              <w:jc w:val="center"/>
              <w:rPr>
                <w:rFonts w:eastAsia="Times New Roman"/>
                <w:sz w:val="24"/>
                <w:szCs w:val="24"/>
                <w:lang w:val="en-US"/>
              </w:rPr>
            </w:pPr>
            <w:r w:rsidRPr="00EA77B7">
              <w:rPr>
                <w:rFonts w:eastAsia="Times New Roman"/>
                <w:sz w:val="24"/>
                <w:szCs w:val="24"/>
                <w:lang w:val="kk-KZ"/>
              </w:rPr>
              <w:t>10,7</w:t>
            </w:r>
            <w:r w:rsidRPr="00EA77B7">
              <w:rPr>
                <w:rFonts w:eastAsia="Times New Roman"/>
                <w:sz w:val="24"/>
                <w:szCs w:val="24"/>
                <w:lang w:val="en-US"/>
              </w:rPr>
              <w:t>7</w:t>
            </w:r>
          </w:p>
        </w:tc>
        <w:tc>
          <w:tcPr>
            <w:tcW w:w="709" w:type="dxa"/>
            <w:tcBorders>
              <w:top w:val="nil"/>
              <w:left w:val="nil"/>
              <w:bottom w:val="single" w:sz="4" w:space="0" w:color="auto"/>
              <w:right w:val="single" w:sz="4" w:space="0" w:color="auto"/>
            </w:tcBorders>
            <w:shd w:val="clear" w:color="auto" w:fill="auto"/>
            <w:vAlign w:val="center"/>
            <w:hideMark/>
          </w:tcPr>
          <w:p w14:paraId="148B9BDC"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4</w:t>
            </w:r>
          </w:p>
        </w:tc>
        <w:tc>
          <w:tcPr>
            <w:tcW w:w="1004" w:type="dxa"/>
            <w:tcBorders>
              <w:top w:val="nil"/>
              <w:left w:val="nil"/>
              <w:bottom w:val="single" w:sz="4" w:space="0" w:color="auto"/>
              <w:right w:val="single" w:sz="4" w:space="0" w:color="auto"/>
            </w:tcBorders>
            <w:shd w:val="clear" w:color="auto" w:fill="auto"/>
            <w:vAlign w:val="center"/>
            <w:hideMark/>
          </w:tcPr>
          <w:p w14:paraId="4AE6F48E" w14:textId="77777777" w:rsidR="00F12FF7" w:rsidRPr="00EA77B7" w:rsidRDefault="00F12FF7" w:rsidP="00844D92">
            <w:pPr>
              <w:ind w:firstLine="0"/>
              <w:jc w:val="center"/>
              <w:rPr>
                <w:rFonts w:eastAsia="Times New Roman"/>
                <w:sz w:val="24"/>
                <w:szCs w:val="24"/>
              </w:rPr>
            </w:pPr>
            <w:r w:rsidRPr="00EA77B7">
              <w:rPr>
                <w:rFonts w:eastAsia="Times New Roman"/>
                <w:sz w:val="22"/>
                <w:szCs w:val="24"/>
              </w:rPr>
              <w:t>6,15</w:t>
            </w:r>
          </w:p>
        </w:tc>
      </w:tr>
      <w:tr w:rsidR="00885F05" w:rsidRPr="00EA77B7" w14:paraId="3D7CDB79" w14:textId="77777777" w:rsidTr="00862793">
        <w:trPr>
          <w:trHeight w:val="269"/>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2B2317C"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Жеткілікті</w:t>
            </w:r>
          </w:p>
        </w:tc>
        <w:tc>
          <w:tcPr>
            <w:tcW w:w="1285" w:type="dxa"/>
            <w:tcBorders>
              <w:top w:val="nil"/>
              <w:left w:val="nil"/>
              <w:bottom w:val="single" w:sz="4" w:space="0" w:color="auto"/>
              <w:right w:val="single" w:sz="4" w:space="0" w:color="auto"/>
            </w:tcBorders>
            <w:shd w:val="clear" w:color="auto" w:fill="auto"/>
            <w:vAlign w:val="center"/>
            <w:hideMark/>
          </w:tcPr>
          <w:p w14:paraId="69215FC6"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7</w:t>
            </w:r>
          </w:p>
        </w:tc>
        <w:tc>
          <w:tcPr>
            <w:tcW w:w="1543" w:type="dxa"/>
            <w:tcBorders>
              <w:top w:val="nil"/>
              <w:left w:val="nil"/>
              <w:bottom w:val="single" w:sz="4" w:space="0" w:color="auto"/>
              <w:right w:val="single" w:sz="4" w:space="0" w:color="auto"/>
            </w:tcBorders>
            <w:shd w:val="clear" w:color="auto" w:fill="auto"/>
            <w:vAlign w:val="center"/>
            <w:hideMark/>
          </w:tcPr>
          <w:p w14:paraId="40642731" w14:textId="77777777" w:rsidR="00F12FF7" w:rsidRPr="00EA77B7" w:rsidRDefault="00F12FF7" w:rsidP="00844D92">
            <w:pPr>
              <w:ind w:firstLine="0"/>
              <w:jc w:val="center"/>
              <w:rPr>
                <w:rFonts w:eastAsia="Times New Roman"/>
                <w:sz w:val="24"/>
                <w:szCs w:val="24"/>
                <w:lang w:val="en-US"/>
              </w:rPr>
            </w:pPr>
            <w:r w:rsidRPr="00EA77B7">
              <w:rPr>
                <w:rFonts w:eastAsia="Times New Roman"/>
                <w:sz w:val="24"/>
                <w:szCs w:val="24"/>
                <w:lang w:val="kk-KZ"/>
              </w:rPr>
              <w:t>10,7</w:t>
            </w:r>
            <w:r w:rsidRPr="00EA77B7">
              <w:rPr>
                <w:rFonts w:eastAsia="Times New Roman"/>
                <w:sz w:val="24"/>
                <w:szCs w:val="24"/>
                <w:lang w:val="en-US"/>
              </w:rPr>
              <w:t>7</w:t>
            </w:r>
          </w:p>
        </w:tc>
        <w:tc>
          <w:tcPr>
            <w:tcW w:w="1001" w:type="dxa"/>
            <w:tcBorders>
              <w:top w:val="nil"/>
              <w:left w:val="nil"/>
              <w:bottom w:val="single" w:sz="4" w:space="0" w:color="auto"/>
              <w:right w:val="single" w:sz="4" w:space="0" w:color="auto"/>
            </w:tcBorders>
            <w:shd w:val="clear" w:color="auto" w:fill="auto"/>
            <w:vAlign w:val="center"/>
            <w:hideMark/>
          </w:tcPr>
          <w:p w14:paraId="5D404ABB"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10</w:t>
            </w:r>
          </w:p>
        </w:tc>
        <w:tc>
          <w:tcPr>
            <w:tcW w:w="1854" w:type="dxa"/>
            <w:tcBorders>
              <w:top w:val="nil"/>
              <w:left w:val="nil"/>
              <w:bottom w:val="single" w:sz="4" w:space="0" w:color="auto"/>
              <w:right w:val="single" w:sz="4" w:space="0" w:color="auto"/>
            </w:tcBorders>
            <w:shd w:val="clear" w:color="auto" w:fill="auto"/>
            <w:vAlign w:val="center"/>
            <w:hideMark/>
          </w:tcPr>
          <w:p w14:paraId="067FD02A" w14:textId="77777777" w:rsidR="00F12FF7" w:rsidRPr="00EA77B7" w:rsidRDefault="00F12FF7" w:rsidP="00844D92">
            <w:pPr>
              <w:ind w:firstLine="0"/>
              <w:jc w:val="center"/>
              <w:rPr>
                <w:rFonts w:eastAsia="Times New Roman"/>
                <w:sz w:val="24"/>
                <w:szCs w:val="24"/>
                <w:lang w:val="en-US"/>
              </w:rPr>
            </w:pPr>
            <w:r w:rsidRPr="00EA77B7">
              <w:rPr>
                <w:rFonts w:eastAsia="Times New Roman"/>
                <w:sz w:val="24"/>
                <w:szCs w:val="24"/>
                <w:lang w:val="kk-KZ"/>
              </w:rPr>
              <w:t>15,3</w:t>
            </w:r>
            <w:r w:rsidRPr="00EA77B7">
              <w:rPr>
                <w:rFonts w:eastAsia="Times New Roman"/>
                <w:sz w:val="24"/>
                <w:szCs w:val="24"/>
                <w:lang w:val="en-US"/>
              </w:rPr>
              <w:t>8</w:t>
            </w:r>
          </w:p>
        </w:tc>
        <w:tc>
          <w:tcPr>
            <w:tcW w:w="709" w:type="dxa"/>
            <w:tcBorders>
              <w:top w:val="nil"/>
              <w:left w:val="nil"/>
              <w:bottom w:val="single" w:sz="4" w:space="0" w:color="auto"/>
              <w:right w:val="single" w:sz="4" w:space="0" w:color="auto"/>
            </w:tcBorders>
            <w:shd w:val="clear" w:color="auto" w:fill="auto"/>
            <w:vAlign w:val="center"/>
            <w:hideMark/>
          </w:tcPr>
          <w:p w14:paraId="706181C5"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7</w:t>
            </w:r>
          </w:p>
        </w:tc>
        <w:tc>
          <w:tcPr>
            <w:tcW w:w="1004" w:type="dxa"/>
            <w:tcBorders>
              <w:top w:val="nil"/>
              <w:left w:val="nil"/>
              <w:bottom w:val="single" w:sz="4" w:space="0" w:color="auto"/>
              <w:right w:val="single" w:sz="4" w:space="0" w:color="auto"/>
            </w:tcBorders>
            <w:shd w:val="clear" w:color="auto" w:fill="auto"/>
            <w:vAlign w:val="center"/>
            <w:hideMark/>
          </w:tcPr>
          <w:p w14:paraId="67BC4A57" w14:textId="77777777" w:rsidR="00F12FF7" w:rsidRPr="00EA77B7" w:rsidRDefault="00F12FF7" w:rsidP="00844D92">
            <w:pPr>
              <w:ind w:firstLine="0"/>
              <w:jc w:val="center"/>
              <w:rPr>
                <w:rFonts w:eastAsia="Times New Roman"/>
                <w:sz w:val="24"/>
                <w:szCs w:val="24"/>
              </w:rPr>
            </w:pPr>
            <w:r w:rsidRPr="00EA77B7">
              <w:rPr>
                <w:rFonts w:eastAsia="Times New Roman"/>
                <w:sz w:val="22"/>
                <w:szCs w:val="24"/>
              </w:rPr>
              <w:t>10,77</w:t>
            </w:r>
          </w:p>
        </w:tc>
      </w:tr>
      <w:tr w:rsidR="00885F05" w:rsidRPr="00EA77B7" w14:paraId="15D34C97" w14:textId="77777777" w:rsidTr="00862793">
        <w:trPr>
          <w:trHeight w:val="232"/>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9FC9210"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Орташа</w:t>
            </w:r>
          </w:p>
        </w:tc>
        <w:tc>
          <w:tcPr>
            <w:tcW w:w="1285" w:type="dxa"/>
            <w:tcBorders>
              <w:top w:val="nil"/>
              <w:left w:val="nil"/>
              <w:bottom w:val="single" w:sz="4" w:space="0" w:color="auto"/>
              <w:right w:val="single" w:sz="4" w:space="0" w:color="auto"/>
            </w:tcBorders>
            <w:shd w:val="clear" w:color="auto" w:fill="auto"/>
            <w:vAlign w:val="center"/>
            <w:hideMark/>
          </w:tcPr>
          <w:p w14:paraId="697C593C" w14:textId="77777777" w:rsidR="00F12FF7" w:rsidRPr="00EA77B7" w:rsidRDefault="00F12FF7" w:rsidP="00844D92">
            <w:pPr>
              <w:ind w:firstLine="0"/>
              <w:jc w:val="center"/>
              <w:rPr>
                <w:rFonts w:eastAsia="Times New Roman"/>
                <w:sz w:val="24"/>
                <w:szCs w:val="24"/>
              </w:rPr>
            </w:pPr>
            <w:r w:rsidRPr="00EA77B7">
              <w:rPr>
                <w:sz w:val="24"/>
                <w:szCs w:val="24"/>
                <w:lang w:val="kk-KZ"/>
              </w:rPr>
              <w:t>10</w:t>
            </w:r>
          </w:p>
        </w:tc>
        <w:tc>
          <w:tcPr>
            <w:tcW w:w="1543" w:type="dxa"/>
            <w:tcBorders>
              <w:top w:val="nil"/>
              <w:left w:val="nil"/>
              <w:bottom w:val="single" w:sz="4" w:space="0" w:color="auto"/>
              <w:right w:val="single" w:sz="4" w:space="0" w:color="auto"/>
            </w:tcBorders>
            <w:shd w:val="clear" w:color="auto" w:fill="auto"/>
            <w:vAlign w:val="center"/>
            <w:hideMark/>
          </w:tcPr>
          <w:p w14:paraId="62784283" w14:textId="77777777" w:rsidR="00F12FF7" w:rsidRPr="00EA77B7" w:rsidRDefault="00F12FF7" w:rsidP="00844D92">
            <w:pPr>
              <w:ind w:firstLine="0"/>
              <w:jc w:val="center"/>
              <w:rPr>
                <w:rFonts w:eastAsia="Times New Roman"/>
                <w:sz w:val="24"/>
                <w:szCs w:val="24"/>
                <w:lang w:val="en-US"/>
              </w:rPr>
            </w:pPr>
            <w:r w:rsidRPr="00EA77B7">
              <w:rPr>
                <w:rFonts w:eastAsia="Times New Roman"/>
                <w:sz w:val="24"/>
                <w:szCs w:val="24"/>
                <w:lang w:val="kk-KZ"/>
              </w:rPr>
              <w:t>15,3</w:t>
            </w:r>
            <w:r w:rsidRPr="00EA77B7">
              <w:rPr>
                <w:rFonts w:eastAsia="Times New Roman"/>
                <w:sz w:val="24"/>
                <w:szCs w:val="24"/>
                <w:lang w:val="en-US"/>
              </w:rPr>
              <w:t>8</w:t>
            </w:r>
          </w:p>
        </w:tc>
        <w:tc>
          <w:tcPr>
            <w:tcW w:w="1001" w:type="dxa"/>
            <w:tcBorders>
              <w:top w:val="nil"/>
              <w:left w:val="nil"/>
              <w:bottom w:val="single" w:sz="4" w:space="0" w:color="auto"/>
              <w:right w:val="single" w:sz="4" w:space="0" w:color="auto"/>
            </w:tcBorders>
            <w:shd w:val="clear" w:color="auto" w:fill="auto"/>
            <w:vAlign w:val="center"/>
            <w:hideMark/>
          </w:tcPr>
          <w:p w14:paraId="3A9C9520"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11</w:t>
            </w:r>
          </w:p>
        </w:tc>
        <w:tc>
          <w:tcPr>
            <w:tcW w:w="1854" w:type="dxa"/>
            <w:tcBorders>
              <w:top w:val="nil"/>
              <w:left w:val="nil"/>
              <w:bottom w:val="single" w:sz="4" w:space="0" w:color="auto"/>
              <w:right w:val="single" w:sz="4" w:space="0" w:color="auto"/>
            </w:tcBorders>
            <w:shd w:val="clear" w:color="auto" w:fill="auto"/>
            <w:vAlign w:val="center"/>
            <w:hideMark/>
          </w:tcPr>
          <w:p w14:paraId="2411B7EE" w14:textId="77777777" w:rsidR="00F12FF7" w:rsidRPr="00EA77B7" w:rsidRDefault="00F12FF7" w:rsidP="00844D92">
            <w:pPr>
              <w:ind w:firstLine="0"/>
              <w:jc w:val="center"/>
              <w:rPr>
                <w:rFonts w:eastAsia="Times New Roman"/>
                <w:sz w:val="24"/>
                <w:szCs w:val="24"/>
                <w:lang w:val="en-US"/>
              </w:rPr>
            </w:pPr>
            <w:r w:rsidRPr="00EA77B7">
              <w:rPr>
                <w:rFonts w:eastAsia="Times New Roman"/>
                <w:sz w:val="24"/>
                <w:szCs w:val="24"/>
                <w:lang w:val="kk-KZ"/>
              </w:rPr>
              <w:t>16,9</w:t>
            </w:r>
            <w:r w:rsidRPr="00EA77B7">
              <w:rPr>
                <w:rFonts w:eastAsia="Times New Roman"/>
                <w:sz w:val="24"/>
                <w:szCs w:val="24"/>
                <w:lang w:val="en-US"/>
              </w:rPr>
              <w:t>2</w:t>
            </w:r>
          </w:p>
        </w:tc>
        <w:tc>
          <w:tcPr>
            <w:tcW w:w="709" w:type="dxa"/>
            <w:tcBorders>
              <w:top w:val="nil"/>
              <w:left w:val="nil"/>
              <w:bottom w:val="single" w:sz="4" w:space="0" w:color="auto"/>
              <w:right w:val="single" w:sz="4" w:space="0" w:color="auto"/>
            </w:tcBorders>
            <w:shd w:val="clear" w:color="auto" w:fill="auto"/>
            <w:vAlign w:val="center"/>
            <w:hideMark/>
          </w:tcPr>
          <w:p w14:paraId="56C9EDFE"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11</w:t>
            </w:r>
          </w:p>
        </w:tc>
        <w:tc>
          <w:tcPr>
            <w:tcW w:w="1004" w:type="dxa"/>
            <w:tcBorders>
              <w:top w:val="nil"/>
              <w:left w:val="nil"/>
              <w:bottom w:val="single" w:sz="4" w:space="0" w:color="auto"/>
              <w:right w:val="single" w:sz="4" w:space="0" w:color="auto"/>
            </w:tcBorders>
            <w:shd w:val="clear" w:color="auto" w:fill="auto"/>
            <w:vAlign w:val="center"/>
            <w:hideMark/>
          </w:tcPr>
          <w:p w14:paraId="1BBBFC85" w14:textId="77777777" w:rsidR="00F12FF7" w:rsidRPr="00EA77B7" w:rsidRDefault="00F12FF7" w:rsidP="00844D92">
            <w:pPr>
              <w:ind w:firstLine="0"/>
              <w:jc w:val="center"/>
              <w:rPr>
                <w:rFonts w:eastAsia="Times New Roman"/>
                <w:sz w:val="24"/>
                <w:szCs w:val="24"/>
              </w:rPr>
            </w:pPr>
            <w:r w:rsidRPr="00EA77B7">
              <w:rPr>
                <w:rFonts w:eastAsia="Times New Roman"/>
                <w:sz w:val="22"/>
                <w:szCs w:val="24"/>
              </w:rPr>
              <w:t>16,92</w:t>
            </w:r>
          </w:p>
        </w:tc>
      </w:tr>
      <w:tr w:rsidR="00885F05" w:rsidRPr="00EA77B7" w14:paraId="7435C7FF" w14:textId="77777777" w:rsidTr="00862793">
        <w:trPr>
          <w:trHeight w:val="179"/>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62E0143"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Төмен</w:t>
            </w:r>
          </w:p>
        </w:tc>
        <w:tc>
          <w:tcPr>
            <w:tcW w:w="1285" w:type="dxa"/>
            <w:tcBorders>
              <w:top w:val="nil"/>
              <w:left w:val="nil"/>
              <w:bottom w:val="single" w:sz="4" w:space="0" w:color="auto"/>
              <w:right w:val="single" w:sz="4" w:space="0" w:color="auto"/>
            </w:tcBorders>
            <w:shd w:val="clear" w:color="auto" w:fill="auto"/>
            <w:vAlign w:val="center"/>
            <w:hideMark/>
          </w:tcPr>
          <w:p w14:paraId="0DF36154"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43</w:t>
            </w:r>
          </w:p>
        </w:tc>
        <w:tc>
          <w:tcPr>
            <w:tcW w:w="1543" w:type="dxa"/>
            <w:tcBorders>
              <w:top w:val="nil"/>
              <w:left w:val="nil"/>
              <w:bottom w:val="single" w:sz="4" w:space="0" w:color="auto"/>
              <w:right w:val="single" w:sz="4" w:space="0" w:color="auto"/>
            </w:tcBorders>
            <w:shd w:val="clear" w:color="auto" w:fill="auto"/>
            <w:vAlign w:val="center"/>
            <w:hideMark/>
          </w:tcPr>
          <w:p w14:paraId="4CE97BE7" w14:textId="4CD1965D" w:rsidR="00F12FF7" w:rsidRPr="00EA77B7" w:rsidRDefault="00F12FF7" w:rsidP="00844D92">
            <w:pPr>
              <w:ind w:firstLine="0"/>
              <w:jc w:val="center"/>
              <w:rPr>
                <w:rFonts w:eastAsia="Times New Roman"/>
                <w:sz w:val="24"/>
                <w:szCs w:val="24"/>
                <w:lang w:val="en-US"/>
              </w:rPr>
            </w:pPr>
            <w:r w:rsidRPr="00EA77B7">
              <w:rPr>
                <w:rFonts w:eastAsia="Times New Roman"/>
                <w:sz w:val="24"/>
                <w:szCs w:val="24"/>
                <w:lang w:val="kk-KZ"/>
              </w:rPr>
              <w:t>66,1</w:t>
            </w:r>
            <w:r w:rsidR="00B84350" w:rsidRPr="00EA77B7">
              <w:rPr>
                <w:rFonts w:eastAsia="Times New Roman"/>
                <w:sz w:val="24"/>
                <w:szCs w:val="24"/>
                <w:lang w:val="kk-KZ"/>
              </w:rPr>
              <w:t>6</w:t>
            </w:r>
          </w:p>
        </w:tc>
        <w:tc>
          <w:tcPr>
            <w:tcW w:w="1001" w:type="dxa"/>
            <w:tcBorders>
              <w:top w:val="nil"/>
              <w:left w:val="nil"/>
              <w:bottom w:val="single" w:sz="4" w:space="0" w:color="auto"/>
              <w:right w:val="single" w:sz="4" w:space="0" w:color="auto"/>
            </w:tcBorders>
            <w:shd w:val="clear" w:color="auto" w:fill="auto"/>
            <w:vAlign w:val="center"/>
            <w:hideMark/>
          </w:tcPr>
          <w:p w14:paraId="34432316"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37</w:t>
            </w:r>
          </w:p>
        </w:tc>
        <w:tc>
          <w:tcPr>
            <w:tcW w:w="1854" w:type="dxa"/>
            <w:tcBorders>
              <w:top w:val="nil"/>
              <w:left w:val="nil"/>
              <w:bottom w:val="single" w:sz="4" w:space="0" w:color="auto"/>
              <w:right w:val="single" w:sz="4" w:space="0" w:color="auto"/>
            </w:tcBorders>
            <w:shd w:val="clear" w:color="auto" w:fill="auto"/>
            <w:vAlign w:val="center"/>
            <w:hideMark/>
          </w:tcPr>
          <w:p w14:paraId="0EA5D87D" w14:textId="3414E6B2" w:rsidR="00F12FF7" w:rsidRPr="00EA77B7" w:rsidRDefault="00F12FF7" w:rsidP="00844D92">
            <w:pPr>
              <w:ind w:firstLine="0"/>
              <w:jc w:val="center"/>
              <w:rPr>
                <w:rFonts w:eastAsia="Times New Roman"/>
                <w:sz w:val="24"/>
                <w:szCs w:val="24"/>
                <w:lang w:val="en-US"/>
              </w:rPr>
            </w:pPr>
            <w:r w:rsidRPr="00EA77B7">
              <w:rPr>
                <w:rFonts w:eastAsia="Times New Roman"/>
                <w:sz w:val="24"/>
                <w:szCs w:val="24"/>
                <w:lang w:val="kk-KZ"/>
              </w:rPr>
              <w:t>56,9</w:t>
            </w:r>
            <w:r w:rsidR="00B84350" w:rsidRPr="00EA77B7">
              <w:rPr>
                <w:rFonts w:eastAsia="Times New Roman"/>
                <w:sz w:val="24"/>
                <w:szCs w:val="24"/>
                <w:lang w:val="kk-KZ"/>
              </w:rPr>
              <w:t>3</w:t>
            </w:r>
          </w:p>
        </w:tc>
        <w:tc>
          <w:tcPr>
            <w:tcW w:w="709" w:type="dxa"/>
            <w:tcBorders>
              <w:top w:val="nil"/>
              <w:left w:val="nil"/>
              <w:bottom w:val="single" w:sz="4" w:space="0" w:color="auto"/>
              <w:right w:val="single" w:sz="4" w:space="0" w:color="auto"/>
            </w:tcBorders>
            <w:shd w:val="clear" w:color="auto" w:fill="auto"/>
            <w:vAlign w:val="center"/>
            <w:hideMark/>
          </w:tcPr>
          <w:p w14:paraId="0B6EF08E"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43</w:t>
            </w:r>
          </w:p>
        </w:tc>
        <w:tc>
          <w:tcPr>
            <w:tcW w:w="1004" w:type="dxa"/>
            <w:tcBorders>
              <w:top w:val="nil"/>
              <w:left w:val="nil"/>
              <w:bottom w:val="single" w:sz="4" w:space="0" w:color="auto"/>
              <w:right w:val="single" w:sz="4" w:space="0" w:color="auto"/>
            </w:tcBorders>
            <w:shd w:val="clear" w:color="auto" w:fill="auto"/>
            <w:vAlign w:val="center"/>
            <w:hideMark/>
          </w:tcPr>
          <w:p w14:paraId="3A0F3374" w14:textId="7523D1DB"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66,1</w:t>
            </w:r>
            <w:r w:rsidR="003573B6" w:rsidRPr="00EA77B7">
              <w:rPr>
                <w:rFonts w:eastAsia="Times New Roman"/>
                <w:sz w:val="22"/>
                <w:szCs w:val="24"/>
                <w:lang w:val="kk-KZ"/>
              </w:rPr>
              <w:t>6</w:t>
            </w:r>
          </w:p>
        </w:tc>
      </w:tr>
      <w:tr w:rsidR="00885F05" w:rsidRPr="00EA77B7" w14:paraId="716AFFF5" w14:textId="77777777" w:rsidTr="00862793">
        <w:trPr>
          <w:trHeight w:val="355"/>
          <w:jc w:val="center"/>
        </w:trPr>
        <w:tc>
          <w:tcPr>
            <w:tcW w:w="79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E468031" w14:textId="77777777" w:rsidR="00F12FF7" w:rsidRPr="00EA77B7" w:rsidRDefault="00F12FF7" w:rsidP="00844D92">
            <w:pPr>
              <w:ind w:firstLine="0"/>
              <w:jc w:val="center"/>
              <w:rPr>
                <w:rFonts w:eastAsia="Times New Roman"/>
                <w:iCs/>
                <w:sz w:val="24"/>
                <w:szCs w:val="24"/>
                <w:lang w:val="kk-KZ"/>
              </w:rPr>
            </w:pPr>
            <w:r w:rsidRPr="00EA77B7">
              <w:rPr>
                <w:rFonts w:eastAsia="Times New Roman"/>
                <w:iCs/>
                <w:sz w:val="24"/>
                <w:szCs w:val="24"/>
                <w:lang w:val="kk-KZ"/>
              </w:rPr>
              <w:t>К</w:t>
            </w:r>
            <w:r w:rsidRPr="00EA77B7">
              <w:rPr>
                <w:rFonts w:eastAsia="Times New Roman"/>
                <w:iCs/>
                <w:sz w:val="24"/>
                <w:szCs w:val="24"/>
              </w:rPr>
              <w:t>оэффициент</w:t>
            </w:r>
            <w:r w:rsidRPr="00EA77B7">
              <w:rPr>
                <w:rFonts w:eastAsia="Times New Roman"/>
                <w:iCs/>
                <w:sz w:val="24"/>
                <w:szCs w:val="24"/>
                <w:lang w:val="kk-KZ"/>
              </w:rPr>
              <w:t>ті есептеу</w:t>
            </w:r>
          </w:p>
        </w:tc>
        <w:tc>
          <w:tcPr>
            <w:tcW w:w="1713" w:type="dxa"/>
            <w:gridSpan w:val="2"/>
            <w:tcBorders>
              <w:top w:val="single" w:sz="4" w:space="0" w:color="auto"/>
              <w:left w:val="nil"/>
              <w:bottom w:val="single" w:sz="4" w:space="0" w:color="auto"/>
              <w:right w:val="single" w:sz="4" w:space="0" w:color="auto"/>
            </w:tcBorders>
            <w:shd w:val="clear" w:color="auto" w:fill="auto"/>
            <w:vAlign w:val="center"/>
            <w:hideMark/>
          </w:tcPr>
          <w:p w14:paraId="01B0A9B4" w14:textId="77777777" w:rsidR="00F12FF7" w:rsidRPr="00EA77B7" w:rsidRDefault="00F12FF7" w:rsidP="00844D92">
            <w:pPr>
              <w:ind w:firstLine="0"/>
              <w:jc w:val="center"/>
              <w:rPr>
                <w:rFonts w:eastAsia="Times New Roman"/>
                <w:iCs/>
                <w:sz w:val="24"/>
                <w:szCs w:val="24"/>
              </w:rPr>
            </w:pPr>
            <w:r w:rsidRPr="00EA77B7">
              <w:rPr>
                <w:rFonts w:eastAsia="Times New Roman"/>
                <w:iCs/>
                <w:sz w:val="24"/>
                <w:szCs w:val="24"/>
              </w:rPr>
              <w:t xml:space="preserve">Kf </w:t>
            </w:r>
            <w:r w:rsidRPr="00EA77B7">
              <w:rPr>
                <w:rFonts w:eastAsia="Times New Roman"/>
                <w:iCs/>
                <w:sz w:val="24"/>
                <w:szCs w:val="24"/>
                <w:vertAlign w:val="subscript"/>
              </w:rPr>
              <w:t>2</w:t>
            </w:r>
          </w:p>
        </w:tc>
      </w:tr>
      <w:tr w:rsidR="007971C9" w:rsidRPr="00EA77B7" w14:paraId="78A5084A" w14:textId="77777777" w:rsidTr="00862793">
        <w:trPr>
          <w:trHeight w:val="276"/>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0EA423C"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rPr>
              <w:t xml:space="preserve">Ʃ </w:t>
            </w:r>
            <w:r w:rsidRPr="00EA77B7">
              <w:rPr>
                <w:rFonts w:eastAsia="Times New Roman"/>
                <w:sz w:val="24"/>
                <w:szCs w:val="24"/>
                <w:lang w:val="kk-KZ"/>
              </w:rPr>
              <w:t>орта есеппен</w:t>
            </w:r>
          </w:p>
        </w:tc>
        <w:tc>
          <w:tcPr>
            <w:tcW w:w="2828" w:type="dxa"/>
            <w:gridSpan w:val="2"/>
            <w:tcBorders>
              <w:top w:val="single" w:sz="4" w:space="0" w:color="auto"/>
              <w:left w:val="nil"/>
              <w:bottom w:val="single" w:sz="4" w:space="0" w:color="auto"/>
              <w:right w:val="single" w:sz="4" w:space="0" w:color="auto"/>
            </w:tcBorders>
            <w:shd w:val="clear" w:color="auto" w:fill="auto"/>
            <w:vAlign w:val="center"/>
            <w:hideMark/>
          </w:tcPr>
          <w:p w14:paraId="25FBB551" w14:textId="77777777" w:rsidR="00F12FF7" w:rsidRPr="00EA77B7" w:rsidRDefault="00F12FF7" w:rsidP="00844D92">
            <w:pPr>
              <w:ind w:firstLine="0"/>
              <w:jc w:val="center"/>
              <w:rPr>
                <w:rFonts w:eastAsia="Times New Roman"/>
                <w:iCs/>
                <w:sz w:val="24"/>
                <w:szCs w:val="24"/>
                <w:lang w:val="kk-KZ"/>
              </w:rPr>
            </w:pPr>
            <w:r w:rsidRPr="00EA77B7">
              <w:rPr>
                <w:rFonts w:eastAsia="Times New Roman"/>
                <w:sz w:val="22"/>
                <w:szCs w:val="24"/>
              </w:rPr>
              <w:t>1,60</w:t>
            </w:r>
          </w:p>
        </w:tc>
        <w:tc>
          <w:tcPr>
            <w:tcW w:w="2855" w:type="dxa"/>
            <w:gridSpan w:val="2"/>
            <w:tcBorders>
              <w:top w:val="single" w:sz="4" w:space="0" w:color="auto"/>
              <w:left w:val="nil"/>
              <w:bottom w:val="single" w:sz="4" w:space="0" w:color="auto"/>
              <w:right w:val="single" w:sz="4" w:space="0" w:color="auto"/>
            </w:tcBorders>
            <w:shd w:val="clear" w:color="auto" w:fill="auto"/>
            <w:vAlign w:val="center"/>
            <w:hideMark/>
          </w:tcPr>
          <w:p w14:paraId="44679CC6" w14:textId="77777777" w:rsidR="00F12FF7" w:rsidRPr="00EA77B7" w:rsidRDefault="00F12FF7" w:rsidP="00844D92">
            <w:pPr>
              <w:ind w:firstLine="0"/>
              <w:jc w:val="center"/>
              <w:rPr>
                <w:rFonts w:eastAsia="Times New Roman"/>
                <w:iCs/>
                <w:sz w:val="24"/>
                <w:szCs w:val="24"/>
                <w:lang w:val="kk-KZ"/>
              </w:rPr>
            </w:pPr>
            <w:r w:rsidRPr="00EA77B7">
              <w:rPr>
                <w:rFonts w:eastAsia="Times New Roman"/>
                <w:sz w:val="22"/>
                <w:szCs w:val="24"/>
              </w:rPr>
              <w:t>1,80</w:t>
            </w:r>
          </w:p>
        </w:tc>
        <w:tc>
          <w:tcPr>
            <w:tcW w:w="709" w:type="dxa"/>
            <w:tcBorders>
              <w:top w:val="nil"/>
              <w:left w:val="nil"/>
              <w:bottom w:val="single" w:sz="4" w:space="0" w:color="auto"/>
              <w:right w:val="single" w:sz="4" w:space="0" w:color="auto"/>
            </w:tcBorders>
            <w:shd w:val="clear" w:color="auto" w:fill="auto"/>
            <w:vAlign w:val="center"/>
            <w:hideMark/>
          </w:tcPr>
          <w:p w14:paraId="55F6222F" w14:textId="77777777" w:rsidR="00F12FF7" w:rsidRPr="00EA77B7" w:rsidRDefault="00F12FF7" w:rsidP="00844D92">
            <w:pPr>
              <w:ind w:firstLine="0"/>
              <w:rPr>
                <w:rFonts w:eastAsia="Times New Roman"/>
                <w:iCs/>
                <w:sz w:val="24"/>
                <w:szCs w:val="24"/>
                <w:lang w:val="kk-KZ"/>
              </w:rPr>
            </w:pPr>
            <w:r w:rsidRPr="00EA77B7">
              <w:rPr>
                <w:rFonts w:eastAsia="Times New Roman"/>
                <w:sz w:val="22"/>
                <w:szCs w:val="24"/>
              </w:rPr>
              <w:t>1,70</w:t>
            </w:r>
          </w:p>
        </w:tc>
        <w:tc>
          <w:tcPr>
            <w:tcW w:w="1004" w:type="dxa"/>
            <w:tcBorders>
              <w:top w:val="nil"/>
              <w:left w:val="nil"/>
              <w:bottom w:val="single" w:sz="4" w:space="0" w:color="auto"/>
              <w:right w:val="single" w:sz="8" w:space="0" w:color="auto"/>
            </w:tcBorders>
            <w:shd w:val="clear" w:color="auto" w:fill="auto"/>
            <w:vAlign w:val="center"/>
            <w:hideMark/>
          </w:tcPr>
          <w:p w14:paraId="5E8A3F23" w14:textId="77777777" w:rsidR="00F12FF7" w:rsidRPr="00EA77B7" w:rsidRDefault="00F12FF7" w:rsidP="00844D92">
            <w:pPr>
              <w:ind w:firstLine="0"/>
              <w:jc w:val="center"/>
              <w:rPr>
                <w:rFonts w:eastAsia="Times New Roman"/>
                <w:iCs/>
                <w:sz w:val="24"/>
                <w:szCs w:val="24"/>
              </w:rPr>
            </w:pPr>
            <w:r w:rsidRPr="00EA77B7">
              <w:rPr>
                <w:rFonts w:eastAsia="Times New Roman"/>
                <w:sz w:val="22"/>
                <w:szCs w:val="24"/>
              </w:rPr>
              <w:t>Т</w:t>
            </w:r>
          </w:p>
        </w:tc>
      </w:tr>
    </w:tbl>
    <w:p w14:paraId="6E3BF245" w14:textId="77777777" w:rsidR="00F12FF7" w:rsidRPr="00EA77B7" w:rsidRDefault="00F12FF7" w:rsidP="00F12FF7">
      <w:pPr>
        <w:ind w:firstLine="0"/>
        <w:rPr>
          <w:lang w:val="kk-KZ"/>
        </w:rPr>
      </w:pPr>
    </w:p>
    <w:p w14:paraId="0CCA36C8" w14:textId="77777777" w:rsidR="00F12FF7" w:rsidRPr="00EA77B7" w:rsidRDefault="00F12FF7" w:rsidP="00862793">
      <w:pPr>
        <w:ind w:firstLine="0"/>
        <w:jc w:val="center"/>
        <w:rPr>
          <w:lang w:val="kk-KZ"/>
        </w:rPr>
      </w:pPr>
      <w:r w:rsidRPr="00EA77B7">
        <w:rPr>
          <w:noProof/>
          <w:sz w:val="24"/>
          <w:szCs w:val="24"/>
          <w:lang w:eastAsia="ru-RU"/>
        </w:rPr>
        <w:drawing>
          <wp:inline distT="0" distB="0" distL="0" distR="0" wp14:anchorId="31A89FEB" wp14:editId="05E004F3">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332BD52" w14:textId="77777777" w:rsidR="00862793" w:rsidRPr="00EA77B7" w:rsidRDefault="00862793" w:rsidP="00F12FF7">
      <w:pPr>
        <w:jc w:val="center"/>
        <w:rPr>
          <w:lang w:val="kk-KZ"/>
        </w:rPr>
      </w:pPr>
    </w:p>
    <w:p w14:paraId="44A457EB" w14:textId="26733D82" w:rsidR="00F12FF7" w:rsidRPr="00EA77B7" w:rsidRDefault="00862793" w:rsidP="00862793">
      <w:pPr>
        <w:ind w:firstLine="0"/>
        <w:jc w:val="center"/>
        <w:rPr>
          <w:lang w:val="kk-KZ"/>
        </w:rPr>
      </w:pPr>
      <w:r w:rsidRPr="00EA77B7">
        <w:rPr>
          <w:lang w:val="kk-KZ"/>
        </w:rPr>
        <w:t xml:space="preserve"> Сурет</w:t>
      </w:r>
      <w:r w:rsidR="0042303A" w:rsidRPr="00EA77B7">
        <w:rPr>
          <w:lang w:val="kk-KZ"/>
        </w:rPr>
        <w:t xml:space="preserve"> 11 </w:t>
      </w:r>
      <w:r w:rsidRPr="00EA77B7">
        <w:rPr>
          <w:lang w:val="kk-KZ"/>
        </w:rPr>
        <w:t xml:space="preserve"> </w:t>
      </w:r>
      <w:r w:rsidR="00A8747F" w:rsidRPr="00EA77B7">
        <w:rPr>
          <w:lang w:val="kk-KZ"/>
        </w:rPr>
        <w:t>–</w:t>
      </w:r>
      <w:r w:rsidRPr="00EA77B7">
        <w:rPr>
          <w:lang w:val="kk-KZ"/>
        </w:rPr>
        <w:t xml:space="preserve"> </w:t>
      </w:r>
      <w:r w:rsidR="00F12FF7" w:rsidRPr="00EA77B7">
        <w:rPr>
          <w:lang w:val="kk-KZ"/>
        </w:rPr>
        <w:t>Көркемдік-когнитивті</w:t>
      </w:r>
      <w:r w:rsidR="001E5311" w:rsidRPr="00EA77B7">
        <w:rPr>
          <w:lang w:val="kk-KZ"/>
        </w:rPr>
        <w:t>к</w:t>
      </w:r>
      <w:r w:rsidR="00F12FF7" w:rsidRPr="00EA77B7">
        <w:rPr>
          <w:lang w:val="kk-KZ"/>
        </w:rPr>
        <w:t xml:space="preserve"> компонент бойынша эксперименттік топтағы болашақ музыкалық білім бакалаврлары</w:t>
      </w:r>
      <w:r w:rsidR="003750D0" w:rsidRPr="00EA77B7">
        <w:rPr>
          <w:lang w:val="kk-KZ"/>
        </w:rPr>
        <w:t>ның</w:t>
      </w:r>
      <w:r w:rsidR="00F12FF7" w:rsidRPr="00EA77B7">
        <w:rPr>
          <w:lang w:val="kk-KZ"/>
        </w:rPr>
        <w:t xml:space="preserve"> креативтілігін дамытудың экспериментке дейінгі нәтижелерінің диаграммасы</w:t>
      </w:r>
    </w:p>
    <w:p w14:paraId="6FCDB43A" w14:textId="77777777" w:rsidR="00F12FF7" w:rsidRPr="00EA77B7" w:rsidRDefault="00F12FF7" w:rsidP="00F12FF7">
      <w:pPr>
        <w:ind w:firstLine="0"/>
        <w:rPr>
          <w:lang w:val="kk-KZ"/>
        </w:rPr>
      </w:pPr>
    </w:p>
    <w:p w14:paraId="4187F774" w14:textId="656FFC16" w:rsidR="00F12FF7" w:rsidRPr="00EA77B7" w:rsidRDefault="00F12FF7" w:rsidP="00862793">
      <w:pPr>
        <w:ind w:firstLine="567"/>
        <w:rPr>
          <w:lang w:val="kk-KZ"/>
        </w:rPr>
      </w:pPr>
      <w:r w:rsidRPr="00EA77B7">
        <w:rPr>
          <w:lang w:val="kk-KZ"/>
        </w:rPr>
        <w:t>Атап айтсақ, көркемдік-когнитивті</w:t>
      </w:r>
      <w:r w:rsidR="001E5311" w:rsidRPr="00EA77B7">
        <w:rPr>
          <w:lang w:val="kk-KZ"/>
        </w:rPr>
        <w:t>к</w:t>
      </w:r>
      <w:r w:rsidRPr="00EA77B7">
        <w:rPr>
          <w:lang w:val="kk-KZ"/>
        </w:rPr>
        <w:t xml:space="preserve"> компоненттің </w:t>
      </w:r>
      <w:r w:rsidRPr="00EA77B7">
        <w:rPr>
          <w:i/>
          <w:lang w:val="kk-KZ"/>
        </w:rPr>
        <w:t>кәсіби музыкалық өлшеміне</w:t>
      </w:r>
      <w:r w:rsidRPr="00EA77B7">
        <w:rPr>
          <w:lang w:val="kk-KZ"/>
        </w:rPr>
        <w:t xml:space="preserve"> сәйкес болашақ музыкалық білім бакаларларының креативтілігін дамытудың деңгейін диагностикалауда эксперменттік топтың</w:t>
      </w:r>
      <w:r w:rsidR="005668F4" w:rsidRPr="00EA77B7">
        <w:rPr>
          <w:lang w:val="kk-KZ"/>
        </w:rPr>
        <w:t>, демек,</w:t>
      </w:r>
      <w:r w:rsidRPr="00EA77B7">
        <w:rPr>
          <w:lang w:val="kk-KZ"/>
        </w:rPr>
        <w:t xml:space="preserve"> 65 респонденті</w:t>
      </w:r>
      <w:r w:rsidR="005668F4" w:rsidRPr="00EA77B7">
        <w:rPr>
          <w:lang w:val="kk-KZ"/>
        </w:rPr>
        <w:t>ң</w:t>
      </w:r>
      <w:r w:rsidRPr="00EA77B7">
        <w:rPr>
          <w:lang w:val="kk-KZ"/>
        </w:rPr>
        <w:t xml:space="preserve"> </w:t>
      </w:r>
      <w:r w:rsidRPr="00EA77B7">
        <w:rPr>
          <w:rFonts w:eastAsia="Times New Roman"/>
          <w:bCs w:val="0"/>
          <w:i/>
          <w:lang w:val="kk-KZ"/>
        </w:rPr>
        <w:t>вокалдық шығарманың түпнұсқалылығын интерпретациялаудағы дивергенттік ойлауы</w:t>
      </w:r>
      <w:r w:rsidRPr="00EA77B7">
        <w:rPr>
          <w:rFonts w:eastAsia="Times New Roman"/>
          <w:bCs w:val="0"/>
          <w:sz w:val="24"/>
          <w:szCs w:val="24"/>
          <w:lang w:val="kk-KZ"/>
        </w:rPr>
        <w:t xml:space="preserve"> </w:t>
      </w:r>
      <w:r w:rsidRPr="00EA77B7">
        <w:rPr>
          <w:rFonts w:eastAsia="Times New Roman"/>
          <w:bCs w:val="0"/>
          <w:lang w:val="kk-KZ"/>
        </w:rPr>
        <w:t>бойынша</w:t>
      </w:r>
      <w:r w:rsidRPr="00EA77B7">
        <w:rPr>
          <w:rFonts w:eastAsia="Times New Roman"/>
          <w:bCs w:val="0"/>
          <w:sz w:val="24"/>
          <w:szCs w:val="24"/>
          <w:lang w:val="kk-KZ"/>
        </w:rPr>
        <w:t xml:space="preserve"> </w:t>
      </w:r>
      <w:r w:rsidRPr="00EA77B7">
        <w:rPr>
          <w:lang w:val="kk-KZ"/>
        </w:rPr>
        <w:t>жоғары деңгейге 7,69%, ал жеткілікті деңгейді 10,7</w:t>
      </w:r>
      <w:r w:rsidR="002F487C" w:rsidRPr="00EA77B7">
        <w:rPr>
          <w:lang w:val="kk-KZ"/>
        </w:rPr>
        <w:t>7</w:t>
      </w:r>
      <w:r w:rsidRPr="00EA77B7">
        <w:rPr>
          <w:lang w:val="kk-KZ"/>
        </w:rPr>
        <w:t>%, орташа деңгейді 15,3</w:t>
      </w:r>
      <w:r w:rsidR="002F487C" w:rsidRPr="00EA77B7">
        <w:rPr>
          <w:lang w:val="kk-KZ"/>
        </w:rPr>
        <w:t>8</w:t>
      </w:r>
      <w:r w:rsidRPr="00EA77B7">
        <w:rPr>
          <w:lang w:val="kk-KZ"/>
        </w:rPr>
        <w:t>%, төменгі деңгейді 6</w:t>
      </w:r>
      <w:r w:rsidR="002F487C" w:rsidRPr="00EA77B7">
        <w:rPr>
          <w:lang w:val="kk-KZ"/>
        </w:rPr>
        <w:t>6</w:t>
      </w:r>
      <w:r w:rsidRPr="00EA77B7">
        <w:rPr>
          <w:lang w:val="kk-KZ"/>
        </w:rPr>
        <w:t>,</w:t>
      </w:r>
      <w:r w:rsidR="002F487C" w:rsidRPr="00EA77B7">
        <w:rPr>
          <w:lang w:val="kk-KZ"/>
        </w:rPr>
        <w:t>1</w:t>
      </w:r>
      <w:r w:rsidR="00B84350" w:rsidRPr="00EA77B7">
        <w:rPr>
          <w:lang w:val="kk-KZ"/>
        </w:rPr>
        <w:t>6</w:t>
      </w:r>
      <w:r w:rsidRPr="00EA77B7">
        <w:rPr>
          <w:lang w:val="kk-KZ"/>
        </w:rPr>
        <w:t xml:space="preserve">% респонденттер көрсете алды. Компоненттің екінші көрсеткіші </w:t>
      </w:r>
      <w:r w:rsidRPr="00EA77B7">
        <w:rPr>
          <w:rFonts w:eastAsia="Times New Roman"/>
          <w:bCs w:val="0"/>
          <w:i/>
          <w:lang w:val="kk-KZ"/>
        </w:rPr>
        <w:t>музыкалық-</w:t>
      </w:r>
      <w:r w:rsidRPr="00EA77B7">
        <w:rPr>
          <w:rFonts w:eastAsia="Times New Roman"/>
          <w:bCs w:val="0"/>
          <w:i/>
          <w:lang w:val="kk-KZ"/>
        </w:rPr>
        <w:lastRenderedPageBreak/>
        <w:t>орындаушылық және педагогикалық қызмет түрлеріндегі креативтілікті ассоциациялауы</w:t>
      </w:r>
      <w:r w:rsidRPr="00EA77B7">
        <w:rPr>
          <w:i/>
          <w:lang w:val="kk-KZ"/>
        </w:rPr>
        <w:t>ндағы</w:t>
      </w:r>
      <w:r w:rsidRPr="00EA77B7">
        <w:rPr>
          <w:lang w:val="kk-KZ"/>
        </w:rPr>
        <w:t xml:space="preserve"> ЭТ-тың нәтижесі ЖД-</w:t>
      </w:r>
      <w:r w:rsidR="002F487C" w:rsidRPr="00EA77B7">
        <w:rPr>
          <w:lang w:val="kk-KZ"/>
        </w:rPr>
        <w:t>10,77</w:t>
      </w:r>
      <w:r w:rsidRPr="00EA77B7">
        <w:rPr>
          <w:lang w:val="kk-KZ"/>
        </w:rPr>
        <w:t>%, ЖТД-1</w:t>
      </w:r>
      <w:r w:rsidR="002F487C" w:rsidRPr="00EA77B7">
        <w:rPr>
          <w:lang w:val="kk-KZ"/>
        </w:rPr>
        <w:t>5</w:t>
      </w:r>
      <w:r w:rsidRPr="00EA77B7">
        <w:rPr>
          <w:lang w:val="kk-KZ"/>
        </w:rPr>
        <w:t>,</w:t>
      </w:r>
      <w:r w:rsidR="002F487C" w:rsidRPr="00EA77B7">
        <w:rPr>
          <w:lang w:val="kk-KZ"/>
        </w:rPr>
        <w:t>38</w:t>
      </w:r>
      <w:r w:rsidRPr="00EA77B7">
        <w:rPr>
          <w:lang w:val="kk-KZ"/>
        </w:rPr>
        <w:t>%, ОД-1</w:t>
      </w:r>
      <w:r w:rsidR="002F487C" w:rsidRPr="00EA77B7">
        <w:rPr>
          <w:lang w:val="kk-KZ"/>
        </w:rPr>
        <w:t>6</w:t>
      </w:r>
      <w:r w:rsidRPr="00EA77B7">
        <w:rPr>
          <w:lang w:val="kk-KZ"/>
        </w:rPr>
        <w:t>,</w:t>
      </w:r>
      <w:r w:rsidR="002F487C" w:rsidRPr="00EA77B7">
        <w:rPr>
          <w:lang w:val="kk-KZ"/>
        </w:rPr>
        <w:t>92</w:t>
      </w:r>
      <w:r w:rsidRPr="00EA77B7">
        <w:rPr>
          <w:lang w:val="kk-KZ"/>
        </w:rPr>
        <w:t>%, ТД-</w:t>
      </w:r>
      <w:r w:rsidR="002F487C" w:rsidRPr="00EA77B7">
        <w:rPr>
          <w:lang w:val="kk-KZ"/>
        </w:rPr>
        <w:t>56,9</w:t>
      </w:r>
      <w:r w:rsidR="00B84350" w:rsidRPr="00EA77B7">
        <w:rPr>
          <w:lang w:val="kk-KZ"/>
        </w:rPr>
        <w:t>3</w:t>
      </w:r>
      <w:r w:rsidRPr="00EA77B7">
        <w:rPr>
          <w:lang w:val="kk-KZ"/>
        </w:rPr>
        <w:t>%-ды береді</w:t>
      </w:r>
      <w:r w:rsidR="006D3F70" w:rsidRPr="00EA77B7">
        <w:rPr>
          <w:lang w:val="kk-KZ"/>
        </w:rPr>
        <w:t xml:space="preserve"> (кесте </w:t>
      </w:r>
      <w:r w:rsidR="000A0767" w:rsidRPr="00EA77B7">
        <w:rPr>
          <w:lang w:val="kk-KZ"/>
        </w:rPr>
        <w:t>8</w:t>
      </w:r>
      <w:r w:rsidR="005668F4" w:rsidRPr="00EA77B7">
        <w:rPr>
          <w:lang w:val="kk-KZ"/>
        </w:rPr>
        <w:t>, сурет 11</w:t>
      </w:r>
      <w:r w:rsidR="006D3F70" w:rsidRPr="00EA77B7">
        <w:rPr>
          <w:lang w:val="kk-KZ"/>
        </w:rPr>
        <w:t>)</w:t>
      </w:r>
      <w:r w:rsidRPr="00EA77B7">
        <w:rPr>
          <w:lang w:val="kk-KZ"/>
        </w:rPr>
        <w:t xml:space="preserve">. </w:t>
      </w:r>
    </w:p>
    <w:p w14:paraId="182CE3A7" w14:textId="77777777" w:rsidR="00F12FF7" w:rsidRPr="00EA77B7" w:rsidRDefault="00F12FF7" w:rsidP="00F12FF7">
      <w:pPr>
        <w:rPr>
          <w:lang w:val="kk-KZ"/>
        </w:rPr>
      </w:pPr>
    </w:p>
    <w:p w14:paraId="0D262E3A" w14:textId="08AE3256" w:rsidR="00F12FF7" w:rsidRPr="00EA77B7" w:rsidRDefault="00F12FF7" w:rsidP="00862793">
      <w:pPr>
        <w:ind w:firstLine="0"/>
        <w:rPr>
          <w:lang w:val="kk-KZ"/>
        </w:rPr>
      </w:pPr>
      <w:r w:rsidRPr="00EA77B7">
        <w:rPr>
          <w:lang w:val="kk-KZ"/>
        </w:rPr>
        <w:t xml:space="preserve">Кесте </w:t>
      </w:r>
      <w:r w:rsidR="007E4239" w:rsidRPr="00EA77B7">
        <w:rPr>
          <w:lang w:val="kk-KZ"/>
        </w:rPr>
        <w:t>9</w:t>
      </w:r>
      <w:r w:rsidR="00862793" w:rsidRPr="00EA77B7">
        <w:rPr>
          <w:lang w:val="kk-KZ"/>
        </w:rPr>
        <w:t xml:space="preserve"> </w:t>
      </w:r>
      <w:r w:rsidR="00A8747F" w:rsidRPr="00EA77B7">
        <w:rPr>
          <w:lang w:val="kk-KZ"/>
        </w:rPr>
        <w:t>–</w:t>
      </w:r>
      <w:r w:rsidRPr="00EA77B7">
        <w:rPr>
          <w:lang w:val="kk-KZ"/>
        </w:rPr>
        <w:t xml:space="preserve"> Көркемдік-когнитивті</w:t>
      </w:r>
      <w:r w:rsidR="001E5311" w:rsidRPr="00EA77B7">
        <w:rPr>
          <w:lang w:val="kk-KZ"/>
        </w:rPr>
        <w:t>к</w:t>
      </w:r>
      <w:r w:rsidRPr="00EA77B7">
        <w:rPr>
          <w:lang w:val="kk-KZ"/>
        </w:rPr>
        <w:t xml:space="preserve"> компоненттің көрсеткіштеріне сәйкес бақылау тобындағы болашақ музыкалық білім бакалаврлары</w:t>
      </w:r>
      <w:r w:rsidR="000A0767" w:rsidRPr="00EA77B7">
        <w:rPr>
          <w:lang w:val="kk-KZ"/>
        </w:rPr>
        <w:t>ның</w:t>
      </w:r>
      <w:r w:rsidRPr="00EA77B7">
        <w:rPr>
          <w:lang w:val="kk-KZ"/>
        </w:rPr>
        <w:t xml:space="preserve"> креативтілігін дамытудың экспериментке дейінгі нәтижелері</w:t>
      </w:r>
    </w:p>
    <w:p w14:paraId="0CC80F29" w14:textId="77777777" w:rsidR="00F12FF7" w:rsidRPr="00EA77B7" w:rsidRDefault="00F12FF7" w:rsidP="00F12FF7">
      <w:pPr>
        <w:rPr>
          <w:lang w:val="kk-KZ"/>
        </w:rPr>
      </w:pPr>
    </w:p>
    <w:tbl>
      <w:tblPr>
        <w:tblW w:w="9520" w:type="dxa"/>
        <w:jc w:val="center"/>
        <w:tblLook w:val="04A0" w:firstRow="1" w:lastRow="0" w:firstColumn="1" w:lastColumn="0" w:noHBand="0" w:noVBand="1"/>
      </w:tblPr>
      <w:tblGrid>
        <w:gridCol w:w="1605"/>
        <w:gridCol w:w="1286"/>
        <w:gridCol w:w="1545"/>
        <w:gridCol w:w="1004"/>
        <w:gridCol w:w="2468"/>
        <w:gridCol w:w="680"/>
        <w:gridCol w:w="932"/>
      </w:tblGrid>
      <w:tr w:rsidR="00885F05" w:rsidRPr="00EA77B7" w14:paraId="2ED208BA" w14:textId="77777777" w:rsidTr="00862793">
        <w:trPr>
          <w:trHeight w:val="280"/>
          <w:jc w:val="center"/>
        </w:trPr>
        <w:tc>
          <w:tcPr>
            <w:tcW w:w="16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FA5230"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4"/>
                <w:szCs w:val="24"/>
                <w:lang w:val="kk-KZ"/>
              </w:rPr>
              <w:t>Деңгейлер</w:t>
            </w:r>
          </w:p>
        </w:tc>
        <w:tc>
          <w:tcPr>
            <w:tcW w:w="2831" w:type="dxa"/>
            <w:gridSpan w:val="2"/>
            <w:tcBorders>
              <w:top w:val="single" w:sz="4" w:space="0" w:color="auto"/>
              <w:left w:val="nil"/>
              <w:bottom w:val="single" w:sz="4" w:space="0" w:color="auto"/>
              <w:right w:val="single" w:sz="4" w:space="0" w:color="auto"/>
            </w:tcBorders>
            <w:shd w:val="clear" w:color="auto" w:fill="auto"/>
            <w:vAlign w:val="center"/>
            <w:hideMark/>
          </w:tcPr>
          <w:p w14:paraId="2B2FE16B"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4"/>
                <w:szCs w:val="24"/>
                <w:lang w:val="kk-KZ"/>
              </w:rPr>
              <w:t xml:space="preserve">Вокалдық шығарманың түпнұсқалылығын интерпретациялаудағы дивергенттік ойлауы </w:t>
            </w:r>
          </w:p>
        </w:tc>
        <w:tc>
          <w:tcPr>
            <w:tcW w:w="3472" w:type="dxa"/>
            <w:gridSpan w:val="2"/>
            <w:tcBorders>
              <w:top w:val="single" w:sz="4" w:space="0" w:color="auto"/>
              <w:left w:val="nil"/>
              <w:bottom w:val="single" w:sz="4" w:space="0" w:color="auto"/>
              <w:right w:val="single" w:sz="4" w:space="0" w:color="auto"/>
            </w:tcBorders>
            <w:shd w:val="clear" w:color="auto" w:fill="auto"/>
            <w:vAlign w:val="center"/>
            <w:hideMark/>
          </w:tcPr>
          <w:p w14:paraId="66E78196"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4"/>
                <w:szCs w:val="24"/>
                <w:lang w:val="kk-KZ"/>
              </w:rPr>
              <w:t>Музыкалық-орындаушылық және педагогикалық қызмет түрлеріндегі креативтілікті ассоциациялауы</w:t>
            </w:r>
          </w:p>
        </w:tc>
        <w:tc>
          <w:tcPr>
            <w:tcW w:w="1612" w:type="dxa"/>
            <w:gridSpan w:val="2"/>
            <w:tcBorders>
              <w:top w:val="single" w:sz="4" w:space="0" w:color="auto"/>
              <w:left w:val="nil"/>
              <w:bottom w:val="single" w:sz="4" w:space="0" w:color="auto"/>
              <w:right w:val="single" w:sz="4" w:space="0" w:color="auto"/>
            </w:tcBorders>
            <w:shd w:val="clear" w:color="auto" w:fill="auto"/>
            <w:vAlign w:val="center"/>
            <w:hideMark/>
          </w:tcPr>
          <w:p w14:paraId="5A634EC7"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Орта есеппен</w:t>
            </w:r>
          </w:p>
        </w:tc>
      </w:tr>
      <w:tr w:rsidR="00885F05" w:rsidRPr="00EA77B7" w14:paraId="4DABCA04" w14:textId="77777777" w:rsidTr="00862793">
        <w:trPr>
          <w:trHeight w:val="70"/>
          <w:jc w:val="center"/>
        </w:trPr>
        <w:tc>
          <w:tcPr>
            <w:tcW w:w="1605" w:type="dxa"/>
            <w:vMerge/>
            <w:tcBorders>
              <w:top w:val="single" w:sz="4" w:space="0" w:color="auto"/>
              <w:left w:val="single" w:sz="4" w:space="0" w:color="auto"/>
              <w:bottom w:val="single" w:sz="4" w:space="0" w:color="000000"/>
              <w:right w:val="single" w:sz="4" w:space="0" w:color="auto"/>
            </w:tcBorders>
            <w:vAlign w:val="center"/>
            <w:hideMark/>
          </w:tcPr>
          <w:p w14:paraId="4AA598A4" w14:textId="77777777" w:rsidR="00F12FF7" w:rsidRPr="00EA77B7" w:rsidRDefault="00F12FF7" w:rsidP="00844D92">
            <w:pPr>
              <w:ind w:firstLine="0"/>
              <w:jc w:val="left"/>
              <w:rPr>
                <w:rFonts w:eastAsia="Times New Roman"/>
                <w:bCs w:val="0"/>
                <w:sz w:val="24"/>
                <w:szCs w:val="24"/>
              </w:rPr>
            </w:pPr>
          </w:p>
        </w:tc>
        <w:tc>
          <w:tcPr>
            <w:tcW w:w="1286" w:type="dxa"/>
            <w:tcBorders>
              <w:top w:val="nil"/>
              <w:left w:val="nil"/>
              <w:bottom w:val="single" w:sz="4" w:space="0" w:color="auto"/>
              <w:right w:val="single" w:sz="4" w:space="0" w:color="auto"/>
            </w:tcBorders>
            <w:shd w:val="clear" w:color="auto" w:fill="auto"/>
            <w:vAlign w:val="center"/>
            <w:hideMark/>
          </w:tcPr>
          <w:p w14:paraId="4DDDB9F2" w14:textId="77777777" w:rsidR="00F12FF7" w:rsidRPr="00EA77B7" w:rsidRDefault="00F12FF7" w:rsidP="00844D92">
            <w:pPr>
              <w:ind w:firstLine="0"/>
              <w:jc w:val="center"/>
              <w:rPr>
                <w:rFonts w:eastAsia="Times New Roman"/>
                <w:bCs w:val="0"/>
                <w:sz w:val="24"/>
                <w:szCs w:val="24"/>
              </w:rPr>
            </w:pPr>
            <w:r w:rsidRPr="00EA77B7">
              <w:rPr>
                <w:rFonts w:eastAsia="Times New Roman"/>
                <w:sz w:val="24"/>
                <w:szCs w:val="24"/>
              </w:rPr>
              <w:t>n</w:t>
            </w:r>
          </w:p>
        </w:tc>
        <w:tc>
          <w:tcPr>
            <w:tcW w:w="1545" w:type="dxa"/>
            <w:tcBorders>
              <w:top w:val="nil"/>
              <w:left w:val="nil"/>
              <w:bottom w:val="single" w:sz="4" w:space="0" w:color="auto"/>
              <w:right w:val="single" w:sz="4" w:space="0" w:color="auto"/>
            </w:tcBorders>
            <w:shd w:val="clear" w:color="auto" w:fill="auto"/>
            <w:vAlign w:val="center"/>
            <w:hideMark/>
          </w:tcPr>
          <w:p w14:paraId="4E33681B" w14:textId="77777777" w:rsidR="00F12FF7" w:rsidRPr="00EA77B7" w:rsidRDefault="00F12FF7" w:rsidP="00844D92">
            <w:pPr>
              <w:ind w:firstLine="0"/>
              <w:jc w:val="center"/>
              <w:rPr>
                <w:rFonts w:eastAsia="Times New Roman"/>
                <w:bCs w:val="0"/>
                <w:sz w:val="24"/>
                <w:szCs w:val="24"/>
              </w:rPr>
            </w:pPr>
            <w:r w:rsidRPr="00EA77B7">
              <w:rPr>
                <w:rFonts w:eastAsia="Times New Roman"/>
                <w:sz w:val="24"/>
                <w:szCs w:val="24"/>
              </w:rPr>
              <w:t>%</w:t>
            </w:r>
          </w:p>
        </w:tc>
        <w:tc>
          <w:tcPr>
            <w:tcW w:w="1004" w:type="dxa"/>
            <w:tcBorders>
              <w:top w:val="nil"/>
              <w:left w:val="nil"/>
              <w:bottom w:val="single" w:sz="4" w:space="0" w:color="auto"/>
              <w:right w:val="single" w:sz="4" w:space="0" w:color="auto"/>
            </w:tcBorders>
            <w:shd w:val="clear" w:color="auto" w:fill="auto"/>
            <w:vAlign w:val="center"/>
            <w:hideMark/>
          </w:tcPr>
          <w:p w14:paraId="252DC2EE" w14:textId="77777777" w:rsidR="00F12FF7" w:rsidRPr="00EA77B7" w:rsidRDefault="00F12FF7" w:rsidP="00844D92">
            <w:pPr>
              <w:ind w:firstLine="0"/>
              <w:jc w:val="center"/>
              <w:rPr>
                <w:rFonts w:eastAsia="Times New Roman"/>
                <w:bCs w:val="0"/>
                <w:sz w:val="24"/>
                <w:szCs w:val="24"/>
              </w:rPr>
            </w:pPr>
            <w:r w:rsidRPr="00EA77B7">
              <w:rPr>
                <w:rFonts w:eastAsia="Times New Roman"/>
                <w:sz w:val="24"/>
                <w:szCs w:val="24"/>
              </w:rPr>
              <w:t>n</w:t>
            </w:r>
          </w:p>
        </w:tc>
        <w:tc>
          <w:tcPr>
            <w:tcW w:w="2468" w:type="dxa"/>
            <w:tcBorders>
              <w:top w:val="nil"/>
              <w:left w:val="nil"/>
              <w:bottom w:val="single" w:sz="4" w:space="0" w:color="auto"/>
              <w:right w:val="single" w:sz="4" w:space="0" w:color="auto"/>
            </w:tcBorders>
            <w:shd w:val="clear" w:color="auto" w:fill="auto"/>
            <w:vAlign w:val="center"/>
            <w:hideMark/>
          </w:tcPr>
          <w:p w14:paraId="679BE63F" w14:textId="77777777" w:rsidR="00F12FF7" w:rsidRPr="00EA77B7" w:rsidRDefault="00F12FF7" w:rsidP="00844D92">
            <w:pPr>
              <w:ind w:firstLine="0"/>
              <w:jc w:val="center"/>
              <w:rPr>
                <w:rFonts w:eastAsia="Times New Roman"/>
                <w:bCs w:val="0"/>
                <w:sz w:val="24"/>
                <w:szCs w:val="24"/>
              </w:rPr>
            </w:pPr>
            <w:r w:rsidRPr="00EA77B7">
              <w:rPr>
                <w:rFonts w:eastAsia="Times New Roman"/>
                <w:sz w:val="24"/>
                <w:szCs w:val="24"/>
              </w:rPr>
              <w:t>%</w:t>
            </w:r>
          </w:p>
        </w:tc>
        <w:tc>
          <w:tcPr>
            <w:tcW w:w="680" w:type="dxa"/>
            <w:tcBorders>
              <w:top w:val="nil"/>
              <w:left w:val="nil"/>
              <w:bottom w:val="single" w:sz="4" w:space="0" w:color="auto"/>
              <w:right w:val="single" w:sz="4" w:space="0" w:color="auto"/>
            </w:tcBorders>
            <w:shd w:val="clear" w:color="auto" w:fill="auto"/>
            <w:vAlign w:val="center"/>
            <w:hideMark/>
          </w:tcPr>
          <w:p w14:paraId="62DCEB28"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n.</w:t>
            </w:r>
          </w:p>
        </w:tc>
        <w:tc>
          <w:tcPr>
            <w:tcW w:w="932" w:type="dxa"/>
            <w:tcBorders>
              <w:top w:val="nil"/>
              <w:left w:val="nil"/>
              <w:bottom w:val="single" w:sz="4" w:space="0" w:color="auto"/>
              <w:right w:val="single" w:sz="4" w:space="0" w:color="auto"/>
            </w:tcBorders>
            <w:shd w:val="clear" w:color="auto" w:fill="auto"/>
            <w:vAlign w:val="center"/>
            <w:hideMark/>
          </w:tcPr>
          <w:p w14:paraId="5036496D"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w:t>
            </w:r>
          </w:p>
        </w:tc>
      </w:tr>
      <w:tr w:rsidR="00885F05" w:rsidRPr="00EA77B7" w14:paraId="2D5702A1" w14:textId="77777777" w:rsidTr="00862793">
        <w:trPr>
          <w:trHeight w:val="70"/>
          <w:jc w:val="center"/>
        </w:trPr>
        <w:tc>
          <w:tcPr>
            <w:tcW w:w="1605" w:type="dxa"/>
            <w:tcBorders>
              <w:top w:val="nil"/>
              <w:left w:val="single" w:sz="4" w:space="0" w:color="auto"/>
              <w:bottom w:val="single" w:sz="4" w:space="0" w:color="auto"/>
              <w:right w:val="single" w:sz="4" w:space="0" w:color="auto"/>
            </w:tcBorders>
            <w:shd w:val="clear" w:color="auto" w:fill="auto"/>
            <w:vAlign w:val="center"/>
          </w:tcPr>
          <w:p w14:paraId="56F2FA61" w14:textId="2E85DAA8" w:rsidR="00862793" w:rsidRPr="00EA77B7" w:rsidRDefault="00862793" w:rsidP="00844D92">
            <w:pPr>
              <w:ind w:firstLine="0"/>
              <w:jc w:val="center"/>
              <w:rPr>
                <w:rFonts w:eastAsia="Times New Roman"/>
                <w:sz w:val="24"/>
                <w:szCs w:val="24"/>
                <w:lang w:val="kk-KZ"/>
              </w:rPr>
            </w:pPr>
            <w:r w:rsidRPr="00EA77B7">
              <w:rPr>
                <w:rFonts w:eastAsia="Times New Roman"/>
                <w:sz w:val="24"/>
                <w:szCs w:val="24"/>
                <w:lang w:val="kk-KZ"/>
              </w:rPr>
              <w:t>1</w:t>
            </w:r>
          </w:p>
        </w:tc>
        <w:tc>
          <w:tcPr>
            <w:tcW w:w="1286" w:type="dxa"/>
            <w:tcBorders>
              <w:top w:val="nil"/>
              <w:left w:val="nil"/>
              <w:bottom w:val="single" w:sz="4" w:space="0" w:color="auto"/>
              <w:right w:val="single" w:sz="4" w:space="0" w:color="auto"/>
            </w:tcBorders>
            <w:shd w:val="clear" w:color="auto" w:fill="auto"/>
            <w:vAlign w:val="center"/>
          </w:tcPr>
          <w:p w14:paraId="427C4A35" w14:textId="60222BE8" w:rsidR="00862793" w:rsidRPr="00EA77B7" w:rsidRDefault="00862793" w:rsidP="00844D92">
            <w:pPr>
              <w:ind w:firstLine="0"/>
              <w:jc w:val="center"/>
              <w:rPr>
                <w:rFonts w:eastAsia="Times New Roman"/>
                <w:sz w:val="24"/>
                <w:szCs w:val="24"/>
                <w:lang w:val="kk-KZ"/>
              </w:rPr>
            </w:pPr>
            <w:r w:rsidRPr="00EA77B7">
              <w:rPr>
                <w:rFonts w:eastAsia="Times New Roman"/>
                <w:sz w:val="24"/>
                <w:szCs w:val="24"/>
                <w:lang w:val="kk-KZ"/>
              </w:rPr>
              <w:t>2</w:t>
            </w:r>
          </w:p>
        </w:tc>
        <w:tc>
          <w:tcPr>
            <w:tcW w:w="1545" w:type="dxa"/>
            <w:tcBorders>
              <w:top w:val="nil"/>
              <w:left w:val="nil"/>
              <w:bottom w:val="single" w:sz="4" w:space="0" w:color="auto"/>
              <w:right w:val="single" w:sz="4" w:space="0" w:color="auto"/>
            </w:tcBorders>
            <w:shd w:val="clear" w:color="auto" w:fill="auto"/>
            <w:vAlign w:val="center"/>
          </w:tcPr>
          <w:p w14:paraId="3537AD78" w14:textId="19FB4B0F" w:rsidR="00862793" w:rsidRPr="00EA77B7" w:rsidRDefault="00862793" w:rsidP="00844D92">
            <w:pPr>
              <w:ind w:firstLine="0"/>
              <w:jc w:val="center"/>
              <w:rPr>
                <w:rFonts w:eastAsia="Times New Roman"/>
                <w:sz w:val="22"/>
                <w:szCs w:val="24"/>
                <w:lang w:val="kk-KZ"/>
              </w:rPr>
            </w:pPr>
            <w:r w:rsidRPr="00EA77B7">
              <w:rPr>
                <w:rFonts w:eastAsia="Times New Roman"/>
                <w:sz w:val="22"/>
                <w:szCs w:val="24"/>
                <w:lang w:val="kk-KZ"/>
              </w:rPr>
              <w:t>3</w:t>
            </w:r>
          </w:p>
        </w:tc>
        <w:tc>
          <w:tcPr>
            <w:tcW w:w="1004" w:type="dxa"/>
            <w:tcBorders>
              <w:top w:val="nil"/>
              <w:left w:val="nil"/>
              <w:bottom w:val="single" w:sz="4" w:space="0" w:color="auto"/>
              <w:right w:val="single" w:sz="4" w:space="0" w:color="auto"/>
            </w:tcBorders>
            <w:shd w:val="clear" w:color="auto" w:fill="auto"/>
            <w:vAlign w:val="center"/>
          </w:tcPr>
          <w:p w14:paraId="3406A2BF" w14:textId="587B47E1" w:rsidR="00862793" w:rsidRPr="00EA77B7" w:rsidRDefault="00862793" w:rsidP="00844D92">
            <w:pPr>
              <w:ind w:firstLine="0"/>
              <w:jc w:val="center"/>
              <w:rPr>
                <w:rFonts w:eastAsia="Times New Roman"/>
                <w:sz w:val="24"/>
                <w:szCs w:val="24"/>
                <w:lang w:val="kk-KZ"/>
              </w:rPr>
            </w:pPr>
            <w:r w:rsidRPr="00EA77B7">
              <w:rPr>
                <w:rFonts w:eastAsia="Times New Roman"/>
                <w:sz w:val="24"/>
                <w:szCs w:val="24"/>
                <w:lang w:val="kk-KZ"/>
              </w:rPr>
              <w:t>4</w:t>
            </w:r>
          </w:p>
        </w:tc>
        <w:tc>
          <w:tcPr>
            <w:tcW w:w="2468" w:type="dxa"/>
            <w:tcBorders>
              <w:top w:val="nil"/>
              <w:left w:val="nil"/>
              <w:bottom w:val="single" w:sz="4" w:space="0" w:color="auto"/>
              <w:right w:val="single" w:sz="4" w:space="0" w:color="auto"/>
            </w:tcBorders>
            <w:shd w:val="clear" w:color="auto" w:fill="auto"/>
            <w:vAlign w:val="center"/>
          </w:tcPr>
          <w:p w14:paraId="7D9E3E2B" w14:textId="0C815CE1" w:rsidR="00862793" w:rsidRPr="00EA77B7" w:rsidRDefault="00862793" w:rsidP="00844D92">
            <w:pPr>
              <w:ind w:firstLine="0"/>
              <w:jc w:val="center"/>
              <w:rPr>
                <w:rFonts w:eastAsia="Times New Roman"/>
                <w:sz w:val="22"/>
                <w:szCs w:val="24"/>
                <w:lang w:val="kk-KZ"/>
              </w:rPr>
            </w:pPr>
            <w:r w:rsidRPr="00EA77B7">
              <w:rPr>
                <w:rFonts w:eastAsia="Times New Roman"/>
                <w:sz w:val="22"/>
                <w:szCs w:val="24"/>
                <w:lang w:val="kk-KZ"/>
              </w:rPr>
              <w:t>5</w:t>
            </w:r>
          </w:p>
        </w:tc>
        <w:tc>
          <w:tcPr>
            <w:tcW w:w="680" w:type="dxa"/>
            <w:tcBorders>
              <w:top w:val="nil"/>
              <w:left w:val="nil"/>
              <w:bottom w:val="single" w:sz="4" w:space="0" w:color="auto"/>
              <w:right w:val="single" w:sz="4" w:space="0" w:color="auto"/>
            </w:tcBorders>
            <w:shd w:val="clear" w:color="auto" w:fill="auto"/>
            <w:vAlign w:val="center"/>
          </w:tcPr>
          <w:p w14:paraId="3AC3EE15" w14:textId="59D4EAEB" w:rsidR="00862793" w:rsidRPr="00EA77B7" w:rsidRDefault="00862793" w:rsidP="00844D92">
            <w:pPr>
              <w:ind w:firstLine="0"/>
              <w:jc w:val="center"/>
              <w:rPr>
                <w:rFonts w:eastAsia="Times New Roman"/>
                <w:sz w:val="22"/>
                <w:szCs w:val="24"/>
                <w:lang w:val="kk-KZ"/>
              </w:rPr>
            </w:pPr>
            <w:r w:rsidRPr="00EA77B7">
              <w:rPr>
                <w:rFonts w:eastAsia="Times New Roman"/>
                <w:sz w:val="22"/>
                <w:szCs w:val="24"/>
                <w:lang w:val="kk-KZ"/>
              </w:rPr>
              <w:t>6</w:t>
            </w:r>
          </w:p>
        </w:tc>
        <w:tc>
          <w:tcPr>
            <w:tcW w:w="932" w:type="dxa"/>
            <w:tcBorders>
              <w:top w:val="nil"/>
              <w:left w:val="nil"/>
              <w:bottom w:val="single" w:sz="4" w:space="0" w:color="auto"/>
              <w:right w:val="single" w:sz="4" w:space="0" w:color="auto"/>
            </w:tcBorders>
            <w:shd w:val="clear" w:color="auto" w:fill="auto"/>
            <w:vAlign w:val="center"/>
          </w:tcPr>
          <w:p w14:paraId="09917C37" w14:textId="584528A3" w:rsidR="00862793" w:rsidRPr="00EA77B7" w:rsidRDefault="00862793" w:rsidP="00844D92">
            <w:pPr>
              <w:ind w:firstLine="0"/>
              <w:jc w:val="center"/>
              <w:rPr>
                <w:rFonts w:eastAsia="Times New Roman"/>
                <w:sz w:val="22"/>
                <w:szCs w:val="24"/>
                <w:lang w:val="kk-KZ"/>
              </w:rPr>
            </w:pPr>
            <w:r w:rsidRPr="00EA77B7">
              <w:rPr>
                <w:rFonts w:eastAsia="Times New Roman"/>
                <w:sz w:val="22"/>
                <w:szCs w:val="24"/>
                <w:lang w:val="kk-KZ"/>
              </w:rPr>
              <w:t>7</w:t>
            </w:r>
          </w:p>
        </w:tc>
      </w:tr>
      <w:tr w:rsidR="00885F05" w:rsidRPr="00EA77B7" w14:paraId="5AB844A3" w14:textId="77777777" w:rsidTr="00862793">
        <w:trPr>
          <w:trHeight w:val="70"/>
          <w:jc w:val="center"/>
        </w:trPr>
        <w:tc>
          <w:tcPr>
            <w:tcW w:w="1605" w:type="dxa"/>
            <w:tcBorders>
              <w:top w:val="nil"/>
              <w:left w:val="single" w:sz="4" w:space="0" w:color="auto"/>
              <w:bottom w:val="single" w:sz="4" w:space="0" w:color="auto"/>
              <w:right w:val="single" w:sz="4" w:space="0" w:color="auto"/>
            </w:tcBorders>
            <w:shd w:val="clear" w:color="auto" w:fill="auto"/>
            <w:vAlign w:val="center"/>
            <w:hideMark/>
          </w:tcPr>
          <w:p w14:paraId="5271D91D"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4"/>
                <w:szCs w:val="24"/>
                <w:lang w:val="kk-KZ"/>
              </w:rPr>
              <w:t>Жоғары</w:t>
            </w:r>
          </w:p>
        </w:tc>
        <w:tc>
          <w:tcPr>
            <w:tcW w:w="1286" w:type="dxa"/>
            <w:tcBorders>
              <w:top w:val="nil"/>
              <w:left w:val="nil"/>
              <w:bottom w:val="single" w:sz="4" w:space="0" w:color="auto"/>
              <w:right w:val="single" w:sz="4" w:space="0" w:color="auto"/>
            </w:tcBorders>
            <w:shd w:val="clear" w:color="auto" w:fill="auto"/>
            <w:vAlign w:val="center"/>
            <w:hideMark/>
          </w:tcPr>
          <w:p w14:paraId="74A30952"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4"/>
                <w:szCs w:val="24"/>
                <w:lang w:val="kk-KZ"/>
              </w:rPr>
              <w:t>6</w:t>
            </w:r>
          </w:p>
        </w:tc>
        <w:tc>
          <w:tcPr>
            <w:tcW w:w="1545" w:type="dxa"/>
            <w:tcBorders>
              <w:top w:val="nil"/>
              <w:left w:val="nil"/>
              <w:bottom w:val="single" w:sz="4" w:space="0" w:color="auto"/>
              <w:right w:val="single" w:sz="4" w:space="0" w:color="auto"/>
            </w:tcBorders>
            <w:shd w:val="clear" w:color="auto" w:fill="auto"/>
            <w:vAlign w:val="center"/>
            <w:hideMark/>
          </w:tcPr>
          <w:p w14:paraId="2DA97C30"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2"/>
                <w:szCs w:val="24"/>
              </w:rPr>
              <w:t>9,52</w:t>
            </w:r>
          </w:p>
        </w:tc>
        <w:tc>
          <w:tcPr>
            <w:tcW w:w="1004" w:type="dxa"/>
            <w:tcBorders>
              <w:top w:val="nil"/>
              <w:left w:val="nil"/>
              <w:bottom w:val="single" w:sz="4" w:space="0" w:color="auto"/>
              <w:right w:val="single" w:sz="4" w:space="0" w:color="auto"/>
            </w:tcBorders>
            <w:shd w:val="clear" w:color="auto" w:fill="auto"/>
            <w:vAlign w:val="center"/>
            <w:hideMark/>
          </w:tcPr>
          <w:p w14:paraId="5A0DF868"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4"/>
                <w:szCs w:val="24"/>
                <w:lang w:val="kk-KZ"/>
              </w:rPr>
              <w:t>5</w:t>
            </w:r>
          </w:p>
        </w:tc>
        <w:tc>
          <w:tcPr>
            <w:tcW w:w="2468" w:type="dxa"/>
            <w:tcBorders>
              <w:top w:val="nil"/>
              <w:left w:val="nil"/>
              <w:bottom w:val="single" w:sz="4" w:space="0" w:color="auto"/>
              <w:right w:val="single" w:sz="4" w:space="0" w:color="auto"/>
            </w:tcBorders>
            <w:shd w:val="clear" w:color="auto" w:fill="auto"/>
            <w:vAlign w:val="center"/>
            <w:hideMark/>
          </w:tcPr>
          <w:p w14:paraId="64FF85BF"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2"/>
                <w:szCs w:val="24"/>
              </w:rPr>
              <w:t>7,94</w:t>
            </w:r>
          </w:p>
        </w:tc>
        <w:tc>
          <w:tcPr>
            <w:tcW w:w="680" w:type="dxa"/>
            <w:tcBorders>
              <w:top w:val="nil"/>
              <w:left w:val="nil"/>
              <w:bottom w:val="single" w:sz="4" w:space="0" w:color="auto"/>
              <w:right w:val="single" w:sz="4" w:space="0" w:color="auto"/>
            </w:tcBorders>
            <w:shd w:val="clear" w:color="auto" w:fill="auto"/>
            <w:vAlign w:val="center"/>
            <w:hideMark/>
          </w:tcPr>
          <w:p w14:paraId="39BAD3AB"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5</w:t>
            </w:r>
          </w:p>
        </w:tc>
        <w:tc>
          <w:tcPr>
            <w:tcW w:w="932" w:type="dxa"/>
            <w:tcBorders>
              <w:top w:val="nil"/>
              <w:left w:val="nil"/>
              <w:bottom w:val="single" w:sz="4" w:space="0" w:color="auto"/>
              <w:right w:val="single" w:sz="4" w:space="0" w:color="auto"/>
            </w:tcBorders>
            <w:shd w:val="clear" w:color="auto" w:fill="auto"/>
            <w:vAlign w:val="center"/>
            <w:hideMark/>
          </w:tcPr>
          <w:p w14:paraId="4F571472"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7,94</w:t>
            </w:r>
          </w:p>
        </w:tc>
      </w:tr>
      <w:tr w:rsidR="00885F05" w:rsidRPr="00EA77B7" w14:paraId="12CD7251" w14:textId="77777777" w:rsidTr="00862793">
        <w:trPr>
          <w:trHeight w:val="269"/>
          <w:jc w:val="center"/>
        </w:trPr>
        <w:tc>
          <w:tcPr>
            <w:tcW w:w="1605" w:type="dxa"/>
            <w:tcBorders>
              <w:top w:val="nil"/>
              <w:left w:val="single" w:sz="4" w:space="0" w:color="auto"/>
              <w:bottom w:val="single" w:sz="4" w:space="0" w:color="auto"/>
              <w:right w:val="single" w:sz="4" w:space="0" w:color="auto"/>
            </w:tcBorders>
            <w:shd w:val="clear" w:color="auto" w:fill="auto"/>
            <w:vAlign w:val="center"/>
            <w:hideMark/>
          </w:tcPr>
          <w:p w14:paraId="6A2DF847"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4"/>
                <w:szCs w:val="24"/>
                <w:lang w:val="kk-KZ"/>
              </w:rPr>
              <w:t>Жеткілікті</w:t>
            </w:r>
          </w:p>
        </w:tc>
        <w:tc>
          <w:tcPr>
            <w:tcW w:w="1286" w:type="dxa"/>
            <w:tcBorders>
              <w:top w:val="nil"/>
              <w:left w:val="nil"/>
              <w:bottom w:val="single" w:sz="4" w:space="0" w:color="auto"/>
              <w:right w:val="single" w:sz="4" w:space="0" w:color="auto"/>
            </w:tcBorders>
            <w:shd w:val="clear" w:color="auto" w:fill="auto"/>
            <w:vAlign w:val="center"/>
            <w:hideMark/>
          </w:tcPr>
          <w:p w14:paraId="009ABE8C"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4"/>
                <w:szCs w:val="24"/>
                <w:lang w:val="kk-KZ"/>
              </w:rPr>
              <w:t>7</w:t>
            </w:r>
          </w:p>
        </w:tc>
        <w:tc>
          <w:tcPr>
            <w:tcW w:w="1545" w:type="dxa"/>
            <w:tcBorders>
              <w:top w:val="nil"/>
              <w:left w:val="nil"/>
              <w:bottom w:val="single" w:sz="4" w:space="0" w:color="auto"/>
              <w:right w:val="single" w:sz="4" w:space="0" w:color="auto"/>
            </w:tcBorders>
            <w:shd w:val="clear" w:color="auto" w:fill="auto"/>
            <w:vAlign w:val="center"/>
            <w:hideMark/>
          </w:tcPr>
          <w:p w14:paraId="4B8CB2E9"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2"/>
                <w:szCs w:val="24"/>
              </w:rPr>
              <w:t>11,11</w:t>
            </w:r>
          </w:p>
        </w:tc>
        <w:tc>
          <w:tcPr>
            <w:tcW w:w="1004" w:type="dxa"/>
            <w:tcBorders>
              <w:top w:val="nil"/>
              <w:left w:val="nil"/>
              <w:bottom w:val="single" w:sz="4" w:space="0" w:color="auto"/>
              <w:right w:val="single" w:sz="4" w:space="0" w:color="auto"/>
            </w:tcBorders>
            <w:shd w:val="clear" w:color="auto" w:fill="auto"/>
            <w:vAlign w:val="center"/>
            <w:hideMark/>
          </w:tcPr>
          <w:p w14:paraId="6FB87B5F"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4"/>
                <w:szCs w:val="24"/>
                <w:lang w:val="kk-KZ"/>
              </w:rPr>
              <w:t>9</w:t>
            </w:r>
          </w:p>
        </w:tc>
        <w:tc>
          <w:tcPr>
            <w:tcW w:w="2468" w:type="dxa"/>
            <w:tcBorders>
              <w:top w:val="nil"/>
              <w:left w:val="nil"/>
              <w:bottom w:val="single" w:sz="4" w:space="0" w:color="auto"/>
              <w:right w:val="single" w:sz="4" w:space="0" w:color="auto"/>
            </w:tcBorders>
            <w:shd w:val="clear" w:color="auto" w:fill="auto"/>
            <w:vAlign w:val="center"/>
            <w:hideMark/>
          </w:tcPr>
          <w:p w14:paraId="1361D1F1"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2"/>
                <w:szCs w:val="24"/>
              </w:rPr>
              <w:t>14,29</w:t>
            </w:r>
          </w:p>
        </w:tc>
        <w:tc>
          <w:tcPr>
            <w:tcW w:w="680" w:type="dxa"/>
            <w:tcBorders>
              <w:top w:val="nil"/>
              <w:left w:val="nil"/>
              <w:bottom w:val="single" w:sz="4" w:space="0" w:color="auto"/>
              <w:right w:val="single" w:sz="4" w:space="0" w:color="auto"/>
            </w:tcBorders>
            <w:shd w:val="clear" w:color="auto" w:fill="auto"/>
            <w:vAlign w:val="center"/>
            <w:hideMark/>
          </w:tcPr>
          <w:p w14:paraId="2ABFC9B8"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7</w:t>
            </w:r>
          </w:p>
        </w:tc>
        <w:tc>
          <w:tcPr>
            <w:tcW w:w="932" w:type="dxa"/>
            <w:tcBorders>
              <w:top w:val="nil"/>
              <w:left w:val="nil"/>
              <w:bottom w:val="single" w:sz="4" w:space="0" w:color="auto"/>
              <w:right w:val="single" w:sz="4" w:space="0" w:color="auto"/>
            </w:tcBorders>
            <w:shd w:val="clear" w:color="auto" w:fill="auto"/>
            <w:vAlign w:val="center"/>
            <w:hideMark/>
          </w:tcPr>
          <w:p w14:paraId="1AAA500B"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11,11</w:t>
            </w:r>
          </w:p>
        </w:tc>
      </w:tr>
      <w:tr w:rsidR="00885F05" w:rsidRPr="00EA77B7" w14:paraId="55C7CA76" w14:textId="77777777" w:rsidTr="00862793">
        <w:trPr>
          <w:trHeight w:val="70"/>
          <w:jc w:val="center"/>
        </w:trPr>
        <w:tc>
          <w:tcPr>
            <w:tcW w:w="1605" w:type="dxa"/>
            <w:tcBorders>
              <w:top w:val="nil"/>
              <w:left w:val="single" w:sz="4" w:space="0" w:color="auto"/>
              <w:bottom w:val="single" w:sz="4" w:space="0" w:color="auto"/>
              <w:right w:val="single" w:sz="4" w:space="0" w:color="auto"/>
            </w:tcBorders>
            <w:shd w:val="clear" w:color="auto" w:fill="auto"/>
            <w:vAlign w:val="center"/>
            <w:hideMark/>
          </w:tcPr>
          <w:p w14:paraId="6EA7495E"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4"/>
                <w:szCs w:val="24"/>
                <w:lang w:val="kk-KZ"/>
              </w:rPr>
              <w:t>Орташа</w:t>
            </w:r>
          </w:p>
        </w:tc>
        <w:tc>
          <w:tcPr>
            <w:tcW w:w="1286" w:type="dxa"/>
            <w:tcBorders>
              <w:top w:val="nil"/>
              <w:left w:val="nil"/>
              <w:bottom w:val="single" w:sz="4" w:space="0" w:color="auto"/>
              <w:right w:val="single" w:sz="4" w:space="0" w:color="auto"/>
            </w:tcBorders>
            <w:shd w:val="clear" w:color="auto" w:fill="auto"/>
            <w:vAlign w:val="center"/>
            <w:hideMark/>
          </w:tcPr>
          <w:p w14:paraId="22B680FA"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4"/>
                <w:szCs w:val="24"/>
                <w:lang w:val="kk-KZ"/>
              </w:rPr>
              <w:t>12</w:t>
            </w:r>
          </w:p>
        </w:tc>
        <w:tc>
          <w:tcPr>
            <w:tcW w:w="1545" w:type="dxa"/>
            <w:tcBorders>
              <w:top w:val="nil"/>
              <w:left w:val="nil"/>
              <w:bottom w:val="single" w:sz="4" w:space="0" w:color="auto"/>
              <w:right w:val="single" w:sz="4" w:space="0" w:color="auto"/>
            </w:tcBorders>
            <w:shd w:val="clear" w:color="auto" w:fill="auto"/>
            <w:vAlign w:val="center"/>
            <w:hideMark/>
          </w:tcPr>
          <w:p w14:paraId="4E7ECAF7"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2"/>
                <w:szCs w:val="24"/>
              </w:rPr>
              <w:t>19,05</w:t>
            </w:r>
          </w:p>
        </w:tc>
        <w:tc>
          <w:tcPr>
            <w:tcW w:w="1004" w:type="dxa"/>
            <w:tcBorders>
              <w:top w:val="nil"/>
              <w:left w:val="nil"/>
              <w:bottom w:val="single" w:sz="4" w:space="0" w:color="auto"/>
              <w:right w:val="single" w:sz="4" w:space="0" w:color="auto"/>
            </w:tcBorders>
            <w:shd w:val="clear" w:color="auto" w:fill="auto"/>
            <w:vAlign w:val="center"/>
            <w:hideMark/>
          </w:tcPr>
          <w:p w14:paraId="713D3EE4"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4"/>
                <w:szCs w:val="24"/>
                <w:lang w:val="kk-KZ"/>
              </w:rPr>
              <w:t>10</w:t>
            </w:r>
          </w:p>
        </w:tc>
        <w:tc>
          <w:tcPr>
            <w:tcW w:w="2468" w:type="dxa"/>
            <w:tcBorders>
              <w:top w:val="nil"/>
              <w:left w:val="nil"/>
              <w:bottom w:val="single" w:sz="4" w:space="0" w:color="auto"/>
              <w:right w:val="single" w:sz="4" w:space="0" w:color="auto"/>
            </w:tcBorders>
            <w:shd w:val="clear" w:color="auto" w:fill="auto"/>
            <w:vAlign w:val="center"/>
            <w:hideMark/>
          </w:tcPr>
          <w:p w14:paraId="55A2B6E0"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2"/>
                <w:szCs w:val="24"/>
              </w:rPr>
              <w:t>15,87</w:t>
            </w:r>
          </w:p>
        </w:tc>
        <w:tc>
          <w:tcPr>
            <w:tcW w:w="680" w:type="dxa"/>
            <w:tcBorders>
              <w:top w:val="nil"/>
              <w:left w:val="nil"/>
              <w:bottom w:val="single" w:sz="4" w:space="0" w:color="auto"/>
              <w:right w:val="single" w:sz="4" w:space="0" w:color="auto"/>
            </w:tcBorders>
            <w:shd w:val="clear" w:color="auto" w:fill="auto"/>
            <w:vAlign w:val="center"/>
            <w:hideMark/>
          </w:tcPr>
          <w:p w14:paraId="5E4E8790"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13</w:t>
            </w:r>
          </w:p>
        </w:tc>
        <w:tc>
          <w:tcPr>
            <w:tcW w:w="932" w:type="dxa"/>
            <w:tcBorders>
              <w:top w:val="nil"/>
              <w:left w:val="nil"/>
              <w:bottom w:val="single" w:sz="4" w:space="0" w:color="auto"/>
              <w:right w:val="single" w:sz="4" w:space="0" w:color="auto"/>
            </w:tcBorders>
            <w:shd w:val="clear" w:color="auto" w:fill="auto"/>
            <w:vAlign w:val="center"/>
            <w:hideMark/>
          </w:tcPr>
          <w:p w14:paraId="05B39780"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20,63</w:t>
            </w:r>
          </w:p>
        </w:tc>
      </w:tr>
      <w:tr w:rsidR="00885F05" w:rsidRPr="00EA77B7" w14:paraId="4ABD642B" w14:textId="77777777" w:rsidTr="00862793">
        <w:trPr>
          <w:trHeight w:val="70"/>
          <w:jc w:val="center"/>
        </w:trPr>
        <w:tc>
          <w:tcPr>
            <w:tcW w:w="1605" w:type="dxa"/>
            <w:tcBorders>
              <w:top w:val="single" w:sz="4" w:space="0" w:color="auto"/>
              <w:left w:val="single" w:sz="4" w:space="0" w:color="auto"/>
              <w:right w:val="single" w:sz="4" w:space="0" w:color="auto"/>
            </w:tcBorders>
            <w:shd w:val="clear" w:color="auto" w:fill="auto"/>
            <w:vAlign w:val="center"/>
            <w:hideMark/>
          </w:tcPr>
          <w:p w14:paraId="6CAEFD36"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4"/>
                <w:szCs w:val="24"/>
                <w:lang w:val="kk-KZ"/>
              </w:rPr>
              <w:t>Төмен</w:t>
            </w:r>
          </w:p>
        </w:tc>
        <w:tc>
          <w:tcPr>
            <w:tcW w:w="1286" w:type="dxa"/>
            <w:tcBorders>
              <w:top w:val="single" w:sz="4" w:space="0" w:color="auto"/>
              <w:left w:val="nil"/>
              <w:right w:val="single" w:sz="4" w:space="0" w:color="auto"/>
            </w:tcBorders>
            <w:shd w:val="clear" w:color="auto" w:fill="auto"/>
            <w:vAlign w:val="center"/>
            <w:hideMark/>
          </w:tcPr>
          <w:p w14:paraId="1034F37C"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4"/>
                <w:szCs w:val="24"/>
                <w:lang w:val="kk-KZ"/>
              </w:rPr>
              <w:t>38</w:t>
            </w:r>
          </w:p>
        </w:tc>
        <w:tc>
          <w:tcPr>
            <w:tcW w:w="1545" w:type="dxa"/>
            <w:tcBorders>
              <w:top w:val="single" w:sz="4" w:space="0" w:color="auto"/>
              <w:left w:val="nil"/>
              <w:right w:val="single" w:sz="4" w:space="0" w:color="auto"/>
            </w:tcBorders>
            <w:shd w:val="clear" w:color="auto" w:fill="auto"/>
            <w:vAlign w:val="center"/>
            <w:hideMark/>
          </w:tcPr>
          <w:p w14:paraId="5A6DA10E"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2"/>
                <w:szCs w:val="24"/>
              </w:rPr>
              <w:t>60,32</w:t>
            </w:r>
          </w:p>
        </w:tc>
        <w:tc>
          <w:tcPr>
            <w:tcW w:w="1004" w:type="dxa"/>
            <w:tcBorders>
              <w:top w:val="single" w:sz="4" w:space="0" w:color="auto"/>
              <w:left w:val="nil"/>
              <w:right w:val="single" w:sz="4" w:space="0" w:color="auto"/>
            </w:tcBorders>
            <w:shd w:val="clear" w:color="auto" w:fill="auto"/>
            <w:vAlign w:val="center"/>
            <w:hideMark/>
          </w:tcPr>
          <w:p w14:paraId="3AC87B17"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4"/>
                <w:szCs w:val="24"/>
                <w:lang w:val="kk-KZ"/>
              </w:rPr>
              <w:t>39</w:t>
            </w:r>
          </w:p>
        </w:tc>
        <w:tc>
          <w:tcPr>
            <w:tcW w:w="2468" w:type="dxa"/>
            <w:tcBorders>
              <w:top w:val="single" w:sz="4" w:space="0" w:color="auto"/>
              <w:left w:val="nil"/>
              <w:right w:val="single" w:sz="4" w:space="0" w:color="auto"/>
            </w:tcBorders>
            <w:shd w:val="clear" w:color="auto" w:fill="auto"/>
            <w:vAlign w:val="center"/>
            <w:hideMark/>
          </w:tcPr>
          <w:p w14:paraId="3826F580" w14:textId="77777777" w:rsidR="00F12FF7" w:rsidRPr="00EA77B7" w:rsidRDefault="00F12FF7" w:rsidP="00844D92">
            <w:pPr>
              <w:ind w:firstLine="0"/>
              <w:jc w:val="center"/>
              <w:rPr>
                <w:rFonts w:eastAsia="Times New Roman"/>
                <w:bCs w:val="0"/>
                <w:sz w:val="24"/>
                <w:szCs w:val="24"/>
                <w:lang w:val="kk-KZ"/>
              </w:rPr>
            </w:pPr>
            <w:r w:rsidRPr="00EA77B7">
              <w:rPr>
                <w:rFonts w:eastAsia="Times New Roman"/>
                <w:sz w:val="22"/>
                <w:szCs w:val="24"/>
              </w:rPr>
              <w:t>61,90</w:t>
            </w:r>
          </w:p>
        </w:tc>
        <w:tc>
          <w:tcPr>
            <w:tcW w:w="680" w:type="dxa"/>
            <w:tcBorders>
              <w:top w:val="single" w:sz="4" w:space="0" w:color="auto"/>
              <w:left w:val="nil"/>
              <w:right w:val="single" w:sz="4" w:space="0" w:color="auto"/>
            </w:tcBorders>
            <w:shd w:val="clear" w:color="auto" w:fill="auto"/>
            <w:vAlign w:val="center"/>
            <w:hideMark/>
          </w:tcPr>
          <w:p w14:paraId="49A508AA"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38</w:t>
            </w:r>
          </w:p>
        </w:tc>
        <w:tc>
          <w:tcPr>
            <w:tcW w:w="932" w:type="dxa"/>
            <w:tcBorders>
              <w:top w:val="single" w:sz="4" w:space="0" w:color="auto"/>
              <w:left w:val="nil"/>
              <w:right w:val="single" w:sz="4" w:space="0" w:color="auto"/>
            </w:tcBorders>
            <w:shd w:val="clear" w:color="auto" w:fill="auto"/>
            <w:vAlign w:val="center"/>
            <w:hideMark/>
          </w:tcPr>
          <w:p w14:paraId="5B4A4171"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60,32</w:t>
            </w:r>
          </w:p>
        </w:tc>
      </w:tr>
      <w:tr w:rsidR="00885F05" w:rsidRPr="00EA77B7" w14:paraId="228B2464" w14:textId="77777777" w:rsidTr="00862793">
        <w:trPr>
          <w:trHeight w:val="70"/>
          <w:jc w:val="center"/>
        </w:trPr>
        <w:tc>
          <w:tcPr>
            <w:tcW w:w="790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EB89079" w14:textId="77777777" w:rsidR="00862793" w:rsidRPr="00EA77B7" w:rsidRDefault="00862793" w:rsidP="00862793">
            <w:pPr>
              <w:ind w:firstLine="0"/>
              <w:jc w:val="center"/>
              <w:rPr>
                <w:rFonts w:eastAsia="Times New Roman"/>
                <w:iCs/>
                <w:sz w:val="24"/>
                <w:szCs w:val="24"/>
                <w:lang w:val="kk-KZ"/>
              </w:rPr>
            </w:pPr>
            <w:r w:rsidRPr="00EA77B7">
              <w:rPr>
                <w:rFonts w:eastAsia="Times New Roman"/>
                <w:iCs/>
                <w:sz w:val="24"/>
                <w:szCs w:val="24"/>
                <w:lang w:val="kk-KZ"/>
              </w:rPr>
              <w:t>К</w:t>
            </w:r>
            <w:r w:rsidRPr="00EA77B7">
              <w:rPr>
                <w:rFonts w:eastAsia="Times New Roman"/>
                <w:iCs/>
                <w:sz w:val="24"/>
                <w:szCs w:val="24"/>
              </w:rPr>
              <w:t>оэффициент</w:t>
            </w:r>
            <w:r w:rsidRPr="00EA77B7">
              <w:rPr>
                <w:rFonts w:eastAsia="Times New Roman"/>
                <w:iCs/>
                <w:sz w:val="24"/>
                <w:szCs w:val="24"/>
                <w:lang w:val="kk-KZ"/>
              </w:rPr>
              <w:t>ті есептеу</w:t>
            </w:r>
          </w:p>
        </w:tc>
        <w:tc>
          <w:tcPr>
            <w:tcW w:w="1612" w:type="dxa"/>
            <w:gridSpan w:val="2"/>
            <w:tcBorders>
              <w:top w:val="single" w:sz="4" w:space="0" w:color="auto"/>
              <w:left w:val="nil"/>
              <w:bottom w:val="single" w:sz="4" w:space="0" w:color="auto"/>
              <w:right w:val="single" w:sz="4" w:space="0" w:color="auto"/>
            </w:tcBorders>
            <w:shd w:val="clear" w:color="auto" w:fill="auto"/>
            <w:vAlign w:val="center"/>
            <w:hideMark/>
          </w:tcPr>
          <w:p w14:paraId="698B5D67" w14:textId="77777777" w:rsidR="00862793" w:rsidRPr="00EA77B7" w:rsidRDefault="00862793" w:rsidP="00862793">
            <w:pPr>
              <w:ind w:firstLine="0"/>
              <w:jc w:val="center"/>
              <w:rPr>
                <w:rFonts w:eastAsia="Times New Roman"/>
                <w:iCs/>
                <w:sz w:val="24"/>
                <w:szCs w:val="24"/>
              </w:rPr>
            </w:pPr>
            <w:r w:rsidRPr="00EA77B7">
              <w:rPr>
                <w:rFonts w:eastAsia="Times New Roman"/>
                <w:iCs/>
                <w:sz w:val="24"/>
                <w:szCs w:val="24"/>
              </w:rPr>
              <w:t xml:space="preserve">Kf </w:t>
            </w:r>
            <w:r w:rsidRPr="00EA77B7">
              <w:rPr>
                <w:rFonts w:eastAsia="Times New Roman"/>
                <w:iCs/>
                <w:sz w:val="24"/>
                <w:szCs w:val="24"/>
                <w:vertAlign w:val="subscript"/>
              </w:rPr>
              <w:t>2</w:t>
            </w:r>
          </w:p>
        </w:tc>
      </w:tr>
      <w:tr w:rsidR="002F7B45" w:rsidRPr="00EA77B7" w14:paraId="7827F5F0" w14:textId="77777777" w:rsidTr="00862793">
        <w:trPr>
          <w:trHeight w:val="276"/>
          <w:jc w:val="center"/>
        </w:trPr>
        <w:tc>
          <w:tcPr>
            <w:tcW w:w="1605" w:type="dxa"/>
            <w:tcBorders>
              <w:top w:val="nil"/>
              <w:left w:val="single" w:sz="4" w:space="0" w:color="auto"/>
              <w:bottom w:val="single" w:sz="4" w:space="0" w:color="auto"/>
              <w:right w:val="single" w:sz="4" w:space="0" w:color="auto"/>
            </w:tcBorders>
            <w:shd w:val="clear" w:color="auto" w:fill="auto"/>
            <w:vAlign w:val="center"/>
            <w:hideMark/>
          </w:tcPr>
          <w:p w14:paraId="4EFFE05A" w14:textId="77777777" w:rsidR="00862793" w:rsidRPr="00EA77B7" w:rsidRDefault="00862793" w:rsidP="00862793">
            <w:pPr>
              <w:ind w:firstLine="0"/>
              <w:jc w:val="center"/>
              <w:rPr>
                <w:rFonts w:eastAsia="Times New Roman"/>
                <w:sz w:val="24"/>
                <w:szCs w:val="24"/>
                <w:lang w:val="kk-KZ"/>
              </w:rPr>
            </w:pPr>
            <w:r w:rsidRPr="00EA77B7">
              <w:rPr>
                <w:rFonts w:eastAsia="Times New Roman"/>
                <w:sz w:val="24"/>
                <w:szCs w:val="24"/>
              </w:rPr>
              <w:t xml:space="preserve">Ʃ </w:t>
            </w:r>
            <w:r w:rsidRPr="00EA77B7">
              <w:rPr>
                <w:rFonts w:eastAsia="Times New Roman"/>
                <w:sz w:val="24"/>
                <w:szCs w:val="24"/>
                <w:lang w:val="kk-KZ"/>
              </w:rPr>
              <w:t>орта есеппен</w:t>
            </w:r>
          </w:p>
        </w:tc>
        <w:tc>
          <w:tcPr>
            <w:tcW w:w="2831" w:type="dxa"/>
            <w:gridSpan w:val="2"/>
            <w:tcBorders>
              <w:top w:val="single" w:sz="4" w:space="0" w:color="auto"/>
              <w:left w:val="nil"/>
              <w:bottom w:val="single" w:sz="4" w:space="0" w:color="auto"/>
              <w:right w:val="single" w:sz="4" w:space="0" w:color="auto"/>
            </w:tcBorders>
            <w:shd w:val="clear" w:color="auto" w:fill="auto"/>
            <w:vAlign w:val="center"/>
            <w:hideMark/>
          </w:tcPr>
          <w:p w14:paraId="494EB63C" w14:textId="77777777" w:rsidR="00862793" w:rsidRPr="00EA77B7" w:rsidRDefault="00862793" w:rsidP="00862793">
            <w:pPr>
              <w:ind w:firstLine="0"/>
              <w:jc w:val="center"/>
              <w:rPr>
                <w:rFonts w:eastAsia="Times New Roman"/>
                <w:iCs/>
                <w:sz w:val="24"/>
                <w:szCs w:val="24"/>
                <w:lang w:val="kk-KZ"/>
              </w:rPr>
            </w:pPr>
            <w:r w:rsidRPr="00EA77B7">
              <w:rPr>
                <w:rFonts w:eastAsia="Times New Roman"/>
                <w:sz w:val="22"/>
                <w:szCs w:val="24"/>
              </w:rPr>
              <w:t>1,70</w:t>
            </w:r>
          </w:p>
        </w:tc>
        <w:tc>
          <w:tcPr>
            <w:tcW w:w="3472" w:type="dxa"/>
            <w:gridSpan w:val="2"/>
            <w:tcBorders>
              <w:top w:val="single" w:sz="4" w:space="0" w:color="auto"/>
              <w:left w:val="nil"/>
              <w:bottom w:val="single" w:sz="4" w:space="0" w:color="auto"/>
              <w:right w:val="single" w:sz="4" w:space="0" w:color="auto"/>
            </w:tcBorders>
            <w:shd w:val="clear" w:color="auto" w:fill="auto"/>
            <w:vAlign w:val="center"/>
            <w:hideMark/>
          </w:tcPr>
          <w:p w14:paraId="6BB1F7F5" w14:textId="77777777" w:rsidR="00862793" w:rsidRPr="00EA77B7" w:rsidRDefault="00862793" w:rsidP="00862793">
            <w:pPr>
              <w:ind w:firstLine="0"/>
              <w:jc w:val="center"/>
              <w:rPr>
                <w:rFonts w:eastAsia="Times New Roman"/>
                <w:iCs/>
                <w:sz w:val="24"/>
                <w:szCs w:val="24"/>
                <w:lang w:val="kk-KZ"/>
              </w:rPr>
            </w:pPr>
            <w:r w:rsidRPr="00EA77B7">
              <w:rPr>
                <w:rFonts w:eastAsia="Times New Roman"/>
                <w:sz w:val="22"/>
                <w:szCs w:val="24"/>
              </w:rPr>
              <w:t>1,68</w:t>
            </w:r>
          </w:p>
        </w:tc>
        <w:tc>
          <w:tcPr>
            <w:tcW w:w="680" w:type="dxa"/>
            <w:tcBorders>
              <w:top w:val="nil"/>
              <w:left w:val="nil"/>
              <w:bottom w:val="single" w:sz="4" w:space="0" w:color="auto"/>
              <w:right w:val="single" w:sz="4" w:space="0" w:color="auto"/>
            </w:tcBorders>
            <w:shd w:val="clear" w:color="auto" w:fill="auto"/>
            <w:vAlign w:val="center"/>
            <w:hideMark/>
          </w:tcPr>
          <w:p w14:paraId="25825BE1" w14:textId="77777777" w:rsidR="00862793" w:rsidRPr="00EA77B7" w:rsidRDefault="00862793" w:rsidP="00862793">
            <w:pPr>
              <w:ind w:firstLine="0"/>
              <w:rPr>
                <w:rFonts w:eastAsia="Times New Roman"/>
                <w:iCs/>
                <w:sz w:val="24"/>
                <w:szCs w:val="24"/>
                <w:lang w:val="kk-KZ"/>
              </w:rPr>
            </w:pPr>
            <w:r w:rsidRPr="00EA77B7">
              <w:rPr>
                <w:rFonts w:eastAsia="Times New Roman"/>
                <w:sz w:val="22"/>
                <w:szCs w:val="24"/>
              </w:rPr>
              <w:t>1,69</w:t>
            </w:r>
          </w:p>
        </w:tc>
        <w:tc>
          <w:tcPr>
            <w:tcW w:w="932" w:type="dxa"/>
            <w:tcBorders>
              <w:top w:val="nil"/>
              <w:left w:val="nil"/>
              <w:bottom w:val="single" w:sz="4" w:space="0" w:color="auto"/>
              <w:right w:val="single" w:sz="8" w:space="0" w:color="auto"/>
            </w:tcBorders>
            <w:shd w:val="clear" w:color="auto" w:fill="auto"/>
            <w:vAlign w:val="center"/>
            <w:hideMark/>
          </w:tcPr>
          <w:p w14:paraId="150B938B" w14:textId="77777777" w:rsidR="00862793" w:rsidRPr="00EA77B7" w:rsidRDefault="00862793" w:rsidP="00862793">
            <w:pPr>
              <w:ind w:firstLine="0"/>
              <w:jc w:val="center"/>
              <w:rPr>
                <w:rFonts w:eastAsia="Times New Roman"/>
                <w:iCs/>
                <w:sz w:val="24"/>
                <w:szCs w:val="24"/>
              </w:rPr>
            </w:pPr>
            <w:r w:rsidRPr="00EA77B7">
              <w:rPr>
                <w:rFonts w:eastAsia="Times New Roman"/>
                <w:sz w:val="22"/>
                <w:szCs w:val="24"/>
              </w:rPr>
              <w:t>Т</w:t>
            </w:r>
          </w:p>
        </w:tc>
      </w:tr>
    </w:tbl>
    <w:p w14:paraId="5A9D2628" w14:textId="77777777" w:rsidR="005668F4" w:rsidRPr="00EA77B7" w:rsidRDefault="005668F4" w:rsidP="00862793">
      <w:pPr>
        <w:ind w:firstLine="0"/>
        <w:jc w:val="center"/>
        <w:rPr>
          <w:lang w:val="kk-KZ"/>
        </w:rPr>
      </w:pPr>
    </w:p>
    <w:p w14:paraId="60F87B48" w14:textId="39E9D500" w:rsidR="00F12FF7" w:rsidRPr="00EA77B7" w:rsidRDefault="00F12FF7" w:rsidP="00862793">
      <w:pPr>
        <w:ind w:firstLine="0"/>
        <w:jc w:val="center"/>
        <w:rPr>
          <w:lang w:val="kk-KZ"/>
        </w:rPr>
      </w:pPr>
      <w:r w:rsidRPr="00EA77B7">
        <w:rPr>
          <w:noProof/>
          <w:lang w:eastAsia="ru-RU"/>
        </w:rPr>
        <w:drawing>
          <wp:inline distT="0" distB="0" distL="0" distR="0" wp14:anchorId="38212114" wp14:editId="7E2A8E27">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A98E146" w14:textId="77777777" w:rsidR="00862793" w:rsidRPr="00EA77B7" w:rsidRDefault="00862793" w:rsidP="00F12FF7">
      <w:pPr>
        <w:jc w:val="center"/>
        <w:rPr>
          <w:lang w:val="kk-KZ"/>
        </w:rPr>
      </w:pPr>
    </w:p>
    <w:p w14:paraId="3516B3CE" w14:textId="77777777" w:rsidR="005668F4" w:rsidRPr="00EA77B7" w:rsidRDefault="005668F4" w:rsidP="00862793">
      <w:pPr>
        <w:ind w:firstLine="0"/>
        <w:jc w:val="center"/>
        <w:rPr>
          <w:lang w:val="kk-KZ"/>
        </w:rPr>
      </w:pPr>
    </w:p>
    <w:p w14:paraId="379E7131" w14:textId="7983E338" w:rsidR="00F12FF7" w:rsidRPr="00EA77B7" w:rsidRDefault="00862793" w:rsidP="00862793">
      <w:pPr>
        <w:ind w:firstLine="0"/>
        <w:jc w:val="center"/>
        <w:rPr>
          <w:lang w:val="kk-KZ"/>
        </w:rPr>
      </w:pPr>
      <w:r w:rsidRPr="00EA77B7">
        <w:rPr>
          <w:lang w:val="kk-KZ"/>
        </w:rPr>
        <w:t>С</w:t>
      </w:r>
      <w:r w:rsidR="00F12FF7" w:rsidRPr="00EA77B7">
        <w:rPr>
          <w:lang w:val="kk-KZ"/>
        </w:rPr>
        <w:t>урет</w:t>
      </w:r>
      <w:r w:rsidRPr="00EA77B7">
        <w:rPr>
          <w:lang w:val="kk-KZ"/>
        </w:rPr>
        <w:t xml:space="preserve"> </w:t>
      </w:r>
      <w:r w:rsidR="0042303A" w:rsidRPr="00EA77B7">
        <w:rPr>
          <w:lang w:val="kk-KZ"/>
        </w:rPr>
        <w:t xml:space="preserve">12 </w:t>
      </w:r>
      <w:r w:rsidR="00A8747F" w:rsidRPr="00EA77B7">
        <w:rPr>
          <w:lang w:val="kk-KZ"/>
        </w:rPr>
        <w:t>–</w:t>
      </w:r>
      <w:r w:rsidR="00F12FF7" w:rsidRPr="00EA77B7">
        <w:rPr>
          <w:lang w:val="kk-KZ"/>
        </w:rPr>
        <w:t xml:space="preserve"> Көркемдік-когнитивті</w:t>
      </w:r>
      <w:r w:rsidR="001E5311" w:rsidRPr="00EA77B7">
        <w:rPr>
          <w:lang w:val="kk-KZ"/>
        </w:rPr>
        <w:t>к</w:t>
      </w:r>
      <w:r w:rsidR="00F12FF7" w:rsidRPr="00EA77B7">
        <w:rPr>
          <w:lang w:val="kk-KZ"/>
        </w:rPr>
        <w:t xml:space="preserve"> компонент бойынша бақылау тобындағы болашақ музыкалық білім бакалаврлары</w:t>
      </w:r>
      <w:r w:rsidR="000A0767" w:rsidRPr="00EA77B7">
        <w:rPr>
          <w:lang w:val="kk-KZ"/>
        </w:rPr>
        <w:t>ның</w:t>
      </w:r>
      <w:r w:rsidR="00F12FF7" w:rsidRPr="00EA77B7">
        <w:rPr>
          <w:lang w:val="kk-KZ"/>
        </w:rPr>
        <w:t xml:space="preserve"> креативтілігін дамытудың экспериментке дейінгі нәтижелерінің диаграммасы</w:t>
      </w:r>
    </w:p>
    <w:p w14:paraId="54693E30" w14:textId="77777777" w:rsidR="00F12FF7" w:rsidRPr="00EA77B7" w:rsidRDefault="00F12FF7" w:rsidP="00F12FF7">
      <w:pPr>
        <w:ind w:firstLine="0"/>
        <w:rPr>
          <w:lang w:val="kk-KZ"/>
        </w:rPr>
      </w:pPr>
    </w:p>
    <w:p w14:paraId="6483AC06" w14:textId="4BE41ACA" w:rsidR="00F12FF7" w:rsidRPr="00EA77B7" w:rsidRDefault="00F12FF7" w:rsidP="00862793">
      <w:pPr>
        <w:ind w:firstLine="567"/>
        <w:rPr>
          <w:i/>
          <w:lang w:val="kk-KZ"/>
        </w:rPr>
      </w:pPr>
      <w:r w:rsidRPr="00EA77B7">
        <w:rPr>
          <w:lang w:val="kk-KZ"/>
        </w:rPr>
        <w:t xml:space="preserve">Ал </w:t>
      </w:r>
      <w:r w:rsidR="005668F4" w:rsidRPr="00EA77B7">
        <w:rPr>
          <w:lang w:val="kk-KZ"/>
        </w:rPr>
        <w:t>бақылау тобының</w:t>
      </w:r>
      <w:r w:rsidRPr="00EA77B7">
        <w:rPr>
          <w:lang w:val="kk-KZ"/>
        </w:rPr>
        <w:t xml:space="preserve"> нәтижелері </w:t>
      </w:r>
      <w:r w:rsidRPr="00EA77B7">
        <w:rPr>
          <w:rFonts w:eastAsia="Times New Roman"/>
          <w:bCs w:val="0"/>
          <w:i/>
          <w:lang w:val="kk-KZ"/>
        </w:rPr>
        <w:t>вокалдық шығарманың түпнұсқалылығын интерпретациялаудағы дивергенттік ойлауы</w:t>
      </w:r>
      <w:r w:rsidRPr="00EA77B7">
        <w:rPr>
          <w:rFonts w:eastAsia="Times New Roman"/>
          <w:bCs w:val="0"/>
          <w:sz w:val="24"/>
          <w:szCs w:val="24"/>
          <w:lang w:val="kk-KZ"/>
        </w:rPr>
        <w:t xml:space="preserve"> </w:t>
      </w:r>
      <w:r w:rsidRPr="00EA77B7">
        <w:rPr>
          <w:rFonts w:eastAsia="Times New Roman"/>
          <w:bCs w:val="0"/>
          <w:lang w:val="kk-KZ"/>
        </w:rPr>
        <w:t xml:space="preserve">бойынша </w:t>
      </w:r>
      <w:r w:rsidRPr="00EA77B7">
        <w:rPr>
          <w:lang w:val="kk-KZ"/>
        </w:rPr>
        <w:t>ЖД-</w:t>
      </w:r>
      <w:r w:rsidRPr="00EA77B7">
        <w:rPr>
          <w:lang w:val="kk-KZ"/>
        </w:rPr>
        <w:lastRenderedPageBreak/>
        <w:t>9,5</w:t>
      </w:r>
      <w:r w:rsidR="000943DA" w:rsidRPr="00EA77B7">
        <w:rPr>
          <w:lang w:val="kk-KZ"/>
        </w:rPr>
        <w:t>2</w:t>
      </w:r>
      <w:r w:rsidRPr="00EA77B7">
        <w:rPr>
          <w:lang w:val="kk-KZ"/>
        </w:rPr>
        <w:t>%, ЖТД-11,1</w:t>
      </w:r>
      <w:r w:rsidR="000943DA" w:rsidRPr="00EA77B7">
        <w:rPr>
          <w:lang w:val="kk-KZ"/>
        </w:rPr>
        <w:t>1</w:t>
      </w:r>
      <w:r w:rsidRPr="00EA77B7">
        <w:rPr>
          <w:lang w:val="kk-KZ"/>
        </w:rPr>
        <w:t>%, ОД-19,</w:t>
      </w:r>
      <w:r w:rsidR="000943DA" w:rsidRPr="00EA77B7">
        <w:rPr>
          <w:lang w:val="kk-KZ"/>
        </w:rPr>
        <w:t>05</w:t>
      </w:r>
      <w:r w:rsidRPr="00EA77B7">
        <w:rPr>
          <w:lang w:val="kk-KZ"/>
        </w:rPr>
        <w:t>%, ТД-60,3</w:t>
      </w:r>
      <w:r w:rsidR="000943DA" w:rsidRPr="00EA77B7">
        <w:rPr>
          <w:lang w:val="kk-KZ"/>
        </w:rPr>
        <w:t>2</w:t>
      </w:r>
      <w:r w:rsidRPr="00EA77B7">
        <w:rPr>
          <w:lang w:val="kk-KZ"/>
        </w:rPr>
        <w:t xml:space="preserve">% болса, екінші көрсеткіші, яғни </w:t>
      </w:r>
      <w:r w:rsidRPr="00EA77B7">
        <w:rPr>
          <w:rFonts w:eastAsia="Times New Roman"/>
          <w:bCs w:val="0"/>
          <w:i/>
          <w:lang w:val="kk-KZ"/>
        </w:rPr>
        <w:t>музыкалық-орындаушылық және педагогикалық қызмет түрлеріндегі креативтілікті ассоциациялауы</w:t>
      </w:r>
      <w:r w:rsidRPr="00EA77B7">
        <w:rPr>
          <w:i/>
          <w:lang w:val="kk-KZ"/>
        </w:rPr>
        <w:t xml:space="preserve"> </w:t>
      </w:r>
      <w:r w:rsidRPr="00EA77B7">
        <w:rPr>
          <w:lang w:val="kk-KZ"/>
        </w:rPr>
        <w:t>БТ-ның</w:t>
      </w:r>
      <w:r w:rsidRPr="00EA77B7">
        <w:rPr>
          <w:i/>
          <w:lang w:val="kk-KZ"/>
        </w:rPr>
        <w:t xml:space="preserve"> </w:t>
      </w:r>
      <w:r w:rsidRPr="00EA77B7">
        <w:rPr>
          <w:lang w:val="kk-KZ"/>
        </w:rPr>
        <w:t>ЖД-7,9</w:t>
      </w:r>
      <w:r w:rsidR="000943DA" w:rsidRPr="00EA77B7">
        <w:rPr>
          <w:lang w:val="kk-KZ"/>
        </w:rPr>
        <w:t>4</w:t>
      </w:r>
      <w:r w:rsidRPr="00EA77B7">
        <w:rPr>
          <w:lang w:val="kk-KZ"/>
        </w:rPr>
        <w:t>%, ЖТД-14,2</w:t>
      </w:r>
      <w:r w:rsidR="000943DA" w:rsidRPr="00EA77B7">
        <w:rPr>
          <w:lang w:val="kk-KZ"/>
        </w:rPr>
        <w:t>9</w:t>
      </w:r>
      <w:r w:rsidRPr="00EA77B7">
        <w:rPr>
          <w:lang w:val="kk-KZ"/>
        </w:rPr>
        <w:t>%, ОД-15,8</w:t>
      </w:r>
      <w:r w:rsidR="000943DA" w:rsidRPr="00EA77B7">
        <w:rPr>
          <w:lang w:val="kk-KZ"/>
        </w:rPr>
        <w:t>7</w:t>
      </w:r>
      <w:r w:rsidRPr="00EA77B7">
        <w:rPr>
          <w:lang w:val="kk-KZ"/>
        </w:rPr>
        <w:t>%, ТД-61,9</w:t>
      </w:r>
      <w:r w:rsidR="000943DA" w:rsidRPr="00EA77B7">
        <w:rPr>
          <w:lang w:val="kk-KZ"/>
        </w:rPr>
        <w:t>0</w:t>
      </w:r>
      <w:r w:rsidRPr="00EA77B7">
        <w:rPr>
          <w:lang w:val="kk-KZ"/>
        </w:rPr>
        <w:t>%-дық көрсеткішті байқауға болады (</w:t>
      </w:r>
      <w:r w:rsidR="000A0767" w:rsidRPr="00EA77B7">
        <w:rPr>
          <w:lang w:val="kk-KZ"/>
        </w:rPr>
        <w:t>кесте 9</w:t>
      </w:r>
      <w:r w:rsidR="005668F4" w:rsidRPr="00EA77B7">
        <w:rPr>
          <w:lang w:val="kk-KZ"/>
        </w:rPr>
        <w:t>, сурет 12</w:t>
      </w:r>
      <w:r w:rsidRPr="00EA77B7">
        <w:rPr>
          <w:lang w:val="kk-KZ"/>
        </w:rPr>
        <w:t>).</w:t>
      </w:r>
    </w:p>
    <w:p w14:paraId="29551FA0" w14:textId="56359456" w:rsidR="004A2238" w:rsidRPr="00EA77B7" w:rsidRDefault="00F12FF7" w:rsidP="00862793">
      <w:pPr>
        <w:ind w:firstLine="567"/>
        <w:rPr>
          <w:lang w:val="kk-KZ"/>
        </w:rPr>
      </w:pPr>
      <w:r w:rsidRPr="00EA77B7">
        <w:rPr>
          <w:lang w:val="kk-KZ"/>
        </w:rPr>
        <w:t xml:space="preserve">Болашақ музыкалық білім бакалаврларының креативтілігін дамытудың </w:t>
      </w:r>
      <w:r w:rsidRPr="00EA77B7">
        <w:rPr>
          <w:i/>
          <w:lang w:val="kk-KZ"/>
        </w:rPr>
        <w:t>ұйымдастырушылық-коммуникативтік өлшемінің</w:t>
      </w:r>
      <w:r w:rsidRPr="00EA77B7">
        <w:rPr>
          <w:lang w:val="kk-KZ"/>
        </w:rPr>
        <w:t xml:space="preserve"> екі бірдей көрсеткішіне сәйкес дәрежесін бағалау</w:t>
      </w:r>
      <w:r w:rsidR="00DA56F0" w:rsidRPr="00EA77B7">
        <w:rPr>
          <w:lang w:val="kk-KZ"/>
        </w:rPr>
        <w:t>,</w:t>
      </w:r>
      <w:r w:rsidRPr="00EA77B7">
        <w:rPr>
          <w:lang w:val="kk-KZ"/>
        </w:rPr>
        <w:t xml:space="preserve"> зерттеу контекс</w:t>
      </w:r>
      <w:r w:rsidR="00DA56F0" w:rsidRPr="00EA77B7">
        <w:rPr>
          <w:lang w:val="kk-KZ"/>
        </w:rPr>
        <w:t>т</w:t>
      </w:r>
      <w:r w:rsidRPr="00EA77B7">
        <w:rPr>
          <w:lang w:val="kk-KZ"/>
        </w:rPr>
        <w:t xml:space="preserve">інде </w:t>
      </w:r>
      <w:r w:rsidR="004A2238" w:rsidRPr="00EA77B7">
        <w:rPr>
          <w:lang w:val="kk-KZ"/>
        </w:rPr>
        <w:t xml:space="preserve">түрлендірілген </w:t>
      </w:r>
      <w:r w:rsidRPr="00EA77B7">
        <w:rPr>
          <w:lang w:val="kk-KZ"/>
        </w:rPr>
        <w:t xml:space="preserve">Дж. Слобода мен А. Ван Зейлдің </w:t>
      </w:r>
      <w:r w:rsidRPr="00EA77B7">
        <w:rPr>
          <w:noProof/>
          <w:lang w:val="kk-KZ"/>
        </w:rPr>
        <w:t>[</w:t>
      </w:r>
      <w:r w:rsidR="0017550C" w:rsidRPr="00EA77B7">
        <w:rPr>
          <w:noProof/>
          <w:lang w:val="kk-KZ"/>
        </w:rPr>
        <w:t>242, Б. 196-198</w:t>
      </w:r>
      <w:r w:rsidRPr="00EA77B7">
        <w:rPr>
          <w:noProof/>
          <w:lang w:val="kk-KZ"/>
        </w:rPr>
        <w:t>]</w:t>
      </w:r>
      <w:r w:rsidR="00953199" w:rsidRPr="00EA77B7">
        <w:rPr>
          <w:lang w:val="kk-KZ"/>
        </w:rPr>
        <w:t xml:space="preserve"> </w:t>
      </w:r>
      <w:r w:rsidRPr="00EA77B7">
        <w:rPr>
          <w:lang w:val="kk-KZ"/>
        </w:rPr>
        <w:t xml:space="preserve">кешенді диагностикалық әдістемесін қолдану </w:t>
      </w:r>
      <w:r w:rsidR="004A2238" w:rsidRPr="00EA77B7">
        <w:rPr>
          <w:lang w:val="kk-KZ"/>
        </w:rPr>
        <w:t xml:space="preserve">көмегімен </w:t>
      </w:r>
      <w:r w:rsidRPr="00EA77B7">
        <w:rPr>
          <w:lang w:val="kk-KZ"/>
        </w:rPr>
        <w:t>жүргізілді.</w:t>
      </w:r>
      <w:r w:rsidR="004A2238" w:rsidRPr="00EA77B7">
        <w:rPr>
          <w:lang w:val="kk-KZ"/>
        </w:rPr>
        <w:t xml:space="preserve"> </w:t>
      </w:r>
      <w:r w:rsidR="00986ACB" w:rsidRPr="00EA77B7">
        <w:rPr>
          <w:lang w:val="kk-KZ"/>
        </w:rPr>
        <w:t xml:space="preserve"> </w:t>
      </w:r>
    </w:p>
    <w:p w14:paraId="412F6260" w14:textId="2A9C7558" w:rsidR="00F12FF7" w:rsidRPr="00EA77B7" w:rsidRDefault="00F12FF7" w:rsidP="00862793">
      <w:pPr>
        <w:ind w:firstLine="567"/>
        <w:rPr>
          <w:lang w:val="kk-KZ"/>
        </w:rPr>
      </w:pPr>
      <w:r w:rsidRPr="00EA77B7">
        <w:rPr>
          <w:lang w:val="kk-KZ"/>
        </w:rPr>
        <w:t>Ғалымдардың</w:t>
      </w:r>
      <w:r w:rsidR="004A2238" w:rsidRPr="00EA77B7">
        <w:rPr>
          <w:lang w:val="kk-KZ"/>
        </w:rPr>
        <w:t xml:space="preserve"> </w:t>
      </w:r>
      <w:r w:rsidRPr="00EA77B7">
        <w:rPr>
          <w:lang w:val="kk-KZ"/>
        </w:rPr>
        <w:t>әдістемесі рефлексиялық диагностикаға жақын</w:t>
      </w:r>
      <w:r w:rsidR="004A2238" w:rsidRPr="00EA77B7">
        <w:rPr>
          <w:lang w:val="kk-KZ"/>
        </w:rPr>
        <w:t xml:space="preserve"> келеді</w:t>
      </w:r>
      <w:r w:rsidRPr="00EA77B7">
        <w:rPr>
          <w:lang w:val="kk-KZ"/>
        </w:rPr>
        <w:t>. Рефлексиялық қабілеттері дамыған болашақ м</w:t>
      </w:r>
      <w:r w:rsidR="000A0767" w:rsidRPr="00EA77B7">
        <w:rPr>
          <w:lang w:val="kk-KZ"/>
        </w:rPr>
        <w:t>узыкалық білім бакалаврларында</w:t>
      </w:r>
      <w:r w:rsidRPr="00EA77B7">
        <w:rPr>
          <w:lang w:val="kk-KZ"/>
        </w:rPr>
        <w:t xml:space="preserve"> оған деген тұрақты қажеттілік сезіліп тұрады. Кез келген істі ол өзіне-өзі сұрақ </w:t>
      </w:r>
      <w:r w:rsidR="004A2238" w:rsidRPr="00EA77B7">
        <w:rPr>
          <w:lang w:val="kk-KZ"/>
        </w:rPr>
        <w:t>қоюдан</w:t>
      </w:r>
      <w:r w:rsidRPr="00EA77B7">
        <w:rPr>
          <w:lang w:val="kk-KZ"/>
        </w:rPr>
        <w:t xml:space="preserve"> бастайтындай дәрежеге жетеді. </w:t>
      </w:r>
      <w:r w:rsidR="004A2238" w:rsidRPr="00EA77B7">
        <w:rPr>
          <w:lang w:val="kk-KZ"/>
        </w:rPr>
        <w:t xml:space="preserve">Осылайша, </w:t>
      </w:r>
      <w:r w:rsidRPr="00EA77B7">
        <w:rPr>
          <w:lang w:val="kk-KZ"/>
        </w:rPr>
        <w:t>болашақ мұғалімнің креативтілік әрекетке қосылу құралдарының бірі</w:t>
      </w:r>
      <w:r w:rsidR="004A2238" w:rsidRPr="00EA77B7">
        <w:rPr>
          <w:lang w:val="kk-KZ"/>
        </w:rPr>
        <w:t>не айналады</w:t>
      </w:r>
      <w:r w:rsidRPr="00EA77B7">
        <w:rPr>
          <w:lang w:val="kk-KZ"/>
        </w:rPr>
        <w:t xml:space="preserve">, одан өзіне қатысты белсенді </w:t>
      </w:r>
      <w:r w:rsidR="004A2238" w:rsidRPr="00EA77B7">
        <w:rPr>
          <w:lang w:val="kk-KZ"/>
        </w:rPr>
        <w:t>ұстанымды</w:t>
      </w:r>
      <w:r w:rsidRPr="00EA77B7">
        <w:rPr>
          <w:lang w:val="kk-KZ"/>
        </w:rPr>
        <w:t xml:space="preserve"> таңдауды талап ететін рефлексиялық өзіндік диагностика жасауға мүмкіндік береді</w:t>
      </w:r>
      <w:r w:rsidR="00986ACB" w:rsidRPr="00EA77B7">
        <w:rPr>
          <w:lang w:val="kk-KZ"/>
        </w:rPr>
        <w:t xml:space="preserve"> </w:t>
      </w:r>
      <w:r w:rsidR="00986ACB" w:rsidRPr="00EA77B7">
        <w:rPr>
          <w:noProof/>
          <w:lang w:val="kk-KZ"/>
        </w:rPr>
        <w:t>[242].</w:t>
      </w:r>
    </w:p>
    <w:p w14:paraId="51DDD178" w14:textId="4E87D5DB" w:rsidR="00F12FF7" w:rsidRPr="00EA77B7" w:rsidRDefault="00F12FF7" w:rsidP="00862793">
      <w:pPr>
        <w:pStyle w:val="aff0"/>
        <w:ind w:firstLine="567"/>
        <w:jc w:val="both"/>
        <w:rPr>
          <w:rFonts w:ascii="Times New Roman" w:hAnsi="Times New Roman" w:cs="Times New Roman"/>
          <w:i/>
          <w:iCs/>
          <w:sz w:val="28"/>
          <w:szCs w:val="28"/>
          <w:lang w:val="kk-KZ"/>
        </w:rPr>
      </w:pPr>
      <w:r w:rsidRPr="00EA77B7">
        <w:rPr>
          <w:rFonts w:ascii="Times New Roman" w:hAnsi="Times New Roman" w:cs="Times New Roman"/>
          <w:i/>
          <w:iCs/>
          <w:sz w:val="28"/>
          <w:szCs w:val="28"/>
          <w:lang w:val="kk-KZ"/>
        </w:rPr>
        <w:t xml:space="preserve">Рефлексиялық диагностикада </w:t>
      </w:r>
      <w:r w:rsidRPr="00EA77B7">
        <w:rPr>
          <w:rFonts w:ascii="Times New Roman" w:hAnsi="Times New Roman" w:cs="Times New Roman"/>
          <w:iCs/>
          <w:sz w:val="28"/>
          <w:szCs w:val="28"/>
          <w:lang w:val="kk-KZ"/>
        </w:rPr>
        <w:t>болашақ мамандардағы</w:t>
      </w:r>
      <w:r w:rsidRPr="00EA77B7">
        <w:rPr>
          <w:rFonts w:ascii="Times New Roman" w:hAnsi="Times New Roman" w:cs="Times New Roman"/>
          <w:i/>
          <w:iCs/>
          <w:sz w:val="28"/>
          <w:szCs w:val="28"/>
          <w:lang w:val="kk-KZ"/>
        </w:rPr>
        <w:t xml:space="preserve"> </w:t>
      </w:r>
      <w:r w:rsidRPr="00EA77B7">
        <w:rPr>
          <w:rFonts w:ascii="Times New Roman" w:hAnsi="Times New Roman" w:cs="Times New Roman"/>
          <w:iCs/>
          <w:sz w:val="28"/>
          <w:szCs w:val="28"/>
          <w:lang w:val="kk-KZ"/>
        </w:rPr>
        <w:t>креативтілік мәдениеттің, олар өзінің құндылық бағдарларымен жұмыс жасауға, музыкалық-педагогикалық әлемнің біртұтас және құндылық образын жасауға, креатив</w:t>
      </w:r>
      <w:r w:rsidR="00566AD9" w:rsidRPr="00EA77B7">
        <w:rPr>
          <w:rFonts w:ascii="Times New Roman" w:hAnsi="Times New Roman" w:cs="Times New Roman"/>
          <w:iCs/>
          <w:sz w:val="28"/>
          <w:szCs w:val="28"/>
          <w:lang w:val="kk-KZ"/>
        </w:rPr>
        <w:t>ті</w:t>
      </w:r>
      <w:r w:rsidRPr="00EA77B7">
        <w:rPr>
          <w:rFonts w:ascii="Times New Roman" w:hAnsi="Times New Roman" w:cs="Times New Roman"/>
          <w:iCs/>
          <w:sz w:val="28"/>
          <w:szCs w:val="28"/>
          <w:lang w:val="kk-KZ"/>
        </w:rPr>
        <w:t xml:space="preserve"> музыкалық білім мұғалімі ретіндегі </w:t>
      </w:r>
      <w:r w:rsidRPr="00EA77B7">
        <w:rPr>
          <w:rFonts w:ascii="Times New Roman" w:hAnsi="Times New Roman" w:cs="Times New Roman"/>
          <w:b/>
          <w:iCs/>
          <w:sz w:val="28"/>
          <w:szCs w:val="28"/>
          <w:lang w:val="kk-KZ"/>
        </w:rPr>
        <w:t>өзінің образын жасауға</w:t>
      </w:r>
      <w:r w:rsidRPr="00EA77B7">
        <w:rPr>
          <w:rFonts w:ascii="Times New Roman" w:hAnsi="Times New Roman" w:cs="Times New Roman"/>
          <w:iCs/>
          <w:sz w:val="28"/>
          <w:szCs w:val="28"/>
          <w:lang w:val="kk-KZ"/>
        </w:rPr>
        <w:t xml:space="preserve">, </w:t>
      </w:r>
      <w:r w:rsidRPr="00EA77B7">
        <w:rPr>
          <w:rFonts w:ascii="Times New Roman" w:hAnsi="Times New Roman" w:cs="Times New Roman"/>
          <w:b/>
          <w:iCs/>
          <w:sz w:val="28"/>
          <w:szCs w:val="28"/>
          <w:lang w:val="kk-KZ"/>
        </w:rPr>
        <w:t>өзінің дамуының мүмкін нұсқаларын жоспарлауға</w:t>
      </w:r>
      <w:r w:rsidRPr="00EA77B7">
        <w:rPr>
          <w:rFonts w:ascii="Times New Roman" w:hAnsi="Times New Roman" w:cs="Times New Roman"/>
          <w:iCs/>
          <w:sz w:val="28"/>
          <w:szCs w:val="28"/>
          <w:lang w:val="kk-KZ"/>
        </w:rPr>
        <w:t xml:space="preserve">, </w:t>
      </w:r>
      <w:r w:rsidRPr="00EA77B7">
        <w:rPr>
          <w:rFonts w:ascii="Times New Roman" w:hAnsi="Times New Roman" w:cs="Times New Roman"/>
          <w:b/>
          <w:iCs/>
          <w:sz w:val="28"/>
          <w:szCs w:val="28"/>
          <w:lang w:val="kk-KZ"/>
        </w:rPr>
        <w:t>өзінің құндылық бағдарларының</w:t>
      </w:r>
      <w:r w:rsidRPr="00EA77B7">
        <w:rPr>
          <w:rFonts w:ascii="Times New Roman" w:hAnsi="Times New Roman" w:cs="Times New Roman"/>
          <w:iCs/>
          <w:sz w:val="28"/>
          <w:szCs w:val="28"/>
          <w:lang w:val="kk-KZ"/>
        </w:rPr>
        <w:t xml:space="preserve"> </w:t>
      </w:r>
      <w:r w:rsidRPr="00EA77B7">
        <w:rPr>
          <w:rFonts w:ascii="Times New Roman" w:hAnsi="Times New Roman" w:cs="Times New Roman"/>
          <w:b/>
          <w:iCs/>
          <w:sz w:val="28"/>
          <w:szCs w:val="28"/>
          <w:lang w:val="kk-KZ"/>
        </w:rPr>
        <w:t>және</w:t>
      </w:r>
      <w:r w:rsidRPr="00EA77B7">
        <w:rPr>
          <w:rFonts w:ascii="Times New Roman" w:hAnsi="Times New Roman" w:cs="Times New Roman"/>
          <w:iCs/>
          <w:sz w:val="28"/>
          <w:szCs w:val="28"/>
          <w:lang w:val="kk-KZ"/>
        </w:rPr>
        <w:t xml:space="preserve"> </w:t>
      </w:r>
      <w:r w:rsidRPr="00EA77B7">
        <w:rPr>
          <w:rFonts w:ascii="Times New Roman" w:hAnsi="Times New Roman" w:cs="Times New Roman"/>
          <w:b/>
          <w:iCs/>
          <w:sz w:val="28"/>
          <w:szCs w:val="28"/>
          <w:lang w:val="kk-KZ"/>
        </w:rPr>
        <w:t>креативтілік әрекетке дайындығының</w:t>
      </w:r>
      <w:r w:rsidRPr="00EA77B7">
        <w:rPr>
          <w:rFonts w:ascii="Times New Roman" w:hAnsi="Times New Roman" w:cs="Times New Roman"/>
          <w:iCs/>
          <w:sz w:val="28"/>
          <w:szCs w:val="28"/>
          <w:lang w:val="kk-KZ"/>
        </w:rPr>
        <w:t xml:space="preserve"> диагностикасын жасап, нәтижелерді өзін-өзі жетілдіру мен өзін-өзі дамытуда қолдануға ұмтылады. </w:t>
      </w:r>
      <w:r w:rsidRPr="00EA77B7">
        <w:rPr>
          <w:rFonts w:ascii="Times New Roman" w:hAnsi="Times New Roman" w:cs="Times New Roman"/>
          <w:sz w:val="28"/>
          <w:szCs w:val="28"/>
          <w:lang w:val="kk-KZ"/>
        </w:rPr>
        <w:t xml:space="preserve">Осы ретте рефлексия – болашақ музыкалық білім бакалаврларының </w:t>
      </w:r>
      <w:r w:rsidRPr="00EA77B7">
        <w:rPr>
          <w:rFonts w:ascii="Times New Roman" w:hAnsi="Times New Roman" w:cs="Times New Roman"/>
          <w:i/>
          <w:sz w:val="28"/>
          <w:szCs w:val="28"/>
          <w:lang w:val="kk-KZ"/>
        </w:rPr>
        <w:t>өзін-өзі ұйымдастыруы</w:t>
      </w:r>
      <w:r w:rsidRPr="00EA77B7">
        <w:rPr>
          <w:rFonts w:ascii="Times New Roman" w:hAnsi="Times New Roman" w:cs="Times New Roman"/>
          <w:sz w:val="28"/>
          <w:szCs w:val="28"/>
          <w:lang w:val="kk-KZ"/>
        </w:rPr>
        <w:t xml:space="preserve"> және оның креативтілік туралы білімін нақты әрекетпен байланыстыра алуы, кері байланыстың болуы</w:t>
      </w:r>
      <w:r w:rsidR="00986ACB" w:rsidRPr="00EA77B7">
        <w:rPr>
          <w:rFonts w:ascii="Times New Roman" w:hAnsi="Times New Roman" w:cs="Times New Roman"/>
          <w:sz w:val="28"/>
          <w:szCs w:val="28"/>
          <w:lang w:val="kk-KZ"/>
        </w:rPr>
        <w:t xml:space="preserve"> [242].</w:t>
      </w:r>
    </w:p>
    <w:p w14:paraId="45B9C535" w14:textId="60DF8474" w:rsidR="00F12FF7" w:rsidRPr="00EA77B7" w:rsidRDefault="00F12FF7" w:rsidP="00862793">
      <w:pPr>
        <w:ind w:firstLine="567"/>
        <w:rPr>
          <w:lang w:val="kk-KZ"/>
        </w:rPr>
      </w:pPr>
      <w:r w:rsidRPr="00EA77B7">
        <w:rPr>
          <w:lang w:val="kk-KZ"/>
        </w:rPr>
        <w:t xml:space="preserve">Зерттеушілер музыкалық және тебіреніп сезінген эмоцияларды түсінуді </w:t>
      </w:r>
      <w:r w:rsidR="000A0767" w:rsidRPr="00EA77B7">
        <w:rPr>
          <w:lang w:val="kk-KZ"/>
        </w:rPr>
        <w:t>сәйкестендіру</w:t>
      </w:r>
      <w:r w:rsidRPr="00EA77B7">
        <w:rPr>
          <w:lang w:val="kk-KZ"/>
        </w:rPr>
        <w:t xml:space="preserve"> арқылы студент-музыканттардың музыкалық-орындаушылық қызметінің әртүрлі кезеңдерінде рефлексияны жүзеге асыру қабілетін бағалау үшін әзірлеген. Әдістеме көркемдік мәтіннің мағыналарын ашып түсіну арқылы өзіндік эмоцияны сезіну орын алатын дәлелді фактілерге байланысты таңдалып алынды. </w:t>
      </w:r>
    </w:p>
    <w:p w14:paraId="02CF4937" w14:textId="56E24552" w:rsidR="00F12FF7" w:rsidRPr="00EA77B7" w:rsidRDefault="00F12FF7" w:rsidP="00862793">
      <w:pPr>
        <w:ind w:firstLine="567"/>
        <w:rPr>
          <w:lang w:val="kk-KZ"/>
        </w:rPr>
      </w:pPr>
      <w:r w:rsidRPr="00EA77B7">
        <w:rPr>
          <w:lang w:val="kk-KZ"/>
        </w:rPr>
        <w:t>И. Шефлер  тұжырымдағандай, дәл осы эмоциялар өнер туындысының мағынасын репрезентациялау функциясын атқарады</w:t>
      </w:r>
      <w:r w:rsidR="00953199" w:rsidRPr="00EA77B7">
        <w:rPr>
          <w:lang w:val="kk-KZ"/>
        </w:rPr>
        <w:t xml:space="preserve"> </w:t>
      </w:r>
      <w:r w:rsidR="00953199" w:rsidRPr="00EA77B7">
        <w:rPr>
          <w:noProof/>
          <w:lang w:val="kk-KZ"/>
        </w:rPr>
        <w:t>[</w:t>
      </w:r>
      <w:r w:rsidR="0017550C" w:rsidRPr="00EA77B7">
        <w:rPr>
          <w:noProof/>
          <w:lang w:val="kk-KZ"/>
        </w:rPr>
        <w:t>243, 44 б.</w:t>
      </w:r>
      <w:r w:rsidR="00953199" w:rsidRPr="00EA77B7">
        <w:rPr>
          <w:noProof/>
          <w:lang w:val="kk-KZ"/>
        </w:rPr>
        <w:t>]</w:t>
      </w:r>
      <w:r w:rsidR="003A6352" w:rsidRPr="00EA77B7">
        <w:rPr>
          <w:noProof/>
          <w:lang w:val="kk-KZ"/>
        </w:rPr>
        <w:t>.</w:t>
      </w:r>
      <w:r w:rsidR="003A6352" w:rsidRPr="00EA77B7">
        <w:rPr>
          <w:lang w:val="kk-KZ"/>
        </w:rPr>
        <w:t xml:space="preserve"> </w:t>
      </w:r>
      <w:r w:rsidRPr="00EA77B7">
        <w:rPr>
          <w:lang w:val="kk-KZ"/>
        </w:rPr>
        <w:t>Осы ү</w:t>
      </w:r>
      <w:r w:rsidR="00DE13DF" w:rsidRPr="00EA77B7">
        <w:rPr>
          <w:lang w:val="kk-KZ"/>
        </w:rPr>
        <w:t>деріс</w:t>
      </w:r>
      <w:r w:rsidRPr="00EA77B7">
        <w:rPr>
          <w:lang w:val="kk-KZ"/>
        </w:rPr>
        <w:t>тің бастауында адам психологиясының ерекшеліктері тұрады. Ғалым атап өткендей: «...қалыпты жағдайлардағы эмоционалдық жауап, қабылдап отырған ситуативті жағдайдың өнімі болып табылады және ол үміт беруші немесе қауіп төндіруші ретінде бағаланады, сонымен қатар, креативтілік туындының мәнерлілігі болса, оның соңғысының әлдебір әрекетті драмалық тұрғыда ұсынумен беріліп, белгілі бір эмоцияны шақыруы және осындай іс-әрекеттің мәнерлі аналогы туралы түсініктің хабардарлығы болуымен қабылданады</w:t>
      </w:r>
      <w:r w:rsidR="00953199" w:rsidRPr="00EA77B7">
        <w:rPr>
          <w:lang w:val="kk-KZ"/>
        </w:rPr>
        <w:t>»</w:t>
      </w:r>
      <w:r w:rsidRPr="00EA77B7">
        <w:rPr>
          <w:lang w:val="kk-KZ"/>
        </w:rPr>
        <w:t xml:space="preserve"> </w:t>
      </w:r>
      <w:r w:rsidRPr="00EA77B7">
        <w:rPr>
          <w:noProof/>
          <w:lang w:val="kk-KZ"/>
        </w:rPr>
        <w:t>[</w:t>
      </w:r>
      <w:r w:rsidR="0017550C" w:rsidRPr="00EA77B7">
        <w:rPr>
          <w:noProof/>
          <w:lang w:val="kk-KZ"/>
        </w:rPr>
        <w:t xml:space="preserve">243, </w:t>
      </w:r>
      <w:r w:rsidR="0017550C" w:rsidRPr="00EA77B7">
        <w:rPr>
          <w:lang w:val="kk-KZ"/>
        </w:rPr>
        <w:t>45 б.</w:t>
      </w:r>
      <w:r w:rsidRPr="00EA77B7">
        <w:rPr>
          <w:lang w:val="kk-KZ"/>
        </w:rPr>
        <w:t xml:space="preserve">]. </w:t>
      </w:r>
    </w:p>
    <w:p w14:paraId="653876FB" w14:textId="2FED9EEF" w:rsidR="00F12FF7" w:rsidRPr="00EA77B7" w:rsidRDefault="00F12FF7" w:rsidP="00862793">
      <w:pPr>
        <w:ind w:firstLine="567"/>
        <w:rPr>
          <w:lang w:val="kk-KZ"/>
        </w:rPr>
      </w:pPr>
      <w:r w:rsidRPr="00EA77B7">
        <w:rPr>
          <w:lang w:val="kk-KZ"/>
        </w:rPr>
        <w:t>Өзіндік эмоционалдық күй мен қабылданған музыкалық эмоциялардың рефлексиясы, музыкалық шығарманың субъективті-маңызды мағынасын түсіну ү</w:t>
      </w:r>
      <w:r w:rsidR="00DE13DF" w:rsidRPr="00EA77B7">
        <w:rPr>
          <w:lang w:val="kk-KZ"/>
        </w:rPr>
        <w:t>дерісін</w:t>
      </w:r>
      <w:r w:rsidRPr="00EA77B7">
        <w:rPr>
          <w:lang w:val="kk-KZ"/>
        </w:rPr>
        <w:t xml:space="preserve"> қамтамасыз етіп, олардың соңғысының түпнұсқалығы мен мәнерлілігі </w:t>
      </w:r>
      <w:r w:rsidRPr="00EA77B7">
        <w:rPr>
          <w:lang w:val="kk-KZ"/>
        </w:rPr>
        <w:lastRenderedPageBreak/>
        <w:t>мақсатындағы интерпретация ү</w:t>
      </w:r>
      <w:r w:rsidR="00DE13DF" w:rsidRPr="00EA77B7">
        <w:rPr>
          <w:lang w:val="kk-KZ"/>
        </w:rPr>
        <w:t>деріс</w:t>
      </w:r>
      <w:r w:rsidRPr="00EA77B7">
        <w:rPr>
          <w:lang w:val="kk-KZ"/>
        </w:rPr>
        <w:t>інде ретрансляциялау мүмкіндігін жүзеге асырады. Осы қабілеттерді бағалау ү</w:t>
      </w:r>
      <w:r w:rsidR="000379F3" w:rsidRPr="00EA77B7">
        <w:rPr>
          <w:lang w:val="kk-KZ"/>
        </w:rPr>
        <w:t>дерісі</w:t>
      </w:r>
      <w:r w:rsidRPr="00EA77B7">
        <w:rPr>
          <w:lang w:val="kk-KZ"/>
        </w:rPr>
        <w:t xml:space="preserve"> Дж. Слобода мен А. Ван Зейлдің </w:t>
      </w:r>
      <w:r w:rsidRPr="00EA77B7">
        <w:rPr>
          <w:noProof/>
          <w:lang w:val="kk-KZ"/>
        </w:rPr>
        <w:t>[</w:t>
      </w:r>
      <w:r w:rsidR="0017550C" w:rsidRPr="00EA77B7">
        <w:rPr>
          <w:noProof/>
          <w:lang w:val="kk-KZ"/>
        </w:rPr>
        <w:t>242, Б. 199</w:t>
      </w:r>
      <w:r w:rsidRPr="00EA77B7">
        <w:rPr>
          <w:noProof/>
          <w:lang w:val="kk-KZ"/>
        </w:rPr>
        <w:t xml:space="preserve">] әдістемесі көмегімен үш кезеңде өтті. </w:t>
      </w:r>
      <w:r w:rsidRPr="00EA77B7">
        <w:rPr>
          <w:i/>
          <w:lang w:val="kk-KZ"/>
        </w:rPr>
        <w:t>Бірінші кезеңде</w:t>
      </w:r>
      <w:r w:rsidRPr="00EA77B7">
        <w:rPr>
          <w:lang w:val="kk-KZ"/>
        </w:rPr>
        <w:t xml:space="preserve"> пилоттық сауалнама жүргізіліп, диагностика уақытында респонденттер талдау жүргізетін шығармаларын анықтады, сонымен қатар таңдап алған шығармаларына деген өздерінің эмоционалдық қатынастарын білдірді. Сұрақтарға жауап беру барысында респонденттер эмоционалды тұрғыда мәнерлі орындау және түпнұсқалы интерпетация феномендеріне өзіндік пайымдауларының ерекшеліктерін түсінуге тырысты. Осы нәтижеге жету үшін: </w:t>
      </w:r>
      <w:r w:rsidRPr="00EA77B7">
        <w:rPr>
          <w:i/>
          <w:lang w:val="kk-KZ"/>
        </w:rPr>
        <w:t>«</w:t>
      </w:r>
      <w:r w:rsidR="00566AD9" w:rsidRPr="00EA77B7">
        <w:rPr>
          <w:i/>
          <w:lang w:val="kk-KZ"/>
        </w:rPr>
        <w:t>Осы</w:t>
      </w:r>
      <w:r w:rsidRPr="00EA77B7">
        <w:rPr>
          <w:i/>
          <w:lang w:val="kk-KZ"/>
        </w:rPr>
        <w:t xml:space="preserve"> композицияны таңдаудың себебі неде?», «Осы шығарманы мәнерлі түрде орындалуын қалай сипаттар едіңіз»?, «Түпнұсқалы түрде сипаттауға болатындай бұл шығарманың интепретациясының негізгі қырлары қандай?» </w:t>
      </w:r>
      <w:r w:rsidRPr="00EA77B7">
        <w:rPr>
          <w:lang w:val="kk-KZ"/>
        </w:rPr>
        <w:t>және т.б. сұрақтар</w:t>
      </w:r>
      <w:r w:rsidR="00566AD9" w:rsidRPr="00EA77B7">
        <w:rPr>
          <w:lang w:val="kk-KZ"/>
        </w:rPr>
        <w:t>ды</w:t>
      </w:r>
      <w:r w:rsidRPr="00EA77B7">
        <w:rPr>
          <w:lang w:val="kk-KZ"/>
        </w:rPr>
        <w:t xml:space="preserve"> өз көмегін</w:t>
      </w:r>
      <w:r w:rsidR="00FC49FC" w:rsidRPr="00EA77B7">
        <w:rPr>
          <w:lang w:val="kk-KZ"/>
        </w:rPr>
        <w:t xml:space="preserve"> жауап</w:t>
      </w:r>
      <w:r w:rsidRPr="00EA77B7">
        <w:rPr>
          <w:lang w:val="kk-KZ"/>
        </w:rPr>
        <w:t xml:space="preserve"> берді деуге болады.</w:t>
      </w:r>
    </w:p>
    <w:p w14:paraId="42395746" w14:textId="4ABC4A8D" w:rsidR="00F12FF7" w:rsidRPr="00EA77B7" w:rsidRDefault="00F12FF7" w:rsidP="00862793">
      <w:pPr>
        <w:ind w:firstLine="567"/>
        <w:rPr>
          <w:lang w:val="kk-KZ"/>
        </w:rPr>
      </w:pPr>
      <w:r w:rsidRPr="00EA77B7">
        <w:rPr>
          <w:i/>
          <w:lang w:val="kk-KZ"/>
        </w:rPr>
        <w:t>Екінші кезеңде</w:t>
      </w:r>
      <w:r w:rsidRPr="00EA77B7">
        <w:rPr>
          <w:lang w:val="kk-KZ"/>
        </w:rPr>
        <w:t xml:space="preserve"> респонденттер жеке орындаушылық күнделікті толтыруды жүзеге асырды (Г қосымшасы). </w:t>
      </w:r>
    </w:p>
    <w:p w14:paraId="2CD5EBFA" w14:textId="611FA4E5" w:rsidR="00F12FF7" w:rsidRPr="00EA77B7" w:rsidRDefault="00F12FF7" w:rsidP="00862793">
      <w:pPr>
        <w:ind w:firstLine="567"/>
        <w:rPr>
          <w:lang w:val="kk-KZ"/>
        </w:rPr>
      </w:pPr>
      <w:r w:rsidRPr="00EA77B7">
        <w:rPr>
          <w:i/>
          <w:lang w:val="kk-KZ"/>
        </w:rPr>
        <w:t>Күнделікті</w:t>
      </w:r>
      <w:r w:rsidRPr="00EA77B7">
        <w:rPr>
          <w:lang w:val="kk-KZ"/>
        </w:rPr>
        <w:t xml:space="preserve"> студенттер апта бойы әр күн сайын жүргізіп толтырып отырды, күнделік нұсқаулықтан</w:t>
      </w:r>
      <w:r w:rsidR="005A0776" w:rsidRPr="00EA77B7">
        <w:rPr>
          <w:lang w:val="kk-KZ"/>
        </w:rPr>
        <w:t>,</w:t>
      </w:r>
      <w:r w:rsidRPr="00EA77B7">
        <w:rPr>
          <w:lang w:val="kk-KZ"/>
        </w:rPr>
        <w:t xml:space="preserve"> алдын ала берілген ақпараттық парақтан, бірнеше бет жиынтығынан құрылған орындаушылық парақ </w:t>
      </w:r>
      <w:r w:rsidR="005A0776" w:rsidRPr="00EA77B7">
        <w:rPr>
          <w:lang w:val="kk-KZ"/>
        </w:rPr>
        <w:t>және</w:t>
      </w:r>
      <w:r w:rsidRPr="00EA77B7">
        <w:rPr>
          <w:lang w:val="kk-KZ"/>
        </w:rPr>
        <w:t xml:space="preserve"> қорытынды өзін-өзі талдау парағынан тұрады. </w:t>
      </w:r>
    </w:p>
    <w:p w14:paraId="25CA9D9B" w14:textId="3910BF80" w:rsidR="00F12FF7" w:rsidRPr="00EA77B7" w:rsidRDefault="00F12FF7" w:rsidP="00862793">
      <w:pPr>
        <w:ind w:firstLine="567"/>
        <w:rPr>
          <w:lang w:val="kk-KZ"/>
        </w:rPr>
      </w:pPr>
      <w:r w:rsidRPr="00EA77B7">
        <w:rPr>
          <w:i/>
          <w:lang w:val="kk-KZ"/>
        </w:rPr>
        <w:t>Нұсқаулық</w:t>
      </w:r>
      <w:r w:rsidRPr="00EA77B7">
        <w:rPr>
          <w:lang w:val="kk-KZ"/>
        </w:rPr>
        <w:t xml:space="preserve"> күнделікті толтыру ережесіне қатысты түсіндірмеден тұрды, атап айтқанда шығарма таңдауға қатысты ұсыныстар мен интерпретациямен жұмыс жасау барысының жоспарын құрулар кірді.</w:t>
      </w:r>
    </w:p>
    <w:p w14:paraId="690CF73B" w14:textId="77777777" w:rsidR="00F12FF7" w:rsidRPr="00EA77B7" w:rsidRDefault="00F12FF7" w:rsidP="00862793">
      <w:pPr>
        <w:ind w:firstLine="567"/>
        <w:rPr>
          <w:lang w:val="kk-KZ"/>
        </w:rPr>
      </w:pPr>
      <w:r w:rsidRPr="00EA77B7">
        <w:rPr>
          <w:i/>
          <w:lang w:val="kk-KZ"/>
        </w:rPr>
        <w:t>Ақпараттық парақ</w:t>
      </w:r>
      <w:r w:rsidRPr="00EA77B7">
        <w:rPr>
          <w:lang w:val="kk-KZ"/>
        </w:rPr>
        <w:t xml:space="preserve"> жоспар және жұмыс кестесін қамтыды.</w:t>
      </w:r>
    </w:p>
    <w:p w14:paraId="31758DEB" w14:textId="654017B7" w:rsidR="00F12FF7" w:rsidRPr="00EA77B7" w:rsidRDefault="00F12FF7" w:rsidP="00862793">
      <w:pPr>
        <w:ind w:firstLine="567"/>
        <w:rPr>
          <w:lang w:val="kk-KZ"/>
        </w:rPr>
      </w:pPr>
      <w:r w:rsidRPr="00EA77B7">
        <w:rPr>
          <w:i/>
          <w:lang w:val="kk-KZ"/>
        </w:rPr>
        <w:t>Орындаушылық парақтар</w:t>
      </w:r>
      <w:r w:rsidRPr="00EA77B7">
        <w:rPr>
          <w:lang w:val="kk-KZ"/>
        </w:rPr>
        <w:t xml:space="preserve"> </w:t>
      </w:r>
      <w:r w:rsidR="005A0776" w:rsidRPr="00EA77B7">
        <w:rPr>
          <w:lang w:val="kk-KZ"/>
        </w:rPr>
        <w:t xml:space="preserve">вокалдық шығарманы </w:t>
      </w:r>
      <w:r w:rsidRPr="00EA77B7">
        <w:rPr>
          <w:lang w:val="kk-KZ"/>
        </w:rPr>
        <w:t>орындауды жүзеге асырған мезеттен соң тікелей интерпретация концепциясымен жұмыс атқару ү</w:t>
      </w:r>
      <w:r w:rsidR="000379F3" w:rsidRPr="00EA77B7">
        <w:rPr>
          <w:lang w:val="kk-KZ"/>
        </w:rPr>
        <w:t>дерісінде</w:t>
      </w:r>
      <w:r w:rsidRPr="00EA77B7">
        <w:rPr>
          <w:lang w:val="kk-KZ"/>
        </w:rPr>
        <w:t xml:space="preserve"> толтырылды. </w:t>
      </w:r>
    </w:p>
    <w:p w14:paraId="05D2310A" w14:textId="2CFE9AE7" w:rsidR="00F12FF7" w:rsidRPr="00EA77B7" w:rsidRDefault="00F12FF7" w:rsidP="00862793">
      <w:pPr>
        <w:ind w:firstLine="567"/>
        <w:rPr>
          <w:lang w:val="kk-KZ"/>
        </w:rPr>
      </w:pPr>
      <w:r w:rsidRPr="00EA77B7">
        <w:rPr>
          <w:i/>
          <w:lang w:val="kk-KZ"/>
        </w:rPr>
        <w:t>Қорытынды парақ</w:t>
      </w:r>
      <w:r w:rsidRPr="00EA77B7">
        <w:rPr>
          <w:lang w:val="kk-KZ"/>
        </w:rPr>
        <w:t xml:space="preserve"> студент өзін-өзі талдаудың және оқытушының ұсыныстары негізінде интерпретациямен жұмыс жасау барысында өзінің жұмыс нәтижесін көрсететін вокалдан тәжірибе</w:t>
      </w:r>
      <w:r w:rsidR="005A0776" w:rsidRPr="00EA77B7">
        <w:rPr>
          <w:lang w:val="kk-KZ"/>
        </w:rPr>
        <w:t>лік</w:t>
      </w:r>
      <w:r w:rsidRPr="00EA77B7">
        <w:rPr>
          <w:lang w:val="kk-KZ"/>
        </w:rPr>
        <w:t xml:space="preserve"> сабағы өткеннен кейін толтырылды. Әрине, күнделіктің маңызды да ақпаратты бөлігі оның орындаушылық парақтары болып табылады және онда респонденттер интерпретация жұмысын сипаттап кестенің төмендегі бөлімдерін толтырды.</w:t>
      </w:r>
    </w:p>
    <w:p w14:paraId="6BAFF6BD" w14:textId="031C84B7" w:rsidR="00F12FF7" w:rsidRPr="00EA77B7" w:rsidRDefault="00F12FF7" w:rsidP="00862793">
      <w:pPr>
        <w:ind w:firstLine="567"/>
        <w:rPr>
          <w:lang w:val="kk-KZ"/>
        </w:rPr>
      </w:pPr>
      <w:r w:rsidRPr="00EA77B7">
        <w:rPr>
          <w:b/>
          <w:lang w:val="kk-KZ"/>
        </w:rPr>
        <w:t>«</w:t>
      </w:r>
      <w:r w:rsidR="00127B7E" w:rsidRPr="00EA77B7">
        <w:rPr>
          <w:b/>
          <w:lang w:val="kk-KZ"/>
        </w:rPr>
        <w:t>Сәйкестендіру</w:t>
      </w:r>
      <w:r w:rsidRPr="00EA77B7">
        <w:rPr>
          <w:b/>
          <w:lang w:val="kk-KZ"/>
        </w:rPr>
        <w:t xml:space="preserve">» </w:t>
      </w:r>
      <w:r w:rsidR="00B90899" w:rsidRPr="00EA77B7">
        <w:rPr>
          <w:b/>
          <w:lang w:val="kk-KZ"/>
        </w:rPr>
        <w:t>–</w:t>
      </w:r>
      <w:r w:rsidRPr="00EA77B7">
        <w:rPr>
          <w:b/>
          <w:lang w:val="kk-KZ"/>
        </w:rPr>
        <w:t xml:space="preserve"> </w:t>
      </w:r>
      <w:r w:rsidR="005A0776" w:rsidRPr="00EA77B7">
        <w:rPr>
          <w:lang w:val="kk-KZ"/>
        </w:rPr>
        <w:t>бұл</w:t>
      </w:r>
      <w:r w:rsidRPr="00EA77B7">
        <w:rPr>
          <w:lang w:val="kk-KZ"/>
        </w:rPr>
        <w:t xml:space="preserve"> бөлімде студенттер шығарманың нақты қай эпизоды мен жұмыс жасалатынын нақтылай келе, «Осы сәттегі менің әрекетім қандай?», «Мен қандай мақсатқа (көркемдік әсердің) қол жеткізуге тырысамын?» сұрақтарының жауаптарын қажетті бағандардарға толтырды. </w:t>
      </w:r>
    </w:p>
    <w:p w14:paraId="5899B402" w14:textId="4B4220DE" w:rsidR="00F12FF7" w:rsidRPr="00EA77B7" w:rsidRDefault="00F12FF7" w:rsidP="00862793">
      <w:pPr>
        <w:ind w:firstLine="567"/>
        <w:rPr>
          <w:lang w:val="kk-KZ"/>
        </w:rPr>
      </w:pPr>
      <w:r w:rsidRPr="00EA77B7">
        <w:rPr>
          <w:b/>
          <w:lang w:val="kk-KZ"/>
        </w:rPr>
        <w:t xml:space="preserve">«Интерпретация» </w:t>
      </w:r>
      <w:r w:rsidR="00B90899" w:rsidRPr="00EA77B7">
        <w:rPr>
          <w:b/>
          <w:lang w:val="kk-KZ"/>
        </w:rPr>
        <w:t>–</w:t>
      </w:r>
      <w:r w:rsidRPr="00EA77B7">
        <w:rPr>
          <w:b/>
          <w:lang w:val="kk-KZ"/>
        </w:rPr>
        <w:t xml:space="preserve"> </w:t>
      </w:r>
      <w:r w:rsidRPr="00EA77B7">
        <w:rPr>
          <w:lang w:val="kk-KZ"/>
        </w:rPr>
        <w:t>бұл бөлім, вокалдық шығарма</w:t>
      </w:r>
      <w:r w:rsidR="005A0776" w:rsidRPr="00EA77B7">
        <w:rPr>
          <w:lang w:val="kk-KZ"/>
        </w:rPr>
        <w:t>дағы</w:t>
      </w:r>
      <w:r w:rsidRPr="00EA77B7">
        <w:rPr>
          <w:lang w:val="kk-KZ"/>
        </w:rPr>
        <w:t xml:space="preserve"> кейіпкер</w:t>
      </w:r>
      <w:r w:rsidR="005A0776" w:rsidRPr="00EA77B7">
        <w:rPr>
          <w:lang w:val="kk-KZ"/>
        </w:rPr>
        <w:t>дің</w:t>
      </w:r>
      <w:r w:rsidRPr="00EA77B7">
        <w:rPr>
          <w:lang w:val="kk-KZ"/>
        </w:rPr>
        <w:t xml:space="preserve"> мінездемелік ерекшеліктері мен оның өмірлік жағдайлары және туындының сюжетінен туындаған интерпретациялық шешімдерді сипаттайтын бағамдардан тұрды. Студенттер қандай да бір немесе басқа интерпретациялық шешімдерді таңдауға дәл осы ерекшеліктердің қалай әсер етететіндігін түсіндірді, мысалы, контрасті динамикалық нюанстарға тән болу, кульминация және т.б. </w:t>
      </w:r>
    </w:p>
    <w:p w14:paraId="1B9B9A9A" w14:textId="377EFBB3" w:rsidR="00F12FF7" w:rsidRPr="00EA77B7" w:rsidRDefault="00F12FF7" w:rsidP="00862793">
      <w:pPr>
        <w:ind w:firstLine="567"/>
        <w:rPr>
          <w:lang w:val="kk-KZ"/>
        </w:rPr>
      </w:pPr>
      <w:r w:rsidRPr="00EA77B7">
        <w:rPr>
          <w:i/>
          <w:lang w:val="kk-KZ"/>
        </w:rPr>
        <w:lastRenderedPageBreak/>
        <w:t>«Орындау барысындағы жұмыс әдістері»</w:t>
      </w:r>
      <w:r w:rsidRPr="00EA77B7">
        <w:rPr>
          <w:lang w:val="kk-KZ"/>
        </w:rPr>
        <w:t xml:space="preserve"> </w:t>
      </w:r>
      <w:r w:rsidR="000A0767" w:rsidRPr="00EA77B7">
        <w:rPr>
          <w:lang w:val="kk-KZ"/>
        </w:rPr>
        <w:t>–</w:t>
      </w:r>
      <w:r w:rsidRPr="00EA77B7">
        <w:rPr>
          <w:lang w:val="kk-KZ"/>
        </w:rPr>
        <w:t xml:space="preserve"> бұл бағанда респонденттер тыныс алу, интонациялық, артикуляциялық, метроритм</w:t>
      </w:r>
      <w:r w:rsidR="00851C9E" w:rsidRPr="00EA77B7">
        <w:rPr>
          <w:lang w:val="kk-KZ"/>
        </w:rPr>
        <w:t>икалық</w:t>
      </w:r>
      <w:r w:rsidRPr="00EA77B7">
        <w:rPr>
          <w:lang w:val="kk-KZ"/>
        </w:rPr>
        <w:t xml:space="preserve">, динамикалық, тембрлік және т.б. жұмыстарын атқаруда қолданған әдістерін сипаттады. </w:t>
      </w:r>
    </w:p>
    <w:p w14:paraId="3B86D2AC" w14:textId="0D6530AA" w:rsidR="00F12FF7" w:rsidRPr="00EA77B7" w:rsidRDefault="00F12FF7" w:rsidP="00862793">
      <w:pPr>
        <w:ind w:firstLine="567"/>
        <w:rPr>
          <w:lang w:val="kk-KZ"/>
        </w:rPr>
      </w:pPr>
      <w:r w:rsidRPr="00EA77B7">
        <w:rPr>
          <w:i/>
          <w:lang w:val="kk-KZ"/>
        </w:rPr>
        <w:t>«Өзін-өзі реттеу амалдары»</w:t>
      </w:r>
      <w:r w:rsidRPr="00EA77B7">
        <w:rPr>
          <w:lang w:val="kk-KZ"/>
        </w:rPr>
        <w:t xml:space="preserve"> </w:t>
      </w:r>
      <w:r w:rsidR="00B90899" w:rsidRPr="00EA77B7">
        <w:rPr>
          <w:lang w:val="kk-KZ"/>
        </w:rPr>
        <w:t>–</w:t>
      </w:r>
      <w:r w:rsidRPr="00EA77B7">
        <w:rPr>
          <w:lang w:val="kk-KZ"/>
        </w:rPr>
        <w:t xml:space="preserve"> бұл баған шығарманың тиісті эпизодымен жұмыс жасау ү</w:t>
      </w:r>
      <w:r w:rsidR="00E41AD8" w:rsidRPr="00EA77B7">
        <w:rPr>
          <w:lang w:val="kk-KZ"/>
        </w:rPr>
        <w:t>дерісінде</w:t>
      </w:r>
      <w:r w:rsidRPr="00EA77B7">
        <w:rPr>
          <w:lang w:val="kk-KZ"/>
        </w:rPr>
        <w:t xml:space="preserve"> өзіндік талдау нәтижелерін көрсетуден тұрды, атап айтқанда, оңтайлы тұрғыда белгілі бір интерпретациялық мақсатқа қол жеткізу үшін қажетті психологиялық жағдайды қамтамасыз ету техникасы, мысалға, кейбір құбылыстар туралы ойлану жайлы топ мүшелерін </w:t>
      </w:r>
      <w:r w:rsidR="00851C9E" w:rsidRPr="00EA77B7">
        <w:rPr>
          <w:lang w:val="kk-KZ"/>
        </w:rPr>
        <w:t xml:space="preserve">шығарманы </w:t>
      </w:r>
      <w:r w:rsidRPr="00EA77B7">
        <w:rPr>
          <w:lang w:val="kk-KZ"/>
        </w:rPr>
        <w:t>орындау ү</w:t>
      </w:r>
      <w:r w:rsidR="00E41AD8" w:rsidRPr="00EA77B7">
        <w:rPr>
          <w:lang w:val="kk-KZ"/>
        </w:rPr>
        <w:t>дерісінде</w:t>
      </w:r>
      <w:r w:rsidRPr="00EA77B7">
        <w:rPr>
          <w:lang w:val="kk-KZ"/>
        </w:rPr>
        <w:t xml:space="preserve"> белсендіру, әлдебір нысанды көзге елестету (тиісті мизансцена элементтерінен де болу мүмкін), басқа бір кейіпкерді көз алдына келтіруге тырысу, нақты бір көңіл күйге бой алдыру, бұған дейін орын алған оқиғаларға қатысты белгілі бір жағдаяттарды елестету және т.б.</w:t>
      </w:r>
    </w:p>
    <w:p w14:paraId="3E4CEA53" w14:textId="76EFD4CD" w:rsidR="00F12FF7" w:rsidRPr="00EA77B7" w:rsidRDefault="00F12FF7" w:rsidP="00862793">
      <w:pPr>
        <w:ind w:firstLine="567"/>
        <w:rPr>
          <w:lang w:val="kk-KZ"/>
        </w:rPr>
      </w:pPr>
      <w:r w:rsidRPr="00EA77B7">
        <w:rPr>
          <w:b/>
          <w:lang w:val="kk-KZ"/>
        </w:rPr>
        <w:t>«Музыкалық эмоциялар»</w:t>
      </w:r>
      <w:r w:rsidRPr="00EA77B7">
        <w:rPr>
          <w:lang w:val="kk-KZ"/>
        </w:rPr>
        <w:t xml:space="preserve"> </w:t>
      </w:r>
      <w:r w:rsidR="00851C9E" w:rsidRPr="00EA77B7">
        <w:rPr>
          <w:lang w:val="kk-KZ"/>
        </w:rPr>
        <w:t>–</w:t>
      </w:r>
      <w:r w:rsidRPr="00EA77B7">
        <w:rPr>
          <w:lang w:val="kk-KZ"/>
        </w:rPr>
        <w:t xml:space="preserve"> бұл бағанға, студенттердің пікірі бойынша музыкада кездесетін эмоцияны (мысалы, бақыт, қалау, әзіл, мұң, ашу, қорқыныш, сағыныш және т.б.) анықтап көрсету қарастыр</w:t>
      </w:r>
      <w:r w:rsidR="00851C9E" w:rsidRPr="00EA77B7">
        <w:rPr>
          <w:lang w:val="kk-KZ"/>
        </w:rPr>
        <w:t>а</w:t>
      </w:r>
      <w:r w:rsidRPr="00EA77B7">
        <w:rPr>
          <w:lang w:val="kk-KZ"/>
        </w:rPr>
        <w:t xml:space="preserve">ды. </w:t>
      </w:r>
    </w:p>
    <w:p w14:paraId="27C643D3" w14:textId="548E007B" w:rsidR="00F12FF7" w:rsidRPr="00EA77B7" w:rsidRDefault="00F12FF7" w:rsidP="00862793">
      <w:pPr>
        <w:ind w:firstLine="567"/>
        <w:rPr>
          <w:lang w:val="kk-KZ"/>
        </w:rPr>
      </w:pPr>
      <w:r w:rsidRPr="00EA77B7">
        <w:rPr>
          <w:b/>
          <w:lang w:val="kk-KZ"/>
        </w:rPr>
        <w:t>«Өзіндік эмоциялар»</w:t>
      </w:r>
      <w:r w:rsidRPr="00EA77B7">
        <w:rPr>
          <w:lang w:val="kk-KZ"/>
        </w:rPr>
        <w:t xml:space="preserve"> </w:t>
      </w:r>
      <w:r w:rsidR="00851C9E" w:rsidRPr="00EA77B7">
        <w:rPr>
          <w:lang w:val="kk-KZ"/>
        </w:rPr>
        <w:t>–</w:t>
      </w:r>
      <w:r w:rsidRPr="00EA77B7">
        <w:rPr>
          <w:lang w:val="kk-KZ"/>
        </w:rPr>
        <w:t xml:space="preserve"> бұл бөлімде, респонденттер орындаушылық ү</w:t>
      </w:r>
      <w:r w:rsidR="00E41AD8" w:rsidRPr="00EA77B7">
        <w:rPr>
          <w:lang w:val="kk-KZ"/>
        </w:rPr>
        <w:t>дерістің</w:t>
      </w:r>
      <w:r w:rsidRPr="00EA77B7">
        <w:rPr>
          <w:lang w:val="kk-KZ"/>
        </w:rPr>
        <w:t xml:space="preserve"> ерекшелігінде орын</w:t>
      </w:r>
      <w:r w:rsidR="00851C9E" w:rsidRPr="00EA77B7">
        <w:rPr>
          <w:lang w:val="kk-KZ"/>
        </w:rPr>
        <w:t xml:space="preserve"> алған</w:t>
      </w:r>
      <w:r w:rsidRPr="00EA77B7">
        <w:rPr>
          <w:lang w:val="kk-KZ"/>
        </w:rPr>
        <w:t xml:space="preserve"> шығарманың көркемдік образын қабылдаумен байланысты өздерінің сезінулерін, </w:t>
      </w:r>
      <w:r w:rsidR="00851C9E" w:rsidRPr="00EA77B7">
        <w:rPr>
          <w:lang w:val="kk-KZ"/>
        </w:rPr>
        <w:t>белгілі бір</w:t>
      </w:r>
      <w:r w:rsidRPr="00EA77B7">
        <w:rPr>
          <w:lang w:val="kk-KZ"/>
        </w:rPr>
        <w:t xml:space="preserve"> эпизодты орындау кезінде өздері бастан кешіп сезінген эмоцияларын (мысалға, шабыттану, шаршау, идеяны жүзеге асыру ниеті, орындаушылықтағы сәтсіздікке бола түршігу, еш эмоцияның болмауы және т.б. ) сипаттайды.</w:t>
      </w:r>
    </w:p>
    <w:p w14:paraId="7C24CF0A" w14:textId="77777777" w:rsidR="00F12FF7" w:rsidRPr="00EA77B7" w:rsidRDefault="00F12FF7" w:rsidP="00862793">
      <w:pPr>
        <w:ind w:firstLine="567"/>
        <w:rPr>
          <w:lang w:val="kk-KZ"/>
        </w:rPr>
      </w:pPr>
      <w:r w:rsidRPr="00EA77B7">
        <w:rPr>
          <w:lang w:val="kk-KZ"/>
        </w:rPr>
        <w:t xml:space="preserve">Бағандарды толтыруға қатысты түсіндірмелер күнделіктегі нұсқаулықта берілді. Сонымен бірге нұсқаулықта студенттер өздерінің эмоциялары мен әсерлерін дәл және айқын түрде білдіруге қолайлы деп есептейтін сипаттаманың кез келген формасын пайдалана алатындықтары мәлімделді. </w:t>
      </w:r>
    </w:p>
    <w:p w14:paraId="2B27A739" w14:textId="07C540AA" w:rsidR="00F12FF7" w:rsidRPr="00EA77B7" w:rsidRDefault="00F12FF7" w:rsidP="00862793">
      <w:pPr>
        <w:ind w:firstLine="567"/>
        <w:rPr>
          <w:lang w:val="kk-KZ"/>
        </w:rPr>
      </w:pPr>
      <w:r w:rsidRPr="00EA77B7">
        <w:rPr>
          <w:lang w:val="kk-KZ"/>
        </w:rPr>
        <w:t>Жеке орындаушылық күнделігі толтырылып болған</w:t>
      </w:r>
      <w:r w:rsidR="0082293A" w:rsidRPr="00EA77B7">
        <w:rPr>
          <w:lang w:val="kk-KZ"/>
        </w:rPr>
        <w:t>нан</w:t>
      </w:r>
      <w:r w:rsidRPr="00EA77B7">
        <w:rPr>
          <w:lang w:val="kk-KZ"/>
        </w:rPr>
        <w:t xml:space="preserve"> соң, оның мазмұнына контент-талдау жұмысы жүргізілді. Осындай талдаулардың негізінде сұрақтар құрастырылып, бакалаврлардың креативтілік деңгейлерінің ұйымдастырушылық-коммуникативтік өлшем</w:t>
      </w:r>
      <w:r w:rsidR="0082293A" w:rsidRPr="00EA77B7">
        <w:rPr>
          <w:lang w:val="kk-KZ"/>
        </w:rPr>
        <w:t>і</w:t>
      </w:r>
      <w:r w:rsidRPr="00EA77B7">
        <w:rPr>
          <w:lang w:val="kk-KZ"/>
        </w:rPr>
        <w:t xml:space="preserve"> бойынша көрсеткіштеріне сәйкестіктерін анықтаудағы диагностикалау кезеңінде жартылай құрылымдалған сұхбат жүргізу барысы орны алды. Сұхбат барысы, студенттердің күнделік толтыру кезінде туындаған сұрақтар мен мәселелерді талқылаулары және олардың өз ойларын ашық айтып еркін жеткізуге ынталандыратын жалпы сипаттағы бірқатар сұрақтардан (</w:t>
      </w:r>
      <w:r w:rsidRPr="00EA77B7">
        <w:rPr>
          <w:i/>
          <w:lang w:val="kk-KZ"/>
        </w:rPr>
        <w:t>«Күнделікті толтыру бойынша берілген нұсқаулық қаншалықты пайдалы және түсінікті?»)</w:t>
      </w:r>
      <w:r w:rsidRPr="00EA77B7">
        <w:rPr>
          <w:lang w:val="kk-KZ"/>
        </w:rPr>
        <w:t xml:space="preserve"> тұрды. Сұхбаттың қалған бөліктеріндегі сұрақтар, студенттердің бастан кешкен эмоцияларын сипаттап берулері мен интерпретациялық стратегияларын және т.б. талдау негізінде жеке-жеке әр респондент үшін арнайы құрастырылды. Әр респондент үшін жекелей әзірленген мұндай сұрақтар негізгі екі топқа жүйеленді.</w:t>
      </w:r>
    </w:p>
    <w:p w14:paraId="2B470176" w14:textId="337A0623" w:rsidR="00F12FF7" w:rsidRPr="00EA77B7" w:rsidRDefault="00F12FF7" w:rsidP="00862793">
      <w:pPr>
        <w:ind w:firstLine="567"/>
        <w:rPr>
          <w:lang w:val="kk-KZ"/>
        </w:rPr>
      </w:pPr>
      <w:r w:rsidRPr="00EA77B7">
        <w:rPr>
          <w:i/>
          <w:lang w:val="kk-KZ"/>
        </w:rPr>
        <w:t>Сипаттамаларды түсіндіруге арналған сұрақтар</w:t>
      </w:r>
      <w:r w:rsidR="0082293A" w:rsidRPr="00EA77B7">
        <w:rPr>
          <w:i/>
          <w:lang w:val="kk-KZ"/>
        </w:rPr>
        <w:t xml:space="preserve"> </w:t>
      </w:r>
      <w:r w:rsidRPr="00EA77B7">
        <w:rPr>
          <w:lang w:val="kk-KZ"/>
        </w:rPr>
        <w:t xml:space="preserve">функциясы студенттердің берген бір немесе бірнеше ұсыныс пікірлері мен ескертпелеріне түсіндіруден </w:t>
      </w:r>
      <w:r w:rsidRPr="00EA77B7">
        <w:rPr>
          <w:i/>
          <w:lang w:val="kk-KZ"/>
        </w:rPr>
        <w:t>(«Тыныс алуд</w:t>
      </w:r>
      <w:r w:rsidR="00B90899" w:rsidRPr="00EA77B7">
        <w:rPr>
          <w:i/>
          <w:lang w:val="kk-KZ"/>
        </w:rPr>
        <w:t>а</w:t>
      </w:r>
      <w:r w:rsidRPr="00EA77B7">
        <w:rPr>
          <w:i/>
          <w:lang w:val="kk-KZ"/>
        </w:rPr>
        <w:t xml:space="preserve"> «біркелкілік» түрі нені білдіреді?»</w:t>
      </w:r>
      <w:r w:rsidR="0082293A" w:rsidRPr="00EA77B7">
        <w:rPr>
          <w:i/>
          <w:lang w:val="kk-KZ"/>
        </w:rPr>
        <w:t>,</w:t>
      </w:r>
      <w:r w:rsidRPr="00EA77B7">
        <w:rPr>
          <w:i/>
          <w:lang w:val="kk-KZ"/>
        </w:rPr>
        <w:t xml:space="preserve"> «Осы эпизодты </w:t>
      </w:r>
      <w:r w:rsidRPr="00EA77B7">
        <w:rPr>
          <w:i/>
          <w:lang w:val="kk-KZ"/>
        </w:rPr>
        <w:lastRenderedPageBreak/>
        <w:t>орындаған кезде әзіл сезімін белсенділендіруді неліктен орынды деп есептейсіз?» және т.б.)</w:t>
      </w:r>
      <w:r w:rsidRPr="00EA77B7">
        <w:rPr>
          <w:lang w:val="kk-KZ"/>
        </w:rPr>
        <w:t xml:space="preserve"> тұрды</w:t>
      </w:r>
      <w:r w:rsidR="0082293A" w:rsidRPr="00EA77B7">
        <w:rPr>
          <w:lang w:val="kk-KZ"/>
        </w:rPr>
        <w:t>.</w:t>
      </w:r>
    </w:p>
    <w:p w14:paraId="5E0FD7D8" w14:textId="5C1D9CD4" w:rsidR="00F12FF7" w:rsidRPr="00EA77B7" w:rsidRDefault="00F12FF7" w:rsidP="00862793">
      <w:pPr>
        <w:ind w:firstLine="567"/>
        <w:rPr>
          <w:lang w:val="kk-KZ"/>
        </w:rPr>
      </w:pPr>
      <w:r w:rsidRPr="00EA77B7">
        <w:rPr>
          <w:i/>
          <w:lang w:val="kk-KZ"/>
        </w:rPr>
        <w:t>Өзара байланысты нақтылауға арналған сұрақтар</w:t>
      </w:r>
      <w:r w:rsidR="0082293A" w:rsidRPr="00EA77B7">
        <w:rPr>
          <w:i/>
          <w:lang w:val="kk-KZ"/>
        </w:rPr>
        <w:t xml:space="preserve"> </w:t>
      </w:r>
      <w:r w:rsidRPr="00EA77B7">
        <w:rPr>
          <w:lang w:val="kk-KZ"/>
        </w:rPr>
        <w:t>респонденттердің эмоциялар арасындағы өзара байланысты түсіну</w:t>
      </w:r>
      <w:r w:rsidR="0082293A" w:rsidRPr="00EA77B7">
        <w:rPr>
          <w:lang w:val="kk-KZ"/>
        </w:rPr>
        <w:t xml:space="preserve"> және</w:t>
      </w:r>
      <w:r w:rsidRPr="00EA77B7">
        <w:rPr>
          <w:lang w:val="kk-KZ"/>
        </w:rPr>
        <w:t xml:space="preserve"> түсіндіре білу қабілеті және музыкада сәйкестендірілген өз эмоциясы мен интерпретациялық шешімдерде қолданылған жұмыс әдістері дәлел болып, тікелей рефлексияны белсендіру жолымен көркемдік-коммуникативтік (инт</w:t>
      </w:r>
      <w:r w:rsidR="00B90899" w:rsidRPr="00EA77B7">
        <w:rPr>
          <w:lang w:val="kk-KZ"/>
        </w:rPr>
        <w:t>е</w:t>
      </w:r>
      <w:r w:rsidRPr="00EA77B7">
        <w:rPr>
          <w:lang w:val="kk-KZ"/>
        </w:rPr>
        <w:t>рпретация жұмысын атқару кезінде) ү</w:t>
      </w:r>
      <w:r w:rsidR="00DE13DF" w:rsidRPr="00EA77B7">
        <w:rPr>
          <w:lang w:val="kk-KZ"/>
        </w:rPr>
        <w:t>деріс</w:t>
      </w:r>
      <w:r w:rsidRPr="00EA77B7">
        <w:rPr>
          <w:lang w:val="kk-KZ"/>
        </w:rPr>
        <w:t xml:space="preserve">інде мағыналарды құру және түсіну қабілеттерін бағалау («Музыкалық эмоциялар палитрасын сипаттай отырып, сіз </w:t>
      </w:r>
      <w:r w:rsidRPr="00EA77B7">
        <w:rPr>
          <w:b/>
          <w:lang w:val="kk-KZ"/>
        </w:rPr>
        <w:t>«ауыр, шиеленісті, шектің шегінде»</w:t>
      </w:r>
      <w:r w:rsidRPr="00EA77B7">
        <w:rPr>
          <w:lang w:val="kk-KZ"/>
        </w:rPr>
        <w:t xml:space="preserve"> деген белгілеулер қолданғансыз, ал, өз эмоцияңызды жеткізуде сіз </w:t>
      </w:r>
      <w:r w:rsidRPr="00EA77B7">
        <w:rPr>
          <w:b/>
          <w:lang w:val="kk-KZ"/>
        </w:rPr>
        <w:t>«бақыт және қорқыныш»</w:t>
      </w:r>
      <w:r w:rsidRPr="00EA77B7">
        <w:rPr>
          <w:lang w:val="kk-KZ"/>
        </w:rPr>
        <w:t xml:space="preserve"> белгілерін көрсеттіңіз. Енді сұрақ, осы көрсетілген эмоциялар қалай өзара байланысты болмақ және бұлар интерпретациялық шешімдерге қаншалықты әсер етеді, түсіндіріп беріңізші») мүмкіндіктерін қамтамасыз етті</w:t>
      </w:r>
      <w:r w:rsidR="0082293A" w:rsidRPr="00EA77B7">
        <w:rPr>
          <w:lang w:val="kk-KZ"/>
        </w:rPr>
        <w:t>.</w:t>
      </w:r>
      <w:r w:rsidRPr="00EA77B7">
        <w:rPr>
          <w:lang w:val="kk-KZ"/>
        </w:rPr>
        <w:t xml:space="preserve"> </w:t>
      </w:r>
    </w:p>
    <w:p w14:paraId="20D85A5A" w14:textId="77777777" w:rsidR="00F12FF7" w:rsidRPr="00EA77B7" w:rsidRDefault="00F12FF7" w:rsidP="00862793">
      <w:pPr>
        <w:ind w:firstLine="567"/>
        <w:rPr>
          <w:lang w:val="kk-KZ"/>
        </w:rPr>
      </w:pPr>
      <w:r w:rsidRPr="00EA77B7">
        <w:rPr>
          <w:lang w:val="kk-KZ"/>
        </w:rPr>
        <w:t>Сұхбаттың мазмұнына алдымен транскрибация, содан кейін тақырыптық талдау жасалынды.</w:t>
      </w:r>
    </w:p>
    <w:p w14:paraId="270F0337" w14:textId="3B9BC628" w:rsidR="00F12FF7" w:rsidRPr="00EA77B7" w:rsidRDefault="00F12FF7" w:rsidP="00862793">
      <w:pPr>
        <w:ind w:firstLine="567"/>
        <w:rPr>
          <w:lang w:val="kk-KZ"/>
        </w:rPr>
      </w:pPr>
      <w:r w:rsidRPr="00EA77B7">
        <w:rPr>
          <w:lang w:val="kk-KZ"/>
        </w:rPr>
        <w:t xml:space="preserve">Болашақ музыкалық білім бакалаврларының </w:t>
      </w:r>
      <w:r w:rsidRPr="00EA77B7">
        <w:rPr>
          <w:i/>
          <w:lang w:val="kk-KZ"/>
        </w:rPr>
        <w:t>«Музыкалық-перцептивтік ү</w:t>
      </w:r>
      <w:r w:rsidR="00DE13DF" w:rsidRPr="00EA77B7">
        <w:rPr>
          <w:i/>
          <w:lang w:val="kk-KZ"/>
        </w:rPr>
        <w:t>деріс</w:t>
      </w:r>
      <w:r w:rsidRPr="00EA77B7">
        <w:rPr>
          <w:i/>
          <w:lang w:val="kk-KZ"/>
        </w:rPr>
        <w:t xml:space="preserve">те рефлексияны белсенділендіруге бағытталған педагогикалық-коммуникацияны ұйымдастыру білігі» </w:t>
      </w:r>
      <w:r w:rsidRPr="00EA77B7">
        <w:rPr>
          <w:lang w:val="kk-KZ"/>
        </w:rPr>
        <w:t xml:space="preserve">көрсеткіші бойынша сәйкестіктерін бағалау әдістемелік және креативтілік тапсырмаларды орындау арқылы жүргізілді. Респонденттердің міндетіне, зерттеудің алдыңғы кезеңінде толтырылып талдаудан өткен жеке орындаушылық күнделіктер жазбаларында берілген музыкалық вокалдық шығармаларды сабақ барысында </w:t>
      </w:r>
      <w:r w:rsidR="00C7073F" w:rsidRPr="00EA77B7">
        <w:rPr>
          <w:lang w:val="kk-KZ"/>
        </w:rPr>
        <w:t>көрсететін</w:t>
      </w:r>
      <w:r w:rsidRPr="00EA77B7">
        <w:rPr>
          <w:lang w:val="kk-KZ"/>
        </w:rPr>
        <w:t xml:space="preserve"> кешенді әдісі ұсынылып, олар</w:t>
      </w:r>
      <w:r w:rsidR="00B90899" w:rsidRPr="00EA77B7">
        <w:rPr>
          <w:lang w:val="kk-KZ"/>
        </w:rPr>
        <w:t>ға</w:t>
      </w:r>
      <w:r w:rsidRPr="00EA77B7">
        <w:rPr>
          <w:lang w:val="kk-KZ"/>
        </w:rPr>
        <w:t xml:space="preserve"> эссе даярлау жұмыстары кірді. Мұндай шешім, студенттердің жеткіліксіз дайындыққа байланысты нәтижелерін төмендету факторы алы</w:t>
      </w:r>
      <w:r w:rsidR="00C7073F" w:rsidRPr="00EA77B7">
        <w:rPr>
          <w:lang w:val="kk-KZ"/>
        </w:rPr>
        <w:t>нып</w:t>
      </w:r>
      <w:r w:rsidRPr="00EA77B7">
        <w:rPr>
          <w:lang w:val="kk-KZ"/>
        </w:rPr>
        <w:t xml:space="preserve"> тасталынып, эксперименттің дұрыс жүргізілуін қамтамасыз етуге мүмкіндік береді. </w:t>
      </w:r>
    </w:p>
    <w:p w14:paraId="05FB2AA1" w14:textId="45FDDB10" w:rsidR="00F12FF7" w:rsidRPr="00EA77B7" w:rsidRDefault="00AB3DD0" w:rsidP="00862793">
      <w:pPr>
        <w:ind w:firstLine="567"/>
        <w:rPr>
          <w:lang w:val="kk-KZ"/>
        </w:rPr>
      </w:pPr>
      <w:r w:rsidRPr="00EA77B7">
        <w:rPr>
          <w:lang w:val="kk-KZ"/>
        </w:rPr>
        <w:t>Ш</w:t>
      </w:r>
      <w:r w:rsidR="00F12FF7" w:rsidRPr="00EA77B7">
        <w:rPr>
          <w:lang w:val="kk-KZ"/>
        </w:rPr>
        <w:t xml:space="preserve">ығармаға орындаушылық және интерпретациялық талдаудан кейін студенттер вокалды оқыту </w:t>
      </w:r>
      <w:r w:rsidR="00B96A2D" w:rsidRPr="00EA77B7">
        <w:rPr>
          <w:lang w:val="kk-KZ"/>
        </w:rPr>
        <w:t>ү</w:t>
      </w:r>
      <w:r w:rsidR="00E41AD8" w:rsidRPr="00EA77B7">
        <w:rPr>
          <w:lang w:val="kk-KZ"/>
        </w:rPr>
        <w:t>дерісінде</w:t>
      </w:r>
      <w:r w:rsidR="00F12FF7" w:rsidRPr="00EA77B7">
        <w:rPr>
          <w:lang w:val="kk-KZ"/>
        </w:rPr>
        <w:t xml:space="preserve"> креативтілік талдау жүргізу және қойылымдарға әдістемелік стратегия әзірлеуге байланысты жұмыс атқарды. Эсседе ұсынылған әдістемелік кешенге қойылған негізгі талап аналитикалық-креативтілік ү</w:t>
      </w:r>
      <w:r w:rsidR="00DE13DF" w:rsidRPr="00EA77B7">
        <w:rPr>
          <w:lang w:val="kk-KZ"/>
        </w:rPr>
        <w:t>деріс</w:t>
      </w:r>
      <w:r w:rsidR="00F12FF7" w:rsidRPr="00EA77B7">
        <w:rPr>
          <w:lang w:val="kk-KZ"/>
        </w:rPr>
        <w:t>те білім алушылардың белсенділіктерін бағыттау болып табылды. Осыған байланысты, жоғары бағаға стандарттан тыс әдістермен жұмыс формаларын (драматизациялау әдісі, музыкалық шығарманы пластикалық эллюстрациялау, алған әсерлері мен эмоцияларын және т.б. графикалық визуализациялау) ұсынған респонденттер еңбектері бағаланды. Сондай</w:t>
      </w:r>
      <w:r w:rsidR="00AC35E4" w:rsidRPr="00EA77B7">
        <w:rPr>
          <w:lang w:val="kk-KZ"/>
        </w:rPr>
        <w:t>-</w:t>
      </w:r>
      <w:r w:rsidR="00F12FF7" w:rsidRPr="00EA77B7">
        <w:rPr>
          <w:lang w:val="kk-KZ"/>
        </w:rPr>
        <w:t>ақ, әдісті қолдану</w:t>
      </w:r>
      <w:r w:rsidR="00986ACB" w:rsidRPr="00EA77B7">
        <w:rPr>
          <w:lang w:val="kk-KZ"/>
        </w:rPr>
        <w:t xml:space="preserve"> барысында туындайтын</w:t>
      </w:r>
      <w:r w:rsidR="00F12FF7" w:rsidRPr="00EA77B7">
        <w:rPr>
          <w:lang w:val="kk-KZ"/>
        </w:rPr>
        <w:t xml:space="preserve"> </w:t>
      </w:r>
      <w:r w:rsidR="00F12FF7" w:rsidRPr="00EA77B7">
        <w:rPr>
          <w:i/>
          <w:lang w:val="kk-KZ"/>
        </w:rPr>
        <w:t>жүйелілік, олардың комбинаторлығы, өзара бірін-бірі толықтырулары мен ортақ нәтижеге жетудегі бағыттылықтары</w:t>
      </w:r>
      <w:r w:rsidR="00F12FF7" w:rsidRPr="00EA77B7">
        <w:rPr>
          <w:lang w:val="kk-KZ"/>
        </w:rPr>
        <w:t xml:space="preserve"> назарға алынды. Негізгі талаптардың біріне студенттерге қойған міндеттерді орындау контекс</w:t>
      </w:r>
      <w:r w:rsidR="00B90899" w:rsidRPr="00EA77B7">
        <w:rPr>
          <w:lang w:val="kk-KZ"/>
        </w:rPr>
        <w:t>т</w:t>
      </w:r>
      <w:r w:rsidR="00F12FF7" w:rsidRPr="00EA77B7">
        <w:rPr>
          <w:lang w:val="kk-KZ"/>
        </w:rPr>
        <w:t>інде қолданған әдістердің мақсатын, жүргізілу алгоритмін түсіндіру және олардың тиімділіктерін қарастыру кірді.</w:t>
      </w:r>
      <w:r w:rsidRPr="00EA77B7">
        <w:rPr>
          <w:lang w:val="kk-KZ"/>
        </w:rPr>
        <w:t xml:space="preserve"> Осылайша, көркемдік-когнитивтік компоненттің өлшемі мен көрсеткіштеріне сәйкес жүргізілген диагностика нәтижелері келесідей болды (кесте 10,11)</w:t>
      </w:r>
      <w:r w:rsidR="00040F9C" w:rsidRPr="00EA77B7">
        <w:rPr>
          <w:lang w:val="kk-KZ"/>
        </w:rPr>
        <w:t>.</w:t>
      </w:r>
    </w:p>
    <w:p w14:paraId="0F9F0735" w14:textId="77777777" w:rsidR="00F12FF7" w:rsidRPr="00EA77B7" w:rsidRDefault="00F12FF7" w:rsidP="00862793">
      <w:pPr>
        <w:ind w:firstLine="567"/>
        <w:rPr>
          <w:lang w:val="kk-KZ"/>
        </w:rPr>
      </w:pPr>
    </w:p>
    <w:p w14:paraId="62E42FE1" w14:textId="60569ACE" w:rsidR="00F12FF7" w:rsidRPr="00EA77B7" w:rsidRDefault="00F12FF7" w:rsidP="00862793">
      <w:pPr>
        <w:ind w:firstLine="0"/>
        <w:rPr>
          <w:lang w:val="kk-KZ"/>
        </w:rPr>
      </w:pPr>
      <w:r w:rsidRPr="00EA77B7">
        <w:rPr>
          <w:lang w:val="kk-KZ"/>
        </w:rPr>
        <w:t xml:space="preserve">Кесте </w:t>
      </w:r>
      <w:r w:rsidR="007E4239" w:rsidRPr="00EA77B7">
        <w:rPr>
          <w:lang w:val="kk-KZ"/>
        </w:rPr>
        <w:t>10</w:t>
      </w:r>
      <w:r w:rsidRPr="00EA77B7">
        <w:rPr>
          <w:lang w:val="kk-KZ"/>
        </w:rPr>
        <w:t xml:space="preserve"> – Перцептивті-рефлексиялық компоненттің өлшемі мен көрсеткіштеріне сәйкес эксперименттік топтағы болашақ музыкалық білім бакалаврлары</w:t>
      </w:r>
      <w:r w:rsidR="00B90899" w:rsidRPr="00EA77B7">
        <w:rPr>
          <w:lang w:val="kk-KZ"/>
        </w:rPr>
        <w:t>ның</w:t>
      </w:r>
      <w:r w:rsidRPr="00EA77B7">
        <w:rPr>
          <w:lang w:val="kk-KZ"/>
        </w:rPr>
        <w:t xml:space="preserve"> креативтілігін дамытудың экспериментке дейінгі нәтижелері</w:t>
      </w:r>
    </w:p>
    <w:p w14:paraId="670DAA58" w14:textId="77777777" w:rsidR="00F12FF7" w:rsidRPr="00EA77B7" w:rsidRDefault="00F12FF7" w:rsidP="00F12FF7">
      <w:pPr>
        <w:rPr>
          <w:lang w:val="kk-KZ"/>
        </w:rPr>
      </w:pPr>
    </w:p>
    <w:tbl>
      <w:tblPr>
        <w:tblW w:w="9634" w:type="dxa"/>
        <w:jc w:val="center"/>
        <w:tblLook w:val="04A0" w:firstRow="1" w:lastRow="0" w:firstColumn="1" w:lastColumn="0" w:noHBand="0" w:noVBand="1"/>
      </w:tblPr>
      <w:tblGrid>
        <w:gridCol w:w="1809"/>
        <w:gridCol w:w="1472"/>
        <w:gridCol w:w="1669"/>
        <w:gridCol w:w="1630"/>
        <w:gridCol w:w="1496"/>
        <w:gridCol w:w="712"/>
        <w:gridCol w:w="846"/>
      </w:tblGrid>
      <w:tr w:rsidR="00885F05" w:rsidRPr="00EA77B7" w14:paraId="013421D2" w14:textId="77777777" w:rsidTr="00844D92">
        <w:trPr>
          <w:trHeight w:val="360"/>
          <w:jc w:val="center"/>
        </w:trPr>
        <w:tc>
          <w:tcPr>
            <w:tcW w:w="18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4CE97C"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Деңгейлер</w:t>
            </w:r>
          </w:p>
        </w:tc>
        <w:tc>
          <w:tcPr>
            <w:tcW w:w="3141" w:type="dxa"/>
            <w:gridSpan w:val="2"/>
            <w:tcBorders>
              <w:top w:val="single" w:sz="4" w:space="0" w:color="auto"/>
              <w:left w:val="nil"/>
              <w:bottom w:val="single" w:sz="4" w:space="0" w:color="auto"/>
              <w:right w:val="single" w:sz="4" w:space="0" w:color="auto"/>
            </w:tcBorders>
            <w:shd w:val="clear" w:color="auto" w:fill="auto"/>
            <w:vAlign w:val="center"/>
            <w:hideMark/>
          </w:tcPr>
          <w:p w14:paraId="2BA5E2A9" w14:textId="3736B750" w:rsidR="00F12FF7" w:rsidRPr="00EA77B7" w:rsidRDefault="00B90899" w:rsidP="00780278">
            <w:pPr>
              <w:ind w:firstLine="0"/>
              <w:jc w:val="center"/>
              <w:rPr>
                <w:rFonts w:eastAsia="Times New Roman"/>
                <w:sz w:val="24"/>
                <w:szCs w:val="24"/>
                <w:lang w:val="kk-KZ"/>
              </w:rPr>
            </w:pPr>
            <w:bookmarkStart w:id="54" w:name="_Hlk202572776"/>
            <w:r w:rsidRPr="00EA77B7">
              <w:rPr>
                <w:rFonts w:eastAsia="Times New Roman"/>
                <w:sz w:val="24"/>
                <w:szCs w:val="24"/>
                <w:lang w:val="kk-KZ"/>
              </w:rPr>
              <w:t>Көркемдік-коммуникативтік үдерісте вокалдық шығарманың субьективті-маңыздылық мәнін түсіну мақсатындағы өзін-өзі рефлексиялау қабілеті</w:t>
            </w:r>
            <w:bookmarkEnd w:id="54"/>
          </w:p>
        </w:tc>
        <w:tc>
          <w:tcPr>
            <w:tcW w:w="3126" w:type="dxa"/>
            <w:gridSpan w:val="2"/>
            <w:tcBorders>
              <w:top w:val="single" w:sz="4" w:space="0" w:color="auto"/>
              <w:left w:val="nil"/>
              <w:bottom w:val="single" w:sz="4" w:space="0" w:color="auto"/>
              <w:right w:val="single" w:sz="4" w:space="0" w:color="auto"/>
            </w:tcBorders>
            <w:shd w:val="clear" w:color="auto" w:fill="auto"/>
            <w:vAlign w:val="center"/>
            <w:hideMark/>
          </w:tcPr>
          <w:p w14:paraId="15F5321B" w14:textId="7381EF08" w:rsidR="00F12FF7" w:rsidRPr="00EA77B7" w:rsidRDefault="00F12FF7" w:rsidP="00780278">
            <w:pPr>
              <w:ind w:firstLine="0"/>
              <w:jc w:val="center"/>
              <w:rPr>
                <w:sz w:val="24"/>
                <w:szCs w:val="24"/>
                <w:lang w:val="kk-KZ"/>
              </w:rPr>
            </w:pPr>
            <w:r w:rsidRPr="00EA77B7">
              <w:rPr>
                <w:sz w:val="24"/>
                <w:szCs w:val="24"/>
                <w:lang w:val="kk-KZ"/>
              </w:rPr>
              <w:t>Музыкалық-перцептивтік ү</w:t>
            </w:r>
            <w:r w:rsidR="00DE13DF" w:rsidRPr="00EA77B7">
              <w:rPr>
                <w:sz w:val="24"/>
                <w:szCs w:val="24"/>
                <w:lang w:val="kk-KZ"/>
              </w:rPr>
              <w:t>деріс</w:t>
            </w:r>
            <w:r w:rsidRPr="00EA77B7">
              <w:rPr>
                <w:sz w:val="24"/>
                <w:szCs w:val="24"/>
                <w:lang w:val="kk-KZ"/>
              </w:rPr>
              <w:t>те рефлексияны белсенділендіруге бағытталған педагогикалық-коммуникация</w:t>
            </w:r>
            <w:r w:rsidR="00325F63" w:rsidRPr="00EA77B7">
              <w:rPr>
                <w:sz w:val="24"/>
                <w:szCs w:val="24"/>
                <w:lang w:val="kk-KZ"/>
              </w:rPr>
              <w:t>ларды</w:t>
            </w:r>
            <w:r w:rsidRPr="00EA77B7">
              <w:rPr>
                <w:sz w:val="24"/>
                <w:szCs w:val="24"/>
                <w:lang w:val="kk-KZ"/>
              </w:rPr>
              <w:t xml:space="preserve"> ұйымдастыру білігі</w:t>
            </w:r>
          </w:p>
        </w:tc>
        <w:tc>
          <w:tcPr>
            <w:tcW w:w="1558" w:type="dxa"/>
            <w:gridSpan w:val="2"/>
            <w:tcBorders>
              <w:top w:val="single" w:sz="4" w:space="0" w:color="auto"/>
              <w:left w:val="nil"/>
              <w:bottom w:val="single" w:sz="4" w:space="0" w:color="auto"/>
              <w:right w:val="single" w:sz="4" w:space="0" w:color="auto"/>
            </w:tcBorders>
            <w:shd w:val="clear" w:color="auto" w:fill="auto"/>
            <w:vAlign w:val="center"/>
            <w:hideMark/>
          </w:tcPr>
          <w:p w14:paraId="7A8FFEEF"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Орта есеппен</w:t>
            </w:r>
          </w:p>
        </w:tc>
      </w:tr>
      <w:tr w:rsidR="00885F05" w:rsidRPr="00EA77B7" w14:paraId="42191453" w14:textId="77777777" w:rsidTr="00780278">
        <w:trPr>
          <w:trHeight w:val="70"/>
          <w:jc w:val="center"/>
        </w:trPr>
        <w:tc>
          <w:tcPr>
            <w:tcW w:w="1809" w:type="dxa"/>
            <w:vMerge/>
            <w:tcBorders>
              <w:top w:val="single" w:sz="4" w:space="0" w:color="auto"/>
              <w:left w:val="single" w:sz="4" w:space="0" w:color="auto"/>
              <w:bottom w:val="single" w:sz="4" w:space="0" w:color="000000"/>
              <w:right w:val="single" w:sz="4" w:space="0" w:color="auto"/>
            </w:tcBorders>
            <w:vAlign w:val="center"/>
            <w:hideMark/>
          </w:tcPr>
          <w:p w14:paraId="480226AB" w14:textId="77777777" w:rsidR="00F12FF7" w:rsidRPr="00EA77B7" w:rsidRDefault="00F12FF7" w:rsidP="00780278">
            <w:pPr>
              <w:ind w:firstLine="0"/>
              <w:jc w:val="left"/>
              <w:rPr>
                <w:rFonts w:eastAsia="Times New Roman"/>
                <w:sz w:val="24"/>
                <w:szCs w:val="24"/>
              </w:rPr>
            </w:pPr>
          </w:p>
        </w:tc>
        <w:tc>
          <w:tcPr>
            <w:tcW w:w="1472" w:type="dxa"/>
            <w:tcBorders>
              <w:top w:val="nil"/>
              <w:left w:val="nil"/>
              <w:bottom w:val="single" w:sz="4" w:space="0" w:color="auto"/>
              <w:right w:val="single" w:sz="4" w:space="0" w:color="auto"/>
            </w:tcBorders>
            <w:shd w:val="clear" w:color="auto" w:fill="auto"/>
            <w:vAlign w:val="center"/>
            <w:hideMark/>
          </w:tcPr>
          <w:p w14:paraId="15923C80" w14:textId="77777777" w:rsidR="00F12FF7" w:rsidRPr="00EA77B7" w:rsidRDefault="00F12FF7" w:rsidP="00780278">
            <w:pPr>
              <w:ind w:firstLine="0"/>
              <w:jc w:val="center"/>
              <w:rPr>
                <w:rFonts w:eastAsia="Times New Roman"/>
                <w:sz w:val="24"/>
                <w:szCs w:val="24"/>
              </w:rPr>
            </w:pPr>
            <w:r w:rsidRPr="00EA77B7">
              <w:rPr>
                <w:rFonts w:eastAsia="Times New Roman"/>
                <w:sz w:val="24"/>
                <w:szCs w:val="24"/>
              </w:rPr>
              <w:t>n</w:t>
            </w:r>
          </w:p>
        </w:tc>
        <w:tc>
          <w:tcPr>
            <w:tcW w:w="1669" w:type="dxa"/>
            <w:tcBorders>
              <w:top w:val="nil"/>
              <w:left w:val="nil"/>
              <w:bottom w:val="single" w:sz="4" w:space="0" w:color="auto"/>
              <w:right w:val="single" w:sz="4" w:space="0" w:color="auto"/>
            </w:tcBorders>
            <w:shd w:val="clear" w:color="auto" w:fill="auto"/>
            <w:vAlign w:val="center"/>
            <w:hideMark/>
          </w:tcPr>
          <w:p w14:paraId="2627B94B" w14:textId="77777777" w:rsidR="00F12FF7" w:rsidRPr="00EA77B7" w:rsidRDefault="00F12FF7" w:rsidP="00780278">
            <w:pPr>
              <w:ind w:firstLine="0"/>
              <w:jc w:val="center"/>
              <w:rPr>
                <w:rFonts w:eastAsia="Times New Roman"/>
                <w:sz w:val="24"/>
                <w:szCs w:val="24"/>
              </w:rPr>
            </w:pPr>
            <w:r w:rsidRPr="00EA77B7">
              <w:rPr>
                <w:rFonts w:eastAsia="Times New Roman"/>
                <w:sz w:val="24"/>
                <w:szCs w:val="24"/>
              </w:rPr>
              <w:t>%</w:t>
            </w:r>
          </w:p>
        </w:tc>
        <w:tc>
          <w:tcPr>
            <w:tcW w:w="1630" w:type="dxa"/>
            <w:tcBorders>
              <w:top w:val="nil"/>
              <w:left w:val="nil"/>
              <w:bottom w:val="single" w:sz="4" w:space="0" w:color="auto"/>
              <w:right w:val="single" w:sz="4" w:space="0" w:color="auto"/>
            </w:tcBorders>
            <w:shd w:val="clear" w:color="auto" w:fill="auto"/>
            <w:vAlign w:val="center"/>
            <w:hideMark/>
          </w:tcPr>
          <w:p w14:paraId="5CFC2DF6" w14:textId="77777777" w:rsidR="00F12FF7" w:rsidRPr="00EA77B7" w:rsidRDefault="00F12FF7" w:rsidP="00780278">
            <w:pPr>
              <w:ind w:firstLine="0"/>
              <w:jc w:val="center"/>
              <w:rPr>
                <w:rFonts w:eastAsia="Times New Roman"/>
                <w:sz w:val="24"/>
                <w:szCs w:val="24"/>
              </w:rPr>
            </w:pPr>
            <w:r w:rsidRPr="00EA77B7">
              <w:rPr>
                <w:rFonts w:eastAsia="Times New Roman"/>
                <w:sz w:val="24"/>
                <w:szCs w:val="24"/>
              </w:rPr>
              <w:t>n</w:t>
            </w:r>
          </w:p>
        </w:tc>
        <w:tc>
          <w:tcPr>
            <w:tcW w:w="1496" w:type="dxa"/>
            <w:tcBorders>
              <w:top w:val="nil"/>
              <w:left w:val="nil"/>
              <w:bottom w:val="single" w:sz="4" w:space="0" w:color="auto"/>
              <w:right w:val="single" w:sz="4" w:space="0" w:color="auto"/>
            </w:tcBorders>
            <w:shd w:val="clear" w:color="auto" w:fill="auto"/>
            <w:vAlign w:val="center"/>
            <w:hideMark/>
          </w:tcPr>
          <w:p w14:paraId="517C2DA7" w14:textId="77777777" w:rsidR="00F12FF7" w:rsidRPr="00EA77B7" w:rsidRDefault="00F12FF7" w:rsidP="00780278">
            <w:pPr>
              <w:ind w:firstLine="0"/>
              <w:jc w:val="center"/>
              <w:rPr>
                <w:rFonts w:eastAsia="Times New Roman"/>
                <w:sz w:val="24"/>
                <w:szCs w:val="24"/>
              </w:rPr>
            </w:pPr>
            <w:r w:rsidRPr="00EA77B7">
              <w:rPr>
                <w:rFonts w:eastAsia="Times New Roman"/>
                <w:sz w:val="24"/>
                <w:szCs w:val="24"/>
              </w:rPr>
              <w:t>%</w:t>
            </w:r>
          </w:p>
        </w:tc>
        <w:tc>
          <w:tcPr>
            <w:tcW w:w="712" w:type="dxa"/>
            <w:tcBorders>
              <w:top w:val="nil"/>
              <w:left w:val="nil"/>
              <w:bottom w:val="single" w:sz="4" w:space="0" w:color="auto"/>
              <w:right w:val="single" w:sz="4" w:space="0" w:color="auto"/>
            </w:tcBorders>
            <w:shd w:val="clear" w:color="auto" w:fill="auto"/>
            <w:vAlign w:val="center"/>
            <w:hideMark/>
          </w:tcPr>
          <w:p w14:paraId="23F0401A" w14:textId="11F9200A" w:rsidR="00F12FF7" w:rsidRPr="00EA77B7" w:rsidRDefault="00F12FF7" w:rsidP="00780278">
            <w:pPr>
              <w:ind w:firstLine="0"/>
              <w:jc w:val="center"/>
              <w:rPr>
                <w:rFonts w:eastAsia="Times New Roman"/>
                <w:sz w:val="24"/>
                <w:szCs w:val="24"/>
                <w:lang w:val="kk-KZ"/>
              </w:rPr>
            </w:pPr>
            <w:r w:rsidRPr="00EA77B7">
              <w:rPr>
                <w:rFonts w:eastAsia="Times New Roman"/>
                <w:sz w:val="24"/>
                <w:szCs w:val="24"/>
              </w:rPr>
              <w:t>n</w:t>
            </w:r>
          </w:p>
        </w:tc>
        <w:tc>
          <w:tcPr>
            <w:tcW w:w="846" w:type="dxa"/>
            <w:tcBorders>
              <w:top w:val="nil"/>
              <w:left w:val="nil"/>
              <w:bottom w:val="single" w:sz="4" w:space="0" w:color="auto"/>
              <w:right w:val="single" w:sz="4" w:space="0" w:color="auto"/>
            </w:tcBorders>
            <w:shd w:val="clear" w:color="auto" w:fill="auto"/>
            <w:vAlign w:val="center"/>
            <w:hideMark/>
          </w:tcPr>
          <w:p w14:paraId="52D7F684" w14:textId="77777777" w:rsidR="00F12FF7" w:rsidRPr="00EA77B7" w:rsidRDefault="00F12FF7" w:rsidP="00780278">
            <w:pPr>
              <w:ind w:firstLine="0"/>
              <w:jc w:val="center"/>
              <w:rPr>
                <w:rFonts w:eastAsia="Times New Roman"/>
                <w:sz w:val="24"/>
                <w:szCs w:val="24"/>
              </w:rPr>
            </w:pPr>
            <w:r w:rsidRPr="00EA77B7">
              <w:rPr>
                <w:rFonts w:eastAsia="Times New Roman"/>
                <w:sz w:val="24"/>
                <w:szCs w:val="24"/>
              </w:rPr>
              <w:t>%</w:t>
            </w:r>
          </w:p>
        </w:tc>
      </w:tr>
      <w:tr w:rsidR="00885F05" w:rsidRPr="00EA77B7" w14:paraId="2D97DFB3" w14:textId="77777777" w:rsidTr="00844D92">
        <w:trPr>
          <w:trHeight w:val="258"/>
          <w:jc w:val="center"/>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572D7CFB"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Жоғары</w:t>
            </w:r>
          </w:p>
        </w:tc>
        <w:tc>
          <w:tcPr>
            <w:tcW w:w="1472" w:type="dxa"/>
            <w:tcBorders>
              <w:top w:val="nil"/>
              <w:left w:val="nil"/>
              <w:bottom w:val="single" w:sz="4" w:space="0" w:color="auto"/>
              <w:right w:val="single" w:sz="4" w:space="0" w:color="auto"/>
            </w:tcBorders>
            <w:shd w:val="clear" w:color="auto" w:fill="auto"/>
            <w:vAlign w:val="center"/>
            <w:hideMark/>
          </w:tcPr>
          <w:p w14:paraId="0720984E"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6</w:t>
            </w:r>
          </w:p>
        </w:tc>
        <w:tc>
          <w:tcPr>
            <w:tcW w:w="1669" w:type="dxa"/>
            <w:tcBorders>
              <w:top w:val="nil"/>
              <w:left w:val="nil"/>
              <w:bottom w:val="single" w:sz="4" w:space="0" w:color="auto"/>
              <w:right w:val="single" w:sz="4" w:space="0" w:color="auto"/>
            </w:tcBorders>
            <w:shd w:val="clear" w:color="auto" w:fill="auto"/>
            <w:vAlign w:val="center"/>
            <w:hideMark/>
          </w:tcPr>
          <w:p w14:paraId="087FAA20" w14:textId="77777777" w:rsidR="00F12FF7" w:rsidRPr="00EA77B7" w:rsidRDefault="00F12FF7" w:rsidP="00780278">
            <w:pPr>
              <w:ind w:firstLine="0"/>
              <w:jc w:val="center"/>
              <w:rPr>
                <w:rFonts w:eastAsia="Times New Roman"/>
                <w:sz w:val="24"/>
                <w:szCs w:val="24"/>
                <w:lang w:val="kk-KZ"/>
              </w:rPr>
            </w:pPr>
            <w:r w:rsidRPr="00EA77B7">
              <w:rPr>
                <w:sz w:val="24"/>
              </w:rPr>
              <w:t>9,23</w:t>
            </w:r>
          </w:p>
        </w:tc>
        <w:tc>
          <w:tcPr>
            <w:tcW w:w="1630" w:type="dxa"/>
            <w:tcBorders>
              <w:top w:val="nil"/>
              <w:left w:val="nil"/>
              <w:bottom w:val="single" w:sz="4" w:space="0" w:color="auto"/>
              <w:right w:val="single" w:sz="4" w:space="0" w:color="auto"/>
            </w:tcBorders>
            <w:shd w:val="clear" w:color="auto" w:fill="auto"/>
            <w:vAlign w:val="center"/>
            <w:hideMark/>
          </w:tcPr>
          <w:p w14:paraId="24AE5389"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8</w:t>
            </w:r>
          </w:p>
        </w:tc>
        <w:tc>
          <w:tcPr>
            <w:tcW w:w="1496" w:type="dxa"/>
            <w:tcBorders>
              <w:top w:val="nil"/>
              <w:left w:val="nil"/>
              <w:bottom w:val="single" w:sz="4" w:space="0" w:color="auto"/>
              <w:right w:val="single" w:sz="4" w:space="0" w:color="auto"/>
            </w:tcBorders>
            <w:shd w:val="clear" w:color="auto" w:fill="auto"/>
            <w:vAlign w:val="center"/>
            <w:hideMark/>
          </w:tcPr>
          <w:p w14:paraId="4EC7744D" w14:textId="77777777" w:rsidR="00F12FF7" w:rsidRPr="00EA77B7" w:rsidRDefault="00F12FF7" w:rsidP="00780278">
            <w:pPr>
              <w:ind w:firstLine="0"/>
              <w:jc w:val="center"/>
              <w:rPr>
                <w:rFonts w:eastAsia="Times New Roman"/>
                <w:sz w:val="24"/>
                <w:szCs w:val="24"/>
                <w:lang w:val="kk-KZ"/>
              </w:rPr>
            </w:pPr>
            <w:r w:rsidRPr="00EA77B7">
              <w:rPr>
                <w:sz w:val="24"/>
              </w:rPr>
              <w:t>12,31</w:t>
            </w:r>
          </w:p>
        </w:tc>
        <w:tc>
          <w:tcPr>
            <w:tcW w:w="712" w:type="dxa"/>
            <w:tcBorders>
              <w:top w:val="nil"/>
              <w:left w:val="nil"/>
              <w:bottom w:val="single" w:sz="4" w:space="0" w:color="auto"/>
              <w:right w:val="single" w:sz="4" w:space="0" w:color="auto"/>
            </w:tcBorders>
            <w:shd w:val="clear" w:color="auto" w:fill="auto"/>
            <w:vAlign w:val="center"/>
            <w:hideMark/>
          </w:tcPr>
          <w:p w14:paraId="54C59D64" w14:textId="77777777" w:rsidR="00F12FF7" w:rsidRPr="00EA77B7" w:rsidRDefault="00F12FF7" w:rsidP="00780278">
            <w:pPr>
              <w:ind w:firstLine="0"/>
              <w:jc w:val="center"/>
              <w:rPr>
                <w:rFonts w:eastAsia="Times New Roman"/>
                <w:sz w:val="24"/>
                <w:szCs w:val="24"/>
                <w:lang w:val="kk-KZ"/>
              </w:rPr>
            </w:pPr>
            <w:r w:rsidRPr="00EA77B7">
              <w:rPr>
                <w:sz w:val="24"/>
              </w:rPr>
              <w:t>6</w:t>
            </w:r>
          </w:p>
        </w:tc>
        <w:tc>
          <w:tcPr>
            <w:tcW w:w="846" w:type="dxa"/>
            <w:tcBorders>
              <w:top w:val="nil"/>
              <w:left w:val="nil"/>
              <w:bottom w:val="single" w:sz="4" w:space="0" w:color="auto"/>
              <w:right w:val="single" w:sz="4" w:space="0" w:color="auto"/>
            </w:tcBorders>
            <w:shd w:val="clear" w:color="auto" w:fill="auto"/>
            <w:vAlign w:val="center"/>
            <w:hideMark/>
          </w:tcPr>
          <w:p w14:paraId="3C33E2FD" w14:textId="77777777" w:rsidR="00F12FF7" w:rsidRPr="00EA77B7" w:rsidRDefault="00F12FF7" w:rsidP="00780278">
            <w:pPr>
              <w:ind w:firstLine="0"/>
              <w:rPr>
                <w:rFonts w:eastAsia="Times New Roman"/>
                <w:sz w:val="24"/>
                <w:szCs w:val="24"/>
                <w:lang w:val="kk-KZ"/>
              </w:rPr>
            </w:pPr>
            <w:r w:rsidRPr="00EA77B7">
              <w:rPr>
                <w:sz w:val="24"/>
              </w:rPr>
              <w:t>9,23</w:t>
            </w:r>
          </w:p>
        </w:tc>
      </w:tr>
      <w:tr w:rsidR="00885F05" w:rsidRPr="00EA77B7" w14:paraId="1222E120" w14:textId="77777777" w:rsidTr="00780278">
        <w:trPr>
          <w:trHeight w:val="70"/>
          <w:jc w:val="center"/>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366D9D0F"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Жеткілікті</w:t>
            </w:r>
          </w:p>
        </w:tc>
        <w:tc>
          <w:tcPr>
            <w:tcW w:w="1472" w:type="dxa"/>
            <w:tcBorders>
              <w:top w:val="nil"/>
              <w:left w:val="nil"/>
              <w:bottom w:val="single" w:sz="4" w:space="0" w:color="auto"/>
              <w:right w:val="single" w:sz="4" w:space="0" w:color="auto"/>
            </w:tcBorders>
            <w:shd w:val="clear" w:color="auto" w:fill="auto"/>
            <w:vAlign w:val="center"/>
            <w:hideMark/>
          </w:tcPr>
          <w:p w14:paraId="262F29C8"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9</w:t>
            </w:r>
          </w:p>
        </w:tc>
        <w:tc>
          <w:tcPr>
            <w:tcW w:w="1669" w:type="dxa"/>
            <w:tcBorders>
              <w:top w:val="nil"/>
              <w:left w:val="nil"/>
              <w:bottom w:val="single" w:sz="4" w:space="0" w:color="auto"/>
              <w:right w:val="single" w:sz="4" w:space="0" w:color="auto"/>
            </w:tcBorders>
            <w:shd w:val="clear" w:color="auto" w:fill="auto"/>
            <w:vAlign w:val="center"/>
            <w:hideMark/>
          </w:tcPr>
          <w:p w14:paraId="7A62B59E" w14:textId="77777777" w:rsidR="00F12FF7" w:rsidRPr="00EA77B7" w:rsidRDefault="00F12FF7" w:rsidP="00780278">
            <w:pPr>
              <w:ind w:firstLine="0"/>
              <w:jc w:val="center"/>
              <w:rPr>
                <w:rFonts w:eastAsia="Times New Roman"/>
                <w:sz w:val="24"/>
                <w:szCs w:val="24"/>
                <w:lang w:val="kk-KZ"/>
              </w:rPr>
            </w:pPr>
            <w:r w:rsidRPr="00EA77B7">
              <w:rPr>
                <w:sz w:val="24"/>
              </w:rPr>
              <w:t>13,85</w:t>
            </w:r>
          </w:p>
        </w:tc>
        <w:tc>
          <w:tcPr>
            <w:tcW w:w="1630" w:type="dxa"/>
            <w:tcBorders>
              <w:top w:val="nil"/>
              <w:left w:val="nil"/>
              <w:bottom w:val="single" w:sz="4" w:space="0" w:color="auto"/>
              <w:right w:val="single" w:sz="4" w:space="0" w:color="auto"/>
            </w:tcBorders>
            <w:shd w:val="clear" w:color="auto" w:fill="auto"/>
            <w:vAlign w:val="center"/>
            <w:hideMark/>
          </w:tcPr>
          <w:p w14:paraId="37DE780B"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8</w:t>
            </w:r>
          </w:p>
        </w:tc>
        <w:tc>
          <w:tcPr>
            <w:tcW w:w="1496" w:type="dxa"/>
            <w:tcBorders>
              <w:top w:val="nil"/>
              <w:left w:val="nil"/>
              <w:bottom w:val="single" w:sz="4" w:space="0" w:color="auto"/>
              <w:right w:val="single" w:sz="4" w:space="0" w:color="auto"/>
            </w:tcBorders>
            <w:shd w:val="clear" w:color="auto" w:fill="auto"/>
            <w:vAlign w:val="center"/>
            <w:hideMark/>
          </w:tcPr>
          <w:p w14:paraId="6CB00B65" w14:textId="77777777" w:rsidR="00F12FF7" w:rsidRPr="00EA77B7" w:rsidRDefault="00F12FF7" w:rsidP="00780278">
            <w:pPr>
              <w:ind w:firstLine="0"/>
              <w:jc w:val="center"/>
              <w:rPr>
                <w:rFonts w:eastAsia="Times New Roman"/>
                <w:sz w:val="24"/>
                <w:szCs w:val="24"/>
                <w:lang w:val="kk-KZ"/>
              </w:rPr>
            </w:pPr>
            <w:r w:rsidRPr="00EA77B7">
              <w:rPr>
                <w:sz w:val="24"/>
              </w:rPr>
              <w:t>12,31</w:t>
            </w:r>
          </w:p>
        </w:tc>
        <w:tc>
          <w:tcPr>
            <w:tcW w:w="712" w:type="dxa"/>
            <w:tcBorders>
              <w:top w:val="nil"/>
              <w:left w:val="nil"/>
              <w:bottom w:val="single" w:sz="4" w:space="0" w:color="auto"/>
              <w:right w:val="single" w:sz="4" w:space="0" w:color="auto"/>
            </w:tcBorders>
            <w:shd w:val="clear" w:color="auto" w:fill="auto"/>
            <w:vAlign w:val="center"/>
            <w:hideMark/>
          </w:tcPr>
          <w:p w14:paraId="38B213E2" w14:textId="77777777" w:rsidR="00F12FF7" w:rsidRPr="00EA77B7" w:rsidRDefault="00F12FF7" w:rsidP="00780278">
            <w:pPr>
              <w:ind w:firstLine="0"/>
              <w:jc w:val="center"/>
              <w:rPr>
                <w:rFonts w:eastAsia="Times New Roman"/>
                <w:sz w:val="24"/>
                <w:szCs w:val="24"/>
                <w:lang w:val="kk-KZ"/>
              </w:rPr>
            </w:pPr>
            <w:r w:rsidRPr="00EA77B7">
              <w:rPr>
                <w:sz w:val="24"/>
              </w:rPr>
              <w:t>9</w:t>
            </w:r>
          </w:p>
        </w:tc>
        <w:tc>
          <w:tcPr>
            <w:tcW w:w="846" w:type="dxa"/>
            <w:tcBorders>
              <w:top w:val="nil"/>
              <w:left w:val="nil"/>
              <w:bottom w:val="single" w:sz="4" w:space="0" w:color="auto"/>
              <w:right w:val="single" w:sz="4" w:space="0" w:color="auto"/>
            </w:tcBorders>
            <w:shd w:val="clear" w:color="auto" w:fill="auto"/>
            <w:vAlign w:val="center"/>
            <w:hideMark/>
          </w:tcPr>
          <w:p w14:paraId="22B1980D" w14:textId="77777777" w:rsidR="00F12FF7" w:rsidRPr="00EA77B7" w:rsidRDefault="00F12FF7" w:rsidP="00780278">
            <w:pPr>
              <w:ind w:firstLine="0"/>
              <w:rPr>
                <w:rFonts w:eastAsia="Times New Roman"/>
                <w:sz w:val="24"/>
                <w:szCs w:val="24"/>
                <w:lang w:val="kk-KZ"/>
              </w:rPr>
            </w:pPr>
            <w:r w:rsidRPr="00EA77B7">
              <w:rPr>
                <w:sz w:val="24"/>
              </w:rPr>
              <w:t>13,85</w:t>
            </w:r>
          </w:p>
        </w:tc>
      </w:tr>
      <w:tr w:rsidR="00885F05" w:rsidRPr="00EA77B7" w14:paraId="6AEE2D04" w14:textId="77777777" w:rsidTr="00844D92">
        <w:trPr>
          <w:trHeight w:val="281"/>
          <w:jc w:val="center"/>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5F233727"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 xml:space="preserve">Орташа </w:t>
            </w:r>
          </w:p>
        </w:tc>
        <w:tc>
          <w:tcPr>
            <w:tcW w:w="1472" w:type="dxa"/>
            <w:tcBorders>
              <w:top w:val="nil"/>
              <w:left w:val="nil"/>
              <w:bottom w:val="single" w:sz="4" w:space="0" w:color="auto"/>
              <w:right w:val="single" w:sz="4" w:space="0" w:color="auto"/>
            </w:tcBorders>
            <w:shd w:val="clear" w:color="auto" w:fill="auto"/>
            <w:vAlign w:val="center"/>
            <w:hideMark/>
          </w:tcPr>
          <w:p w14:paraId="6507CBA7"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13</w:t>
            </w:r>
          </w:p>
        </w:tc>
        <w:tc>
          <w:tcPr>
            <w:tcW w:w="1669" w:type="dxa"/>
            <w:tcBorders>
              <w:top w:val="nil"/>
              <w:left w:val="nil"/>
              <w:bottom w:val="single" w:sz="4" w:space="0" w:color="auto"/>
              <w:right w:val="single" w:sz="4" w:space="0" w:color="auto"/>
            </w:tcBorders>
            <w:shd w:val="clear" w:color="auto" w:fill="auto"/>
            <w:vAlign w:val="center"/>
            <w:hideMark/>
          </w:tcPr>
          <w:p w14:paraId="771CA280" w14:textId="77777777" w:rsidR="00F12FF7" w:rsidRPr="00EA77B7" w:rsidRDefault="00F12FF7" w:rsidP="00780278">
            <w:pPr>
              <w:ind w:firstLine="0"/>
              <w:jc w:val="center"/>
              <w:rPr>
                <w:rFonts w:eastAsia="Times New Roman"/>
                <w:sz w:val="24"/>
                <w:szCs w:val="24"/>
                <w:lang w:val="kk-KZ"/>
              </w:rPr>
            </w:pPr>
            <w:r w:rsidRPr="00EA77B7">
              <w:rPr>
                <w:sz w:val="24"/>
              </w:rPr>
              <w:t>20,00</w:t>
            </w:r>
          </w:p>
        </w:tc>
        <w:tc>
          <w:tcPr>
            <w:tcW w:w="1630" w:type="dxa"/>
            <w:tcBorders>
              <w:top w:val="nil"/>
              <w:left w:val="nil"/>
              <w:bottom w:val="single" w:sz="4" w:space="0" w:color="auto"/>
              <w:right w:val="single" w:sz="4" w:space="0" w:color="auto"/>
            </w:tcBorders>
            <w:shd w:val="clear" w:color="auto" w:fill="auto"/>
            <w:vAlign w:val="center"/>
            <w:hideMark/>
          </w:tcPr>
          <w:p w14:paraId="20930ABA"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14</w:t>
            </w:r>
          </w:p>
        </w:tc>
        <w:tc>
          <w:tcPr>
            <w:tcW w:w="1496" w:type="dxa"/>
            <w:tcBorders>
              <w:top w:val="nil"/>
              <w:left w:val="nil"/>
              <w:bottom w:val="single" w:sz="4" w:space="0" w:color="auto"/>
              <w:right w:val="single" w:sz="4" w:space="0" w:color="auto"/>
            </w:tcBorders>
            <w:shd w:val="clear" w:color="auto" w:fill="auto"/>
            <w:vAlign w:val="center"/>
            <w:hideMark/>
          </w:tcPr>
          <w:p w14:paraId="440F4FB8" w14:textId="77777777" w:rsidR="00F12FF7" w:rsidRPr="00EA77B7" w:rsidRDefault="00F12FF7" w:rsidP="00780278">
            <w:pPr>
              <w:ind w:firstLine="0"/>
              <w:jc w:val="center"/>
              <w:rPr>
                <w:rFonts w:eastAsia="Times New Roman"/>
                <w:sz w:val="24"/>
                <w:szCs w:val="24"/>
                <w:lang w:val="kk-KZ"/>
              </w:rPr>
            </w:pPr>
            <w:r w:rsidRPr="00EA77B7">
              <w:rPr>
                <w:sz w:val="24"/>
              </w:rPr>
              <w:t>21,54</w:t>
            </w:r>
          </w:p>
        </w:tc>
        <w:tc>
          <w:tcPr>
            <w:tcW w:w="712" w:type="dxa"/>
            <w:tcBorders>
              <w:top w:val="nil"/>
              <w:left w:val="nil"/>
              <w:bottom w:val="single" w:sz="4" w:space="0" w:color="auto"/>
              <w:right w:val="single" w:sz="4" w:space="0" w:color="auto"/>
            </w:tcBorders>
            <w:shd w:val="clear" w:color="auto" w:fill="auto"/>
            <w:vAlign w:val="center"/>
            <w:hideMark/>
          </w:tcPr>
          <w:p w14:paraId="1A7230FE" w14:textId="77777777" w:rsidR="00F12FF7" w:rsidRPr="00EA77B7" w:rsidRDefault="00F12FF7" w:rsidP="00780278">
            <w:pPr>
              <w:ind w:firstLine="0"/>
              <w:jc w:val="center"/>
              <w:rPr>
                <w:rFonts w:eastAsia="Times New Roman"/>
                <w:sz w:val="24"/>
                <w:szCs w:val="24"/>
                <w:lang w:val="kk-KZ"/>
              </w:rPr>
            </w:pPr>
            <w:r w:rsidRPr="00EA77B7">
              <w:rPr>
                <w:sz w:val="24"/>
              </w:rPr>
              <w:t>14</w:t>
            </w:r>
          </w:p>
        </w:tc>
        <w:tc>
          <w:tcPr>
            <w:tcW w:w="846" w:type="dxa"/>
            <w:tcBorders>
              <w:top w:val="nil"/>
              <w:left w:val="nil"/>
              <w:bottom w:val="single" w:sz="4" w:space="0" w:color="auto"/>
              <w:right w:val="single" w:sz="4" w:space="0" w:color="auto"/>
            </w:tcBorders>
            <w:shd w:val="clear" w:color="auto" w:fill="auto"/>
            <w:vAlign w:val="center"/>
            <w:hideMark/>
          </w:tcPr>
          <w:p w14:paraId="29CE5060" w14:textId="77777777" w:rsidR="00F12FF7" w:rsidRPr="00EA77B7" w:rsidRDefault="00F12FF7" w:rsidP="00780278">
            <w:pPr>
              <w:ind w:firstLine="0"/>
              <w:rPr>
                <w:rFonts w:eastAsia="Times New Roman"/>
                <w:sz w:val="24"/>
                <w:szCs w:val="24"/>
                <w:lang w:val="kk-KZ"/>
              </w:rPr>
            </w:pPr>
            <w:r w:rsidRPr="00EA77B7">
              <w:rPr>
                <w:sz w:val="24"/>
              </w:rPr>
              <w:t>21,54</w:t>
            </w:r>
          </w:p>
        </w:tc>
      </w:tr>
      <w:tr w:rsidR="00885F05" w:rsidRPr="00EA77B7" w14:paraId="5023C764" w14:textId="77777777" w:rsidTr="00844D92">
        <w:trPr>
          <w:trHeight w:val="216"/>
          <w:jc w:val="center"/>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4E41F0DB"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Төмен</w:t>
            </w:r>
          </w:p>
        </w:tc>
        <w:tc>
          <w:tcPr>
            <w:tcW w:w="1472" w:type="dxa"/>
            <w:tcBorders>
              <w:top w:val="nil"/>
              <w:left w:val="nil"/>
              <w:bottom w:val="single" w:sz="4" w:space="0" w:color="auto"/>
              <w:right w:val="single" w:sz="4" w:space="0" w:color="auto"/>
            </w:tcBorders>
            <w:shd w:val="clear" w:color="auto" w:fill="auto"/>
            <w:vAlign w:val="center"/>
            <w:hideMark/>
          </w:tcPr>
          <w:p w14:paraId="52C1EBE2"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37</w:t>
            </w:r>
          </w:p>
        </w:tc>
        <w:tc>
          <w:tcPr>
            <w:tcW w:w="1669" w:type="dxa"/>
            <w:tcBorders>
              <w:top w:val="nil"/>
              <w:left w:val="nil"/>
              <w:bottom w:val="single" w:sz="4" w:space="0" w:color="auto"/>
              <w:right w:val="single" w:sz="4" w:space="0" w:color="auto"/>
            </w:tcBorders>
            <w:shd w:val="clear" w:color="auto" w:fill="auto"/>
            <w:vAlign w:val="center"/>
            <w:hideMark/>
          </w:tcPr>
          <w:p w14:paraId="74830D46" w14:textId="77777777" w:rsidR="00F12FF7" w:rsidRPr="00EA77B7" w:rsidRDefault="00F12FF7" w:rsidP="00780278">
            <w:pPr>
              <w:ind w:firstLine="0"/>
              <w:jc w:val="center"/>
              <w:rPr>
                <w:rFonts w:eastAsia="Times New Roman"/>
                <w:sz w:val="24"/>
                <w:szCs w:val="24"/>
                <w:lang w:val="kk-KZ"/>
              </w:rPr>
            </w:pPr>
            <w:r w:rsidRPr="00EA77B7">
              <w:rPr>
                <w:sz w:val="24"/>
              </w:rPr>
              <w:t>56,92</w:t>
            </w:r>
          </w:p>
        </w:tc>
        <w:tc>
          <w:tcPr>
            <w:tcW w:w="1630" w:type="dxa"/>
            <w:tcBorders>
              <w:top w:val="nil"/>
              <w:left w:val="nil"/>
              <w:bottom w:val="single" w:sz="4" w:space="0" w:color="auto"/>
              <w:right w:val="single" w:sz="4" w:space="0" w:color="auto"/>
            </w:tcBorders>
            <w:shd w:val="clear" w:color="auto" w:fill="auto"/>
            <w:vAlign w:val="center"/>
            <w:hideMark/>
          </w:tcPr>
          <w:p w14:paraId="62A11DE7"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35</w:t>
            </w:r>
          </w:p>
        </w:tc>
        <w:tc>
          <w:tcPr>
            <w:tcW w:w="1496" w:type="dxa"/>
            <w:tcBorders>
              <w:top w:val="nil"/>
              <w:left w:val="nil"/>
              <w:bottom w:val="single" w:sz="4" w:space="0" w:color="auto"/>
              <w:right w:val="single" w:sz="4" w:space="0" w:color="auto"/>
            </w:tcBorders>
            <w:shd w:val="clear" w:color="auto" w:fill="auto"/>
            <w:vAlign w:val="center"/>
            <w:hideMark/>
          </w:tcPr>
          <w:p w14:paraId="5A052146" w14:textId="5E3EDAF5" w:rsidR="00F12FF7" w:rsidRPr="00EA77B7" w:rsidRDefault="00F12FF7" w:rsidP="00780278">
            <w:pPr>
              <w:ind w:firstLine="0"/>
              <w:jc w:val="center"/>
              <w:rPr>
                <w:rFonts w:eastAsia="Times New Roman"/>
                <w:sz w:val="24"/>
                <w:szCs w:val="24"/>
                <w:lang w:val="kk-KZ"/>
              </w:rPr>
            </w:pPr>
            <w:r w:rsidRPr="00EA77B7">
              <w:rPr>
                <w:sz w:val="24"/>
              </w:rPr>
              <w:t>53,8</w:t>
            </w:r>
            <w:r w:rsidR="000943DA" w:rsidRPr="00EA77B7">
              <w:rPr>
                <w:sz w:val="24"/>
              </w:rPr>
              <w:t>4</w:t>
            </w:r>
          </w:p>
        </w:tc>
        <w:tc>
          <w:tcPr>
            <w:tcW w:w="712" w:type="dxa"/>
            <w:tcBorders>
              <w:top w:val="nil"/>
              <w:left w:val="nil"/>
              <w:bottom w:val="single" w:sz="4" w:space="0" w:color="auto"/>
              <w:right w:val="single" w:sz="4" w:space="0" w:color="auto"/>
            </w:tcBorders>
            <w:shd w:val="clear" w:color="auto" w:fill="auto"/>
            <w:vAlign w:val="center"/>
            <w:hideMark/>
          </w:tcPr>
          <w:p w14:paraId="11DA6C06" w14:textId="77777777" w:rsidR="00F12FF7" w:rsidRPr="00EA77B7" w:rsidRDefault="00F12FF7" w:rsidP="00780278">
            <w:pPr>
              <w:ind w:firstLine="0"/>
              <w:jc w:val="center"/>
              <w:rPr>
                <w:rFonts w:eastAsia="Times New Roman"/>
                <w:sz w:val="24"/>
                <w:szCs w:val="24"/>
                <w:lang w:val="kk-KZ"/>
              </w:rPr>
            </w:pPr>
            <w:r w:rsidRPr="00EA77B7">
              <w:rPr>
                <w:sz w:val="24"/>
              </w:rPr>
              <w:t>36</w:t>
            </w:r>
          </w:p>
        </w:tc>
        <w:tc>
          <w:tcPr>
            <w:tcW w:w="846" w:type="dxa"/>
            <w:tcBorders>
              <w:top w:val="nil"/>
              <w:left w:val="nil"/>
              <w:bottom w:val="single" w:sz="4" w:space="0" w:color="auto"/>
              <w:right w:val="single" w:sz="4" w:space="0" w:color="auto"/>
            </w:tcBorders>
            <w:shd w:val="clear" w:color="auto" w:fill="auto"/>
            <w:vAlign w:val="center"/>
            <w:hideMark/>
          </w:tcPr>
          <w:p w14:paraId="036EE3BF" w14:textId="77777777" w:rsidR="00F12FF7" w:rsidRPr="00EA77B7" w:rsidRDefault="00F12FF7" w:rsidP="00780278">
            <w:pPr>
              <w:ind w:firstLine="0"/>
              <w:rPr>
                <w:rFonts w:eastAsia="Times New Roman"/>
                <w:sz w:val="24"/>
                <w:szCs w:val="24"/>
                <w:lang w:val="kk-KZ"/>
              </w:rPr>
            </w:pPr>
            <w:r w:rsidRPr="00EA77B7">
              <w:rPr>
                <w:sz w:val="24"/>
              </w:rPr>
              <w:t>55,38</w:t>
            </w:r>
          </w:p>
        </w:tc>
      </w:tr>
      <w:tr w:rsidR="00885F05" w:rsidRPr="00EA77B7" w14:paraId="2CE57E3A" w14:textId="77777777" w:rsidTr="00844D92">
        <w:trPr>
          <w:trHeight w:val="224"/>
          <w:jc w:val="center"/>
        </w:trPr>
        <w:tc>
          <w:tcPr>
            <w:tcW w:w="807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7A5193A" w14:textId="77777777" w:rsidR="00F12FF7" w:rsidRPr="00EA77B7" w:rsidRDefault="00F12FF7" w:rsidP="00780278">
            <w:pPr>
              <w:ind w:firstLine="0"/>
              <w:jc w:val="center"/>
              <w:rPr>
                <w:rFonts w:eastAsia="Times New Roman"/>
                <w:iCs/>
                <w:sz w:val="24"/>
                <w:szCs w:val="24"/>
                <w:lang w:val="kk-KZ"/>
              </w:rPr>
            </w:pPr>
            <w:r w:rsidRPr="00EA77B7">
              <w:rPr>
                <w:rFonts w:eastAsia="Times New Roman"/>
                <w:iCs/>
                <w:sz w:val="24"/>
                <w:szCs w:val="24"/>
                <w:lang w:val="kk-KZ"/>
              </w:rPr>
              <w:t>К</w:t>
            </w:r>
            <w:r w:rsidRPr="00EA77B7">
              <w:rPr>
                <w:rFonts w:eastAsia="Times New Roman"/>
                <w:iCs/>
                <w:sz w:val="24"/>
                <w:szCs w:val="24"/>
              </w:rPr>
              <w:t>оэффициент</w:t>
            </w:r>
            <w:r w:rsidRPr="00EA77B7">
              <w:rPr>
                <w:rFonts w:eastAsia="Times New Roman"/>
                <w:iCs/>
                <w:sz w:val="24"/>
                <w:szCs w:val="24"/>
                <w:lang w:val="kk-KZ"/>
              </w:rPr>
              <w:t>ті есептеу</w:t>
            </w:r>
          </w:p>
        </w:tc>
        <w:tc>
          <w:tcPr>
            <w:tcW w:w="1558" w:type="dxa"/>
            <w:gridSpan w:val="2"/>
            <w:tcBorders>
              <w:top w:val="single" w:sz="4" w:space="0" w:color="auto"/>
              <w:left w:val="nil"/>
              <w:bottom w:val="single" w:sz="4" w:space="0" w:color="auto"/>
              <w:right w:val="single" w:sz="4" w:space="0" w:color="auto"/>
            </w:tcBorders>
            <w:shd w:val="clear" w:color="auto" w:fill="auto"/>
            <w:vAlign w:val="center"/>
            <w:hideMark/>
          </w:tcPr>
          <w:p w14:paraId="63C58E00" w14:textId="77777777" w:rsidR="00F12FF7" w:rsidRPr="00EA77B7" w:rsidRDefault="00F12FF7" w:rsidP="00780278">
            <w:pPr>
              <w:ind w:firstLine="0"/>
              <w:jc w:val="center"/>
              <w:rPr>
                <w:rFonts w:eastAsia="Times New Roman"/>
                <w:iCs/>
                <w:sz w:val="24"/>
                <w:szCs w:val="24"/>
              </w:rPr>
            </w:pPr>
            <w:r w:rsidRPr="00EA77B7">
              <w:rPr>
                <w:rFonts w:eastAsia="Times New Roman"/>
                <w:iCs/>
                <w:sz w:val="24"/>
                <w:szCs w:val="24"/>
              </w:rPr>
              <w:t xml:space="preserve">Kf </w:t>
            </w:r>
            <w:r w:rsidRPr="00EA77B7">
              <w:rPr>
                <w:rFonts w:eastAsia="Times New Roman"/>
                <w:iCs/>
                <w:sz w:val="24"/>
                <w:szCs w:val="24"/>
                <w:vertAlign w:val="subscript"/>
              </w:rPr>
              <w:t>3</w:t>
            </w:r>
          </w:p>
        </w:tc>
      </w:tr>
      <w:tr w:rsidR="007971C9" w:rsidRPr="00EA77B7" w14:paraId="3AA9121A" w14:textId="77777777" w:rsidTr="00780278">
        <w:trPr>
          <w:trHeight w:val="70"/>
          <w:jc w:val="center"/>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7B2843F2"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rPr>
              <w:t xml:space="preserve">Ʃ </w:t>
            </w:r>
            <w:r w:rsidRPr="00EA77B7">
              <w:rPr>
                <w:rFonts w:eastAsia="Times New Roman"/>
                <w:sz w:val="24"/>
                <w:szCs w:val="24"/>
                <w:lang w:val="kk-KZ"/>
              </w:rPr>
              <w:t>орта есеппен</w:t>
            </w:r>
          </w:p>
        </w:tc>
        <w:tc>
          <w:tcPr>
            <w:tcW w:w="3141" w:type="dxa"/>
            <w:gridSpan w:val="2"/>
            <w:tcBorders>
              <w:top w:val="single" w:sz="4" w:space="0" w:color="auto"/>
              <w:left w:val="nil"/>
              <w:bottom w:val="single" w:sz="4" w:space="0" w:color="auto"/>
              <w:right w:val="single" w:sz="4" w:space="0" w:color="auto"/>
            </w:tcBorders>
            <w:shd w:val="clear" w:color="auto" w:fill="auto"/>
            <w:vAlign w:val="center"/>
            <w:hideMark/>
          </w:tcPr>
          <w:p w14:paraId="52C382B0" w14:textId="77777777" w:rsidR="00F12FF7" w:rsidRPr="00EA77B7" w:rsidRDefault="00F12FF7" w:rsidP="00780278">
            <w:pPr>
              <w:ind w:firstLine="0"/>
              <w:jc w:val="center"/>
              <w:rPr>
                <w:rFonts w:eastAsia="Times New Roman"/>
                <w:iCs/>
                <w:sz w:val="24"/>
                <w:szCs w:val="24"/>
                <w:lang w:val="kk-KZ"/>
              </w:rPr>
            </w:pPr>
            <w:r w:rsidRPr="00EA77B7">
              <w:rPr>
                <w:sz w:val="24"/>
              </w:rPr>
              <w:t>1,75</w:t>
            </w:r>
          </w:p>
        </w:tc>
        <w:tc>
          <w:tcPr>
            <w:tcW w:w="3126" w:type="dxa"/>
            <w:gridSpan w:val="2"/>
            <w:tcBorders>
              <w:top w:val="single" w:sz="4" w:space="0" w:color="auto"/>
              <w:left w:val="nil"/>
              <w:bottom w:val="single" w:sz="4" w:space="0" w:color="auto"/>
              <w:right w:val="single" w:sz="4" w:space="0" w:color="auto"/>
            </w:tcBorders>
            <w:shd w:val="clear" w:color="auto" w:fill="auto"/>
            <w:vAlign w:val="center"/>
            <w:hideMark/>
          </w:tcPr>
          <w:p w14:paraId="317989CF" w14:textId="77777777" w:rsidR="00F12FF7" w:rsidRPr="00EA77B7" w:rsidRDefault="00F12FF7" w:rsidP="00780278">
            <w:pPr>
              <w:ind w:firstLine="0"/>
              <w:jc w:val="center"/>
              <w:rPr>
                <w:rFonts w:eastAsia="Times New Roman"/>
                <w:iCs/>
                <w:sz w:val="24"/>
                <w:szCs w:val="24"/>
                <w:lang w:val="kk-KZ"/>
              </w:rPr>
            </w:pPr>
            <w:r w:rsidRPr="00EA77B7">
              <w:rPr>
                <w:sz w:val="24"/>
              </w:rPr>
              <w:t>1,83</w:t>
            </w:r>
          </w:p>
        </w:tc>
        <w:tc>
          <w:tcPr>
            <w:tcW w:w="712" w:type="dxa"/>
            <w:tcBorders>
              <w:top w:val="nil"/>
              <w:left w:val="nil"/>
              <w:bottom w:val="single" w:sz="4" w:space="0" w:color="auto"/>
              <w:right w:val="single" w:sz="4" w:space="0" w:color="auto"/>
            </w:tcBorders>
            <w:shd w:val="clear" w:color="auto" w:fill="auto"/>
            <w:vAlign w:val="center"/>
            <w:hideMark/>
          </w:tcPr>
          <w:p w14:paraId="1EA884F2" w14:textId="77777777" w:rsidR="00F12FF7" w:rsidRPr="00EA77B7" w:rsidRDefault="00F12FF7" w:rsidP="00780278">
            <w:pPr>
              <w:ind w:firstLine="0"/>
              <w:jc w:val="center"/>
              <w:rPr>
                <w:rFonts w:eastAsia="Times New Roman"/>
                <w:iCs/>
                <w:sz w:val="24"/>
                <w:szCs w:val="24"/>
                <w:lang w:val="kk-KZ"/>
              </w:rPr>
            </w:pPr>
            <w:r w:rsidRPr="00EA77B7">
              <w:rPr>
                <w:sz w:val="24"/>
              </w:rPr>
              <w:t>1,79</w:t>
            </w:r>
          </w:p>
        </w:tc>
        <w:tc>
          <w:tcPr>
            <w:tcW w:w="846" w:type="dxa"/>
            <w:tcBorders>
              <w:top w:val="nil"/>
              <w:left w:val="nil"/>
              <w:bottom w:val="single" w:sz="4" w:space="0" w:color="auto"/>
              <w:right w:val="single" w:sz="8" w:space="0" w:color="auto"/>
            </w:tcBorders>
            <w:shd w:val="clear" w:color="auto" w:fill="auto"/>
            <w:vAlign w:val="center"/>
            <w:hideMark/>
          </w:tcPr>
          <w:p w14:paraId="4200FAFA" w14:textId="77777777" w:rsidR="00F12FF7" w:rsidRPr="00EA77B7" w:rsidRDefault="00F12FF7" w:rsidP="00780278">
            <w:pPr>
              <w:ind w:firstLine="0"/>
              <w:jc w:val="center"/>
              <w:rPr>
                <w:rFonts w:eastAsia="Times New Roman"/>
                <w:iCs/>
                <w:sz w:val="24"/>
                <w:szCs w:val="24"/>
              </w:rPr>
            </w:pPr>
            <w:r w:rsidRPr="00EA77B7">
              <w:rPr>
                <w:sz w:val="24"/>
              </w:rPr>
              <w:t>Т</w:t>
            </w:r>
          </w:p>
        </w:tc>
      </w:tr>
    </w:tbl>
    <w:p w14:paraId="03283BA7" w14:textId="77777777" w:rsidR="00F12FF7" w:rsidRPr="00EA77B7" w:rsidRDefault="00F12FF7" w:rsidP="00F12FF7">
      <w:pPr>
        <w:rPr>
          <w:sz w:val="40"/>
          <w:szCs w:val="40"/>
          <w:lang w:val="kk-KZ"/>
        </w:rPr>
      </w:pPr>
    </w:p>
    <w:p w14:paraId="39851EBB" w14:textId="77777777" w:rsidR="00F12FF7" w:rsidRPr="00EA77B7" w:rsidRDefault="00F12FF7" w:rsidP="00780278">
      <w:pPr>
        <w:ind w:firstLine="0"/>
        <w:jc w:val="center"/>
        <w:rPr>
          <w:lang w:val="kk-KZ"/>
        </w:rPr>
      </w:pPr>
      <w:r w:rsidRPr="00EA77B7">
        <w:rPr>
          <w:noProof/>
          <w:lang w:eastAsia="ru-RU"/>
        </w:rPr>
        <w:drawing>
          <wp:inline distT="0" distB="0" distL="0" distR="0" wp14:anchorId="6D18A1A1" wp14:editId="419C70FE">
            <wp:extent cx="5615940" cy="3520440"/>
            <wp:effectExtent l="0" t="0" r="3810" b="381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5BAA20D" w14:textId="77777777" w:rsidR="00780278" w:rsidRPr="00EA77B7" w:rsidRDefault="00780278" w:rsidP="00F12FF7">
      <w:pPr>
        <w:jc w:val="center"/>
        <w:rPr>
          <w:lang w:val="kk-KZ"/>
        </w:rPr>
      </w:pPr>
    </w:p>
    <w:p w14:paraId="42F8B418" w14:textId="4264E14C" w:rsidR="00F12FF7" w:rsidRPr="00EA77B7" w:rsidRDefault="00780278" w:rsidP="00780278">
      <w:pPr>
        <w:ind w:firstLine="0"/>
        <w:jc w:val="center"/>
        <w:rPr>
          <w:lang w:val="kk-KZ"/>
        </w:rPr>
      </w:pPr>
      <w:r w:rsidRPr="00EA77B7">
        <w:rPr>
          <w:lang w:val="kk-KZ"/>
        </w:rPr>
        <w:t>С</w:t>
      </w:r>
      <w:r w:rsidR="00F12FF7" w:rsidRPr="00EA77B7">
        <w:rPr>
          <w:lang w:val="kk-KZ"/>
        </w:rPr>
        <w:t>урет</w:t>
      </w:r>
      <w:r w:rsidRPr="00EA77B7">
        <w:rPr>
          <w:lang w:val="kk-KZ"/>
        </w:rPr>
        <w:t xml:space="preserve"> </w:t>
      </w:r>
      <w:r w:rsidR="0042303A" w:rsidRPr="00EA77B7">
        <w:rPr>
          <w:lang w:val="kk-KZ"/>
        </w:rPr>
        <w:t>13</w:t>
      </w:r>
      <w:r w:rsidRPr="00EA77B7">
        <w:rPr>
          <w:lang w:val="kk-KZ"/>
        </w:rPr>
        <w:t xml:space="preserve"> </w:t>
      </w:r>
      <w:r w:rsidR="00A8747F" w:rsidRPr="00EA77B7">
        <w:rPr>
          <w:lang w:val="kk-KZ"/>
        </w:rPr>
        <w:t>–</w:t>
      </w:r>
      <w:r w:rsidRPr="00EA77B7">
        <w:rPr>
          <w:lang w:val="kk-KZ"/>
        </w:rPr>
        <w:t xml:space="preserve"> </w:t>
      </w:r>
      <w:r w:rsidR="00F12FF7" w:rsidRPr="00EA77B7">
        <w:rPr>
          <w:lang w:val="kk-KZ"/>
        </w:rPr>
        <w:t>Перцептивті-рефлексиялық компоненттің өлшемі мен көрсеткіштеріне сәйкес эксперименттік топтағы болашақ музыкалық білім бакалаврлары</w:t>
      </w:r>
      <w:r w:rsidR="003415C8" w:rsidRPr="00EA77B7">
        <w:rPr>
          <w:lang w:val="kk-KZ"/>
        </w:rPr>
        <w:t>ның</w:t>
      </w:r>
      <w:r w:rsidR="00F12FF7" w:rsidRPr="00EA77B7">
        <w:rPr>
          <w:lang w:val="kk-KZ"/>
        </w:rPr>
        <w:t xml:space="preserve"> креативтілігін дамытудың экспериментке дейінгі нәтижелерінің диаграммасы</w:t>
      </w:r>
    </w:p>
    <w:p w14:paraId="5A21C420" w14:textId="77777777" w:rsidR="00F12FF7" w:rsidRPr="00EA77B7" w:rsidRDefault="00F12FF7" w:rsidP="00F12FF7">
      <w:pPr>
        <w:rPr>
          <w:lang w:val="kk-KZ"/>
        </w:rPr>
      </w:pPr>
    </w:p>
    <w:p w14:paraId="5C6DDD6F" w14:textId="3CC6E13D" w:rsidR="00F12FF7" w:rsidRPr="00EA77B7" w:rsidRDefault="00F12FF7" w:rsidP="00780278">
      <w:pPr>
        <w:ind w:firstLine="567"/>
        <w:rPr>
          <w:lang w:val="kk-KZ"/>
        </w:rPr>
      </w:pPr>
      <w:r w:rsidRPr="00EA77B7">
        <w:rPr>
          <w:lang w:val="kk-KZ"/>
        </w:rPr>
        <w:t xml:space="preserve">Эксперименттік-тәжірибелік жұмыстардың анықтау кезеңіндегі жүргізілген диагностикалау бойынша ЭТ-ның перцептивті-рефлексиялық </w:t>
      </w:r>
      <w:r w:rsidRPr="00EA77B7">
        <w:rPr>
          <w:lang w:val="kk-KZ"/>
        </w:rPr>
        <w:lastRenderedPageBreak/>
        <w:t>компоненттің «</w:t>
      </w:r>
      <w:r w:rsidR="00AB3DD0" w:rsidRPr="00EA77B7">
        <w:rPr>
          <w:rFonts w:eastAsia="Times New Roman"/>
          <w:bCs w:val="0"/>
          <w:i/>
          <w:lang w:val="kk-KZ"/>
        </w:rPr>
        <w:t>көркемдік-коммуникативтік үдерісте вокалдық шығарманың субьективті-маңыздылық мәнін түсіну мақсатындағы өзін-өзі рефлексиялау қабілеті</w:t>
      </w:r>
      <w:r w:rsidRPr="00EA77B7">
        <w:rPr>
          <w:rFonts w:eastAsia="Times New Roman"/>
          <w:bCs w:val="0"/>
          <w:i/>
          <w:lang w:val="kk-KZ"/>
        </w:rPr>
        <w:t>»</w:t>
      </w:r>
      <w:r w:rsidRPr="00EA77B7">
        <w:rPr>
          <w:rFonts w:eastAsia="Times New Roman"/>
          <w:bCs w:val="0"/>
          <w:lang w:val="kk-KZ"/>
        </w:rPr>
        <w:t xml:space="preserve"> көрсеткішінде берілген нәтижелердің статистикасы, яғни ЖД-9,2</w:t>
      </w:r>
      <w:r w:rsidR="000943DA" w:rsidRPr="00EA77B7">
        <w:rPr>
          <w:rFonts w:eastAsia="Times New Roman"/>
          <w:bCs w:val="0"/>
          <w:lang w:val="kk-KZ"/>
        </w:rPr>
        <w:t>3</w:t>
      </w:r>
      <w:r w:rsidRPr="00EA77B7">
        <w:rPr>
          <w:rFonts w:eastAsia="Times New Roman"/>
          <w:bCs w:val="0"/>
          <w:lang w:val="kk-KZ"/>
        </w:rPr>
        <w:t>%, ЖтД-13,8</w:t>
      </w:r>
      <w:r w:rsidR="000943DA" w:rsidRPr="00EA77B7">
        <w:rPr>
          <w:rFonts w:eastAsia="Times New Roman"/>
          <w:bCs w:val="0"/>
          <w:lang w:val="kk-KZ"/>
        </w:rPr>
        <w:t>5</w:t>
      </w:r>
      <w:r w:rsidRPr="00EA77B7">
        <w:rPr>
          <w:rFonts w:eastAsia="Times New Roman"/>
          <w:bCs w:val="0"/>
          <w:lang w:val="kk-KZ"/>
        </w:rPr>
        <w:t>%, ОД-20%, ТД-56,9</w:t>
      </w:r>
      <w:r w:rsidR="000943DA" w:rsidRPr="00EA77B7">
        <w:rPr>
          <w:rFonts w:eastAsia="Times New Roman"/>
          <w:bCs w:val="0"/>
          <w:lang w:val="kk-KZ"/>
        </w:rPr>
        <w:t>2</w:t>
      </w:r>
      <w:r w:rsidRPr="00EA77B7">
        <w:rPr>
          <w:rFonts w:eastAsia="Times New Roman"/>
          <w:bCs w:val="0"/>
          <w:lang w:val="kk-KZ"/>
        </w:rPr>
        <w:t>%-ды анықтайды, «</w:t>
      </w:r>
      <w:r w:rsidRPr="00EA77B7">
        <w:rPr>
          <w:rFonts w:eastAsia="Times New Roman"/>
          <w:bCs w:val="0"/>
          <w:i/>
          <w:lang w:val="kk-KZ"/>
        </w:rPr>
        <w:t>музыкалық</w:t>
      </w:r>
      <w:r w:rsidRPr="00EA77B7">
        <w:rPr>
          <w:i/>
          <w:lang w:val="kk-KZ"/>
        </w:rPr>
        <w:t>-перцептивтік ү</w:t>
      </w:r>
      <w:r w:rsidR="00DE13DF" w:rsidRPr="00EA77B7">
        <w:rPr>
          <w:i/>
          <w:lang w:val="kk-KZ"/>
        </w:rPr>
        <w:t>деріс</w:t>
      </w:r>
      <w:r w:rsidRPr="00EA77B7">
        <w:rPr>
          <w:i/>
          <w:lang w:val="kk-KZ"/>
        </w:rPr>
        <w:t>те рефлексияны белсенділендіруге бағытталған педагогикалық-коммуникацияны ұйымдастыру білігі»</w:t>
      </w:r>
      <w:r w:rsidRPr="00EA77B7">
        <w:rPr>
          <w:lang w:val="kk-KZ"/>
        </w:rPr>
        <w:t xml:space="preserve"> көрсеткіштері бойынша эксперимент тобында ЖД-12,3</w:t>
      </w:r>
      <w:r w:rsidR="000943DA" w:rsidRPr="00EA77B7">
        <w:rPr>
          <w:lang w:val="kk-KZ"/>
        </w:rPr>
        <w:t>1</w:t>
      </w:r>
      <w:r w:rsidRPr="00EA77B7">
        <w:rPr>
          <w:lang w:val="kk-KZ"/>
        </w:rPr>
        <w:t>%, ЖтД-12,3</w:t>
      </w:r>
      <w:r w:rsidR="000943DA" w:rsidRPr="00EA77B7">
        <w:rPr>
          <w:lang w:val="kk-KZ"/>
        </w:rPr>
        <w:t>1</w:t>
      </w:r>
      <w:r w:rsidRPr="00EA77B7">
        <w:rPr>
          <w:lang w:val="kk-KZ"/>
        </w:rPr>
        <w:t>%, ОД-21,5</w:t>
      </w:r>
      <w:r w:rsidR="000943DA" w:rsidRPr="00EA77B7">
        <w:rPr>
          <w:lang w:val="kk-KZ"/>
        </w:rPr>
        <w:t>4</w:t>
      </w:r>
      <w:r w:rsidRPr="00EA77B7">
        <w:rPr>
          <w:lang w:val="kk-KZ"/>
        </w:rPr>
        <w:t>%, ТД-53,8</w:t>
      </w:r>
      <w:r w:rsidR="000943DA" w:rsidRPr="00EA77B7">
        <w:rPr>
          <w:lang w:val="kk-KZ"/>
        </w:rPr>
        <w:t>4</w:t>
      </w:r>
      <w:r w:rsidRPr="00EA77B7">
        <w:rPr>
          <w:lang w:val="kk-KZ"/>
        </w:rPr>
        <w:t>% нәтижелерді беріп отыр</w:t>
      </w:r>
      <w:r w:rsidR="00325F63" w:rsidRPr="00EA77B7">
        <w:rPr>
          <w:lang w:val="kk-KZ"/>
        </w:rPr>
        <w:t xml:space="preserve"> (кесте 10</w:t>
      </w:r>
      <w:r w:rsidR="004872D1" w:rsidRPr="00EA77B7">
        <w:rPr>
          <w:lang w:val="kk-KZ"/>
        </w:rPr>
        <w:t>, сурет 13</w:t>
      </w:r>
      <w:r w:rsidR="00325F63" w:rsidRPr="00EA77B7">
        <w:rPr>
          <w:lang w:val="kk-KZ"/>
        </w:rPr>
        <w:t>)</w:t>
      </w:r>
      <w:r w:rsidRPr="00EA77B7">
        <w:rPr>
          <w:lang w:val="kk-KZ"/>
        </w:rPr>
        <w:t xml:space="preserve">. </w:t>
      </w:r>
    </w:p>
    <w:p w14:paraId="7DD4D50B" w14:textId="77777777" w:rsidR="00F12FF7" w:rsidRPr="00EA77B7" w:rsidRDefault="00F12FF7" w:rsidP="00780278">
      <w:pPr>
        <w:ind w:firstLine="567"/>
        <w:rPr>
          <w:lang w:val="kk-KZ"/>
        </w:rPr>
      </w:pPr>
    </w:p>
    <w:p w14:paraId="68FE1283" w14:textId="60FDE096" w:rsidR="00F12FF7" w:rsidRPr="00EA77B7" w:rsidRDefault="00F12FF7" w:rsidP="00780278">
      <w:pPr>
        <w:ind w:firstLine="0"/>
        <w:rPr>
          <w:lang w:val="kk-KZ"/>
        </w:rPr>
      </w:pPr>
      <w:r w:rsidRPr="00EA77B7">
        <w:rPr>
          <w:lang w:val="kk-KZ"/>
        </w:rPr>
        <w:t>Кесте</w:t>
      </w:r>
      <w:r w:rsidR="00A8747F" w:rsidRPr="00EA77B7">
        <w:rPr>
          <w:lang w:val="kk-KZ"/>
        </w:rPr>
        <w:t xml:space="preserve"> </w:t>
      </w:r>
      <w:r w:rsidR="007E4239" w:rsidRPr="00EA77B7">
        <w:rPr>
          <w:lang w:val="kk-KZ"/>
        </w:rPr>
        <w:t>11</w:t>
      </w:r>
      <w:r w:rsidR="00A8747F" w:rsidRPr="00EA77B7">
        <w:rPr>
          <w:lang w:val="kk-KZ"/>
        </w:rPr>
        <w:t xml:space="preserve"> </w:t>
      </w:r>
      <w:r w:rsidRPr="00EA77B7">
        <w:rPr>
          <w:lang w:val="kk-KZ"/>
        </w:rPr>
        <w:t>– Перцептивті-рефлексиялық компоненттің өлшемі мен көрсеткіштеріне сәйкес бақылау тобындағы болашақ музыкалық білім бакалаврлары</w:t>
      </w:r>
      <w:r w:rsidR="00325F63" w:rsidRPr="00EA77B7">
        <w:rPr>
          <w:lang w:val="kk-KZ"/>
        </w:rPr>
        <w:t>ның</w:t>
      </w:r>
      <w:r w:rsidRPr="00EA77B7">
        <w:rPr>
          <w:lang w:val="kk-KZ"/>
        </w:rPr>
        <w:t xml:space="preserve"> креативтілігін дамытудың экспериментке дейінгі нәтижелері</w:t>
      </w:r>
    </w:p>
    <w:p w14:paraId="144810B5" w14:textId="77777777" w:rsidR="00780278" w:rsidRPr="00EA77B7" w:rsidRDefault="00780278" w:rsidP="00780278">
      <w:pPr>
        <w:ind w:firstLine="0"/>
        <w:rPr>
          <w:lang w:val="kk-KZ"/>
        </w:rPr>
      </w:pPr>
    </w:p>
    <w:tbl>
      <w:tblPr>
        <w:tblW w:w="9634" w:type="dxa"/>
        <w:jc w:val="center"/>
        <w:tblLook w:val="04A0" w:firstRow="1" w:lastRow="0" w:firstColumn="1" w:lastColumn="0" w:noHBand="0" w:noVBand="1"/>
      </w:tblPr>
      <w:tblGrid>
        <w:gridCol w:w="1809"/>
        <w:gridCol w:w="1472"/>
        <w:gridCol w:w="1669"/>
        <w:gridCol w:w="1630"/>
        <w:gridCol w:w="1496"/>
        <w:gridCol w:w="712"/>
        <w:gridCol w:w="846"/>
      </w:tblGrid>
      <w:tr w:rsidR="00885F05" w:rsidRPr="00EA77B7" w14:paraId="139C0CC4" w14:textId="77777777" w:rsidTr="00526E06">
        <w:trPr>
          <w:trHeight w:val="360"/>
          <w:jc w:val="center"/>
        </w:trPr>
        <w:tc>
          <w:tcPr>
            <w:tcW w:w="18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190DD1" w14:textId="77777777" w:rsidR="00325F63" w:rsidRPr="00EA77B7" w:rsidRDefault="00325F63" w:rsidP="00325F63">
            <w:pPr>
              <w:ind w:firstLine="0"/>
              <w:jc w:val="center"/>
              <w:rPr>
                <w:rFonts w:eastAsia="Times New Roman"/>
                <w:sz w:val="24"/>
                <w:szCs w:val="24"/>
                <w:lang w:val="kk-KZ"/>
              </w:rPr>
            </w:pPr>
            <w:r w:rsidRPr="00EA77B7">
              <w:rPr>
                <w:rFonts w:eastAsia="Times New Roman"/>
                <w:sz w:val="24"/>
                <w:szCs w:val="24"/>
                <w:lang w:val="kk-KZ"/>
              </w:rPr>
              <w:t>Деңгейлер</w:t>
            </w:r>
          </w:p>
        </w:tc>
        <w:tc>
          <w:tcPr>
            <w:tcW w:w="3141" w:type="dxa"/>
            <w:gridSpan w:val="2"/>
            <w:tcBorders>
              <w:top w:val="single" w:sz="4" w:space="0" w:color="auto"/>
              <w:left w:val="nil"/>
              <w:bottom w:val="single" w:sz="4" w:space="0" w:color="auto"/>
              <w:right w:val="single" w:sz="4" w:space="0" w:color="auto"/>
            </w:tcBorders>
            <w:shd w:val="clear" w:color="auto" w:fill="auto"/>
            <w:hideMark/>
          </w:tcPr>
          <w:p w14:paraId="3A341026" w14:textId="3E776B3E" w:rsidR="00325F63" w:rsidRPr="00EA77B7" w:rsidRDefault="00AB3DD0" w:rsidP="00325F63">
            <w:pPr>
              <w:ind w:firstLine="0"/>
              <w:jc w:val="center"/>
              <w:rPr>
                <w:rFonts w:eastAsia="Times New Roman"/>
                <w:sz w:val="24"/>
                <w:szCs w:val="24"/>
                <w:lang w:val="kk-KZ"/>
              </w:rPr>
            </w:pPr>
            <w:r w:rsidRPr="00EA77B7">
              <w:rPr>
                <w:rFonts w:eastAsia="Times New Roman"/>
                <w:sz w:val="24"/>
                <w:szCs w:val="24"/>
                <w:lang w:val="kk-KZ"/>
              </w:rPr>
              <w:t>Көркемдік-коммуникативтік үдерісте вокалдық шығарманың субьективті-маңыздылық мәнін түсіну мақсатындағы өзін-өзі рефлексиялау қабілеті</w:t>
            </w:r>
          </w:p>
        </w:tc>
        <w:tc>
          <w:tcPr>
            <w:tcW w:w="3126" w:type="dxa"/>
            <w:gridSpan w:val="2"/>
            <w:tcBorders>
              <w:top w:val="single" w:sz="4" w:space="0" w:color="auto"/>
              <w:left w:val="nil"/>
              <w:bottom w:val="single" w:sz="4" w:space="0" w:color="auto"/>
              <w:right w:val="single" w:sz="4" w:space="0" w:color="auto"/>
            </w:tcBorders>
            <w:shd w:val="clear" w:color="auto" w:fill="auto"/>
            <w:hideMark/>
          </w:tcPr>
          <w:p w14:paraId="7A5C5A24" w14:textId="47D029E9" w:rsidR="00325F63" w:rsidRPr="00EA77B7" w:rsidRDefault="00AB3DD0" w:rsidP="00325F63">
            <w:pPr>
              <w:ind w:firstLine="0"/>
              <w:jc w:val="center"/>
              <w:rPr>
                <w:sz w:val="24"/>
                <w:szCs w:val="24"/>
                <w:lang w:val="kk-KZ"/>
              </w:rPr>
            </w:pPr>
            <w:r w:rsidRPr="00EA77B7">
              <w:rPr>
                <w:sz w:val="24"/>
                <w:szCs w:val="24"/>
                <w:lang w:val="kk-KZ"/>
              </w:rPr>
              <w:t>Музыкалық-перцептивтік үдерісте рефлексияны белсенділендіруге бағытталған педагогикалық-коммуникацияларды ұйымдастыру білігі</w:t>
            </w:r>
          </w:p>
        </w:tc>
        <w:tc>
          <w:tcPr>
            <w:tcW w:w="1558" w:type="dxa"/>
            <w:gridSpan w:val="2"/>
            <w:tcBorders>
              <w:top w:val="single" w:sz="4" w:space="0" w:color="auto"/>
              <w:left w:val="nil"/>
              <w:bottom w:val="single" w:sz="4" w:space="0" w:color="auto"/>
              <w:right w:val="single" w:sz="4" w:space="0" w:color="auto"/>
            </w:tcBorders>
            <w:shd w:val="clear" w:color="auto" w:fill="auto"/>
            <w:vAlign w:val="center"/>
            <w:hideMark/>
          </w:tcPr>
          <w:p w14:paraId="43FB1D33" w14:textId="77777777" w:rsidR="00325F63" w:rsidRPr="00EA77B7" w:rsidRDefault="00325F63" w:rsidP="00325F63">
            <w:pPr>
              <w:ind w:firstLine="0"/>
              <w:jc w:val="center"/>
              <w:rPr>
                <w:rFonts w:eastAsia="Times New Roman"/>
                <w:sz w:val="24"/>
                <w:szCs w:val="24"/>
                <w:lang w:val="kk-KZ"/>
              </w:rPr>
            </w:pPr>
            <w:r w:rsidRPr="00EA77B7">
              <w:rPr>
                <w:rFonts w:eastAsia="Times New Roman"/>
                <w:sz w:val="24"/>
                <w:szCs w:val="24"/>
                <w:lang w:val="kk-KZ"/>
              </w:rPr>
              <w:t>Орта есеппен</w:t>
            </w:r>
          </w:p>
        </w:tc>
      </w:tr>
      <w:tr w:rsidR="00885F05" w:rsidRPr="00EA77B7" w14:paraId="353157FC" w14:textId="77777777" w:rsidTr="00844D92">
        <w:trPr>
          <w:trHeight w:val="360"/>
          <w:jc w:val="center"/>
        </w:trPr>
        <w:tc>
          <w:tcPr>
            <w:tcW w:w="1809" w:type="dxa"/>
            <w:vMerge/>
            <w:tcBorders>
              <w:top w:val="single" w:sz="4" w:space="0" w:color="auto"/>
              <w:left w:val="single" w:sz="4" w:space="0" w:color="auto"/>
              <w:bottom w:val="single" w:sz="4" w:space="0" w:color="000000"/>
              <w:right w:val="single" w:sz="4" w:space="0" w:color="auto"/>
            </w:tcBorders>
            <w:vAlign w:val="center"/>
            <w:hideMark/>
          </w:tcPr>
          <w:p w14:paraId="64A26982" w14:textId="77777777" w:rsidR="00F12FF7" w:rsidRPr="00EA77B7" w:rsidRDefault="00F12FF7" w:rsidP="00780278">
            <w:pPr>
              <w:ind w:firstLine="0"/>
              <w:jc w:val="left"/>
              <w:rPr>
                <w:rFonts w:eastAsia="Times New Roman"/>
                <w:sz w:val="24"/>
                <w:szCs w:val="24"/>
              </w:rPr>
            </w:pPr>
          </w:p>
        </w:tc>
        <w:tc>
          <w:tcPr>
            <w:tcW w:w="1472" w:type="dxa"/>
            <w:tcBorders>
              <w:top w:val="nil"/>
              <w:left w:val="nil"/>
              <w:bottom w:val="single" w:sz="4" w:space="0" w:color="auto"/>
              <w:right w:val="single" w:sz="4" w:space="0" w:color="auto"/>
            </w:tcBorders>
            <w:shd w:val="clear" w:color="auto" w:fill="auto"/>
            <w:vAlign w:val="center"/>
            <w:hideMark/>
          </w:tcPr>
          <w:p w14:paraId="45B683CE" w14:textId="77777777" w:rsidR="00F12FF7" w:rsidRPr="00EA77B7" w:rsidRDefault="00F12FF7" w:rsidP="00780278">
            <w:pPr>
              <w:ind w:firstLine="0"/>
              <w:jc w:val="center"/>
              <w:rPr>
                <w:rFonts w:eastAsia="Times New Roman"/>
                <w:sz w:val="24"/>
                <w:szCs w:val="24"/>
              </w:rPr>
            </w:pPr>
            <w:r w:rsidRPr="00EA77B7">
              <w:rPr>
                <w:rFonts w:eastAsia="Times New Roman"/>
                <w:sz w:val="24"/>
                <w:szCs w:val="24"/>
              </w:rPr>
              <w:t>n</w:t>
            </w:r>
          </w:p>
        </w:tc>
        <w:tc>
          <w:tcPr>
            <w:tcW w:w="1669" w:type="dxa"/>
            <w:tcBorders>
              <w:top w:val="nil"/>
              <w:left w:val="nil"/>
              <w:bottom w:val="single" w:sz="4" w:space="0" w:color="auto"/>
              <w:right w:val="single" w:sz="4" w:space="0" w:color="auto"/>
            </w:tcBorders>
            <w:shd w:val="clear" w:color="auto" w:fill="auto"/>
            <w:vAlign w:val="center"/>
            <w:hideMark/>
          </w:tcPr>
          <w:p w14:paraId="05EB5F0A" w14:textId="77777777" w:rsidR="00F12FF7" w:rsidRPr="00EA77B7" w:rsidRDefault="00F12FF7" w:rsidP="00780278">
            <w:pPr>
              <w:ind w:firstLine="0"/>
              <w:jc w:val="center"/>
              <w:rPr>
                <w:rFonts w:eastAsia="Times New Roman"/>
                <w:sz w:val="24"/>
                <w:szCs w:val="24"/>
              </w:rPr>
            </w:pPr>
            <w:r w:rsidRPr="00EA77B7">
              <w:rPr>
                <w:rFonts w:eastAsia="Times New Roman"/>
                <w:sz w:val="24"/>
                <w:szCs w:val="24"/>
              </w:rPr>
              <w:t>%</w:t>
            </w:r>
          </w:p>
        </w:tc>
        <w:tc>
          <w:tcPr>
            <w:tcW w:w="1630" w:type="dxa"/>
            <w:tcBorders>
              <w:top w:val="nil"/>
              <w:left w:val="nil"/>
              <w:bottom w:val="single" w:sz="4" w:space="0" w:color="auto"/>
              <w:right w:val="single" w:sz="4" w:space="0" w:color="auto"/>
            </w:tcBorders>
            <w:shd w:val="clear" w:color="auto" w:fill="auto"/>
            <w:vAlign w:val="center"/>
            <w:hideMark/>
          </w:tcPr>
          <w:p w14:paraId="31A9B702" w14:textId="77777777" w:rsidR="00F12FF7" w:rsidRPr="00EA77B7" w:rsidRDefault="00F12FF7" w:rsidP="00780278">
            <w:pPr>
              <w:ind w:firstLine="0"/>
              <w:jc w:val="center"/>
              <w:rPr>
                <w:rFonts w:eastAsia="Times New Roman"/>
                <w:sz w:val="24"/>
                <w:szCs w:val="24"/>
              </w:rPr>
            </w:pPr>
            <w:r w:rsidRPr="00EA77B7">
              <w:rPr>
                <w:rFonts w:eastAsia="Times New Roman"/>
                <w:sz w:val="24"/>
                <w:szCs w:val="24"/>
              </w:rPr>
              <w:t>n</w:t>
            </w:r>
          </w:p>
        </w:tc>
        <w:tc>
          <w:tcPr>
            <w:tcW w:w="1496" w:type="dxa"/>
            <w:tcBorders>
              <w:top w:val="nil"/>
              <w:left w:val="nil"/>
              <w:bottom w:val="single" w:sz="4" w:space="0" w:color="auto"/>
              <w:right w:val="single" w:sz="4" w:space="0" w:color="auto"/>
            </w:tcBorders>
            <w:shd w:val="clear" w:color="auto" w:fill="auto"/>
            <w:vAlign w:val="center"/>
            <w:hideMark/>
          </w:tcPr>
          <w:p w14:paraId="56DEA04A" w14:textId="77777777" w:rsidR="00F12FF7" w:rsidRPr="00EA77B7" w:rsidRDefault="00F12FF7" w:rsidP="00780278">
            <w:pPr>
              <w:ind w:firstLine="0"/>
              <w:jc w:val="center"/>
              <w:rPr>
                <w:rFonts w:eastAsia="Times New Roman"/>
                <w:sz w:val="24"/>
                <w:szCs w:val="24"/>
              </w:rPr>
            </w:pPr>
            <w:r w:rsidRPr="00EA77B7">
              <w:rPr>
                <w:rFonts w:eastAsia="Times New Roman"/>
                <w:sz w:val="24"/>
                <w:szCs w:val="24"/>
              </w:rPr>
              <w:t>%</w:t>
            </w:r>
          </w:p>
        </w:tc>
        <w:tc>
          <w:tcPr>
            <w:tcW w:w="712" w:type="dxa"/>
            <w:tcBorders>
              <w:top w:val="nil"/>
              <w:left w:val="nil"/>
              <w:bottom w:val="single" w:sz="4" w:space="0" w:color="auto"/>
              <w:right w:val="single" w:sz="4" w:space="0" w:color="auto"/>
            </w:tcBorders>
            <w:shd w:val="clear" w:color="auto" w:fill="auto"/>
            <w:vAlign w:val="center"/>
            <w:hideMark/>
          </w:tcPr>
          <w:p w14:paraId="35B82B8C" w14:textId="77777777" w:rsidR="00F12FF7" w:rsidRPr="00EA77B7" w:rsidRDefault="00F12FF7" w:rsidP="00780278">
            <w:pPr>
              <w:ind w:firstLine="0"/>
              <w:jc w:val="center"/>
              <w:rPr>
                <w:rFonts w:eastAsia="Times New Roman"/>
                <w:sz w:val="24"/>
                <w:szCs w:val="24"/>
              </w:rPr>
            </w:pPr>
            <w:r w:rsidRPr="00EA77B7">
              <w:rPr>
                <w:rFonts w:eastAsia="Times New Roman"/>
                <w:sz w:val="24"/>
                <w:szCs w:val="24"/>
              </w:rPr>
              <w:t>n.</w:t>
            </w:r>
          </w:p>
        </w:tc>
        <w:tc>
          <w:tcPr>
            <w:tcW w:w="846" w:type="dxa"/>
            <w:tcBorders>
              <w:top w:val="nil"/>
              <w:left w:val="nil"/>
              <w:bottom w:val="single" w:sz="4" w:space="0" w:color="auto"/>
              <w:right w:val="single" w:sz="4" w:space="0" w:color="auto"/>
            </w:tcBorders>
            <w:shd w:val="clear" w:color="auto" w:fill="auto"/>
            <w:vAlign w:val="center"/>
            <w:hideMark/>
          </w:tcPr>
          <w:p w14:paraId="756B6C94" w14:textId="77777777" w:rsidR="00F12FF7" w:rsidRPr="00EA77B7" w:rsidRDefault="00F12FF7" w:rsidP="00780278">
            <w:pPr>
              <w:ind w:firstLine="0"/>
              <w:jc w:val="center"/>
              <w:rPr>
                <w:rFonts w:eastAsia="Times New Roman"/>
                <w:sz w:val="24"/>
                <w:szCs w:val="24"/>
              </w:rPr>
            </w:pPr>
            <w:r w:rsidRPr="00EA77B7">
              <w:rPr>
                <w:rFonts w:eastAsia="Times New Roman"/>
                <w:sz w:val="24"/>
                <w:szCs w:val="24"/>
              </w:rPr>
              <w:t>%</w:t>
            </w:r>
          </w:p>
        </w:tc>
      </w:tr>
      <w:tr w:rsidR="00885F05" w:rsidRPr="00EA77B7" w14:paraId="66B7E6D6" w14:textId="77777777" w:rsidTr="00844D92">
        <w:trPr>
          <w:trHeight w:val="258"/>
          <w:jc w:val="center"/>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41093FE1"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Жоғары</w:t>
            </w:r>
          </w:p>
        </w:tc>
        <w:tc>
          <w:tcPr>
            <w:tcW w:w="1472" w:type="dxa"/>
            <w:tcBorders>
              <w:top w:val="nil"/>
              <w:left w:val="nil"/>
              <w:bottom w:val="single" w:sz="4" w:space="0" w:color="auto"/>
              <w:right w:val="single" w:sz="4" w:space="0" w:color="auto"/>
            </w:tcBorders>
            <w:shd w:val="clear" w:color="auto" w:fill="auto"/>
            <w:vAlign w:val="center"/>
            <w:hideMark/>
          </w:tcPr>
          <w:p w14:paraId="1AE472B5"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7</w:t>
            </w:r>
          </w:p>
        </w:tc>
        <w:tc>
          <w:tcPr>
            <w:tcW w:w="1669" w:type="dxa"/>
            <w:tcBorders>
              <w:top w:val="nil"/>
              <w:left w:val="nil"/>
              <w:bottom w:val="single" w:sz="4" w:space="0" w:color="auto"/>
              <w:right w:val="single" w:sz="4" w:space="0" w:color="auto"/>
            </w:tcBorders>
            <w:shd w:val="clear" w:color="auto" w:fill="auto"/>
            <w:vAlign w:val="center"/>
            <w:hideMark/>
          </w:tcPr>
          <w:p w14:paraId="491146AC" w14:textId="77777777" w:rsidR="00F12FF7" w:rsidRPr="00EA77B7" w:rsidRDefault="00F12FF7" w:rsidP="00780278">
            <w:pPr>
              <w:ind w:firstLine="0"/>
              <w:jc w:val="center"/>
              <w:rPr>
                <w:rFonts w:eastAsia="Times New Roman"/>
                <w:sz w:val="24"/>
                <w:szCs w:val="24"/>
                <w:lang w:val="kk-KZ"/>
              </w:rPr>
            </w:pPr>
            <w:r w:rsidRPr="00EA77B7">
              <w:rPr>
                <w:sz w:val="24"/>
              </w:rPr>
              <w:t>11,11</w:t>
            </w:r>
          </w:p>
        </w:tc>
        <w:tc>
          <w:tcPr>
            <w:tcW w:w="1630" w:type="dxa"/>
            <w:tcBorders>
              <w:top w:val="nil"/>
              <w:left w:val="nil"/>
              <w:bottom w:val="single" w:sz="4" w:space="0" w:color="auto"/>
              <w:right w:val="single" w:sz="4" w:space="0" w:color="auto"/>
            </w:tcBorders>
            <w:shd w:val="clear" w:color="auto" w:fill="auto"/>
            <w:vAlign w:val="center"/>
            <w:hideMark/>
          </w:tcPr>
          <w:p w14:paraId="36D101D0"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6</w:t>
            </w:r>
          </w:p>
        </w:tc>
        <w:tc>
          <w:tcPr>
            <w:tcW w:w="1496" w:type="dxa"/>
            <w:tcBorders>
              <w:top w:val="nil"/>
              <w:left w:val="nil"/>
              <w:bottom w:val="single" w:sz="4" w:space="0" w:color="auto"/>
              <w:right w:val="single" w:sz="4" w:space="0" w:color="auto"/>
            </w:tcBorders>
            <w:shd w:val="clear" w:color="auto" w:fill="auto"/>
            <w:vAlign w:val="center"/>
            <w:hideMark/>
          </w:tcPr>
          <w:p w14:paraId="0B3F4D6D" w14:textId="77777777" w:rsidR="00F12FF7" w:rsidRPr="00EA77B7" w:rsidRDefault="00F12FF7" w:rsidP="00780278">
            <w:pPr>
              <w:ind w:firstLine="0"/>
              <w:jc w:val="center"/>
              <w:rPr>
                <w:rFonts w:eastAsia="Times New Roman"/>
                <w:sz w:val="24"/>
                <w:szCs w:val="24"/>
                <w:lang w:val="kk-KZ"/>
              </w:rPr>
            </w:pPr>
            <w:r w:rsidRPr="00EA77B7">
              <w:rPr>
                <w:sz w:val="24"/>
              </w:rPr>
              <w:t>9,52</w:t>
            </w:r>
          </w:p>
        </w:tc>
        <w:tc>
          <w:tcPr>
            <w:tcW w:w="712" w:type="dxa"/>
            <w:tcBorders>
              <w:top w:val="nil"/>
              <w:left w:val="nil"/>
              <w:bottom w:val="single" w:sz="4" w:space="0" w:color="auto"/>
              <w:right w:val="single" w:sz="4" w:space="0" w:color="auto"/>
            </w:tcBorders>
            <w:shd w:val="clear" w:color="auto" w:fill="auto"/>
            <w:vAlign w:val="center"/>
            <w:hideMark/>
          </w:tcPr>
          <w:p w14:paraId="1689FF4E" w14:textId="77777777" w:rsidR="00F12FF7" w:rsidRPr="00EA77B7" w:rsidRDefault="00F12FF7" w:rsidP="00780278">
            <w:pPr>
              <w:ind w:firstLine="0"/>
              <w:jc w:val="center"/>
              <w:rPr>
                <w:rFonts w:eastAsia="Times New Roman"/>
                <w:sz w:val="24"/>
                <w:szCs w:val="24"/>
                <w:lang w:val="kk-KZ"/>
              </w:rPr>
            </w:pPr>
            <w:r w:rsidRPr="00EA77B7">
              <w:rPr>
                <w:sz w:val="24"/>
              </w:rPr>
              <w:t>5</w:t>
            </w:r>
          </w:p>
        </w:tc>
        <w:tc>
          <w:tcPr>
            <w:tcW w:w="846" w:type="dxa"/>
            <w:tcBorders>
              <w:top w:val="nil"/>
              <w:left w:val="nil"/>
              <w:bottom w:val="single" w:sz="4" w:space="0" w:color="auto"/>
              <w:right w:val="single" w:sz="4" w:space="0" w:color="auto"/>
            </w:tcBorders>
            <w:shd w:val="clear" w:color="auto" w:fill="auto"/>
            <w:vAlign w:val="center"/>
            <w:hideMark/>
          </w:tcPr>
          <w:p w14:paraId="4714095C" w14:textId="77777777" w:rsidR="00F12FF7" w:rsidRPr="00EA77B7" w:rsidRDefault="00F12FF7" w:rsidP="00780278">
            <w:pPr>
              <w:ind w:firstLine="0"/>
              <w:rPr>
                <w:rFonts w:eastAsia="Times New Roman"/>
                <w:sz w:val="24"/>
                <w:szCs w:val="24"/>
                <w:lang w:val="kk-KZ"/>
              </w:rPr>
            </w:pPr>
            <w:r w:rsidRPr="00EA77B7">
              <w:rPr>
                <w:sz w:val="24"/>
              </w:rPr>
              <w:t>7,94</w:t>
            </w:r>
          </w:p>
        </w:tc>
      </w:tr>
      <w:tr w:rsidR="00885F05" w:rsidRPr="00EA77B7" w14:paraId="2F58BA4B" w14:textId="77777777" w:rsidTr="00844D92">
        <w:trPr>
          <w:trHeight w:val="361"/>
          <w:jc w:val="center"/>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381F8678"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Жеткілікті</w:t>
            </w:r>
          </w:p>
        </w:tc>
        <w:tc>
          <w:tcPr>
            <w:tcW w:w="1472" w:type="dxa"/>
            <w:tcBorders>
              <w:top w:val="nil"/>
              <w:left w:val="nil"/>
              <w:bottom w:val="single" w:sz="4" w:space="0" w:color="auto"/>
              <w:right w:val="single" w:sz="4" w:space="0" w:color="auto"/>
            </w:tcBorders>
            <w:shd w:val="clear" w:color="auto" w:fill="auto"/>
            <w:vAlign w:val="center"/>
            <w:hideMark/>
          </w:tcPr>
          <w:p w14:paraId="2C76848F"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11</w:t>
            </w:r>
          </w:p>
        </w:tc>
        <w:tc>
          <w:tcPr>
            <w:tcW w:w="1669" w:type="dxa"/>
            <w:tcBorders>
              <w:top w:val="nil"/>
              <w:left w:val="nil"/>
              <w:bottom w:val="single" w:sz="4" w:space="0" w:color="auto"/>
              <w:right w:val="single" w:sz="4" w:space="0" w:color="auto"/>
            </w:tcBorders>
            <w:shd w:val="clear" w:color="auto" w:fill="auto"/>
            <w:vAlign w:val="center"/>
            <w:hideMark/>
          </w:tcPr>
          <w:p w14:paraId="59C8290E" w14:textId="77777777" w:rsidR="00F12FF7" w:rsidRPr="00EA77B7" w:rsidRDefault="00F12FF7" w:rsidP="00780278">
            <w:pPr>
              <w:ind w:firstLine="0"/>
              <w:jc w:val="center"/>
              <w:rPr>
                <w:rFonts w:eastAsia="Times New Roman"/>
                <w:sz w:val="24"/>
                <w:szCs w:val="24"/>
                <w:lang w:val="kk-KZ"/>
              </w:rPr>
            </w:pPr>
            <w:r w:rsidRPr="00EA77B7">
              <w:rPr>
                <w:sz w:val="24"/>
              </w:rPr>
              <w:t>17,46</w:t>
            </w:r>
          </w:p>
        </w:tc>
        <w:tc>
          <w:tcPr>
            <w:tcW w:w="1630" w:type="dxa"/>
            <w:tcBorders>
              <w:top w:val="nil"/>
              <w:left w:val="nil"/>
              <w:bottom w:val="single" w:sz="4" w:space="0" w:color="auto"/>
              <w:right w:val="single" w:sz="4" w:space="0" w:color="auto"/>
            </w:tcBorders>
            <w:shd w:val="clear" w:color="auto" w:fill="auto"/>
            <w:vAlign w:val="center"/>
            <w:hideMark/>
          </w:tcPr>
          <w:p w14:paraId="6EDBE662"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10</w:t>
            </w:r>
          </w:p>
        </w:tc>
        <w:tc>
          <w:tcPr>
            <w:tcW w:w="1496" w:type="dxa"/>
            <w:tcBorders>
              <w:top w:val="nil"/>
              <w:left w:val="nil"/>
              <w:bottom w:val="single" w:sz="4" w:space="0" w:color="auto"/>
              <w:right w:val="single" w:sz="4" w:space="0" w:color="auto"/>
            </w:tcBorders>
            <w:shd w:val="clear" w:color="auto" w:fill="auto"/>
            <w:vAlign w:val="center"/>
            <w:hideMark/>
          </w:tcPr>
          <w:p w14:paraId="052237D0" w14:textId="77777777" w:rsidR="00F12FF7" w:rsidRPr="00EA77B7" w:rsidRDefault="00F12FF7" w:rsidP="00780278">
            <w:pPr>
              <w:ind w:firstLine="0"/>
              <w:jc w:val="center"/>
              <w:rPr>
                <w:rFonts w:eastAsia="Times New Roman"/>
                <w:sz w:val="24"/>
                <w:szCs w:val="24"/>
                <w:lang w:val="kk-KZ"/>
              </w:rPr>
            </w:pPr>
            <w:r w:rsidRPr="00EA77B7">
              <w:rPr>
                <w:sz w:val="24"/>
              </w:rPr>
              <w:t>15,87</w:t>
            </w:r>
          </w:p>
        </w:tc>
        <w:tc>
          <w:tcPr>
            <w:tcW w:w="712" w:type="dxa"/>
            <w:tcBorders>
              <w:top w:val="nil"/>
              <w:left w:val="nil"/>
              <w:bottom w:val="single" w:sz="4" w:space="0" w:color="auto"/>
              <w:right w:val="single" w:sz="4" w:space="0" w:color="auto"/>
            </w:tcBorders>
            <w:shd w:val="clear" w:color="auto" w:fill="auto"/>
            <w:vAlign w:val="center"/>
            <w:hideMark/>
          </w:tcPr>
          <w:p w14:paraId="0CC3E3EF" w14:textId="77777777" w:rsidR="00F12FF7" w:rsidRPr="00EA77B7" w:rsidRDefault="00F12FF7" w:rsidP="00780278">
            <w:pPr>
              <w:ind w:firstLine="0"/>
              <w:jc w:val="center"/>
              <w:rPr>
                <w:rFonts w:eastAsia="Times New Roman"/>
                <w:sz w:val="24"/>
                <w:szCs w:val="24"/>
                <w:lang w:val="kk-KZ"/>
              </w:rPr>
            </w:pPr>
            <w:r w:rsidRPr="00EA77B7">
              <w:rPr>
                <w:sz w:val="24"/>
              </w:rPr>
              <w:t>10</w:t>
            </w:r>
          </w:p>
        </w:tc>
        <w:tc>
          <w:tcPr>
            <w:tcW w:w="846" w:type="dxa"/>
            <w:tcBorders>
              <w:top w:val="nil"/>
              <w:left w:val="nil"/>
              <w:bottom w:val="single" w:sz="4" w:space="0" w:color="auto"/>
              <w:right w:val="single" w:sz="4" w:space="0" w:color="auto"/>
            </w:tcBorders>
            <w:shd w:val="clear" w:color="auto" w:fill="auto"/>
            <w:vAlign w:val="center"/>
            <w:hideMark/>
          </w:tcPr>
          <w:p w14:paraId="520BF23C" w14:textId="77777777" w:rsidR="00F12FF7" w:rsidRPr="00EA77B7" w:rsidRDefault="00F12FF7" w:rsidP="00780278">
            <w:pPr>
              <w:ind w:firstLine="0"/>
              <w:rPr>
                <w:rFonts w:eastAsia="Times New Roman"/>
                <w:sz w:val="24"/>
                <w:szCs w:val="24"/>
                <w:lang w:val="kk-KZ"/>
              </w:rPr>
            </w:pPr>
            <w:r w:rsidRPr="00EA77B7">
              <w:rPr>
                <w:sz w:val="24"/>
              </w:rPr>
              <w:t>15,87</w:t>
            </w:r>
          </w:p>
        </w:tc>
      </w:tr>
      <w:tr w:rsidR="00885F05" w:rsidRPr="00EA77B7" w14:paraId="22603607" w14:textId="77777777" w:rsidTr="00844D92">
        <w:trPr>
          <w:trHeight w:val="281"/>
          <w:jc w:val="center"/>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79EFA88F"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 xml:space="preserve">Орташа </w:t>
            </w:r>
          </w:p>
        </w:tc>
        <w:tc>
          <w:tcPr>
            <w:tcW w:w="1472" w:type="dxa"/>
            <w:tcBorders>
              <w:top w:val="nil"/>
              <w:left w:val="nil"/>
              <w:bottom w:val="single" w:sz="4" w:space="0" w:color="auto"/>
              <w:right w:val="single" w:sz="4" w:space="0" w:color="auto"/>
            </w:tcBorders>
            <w:shd w:val="clear" w:color="auto" w:fill="auto"/>
            <w:vAlign w:val="center"/>
            <w:hideMark/>
          </w:tcPr>
          <w:p w14:paraId="7A226391"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11</w:t>
            </w:r>
          </w:p>
        </w:tc>
        <w:tc>
          <w:tcPr>
            <w:tcW w:w="1669" w:type="dxa"/>
            <w:tcBorders>
              <w:top w:val="nil"/>
              <w:left w:val="nil"/>
              <w:bottom w:val="single" w:sz="4" w:space="0" w:color="auto"/>
              <w:right w:val="single" w:sz="4" w:space="0" w:color="auto"/>
            </w:tcBorders>
            <w:shd w:val="clear" w:color="auto" w:fill="auto"/>
            <w:vAlign w:val="center"/>
            <w:hideMark/>
          </w:tcPr>
          <w:p w14:paraId="1452A7FE" w14:textId="77777777" w:rsidR="00F12FF7" w:rsidRPr="00EA77B7" w:rsidRDefault="00F12FF7" w:rsidP="00780278">
            <w:pPr>
              <w:ind w:firstLine="0"/>
              <w:jc w:val="center"/>
              <w:rPr>
                <w:rFonts w:eastAsia="Times New Roman"/>
                <w:sz w:val="24"/>
                <w:szCs w:val="24"/>
                <w:lang w:val="kk-KZ"/>
              </w:rPr>
            </w:pPr>
            <w:r w:rsidRPr="00EA77B7">
              <w:rPr>
                <w:sz w:val="24"/>
              </w:rPr>
              <w:t>17,46</w:t>
            </w:r>
          </w:p>
        </w:tc>
        <w:tc>
          <w:tcPr>
            <w:tcW w:w="1630" w:type="dxa"/>
            <w:tcBorders>
              <w:top w:val="nil"/>
              <w:left w:val="nil"/>
              <w:bottom w:val="single" w:sz="4" w:space="0" w:color="auto"/>
              <w:right w:val="single" w:sz="4" w:space="0" w:color="auto"/>
            </w:tcBorders>
            <w:shd w:val="clear" w:color="auto" w:fill="auto"/>
            <w:vAlign w:val="center"/>
            <w:hideMark/>
          </w:tcPr>
          <w:p w14:paraId="4203678E"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12</w:t>
            </w:r>
          </w:p>
        </w:tc>
        <w:tc>
          <w:tcPr>
            <w:tcW w:w="1496" w:type="dxa"/>
            <w:tcBorders>
              <w:top w:val="nil"/>
              <w:left w:val="nil"/>
              <w:bottom w:val="single" w:sz="4" w:space="0" w:color="auto"/>
              <w:right w:val="single" w:sz="4" w:space="0" w:color="auto"/>
            </w:tcBorders>
            <w:shd w:val="clear" w:color="auto" w:fill="auto"/>
            <w:vAlign w:val="center"/>
            <w:hideMark/>
          </w:tcPr>
          <w:p w14:paraId="17A899D7" w14:textId="77777777" w:rsidR="00F12FF7" w:rsidRPr="00EA77B7" w:rsidRDefault="00F12FF7" w:rsidP="00780278">
            <w:pPr>
              <w:ind w:firstLine="0"/>
              <w:jc w:val="center"/>
              <w:rPr>
                <w:rFonts w:eastAsia="Times New Roman"/>
                <w:sz w:val="24"/>
                <w:szCs w:val="24"/>
                <w:lang w:val="kk-KZ"/>
              </w:rPr>
            </w:pPr>
            <w:r w:rsidRPr="00EA77B7">
              <w:rPr>
                <w:sz w:val="24"/>
              </w:rPr>
              <w:t>19,05</w:t>
            </w:r>
          </w:p>
        </w:tc>
        <w:tc>
          <w:tcPr>
            <w:tcW w:w="712" w:type="dxa"/>
            <w:tcBorders>
              <w:top w:val="nil"/>
              <w:left w:val="nil"/>
              <w:bottom w:val="single" w:sz="4" w:space="0" w:color="auto"/>
              <w:right w:val="single" w:sz="4" w:space="0" w:color="auto"/>
            </w:tcBorders>
            <w:shd w:val="clear" w:color="auto" w:fill="auto"/>
            <w:vAlign w:val="center"/>
            <w:hideMark/>
          </w:tcPr>
          <w:p w14:paraId="3A228C1F" w14:textId="77777777" w:rsidR="00F12FF7" w:rsidRPr="00EA77B7" w:rsidRDefault="00F12FF7" w:rsidP="00780278">
            <w:pPr>
              <w:ind w:firstLine="0"/>
              <w:jc w:val="center"/>
              <w:rPr>
                <w:rFonts w:eastAsia="Times New Roman"/>
                <w:sz w:val="24"/>
                <w:szCs w:val="24"/>
                <w:lang w:val="kk-KZ"/>
              </w:rPr>
            </w:pPr>
            <w:r w:rsidRPr="00EA77B7">
              <w:rPr>
                <w:sz w:val="24"/>
              </w:rPr>
              <w:t>13</w:t>
            </w:r>
          </w:p>
        </w:tc>
        <w:tc>
          <w:tcPr>
            <w:tcW w:w="846" w:type="dxa"/>
            <w:tcBorders>
              <w:top w:val="nil"/>
              <w:left w:val="nil"/>
              <w:bottom w:val="single" w:sz="4" w:space="0" w:color="auto"/>
              <w:right w:val="single" w:sz="4" w:space="0" w:color="auto"/>
            </w:tcBorders>
            <w:shd w:val="clear" w:color="auto" w:fill="auto"/>
            <w:vAlign w:val="center"/>
            <w:hideMark/>
          </w:tcPr>
          <w:p w14:paraId="5A6651E2" w14:textId="77777777" w:rsidR="00F12FF7" w:rsidRPr="00EA77B7" w:rsidRDefault="00F12FF7" w:rsidP="00780278">
            <w:pPr>
              <w:ind w:firstLine="0"/>
              <w:rPr>
                <w:rFonts w:eastAsia="Times New Roman"/>
                <w:sz w:val="24"/>
                <w:szCs w:val="24"/>
                <w:lang w:val="kk-KZ"/>
              </w:rPr>
            </w:pPr>
            <w:r w:rsidRPr="00EA77B7">
              <w:rPr>
                <w:sz w:val="24"/>
              </w:rPr>
              <w:t>20,63</w:t>
            </w:r>
          </w:p>
        </w:tc>
      </w:tr>
      <w:tr w:rsidR="00885F05" w:rsidRPr="00EA77B7" w14:paraId="41BFD5AE" w14:textId="77777777" w:rsidTr="00844D92">
        <w:trPr>
          <w:trHeight w:val="216"/>
          <w:jc w:val="center"/>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600565BC"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Төмен</w:t>
            </w:r>
          </w:p>
        </w:tc>
        <w:tc>
          <w:tcPr>
            <w:tcW w:w="1472" w:type="dxa"/>
            <w:tcBorders>
              <w:top w:val="nil"/>
              <w:left w:val="nil"/>
              <w:bottom w:val="single" w:sz="4" w:space="0" w:color="auto"/>
              <w:right w:val="single" w:sz="4" w:space="0" w:color="auto"/>
            </w:tcBorders>
            <w:shd w:val="clear" w:color="auto" w:fill="auto"/>
            <w:vAlign w:val="center"/>
            <w:hideMark/>
          </w:tcPr>
          <w:p w14:paraId="4A1CCA2B"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34</w:t>
            </w:r>
          </w:p>
        </w:tc>
        <w:tc>
          <w:tcPr>
            <w:tcW w:w="1669" w:type="dxa"/>
            <w:tcBorders>
              <w:top w:val="nil"/>
              <w:left w:val="nil"/>
              <w:bottom w:val="single" w:sz="4" w:space="0" w:color="auto"/>
              <w:right w:val="single" w:sz="4" w:space="0" w:color="auto"/>
            </w:tcBorders>
            <w:shd w:val="clear" w:color="auto" w:fill="auto"/>
            <w:vAlign w:val="center"/>
            <w:hideMark/>
          </w:tcPr>
          <w:p w14:paraId="4D84AA8A" w14:textId="77777777" w:rsidR="00F12FF7" w:rsidRPr="00EA77B7" w:rsidRDefault="00F12FF7" w:rsidP="00780278">
            <w:pPr>
              <w:ind w:firstLine="0"/>
              <w:jc w:val="center"/>
              <w:rPr>
                <w:rFonts w:eastAsia="Times New Roman"/>
                <w:sz w:val="24"/>
                <w:szCs w:val="24"/>
                <w:lang w:val="kk-KZ"/>
              </w:rPr>
            </w:pPr>
            <w:r w:rsidRPr="00EA77B7">
              <w:rPr>
                <w:sz w:val="24"/>
              </w:rPr>
              <w:t>53,97</w:t>
            </w:r>
          </w:p>
        </w:tc>
        <w:tc>
          <w:tcPr>
            <w:tcW w:w="1630" w:type="dxa"/>
            <w:tcBorders>
              <w:top w:val="nil"/>
              <w:left w:val="nil"/>
              <w:bottom w:val="single" w:sz="4" w:space="0" w:color="auto"/>
              <w:right w:val="single" w:sz="4" w:space="0" w:color="auto"/>
            </w:tcBorders>
            <w:shd w:val="clear" w:color="auto" w:fill="auto"/>
            <w:vAlign w:val="center"/>
            <w:hideMark/>
          </w:tcPr>
          <w:p w14:paraId="758F3E94"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lang w:val="kk-KZ"/>
              </w:rPr>
              <w:t>35</w:t>
            </w:r>
          </w:p>
        </w:tc>
        <w:tc>
          <w:tcPr>
            <w:tcW w:w="1496" w:type="dxa"/>
            <w:tcBorders>
              <w:top w:val="nil"/>
              <w:left w:val="nil"/>
              <w:bottom w:val="single" w:sz="4" w:space="0" w:color="auto"/>
              <w:right w:val="single" w:sz="4" w:space="0" w:color="auto"/>
            </w:tcBorders>
            <w:shd w:val="clear" w:color="auto" w:fill="auto"/>
            <w:vAlign w:val="center"/>
            <w:hideMark/>
          </w:tcPr>
          <w:p w14:paraId="1360BACA" w14:textId="77777777" w:rsidR="00F12FF7" w:rsidRPr="00EA77B7" w:rsidRDefault="00F12FF7" w:rsidP="00780278">
            <w:pPr>
              <w:ind w:firstLine="0"/>
              <w:jc w:val="center"/>
              <w:rPr>
                <w:rFonts w:eastAsia="Times New Roman"/>
                <w:sz w:val="24"/>
                <w:szCs w:val="24"/>
                <w:lang w:val="kk-KZ"/>
              </w:rPr>
            </w:pPr>
            <w:r w:rsidRPr="00EA77B7">
              <w:rPr>
                <w:sz w:val="24"/>
              </w:rPr>
              <w:t>55,56</w:t>
            </w:r>
          </w:p>
        </w:tc>
        <w:tc>
          <w:tcPr>
            <w:tcW w:w="712" w:type="dxa"/>
            <w:tcBorders>
              <w:top w:val="nil"/>
              <w:left w:val="nil"/>
              <w:bottom w:val="single" w:sz="4" w:space="0" w:color="auto"/>
              <w:right w:val="single" w:sz="4" w:space="0" w:color="auto"/>
            </w:tcBorders>
            <w:shd w:val="clear" w:color="auto" w:fill="auto"/>
            <w:vAlign w:val="center"/>
            <w:hideMark/>
          </w:tcPr>
          <w:p w14:paraId="00EA9727" w14:textId="77777777" w:rsidR="00F12FF7" w:rsidRPr="00EA77B7" w:rsidRDefault="00F12FF7" w:rsidP="00780278">
            <w:pPr>
              <w:ind w:firstLine="0"/>
              <w:jc w:val="center"/>
              <w:rPr>
                <w:rFonts w:eastAsia="Times New Roman"/>
                <w:sz w:val="24"/>
                <w:szCs w:val="24"/>
                <w:lang w:val="kk-KZ"/>
              </w:rPr>
            </w:pPr>
            <w:r w:rsidRPr="00EA77B7">
              <w:rPr>
                <w:sz w:val="24"/>
              </w:rPr>
              <w:t>35</w:t>
            </w:r>
          </w:p>
        </w:tc>
        <w:tc>
          <w:tcPr>
            <w:tcW w:w="846" w:type="dxa"/>
            <w:tcBorders>
              <w:top w:val="nil"/>
              <w:left w:val="nil"/>
              <w:bottom w:val="single" w:sz="4" w:space="0" w:color="auto"/>
              <w:right w:val="single" w:sz="4" w:space="0" w:color="auto"/>
            </w:tcBorders>
            <w:shd w:val="clear" w:color="auto" w:fill="auto"/>
            <w:vAlign w:val="center"/>
            <w:hideMark/>
          </w:tcPr>
          <w:p w14:paraId="42B55662" w14:textId="77777777" w:rsidR="00F12FF7" w:rsidRPr="00EA77B7" w:rsidRDefault="00F12FF7" w:rsidP="00780278">
            <w:pPr>
              <w:ind w:firstLine="0"/>
              <w:rPr>
                <w:rFonts w:eastAsia="Times New Roman"/>
                <w:sz w:val="24"/>
                <w:szCs w:val="24"/>
                <w:lang w:val="kk-KZ"/>
              </w:rPr>
            </w:pPr>
            <w:r w:rsidRPr="00EA77B7">
              <w:rPr>
                <w:sz w:val="24"/>
              </w:rPr>
              <w:t>55,56</w:t>
            </w:r>
          </w:p>
        </w:tc>
      </w:tr>
      <w:tr w:rsidR="00885F05" w:rsidRPr="00EA77B7" w14:paraId="7B98389A" w14:textId="77777777" w:rsidTr="00844D92">
        <w:trPr>
          <w:trHeight w:val="224"/>
          <w:jc w:val="center"/>
        </w:trPr>
        <w:tc>
          <w:tcPr>
            <w:tcW w:w="807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7753E9D" w14:textId="77777777" w:rsidR="00F12FF7" w:rsidRPr="00EA77B7" w:rsidRDefault="00F12FF7" w:rsidP="00780278">
            <w:pPr>
              <w:ind w:firstLine="0"/>
              <w:jc w:val="center"/>
              <w:rPr>
                <w:rFonts w:eastAsia="Times New Roman"/>
                <w:iCs/>
                <w:sz w:val="24"/>
                <w:szCs w:val="24"/>
                <w:lang w:val="kk-KZ"/>
              </w:rPr>
            </w:pPr>
            <w:r w:rsidRPr="00EA77B7">
              <w:rPr>
                <w:rFonts w:eastAsia="Times New Roman"/>
                <w:iCs/>
                <w:sz w:val="24"/>
                <w:szCs w:val="24"/>
                <w:lang w:val="kk-KZ"/>
              </w:rPr>
              <w:t>К</w:t>
            </w:r>
            <w:r w:rsidRPr="00EA77B7">
              <w:rPr>
                <w:rFonts w:eastAsia="Times New Roman"/>
                <w:iCs/>
                <w:sz w:val="24"/>
                <w:szCs w:val="24"/>
              </w:rPr>
              <w:t>оэффициент</w:t>
            </w:r>
            <w:r w:rsidRPr="00EA77B7">
              <w:rPr>
                <w:rFonts w:eastAsia="Times New Roman"/>
                <w:iCs/>
                <w:sz w:val="24"/>
                <w:szCs w:val="24"/>
                <w:lang w:val="kk-KZ"/>
              </w:rPr>
              <w:t>ті есептеу</w:t>
            </w:r>
          </w:p>
        </w:tc>
        <w:tc>
          <w:tcPr>
            <w:tcW w:w="1558" w:type="dxa"/>
            <w:gridSpan w:val="2"/>
            <w:tcBorders>
              <w:top w:val="single" w:sz="4" w:space="0" w:color="auto"/>
              <w:left w:val="nil"/>
              <w:bottom w:val="single" w:sz="4" w:space="0" w:color="auto"/>
              <w:right w:val="single" w:sz="4" w:space="0" w:color="auto"/>
            </w:tcBorders>
            <w:shd w:val="clear" w:color="auto" w:fill="auto"/>
            <w:vAlign w:val="center"/>
            <w:hideMark/>
          </w:tcPr>
          <w:p w14:paraId="67EFF509" w14:textId="77777777" w:rsidR="00F12FF7" w:rsidRPr="00EA77B7" w:rsidRDefault="00F12FF7" w:rsidP="00780278">
            <w:pPr>
              <w:ind w:firstLine="0"/>
              <w:jc w:val="center"/>
              <w:rPr>
                <w:rFonts w:eastAsia="Times New Roman"/>
                <w:iCs/>
                <w:sz w:val="24"/>
                <w:szCs w:val="24"/>
              </w:rPr>
            </w:pPr>
            <w:r w:rsidRPr="00EA77B7">
              <w:rPr>
                <w:rFonts w:eastAsia="Times New Roman"/>
                <w:iCs/>
                <w:sz w:val="24"/>
                <w:szCs w:val="24"/>
              </w:rPr>
              <w:t xml:space="preserve">Kf </w:t>
            </w:r>
            <w:r w:rsidRPr="00EA77B7">
              <w:rPr>
                <w:rFonts w:eastAsia="Times New Roman"/>
                <w:iCs/>
                <w:sz w:val="24"/>
                <w:szCs w:val="24"/>
                <w:vertAlign w:val="subscript"/>
              </w:rPr>
              <w:t>3</w:t>
            </w:r>
          </w:p>
        </w:tc>
      </w:tr>
      <w:tr w:rsidR="007971C9" w:rsidRPr="00EA77B7" w14:paraId="30B196FD" w14:textId="77777777" w:rsidTr="00780278">
        <w:trPr>
          <w:trHeight w:val="70"/>
          <w:jc w:val="center"/>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19C06016" w14:textId="77777777" w:rsidR="00F12FF7" w:rsidRPr="00EA77B7" w:rsidRDefault="00F12FF7" w:rsidP="00780278">
            <w:pPr>
              <w:ind w:firstLine="0"/>
              <w:jc w:val="center"/>
              <w:rPr>
                <w:rFonts w:eastAsia="Times New Roman"/>
                <w:sz w:val="24"/>
                <w:szCs w:val="24"/>
                <w:lang w:val="kk-KZ"/>
              </w:rPr>
            </w:pPr>
            <w:r w:rsidRPr="00EA77B7">
              <w:rPr>
                <w:rFonts w:eastAsia="Times New Roman"/>
                <w:sz w:val="24"/>
                <w:szCs w:val="24"/>
              </w:rPr>
              <w:t xml:space="preserve">Ʃ </w:t>
            </w:r>
            <w:r w:rsidRPr="00EA77B7">
              <w:rPr>
                <w:rFonts w:eastAsia="Times New Roman"/>
                <w:sz w:val="24"/>
                <w:szCs w:val="24"/>
                <w:lang w:val="kk-KZ"/>
              </w:rPr>
              <w:t>орта есеппен</w:t>
            </w:r>
          </w:p>
        </w:tc>
        <w:tc>
          <w:tcPr>
            <w:tcW w:w="3141" w:type="dxa"/>
            <w:gridSpan w:val="2"/>
            <w:tcBorders>
              <w:top w:val="single" w:sz="4" w:space="0" w:color="auto"/>
              <w:left w:val="nil"/>
              <w:bottom w:val="single" w:sz="4" w:space="0" w:color="auto"/>
              <w:right w:val="single" w:sz="4" w:space="0" w:color="auto"/>
            </w:tcBorders>
            <w:shd w:val="clear" w:color="auto" w:fill="auto"/>
            <w:vAlign w:val="center"/>
            <w:hideMark/>
          </w:tcPr>
          <w:p w14:paraId="0432F474" w14:textId="77777777" w:rsidR="00F12FF7" w:rsidRPr="00EA77B7" w:rsidRDefault="00F12FF7" w:rsidP="00780278">
            <w:pPr>
              <w:ind w:firstLine="0"/>
              <w:jc w:val="center"/>
              <w:rPr>
                <w:rFonts w:eastAsia="Times New Roman"/>
                <w:iCs/>
                <w:sz w:val="24"/>
                <w:szCs w:val="24"/>
                <w:lang w:val="kk-KZ"/>
              </w:rPr>
            </w:pPr>
            <w:r w:rsidRPr="00EA77B7">
              <w:rPr>
                <w:sz w:val="24"/>
              </w:rPr>
              <w:t>1,86</w:t>
            </w:r>
          </w:p>
        </w:tc>
        <w:tc>
          <w:tcPr>
            <w:tcW w:w="3126" w:type="dxa"/>
            <w:gridSpan w:val="2"/>
            <w:tcBorders>
              <w:top w:val="single" w:sz="4" w:space="0" w:color="auto"/>
              <w:left w:val="nil"/>
              <w:bottom w:val="single" w:sz="4" w:space="0" w:color="auto"/>
              <w:right w:val="single" w:sz="4" w:space="0" w:color="auto"/>
            </w:tcBorders>
            <w:shd w:val="clear" w:color="auto" w:fill="auto"/>
            <w:vAlign w:val="center"/>
            <w:hideMark/>
          </w:tcPr>
          <w:p w14:paraId="31D8AC0E" w14:textId="77777777" w:rsidR="00F12FF7" w:rsidRPr="00EA77B7" w:rsidRDefault="00F12FF7" w:rsidP="00780278">
            <w:pPr>
              <w:ind w:firstLine="0"/>
              <w:jc w:val="center"/>
              <w:rPr>
                <w:rFonts w:eastAsia="Times New Roman"/>
                <w:iCs/>
                <w:sz w:val="24"/>
                <w:szCs w:val="24"/>
                <w:lang w:val="kk-KZ"/>
              </w:rPr>
            </w:pPr>
            <w:r w:rsidRPr="00EA77B7">
              <w:rPr>
                <w:sz w:val="24"/>
              </w:rPr>
              <w:t>1,79</w:t>
            </w:r>
          </w:p>
        </w:tc>
        <w:tc>
          <w:tcPr>
            <w:tcW w:w="712" w:type="dxa"/>
            <w:tcBorders>
              <w:top w:val="nil"/>
              <w:left w:val="nil"/>
              <w:bottom w:val="single" w:sz="4" w:space="0" w:color="auto"/>
              <w:right w:val="single" w:sz="4" w:space="0" w:color="auto"/>
            </w:tcBorders>
            <w:shd w:val="clear" w:color="auto" w:fill="auto"/>
            <w:vAlign w:val="center"/>
            <w:hideMark/>
          </w:tcPr>
          <w:p w14:paraId="604D6B7A" w14:textId="77777777" w:rsidR="00F12FF7" w:rsidRPr="00EA77B7" w:rsidRDefault="00F12FF7" w:rsidP="00780278">
            <w:pPr>
              <w:ind w:firstLine="0"/>
              <w:jc w:val="center"/>
              <w:rPr>
                <w:rFonts w:eastAsia="Times New Roman"/>
                <w:iCs/>
                <w:sz w:val="24"/>
                <w:szCs w:val="24"/>
                <w:lang w:val="kk-KZ"/>
              </w:rPr>
            </w:pPr>
            <w:r w:rsidRPr="00EA77B7">
              <w:rPr>
                <w:sz w:val="24"/>
              </w:rPr>
              <w:t>1,83</w:t>
            </w:r>
          </w:p>
        </w:tc>
        <w:tc>
          <w:tcPr>
            <w:tcW w:w="846" w:type="dxa"/>
            <w:tcBorders>
              <w:top w:val="nil"/>
              <w:left w:val="nil"/>
              <w:bottom w:val="single" w:sz="4" w:space="0" w:color="auto"/>
              <w:right w:val="single" w:sz="8" w:space="0" w:color="auto"/>
            </w:tcBorders>
            <w:shd w:val="clear" w:color="auto" w:fill="auto"/>
            <w:vAlign w:val="center"/>
            <w:hideMark/>
          </w:tcPr>
          <w:p w14:paraId="152111B9" w14:textId="77777777" w:rsidR="00F12FF7" w:rsidRPr="00EA77B7" w:rsidRDefault="00F12FF7" w:rsidP="00780278">
            <w:pPr>
              <w:ind w:firstLine="0"/>
              <w:jc w:val="center"/>
              <w:rPr>
                <w:rFonts w:eastAsia="Times New Roman"/>
                <w:iCs/>
                <w:sz w:val="24"/>
                <w:szCs w:val="24"/>
              </w:rPr>
            </w:pPr>
            <w:r w:rsidRPr="00EA77B7">
              <w:rPr>
                <w:sz w:val="24"/>
              </w:rPr>
              <w:t>О</w:t>
            </w:r>
          </w:p>
        </w:tc>
      </w:tr>
    </w:tbl>
    <w:p w14:paraId="27FA24E7" w14:textId="77777777" w:rsidR="00F12FF7" w:rsidRPr="00EA77B7" w:rsidRDefault="00F12FF7" w:rsidP="00F12FF7">
      <w:pPr>
        <w:rPr>
          <w:i/>
          <w:lang w:val="kk-KZ"/>
        </w:rPr>
      </w:pPr>
    </w:p>
    <w:p w14:paraId="42668636" w14:textId="6EAB9FD5" w:rsidR="00F12FF7" w:rsidRPr="00EA77B7" w:rsidRDefault="00F12FF7" w:rsidP="00780278">
      <w:pPr>
        <w:ind w:firstLine="567"/>
        <w:rPr>
          <w:i/>
          <w:lang w:val="kk-KZ"/>
        </w:rPr>
      </w:pPr>
      <w:r w:rsidRPr="00EA77B7">
        <w:rPr>
          <w:lang w:val="kk-KZ"/>
        </w:rPr>
        <w:t xml:space="preserve">Перцептивті-рефлексиялық компоненттің өлшемі мен көрсеткіштеріне сәйкес бақылау тобының диагностикалануы бойынша перцептивті-рефлексиялық компоненттің </w:t>
      </w:r>
      <w:r w:rsidR="00FC27F5" w:rsidRPr="00EA77B7">
        <w:rPr>
          <w:rFonts w:eastAsia="Times New Roman"/>
          <w:b/>
          <w:bCs w:val="0"/>
          <w:lang w:val="kk-KZ"/>
        </w:rPr>
        <w:t>к</w:t>
      </w:r>
      <w:r w:rsidR="00325F63" w:rsidRPr="00EA77B7">
        <w:rPr>
          <w:rFonts w:eastAsia="Times New Roman"/>
          <w:b/>
          <w:bCs w:val="0"/>
          <w:lang w:val="kk-KZ"/>
        </w:rPr>
        <w:t xml:space="preserve">өркемдік-коммуникативтік үдерісте вокалдық шығарманың субьективті-маңыздылық мәнін түсіну мақсатындағы өзін-өзі рефлексиялау қабілеті </w:t>
      </w:r>
      <w:r w:rsidRPr="00EA77B7">
        <w:rPr>
          <w:rFonts w:eastAsia="Times New Roman"/>
          <w:bCs w:val="0"/>
          <w:i/>
          <w:lang w:val="kk-KZ"/>
        </w:rPr>
        <w:t xml:space="preserve"> </w:t>
      </w:r>
      <w:r w:rsidRPr="00EA77B7">
        <w:rPr>
          <w:rFonts w:eastAsia="Times New Roman"/>
          <w:bCs w:val="0"/>
          <w:lang w:val="kk-KZ"/>
        </w:rPr>
        <w:t>көрсеткішіндегі нәтиже ЭТ-ның беріп отырған нәтижелеріне жақын келді. Бақылау тобындағы ЖД-11,1</w:t>
      </w:r>
      <w:r w:rsidR="00515299" w:rsidRPr="00EA77B7">
        <w:rPr>
          <w:rFonts w:eastAsia="Times New Roman"/>
          <w:bCs w:val="0"/>
          <w:lang w:val="kk-KZ"/>
        </w:rPr>
        <w:t>1</w:t>
      </w:r>
      <w:r w:rsidRPr="00EA77B7">
        <w:rPr>
          <w:rFonts w:eastAsia="Times New Roman"/>
          <w:bCs w:val="0"/>
          <w:lang w:val="kk-KZ"/>
        </w:rPr>
        <w:t>%, ЖтД-17,4</w:t>
      </w:r>
      <w:r w:rsidR="00515299" w:rsidRPr="00EA77B7">
        <w:rPr>
          <w:rFonts w:eastAsia="Times New Roman"/>
          <w:bCs w:val="0"/>
          <w:lang w:val="kk-KZ"/>
        </w:rPr>
        <w:t>6</w:t>
      </w:r>
      <w:r w:rsidRPr="00EA77B7">
        <w:rPr>
          <w:rFonts w:eastAsia="Times New Roman"/>
          <w:bCs w:val="0"/>
          <w:lang w:val="kk-KZ"/>
        </w:rPr>
        <w:t>%, ОД-17,4</w:t>
      </w:r>
      <w:r w:rsidR="00515299" w:rsidRPr="00EA77B7">
        <w:rPr>
          <w:rFonts w:eastAsia="Times New Roman"/>
          <w:bCs w:val="0"/>
          <w:lang w:val="kk-KZ"/>
        </w:rPr>
        <w:t>6</w:t>
      </w:r>
      <w:r w:rsidRPr="00EA77B7">
        <w:rPr>
          <w:rFonts w:eastAsia="Times New Roman"/>
          <w:bCs w:val="0"/>
          <w:lang w:val="kk-KZ"/>
        </w:rPr>
        <w:t>%, ТД-53,9</w:t>
      </w:r>
      <w:r w:rsidR="00515299" w:rsidRPr="00EA77B7">
        <w:rPr>
          <w:rFonts w:eastAsia="Times New Roman"/>
          <w:bCs w:val="0"/>
          <w:lang w:val="kk-KZ"/>
        </w:rPr>
        <w:t>7</w:t>
      </w:r>
      <w:r w:rsidRPr="00EA77B7">
        <w:rPr>
          <w:rFonts w:eastAsia="Times New Roman"/>
          <w:bCs w:val="0"/>
          <w:lang w:val="kk-KZ"/>
        </w:rPr>
        <w:t xml:space="preserve">%-ды көрсетсе, </w:t>
      </w:r>
      <w:r w:rsidR="00325F63" w:rsidRPr="00EA77B7">
        <w:rPr>
          <w:rFonts w:eastAsia="Times New Roman"/>
          <w:b/>
          <w:bCs w:val="0"/>
          <w:lang w:val="kk-KZ"/>
        </w:rPr>
        <w:t>Музыкалық-перцептивтік үдерісте</w:t>
      </w:r>
      <w:r w:rsidR="004872D1" w:rsidRPr="00EA77B7">
        <w:rPr>
          <w:rFonts w:eastAsia="Times New Roman"/>
          <w:b/>
          <w:bCs w:val="0"/>
          <w:lang w:val="kk-KZ"/>
        </w:rPr>
        <w:t xml:space="preserve"> </w:t>
      </w:r>
      <w:r w:rsidR="00325F63" w:rsidRPr="00EA77B7">
        <w:rPr>
          <w:rFonts w:eastAsia="Times New Roman"/>
          <w:b/>
          <w:bCs w:val="0"/>
          <w:lang w:val="kk-KZ"/>
        </w:rPr>
        <w:t>рефлексияны белсенділендіруге бағытталған педагогикалық-коммуникацияларды ұйымдастыру білігі</w:t>
      </w:r>
      <w:r w:rsidRPr="00EA77B7">
        <w:rPr>
          <w:b/>
          <w:lang w:val="kk-KZ"/>
        </w:rPr>
        <w:t xml:space="preserve"> </w:t>
      </w:r>
      <w:r w:rsidRPr="00EA77B7">
        <w:rPr>
          <w:lang w:val="kk-KZ"/>
        </w:rPr>
        <w:t>көрсеткіштері бойынша бақылау тобында ЖД-9,5</w:t>
      </w:r>
      <w:r w:rsidR="00515299" w:rsidRPr="00EA77B7">
        <w:rPr>
          <w:lang w:val="kk-KZ"/>
        </w:rPr>
        <w:t>2</w:t>
      </w:r>
      <w:r w:rsidRPr="00EA77B7">
        <w:rPr>
          <w:lang w:val="kk-KZ"/>
        </w:rPr>
        <w:t>%, ЖтД-15,8</w:t>
      </w:r>
      <w:r w:rsidR="00515299" w:rsidRPr="00EA77B7">
        <w:rPr>
          <w:lang w:val="kk-KZ"/>
        </w:rPr>
        <w:t>7</w:t>
      </w:r>
      <w:r w:rsidRPr="00EA77B7">
        <w:rPr>
          <w:lang w:val="kk-KZ"/>
        </w:rPr>
        <w:t>%, ОД-19,0</w:t>
      </w:r>
      <w:r w:rsidR="00515299" w:rsidRPr="00EA77B7">
        <w:rPr>
          <w:lang w:val="kk-KZ"/>
        </w:rPr>
        <w:t>5</w:t>
      </w:r>
      <w:r w:rsidRPr="00EA77B7">
        <w:rPr>
          <w:lang w:val="kk-KZ"/>
        </w:rPr>
        <w:t>%, ТД-55,5</w:t>
      </w:r>
      <w:r w:rsidR="00515299" w:rsidRPr="00EA77B7">
        <w:rPr>
          <w:lang w:val="kk-KZ"/>
        </w:rPr>
        <w:t>6</w:t>
      </w:r>
      <w:r w:rsidRPr="00EA77B7">
        <w:rPr>
          <w:lang w:val="kk-KZ"/>
        </w:rPr>
        <w:t>% нәтижені анықтады</w:t>
      </w:r>
      <w:r w:rsidR="00325F63" w:rsidRPr="00EA77B7">
        <w:rPr>
          <w:lang w:val="kk-KZ"/>
        </w:rPr>
        <w:t xml:space="preserve"> (кесте 11</w:t>
      </w:r>
      <w:r w:rsidR="004872D1" w:rsidRPr="00EA77B7">
        <w:rPr>
          <w:lang w:val="kk-KZ"/>
        </w:rPr>
        <w:t>, сурет 13</w:t>
      </w:r>
      <w:r w:rsidR="00325F63" w:rsidRPr="00EA77B7">
        <w:rPr>
          <w:lang w:val="kk-KZ"/>
        </w:rPr>
        <w:t>)</w:t>
      </w:r>
      <w:r w:rsidRPr="00EA77B7">
        <w:rPr>
          <w:lang w:val="kk-KZ"/>
        </w:rPr>
        <w:t>.</w:t>
      </w:r>
    </w:p>
    <w:p w14:paraId="7237ACB7" w14:textId="77777777" w:rsidR="00F12FF7" w:rsidRPr="00EA77B7" w:rsidRDefault="00F12FF7" w:rsidP="00780278">
      <w:pPr>
        <w:ind w:firstLine="0"/>
        <w:jc w:val="center"/>
        <w:rPr>
          <w:i/>
          <w:lang w:val="kk-KZ"/>
        </w:rPr>
      </w:pPr>
      <w:r w:rsidRPr="00EA77B7">
        <w:rPr>
          <w:i/>
          <w:noProof/>
          <w:lang w:eastAsia="ru-RU"/>
        </w:rPr>
        <w:lastRenderedPageBreak/>
        <w:drawing>
          <wp:inline distT="0" distB="0" distL="0" distR="0" wp14:anchorId="6EBD1675" wp14:editId="2C1F1642">
            <wp:extent cx="5676900" cy="32766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920F1B5" w14:textId="77777777" w:rsidR="00780278" w:rsidRPr="00EA77B7" w:rsidRDefault="00780278" w:rsidP="00F12FF7">
      <w:pPr>
        <w:jc w:val="center"/>
        <w:rPr>
          <w:lang w:val="kk-KZ"/>
        </w:rPr>
      </w:pPr>
    </w:p>
    <w:p w14:paraId="5CE9E649" w14:textId="5E58A041" w:rsidR="00F12FF7" w:rsidRPr="00EA77B7" w:rsidRDefault="00780278" w:rsidP="00F12FF7">
      <w:pPr>
        <w:jc w:val="center"/>
        <w:rPr>
          <w:lang w:val="kk-KZ"/>
        </w:rPr>
      </w:pPr>
      <w:r w:rsidRPr="00EA77B7">
        <w:rPr>
          <w:lang w:val="kk-KZ"/>
        </w:rPr>
        <w:t>С</w:t>
      </w:r>
      <w:r w:rsidR="00F12FF7" w:rsidRPr="00EA77B7">
        <w:rPr>
          <w:lang w:val="kk-KZ"/>
        </w:rPr>
        <w:t>урет</w:t>
      </w:r>
      <w:r w:rsidRPr="00EA77B7">
        <w:rPr>
          <w:lang w:val="kk-KZ"/>
        </w:rPr>
        <w:t xml:space="preserve"> </w:t>
      </w:r>
      <w:r w:rsidR="0042303A" w:rsidRPr="00EA77B7">
        <w:rPr>
          <w:lang w:val="kk-KZ"/>
        </w:rPr>
        <w:t>14</w:t>
      </w:r>
      <w:r w:rsidR="00795798" w:rsidRPr="00EA77B7">
        <w:rPr>
          <w:lang w:val="kk-KZ"/>
        </w:rPr>
        <w:t xml:space="preserve"> –</w:t>
      </w:r>
      <w:r w:rsidR="00F12FF7" w:rsidRPr="00EA77B7">
        <w:rPr>
          <w:i/>
          <w:lang w:val="kk-KZ"/>
        </w:rPr>
        <w:t xml:space="preserve"> </w:t>
      </w:r>
      <w:r w:rsidR="00F12FF7" w:rsidRPr="00EA77B7">
        <w:rPr>
          <w:lang w:val="kk-KZ"/>
        </w:rPr>
        <w:t>Перцептивті-рефлексиялық компоненттің өлшемі мен көрсеткіштеріне сәйкес бақылау тобындағы болашақ музыкалық білім бакалаврлары</w:t>
      </w:r>
      <w:r w:rsidR="00325F63" w:rsidRPr="00EA77B7">
        <w:rPr>
          <w:lang w:val="kk-KZ"/>
        </w:rPr>
        <w:t>ның</w:t>
      </w:r>
      <w:r w:rsidR="00F12FF7" w:rsidRPr="00EA77B7">
        <w:rPr>
          <w:lang w:val="kk-KZ"/>
        </w:rPr>
        <w:t xml:space="preserve"> креативтілігін дамытудың экспериментке дейінгі нәтижелерінің диаграммасы</w:t>
      </w:r>
    </w:p>
    <w:p w14:paraId="14345776" w14:textId="77777777" w:rsidR="00F12FF7" w:rsidRPr="00EA77B7" w:rsidRDefault="00F12FF7" w:rsidP="00F12FF7">
      <w:pPr>
        <w:rPr>
          <w:lang w:val="kk-KZ"/>
        </w:rPr>
      </w:pPr>
    </w:p>
    <w:p w14:paraId="370C14A6" w14:textId="575A908B" w:rsidR="00F12FF7" w:rsidRPr="00EA77B7" w:rsidRDefault="00F12FF7" w:rsidP="00780278">
      <w:pPr>
        <w:ind w:firstLine="567"/>
        <w:rPr>
          <w:lang w:val="kk-KZ"/>
        </w:rPr>
      </w:pPr>
      <w:r w:rsidRPr="00EA77B7">
        <w:rPr>
          <w:lang w:val="kk-KZ"/>
        </w:rPr>
        <w:t xml:space="preserve">Респонденттердің </w:t>
      </w:r>
      <w:r w:rsidRPr="00EA77B7">
        <w:rPr>
          <w:rFonts w:eastAsia="Times New Roman"/>
          <w:bCs w:val="0"/>
          <w:lang w:val="kk-KZ"/>
        </w:rPr>
        <w:t>музыкалық білім</w:t>
      </w:r>
      <w:r w:rsidR="004872D1" w:rsidRPr="00EA77B7">
        <w:rPr>
          <w:rFonts w:eastAsia="Times New Roman"/>
          <w:bCs w:val="0"/>
          <w:lang w:val="kk-KZ"/>
        </w:rPr>
        <w:t xml:space="preserve"> беру</w:t>
      </w:r>
      <w:r w:rsidRPr="00EA77B7">
        <w:rPr>
          <w:rFonts w:eastAsia="Times New Roman"/>
          <w:bCs w:val="0"/>
          <w:lang w:val="kk-KZ"/>
        </w:rPr>
        <w:t xml:space="preserve"> ү</w:t>
      </w:r>
      <w:r w:rsidR="00DE13DF" w:rsidRPr="00EA77B7">
        <w:rPr>
          <w:rFonts w:eastAsia="Times New Roman"/>
          <w:bCs w:val="0"/>
          <w:lang w:val="kk-KZ"/>
        </w:rPr>
        <w:t>дерісін</w:t>
      </w:r>
      <w:r w:rsidRPr="00EA77B7">
        <w:rPr>
          <w:rFonts w:eastAsia="Times New Roman"/>
          <w:bCs w:val="0"/>
          <w:lang w:val="kk-KZ"/>
        </w:rPr>
        <w:t>де креативтілік қызметке білімгерлердің білігін</w:t>
      </w:r>
      <w:r w:rsidRPr="00EA77B7">
        <w:rPr>
          <w:lang w:val="kk-KZ"/>
        </w:rPr>
        <w:t xml:space="preserve"> бағалау педагогикалық тәжірибе ү</w:t>
      </w:r>
      <w:r w:rsidR="00DE13DF" w:rsidRPr="00EA77B7">
        <w:rPr>
          <w:lang w:val="kk-KZ"/>
        </w:rPr>
        <w:t>деріс</w:t>
      </w:r>
      <w:r w:rsidRPr="00EA77B7">
        <w:rPr>
          <w:lang w:val="kk-KZ"/>
        </w:rPr>
        <w:t xml:space="preserve">інде жүзеге асты. Осындай сабақтарда студенттер білімгерлер аудиториясына бұған дейін дайындаған көркемдік баяндамалар мен орындаушылық иллюстрацияларды ұсынды және </w:t>
      </w:r>
      <w:r w:rsidRPr="00EA77B7">
        <w:rPr>
          <w:i/>
          <w:lang w:val="kk-KZ"/>
        </w:rPr>
        <w:t>ұйымдастырушылық-коммуникативтік өлшем</w:t>
      </w:r>
      <w:r w:rsidRPr="00EA77B7">
        <w:rPr>
          <w:lang w:val="kk-KZ"/>
        </w:rPr>
        <w:t xml:space="preserve"> көрсеткішіне сәйкес диагностика кезеңінде эссе жұмыстарында сипатталған әдістер кешенін қолданды. </w:t>
      </w:r>
      <w:r w:rsidR="00D908A2" w:rsidRPr="00EA77B7">
        <w:rPr>
          <w:lang w:val="kk-KZ"/>
        </w:rPr>
        <w:t>Педагогикалық үдерісте</w:t>
      </w:r>
      <w:r w:rsidRPr="00EA77B7">
        <w:rPr>
          <w:lang w:val="kk-KZ"/>
        </w:rPr>
        <w:t xml:space="preserve"> жан-жақты қамтылып даярланған материалдарды қолдану барысында студенттердің креативтілік деңгейлерін эксперттерге объективті түрде бағалауға мүмкіндік берді. </w:t>
      </w:r>
    </w:p>
    <w:p w14:paraId="6580E26B" w14:textId="4D323460" w:rsidR="00F12FF7" w:rsidRPr="00EA77B7" w:rsidRDefault="00F12FF7" w:rsidP="00780278">
      <w:pPr>
        <w:ind w:firstLine="567"/>
        <w:rPr>
          <w:lang w:val="kk-KZ"/>
        </w:rPr>
      </w:pPr>
      <w:r w:rsidRPr="00EA77B7">
        <w:rPr>
          <w:i/>
          <w:lang w:val="kk-KZ"/>
        </w:rPr>
        <w:t>Нәтижелі</w:t>
      </w:r>
      <w:r w:rsidR="004872D1" w:rsidRPr="00EA77B7">
        <w:rPr>
          <w:i/>
          <w:lang w:val="kk-KZ"/>
        </w:rPr>
        <w:t>лі</w:t>
      </w:r>
      <w:r w:rsidRPr="00EA77B7">
        <w:rPr>
          <w:i/>
          <w:lang w:val="kk-KZ"/>
        </w:rPr>
        <w:t>к-қызметтік өлшемге сәйкес</w:t>
      </w:r>
      <w:r w:rsidRPr="00EA77B7">
        <w:rPr>
          <w:lang w:val="kk-KZ"/>
        </w:rPr>
        <w:t xml:space="preserve"> болашақ музыкалық білім бакалаврларының креативтілігін дамытуды бағалау креативтілік тапсырмаларды орындау </w:t>
      </w:r>
      <w:r w:rsidR="004872D1" w:rsidRPr="00EA77B7">
        <w:rPr>
          <w:lang w:val="kk-KZ"/>
        </w:rPr>
        <w:t>және</w:t>
      </w:r>
      <w:r w:rsidRPr="00EA77B7">
        <w:rPr>
          <w:lang w:val="kk-KZ"/>
        </w:rPr>
        <w:t xml:space="preserve"> эксперттік бағалау әдісімен жүргізілді. Атап айтқанда, респонденттердің </w:t>
      </w:r>
      <w:r w:rsidRPr="00EA77B7">
        <w:rPr>
          <w:i/>
          <w:lang w:val="kk-KZ"/>
        </w:rPr>
        <w:t>«</w:t>
      </w:r>
      <w:r w:rsidR="00E17750" w:rsidRPr="00EA77B7">
        <w:rPr>
          <w:rFonts w:eastAsia="Times New Roman"/>
          <w:bCs w:val="0"/>
          <w:i/>
          <w:lang w:val="kk-KZ"/>
        </w:rPr>
        <w:t>вокалдық шығарманың интерпретациясының (орындаушылық және педагогикалық) көркемдік маңыздылығы және түпнұсқалығы мен аутентикалығын реттеу шеберлігі</w:t>
      </w:r>
      <w:r w:rsidRPr="00EA77B7">
        <w:rPr>
          <w:i/>
          <w:lang w:val="kk-KZ"/>
        </w:rPr>
        <w:t>»</w:t>
      </w:r>
      <w:r w:rsidRPr="00EA77B7">
        <w:rPr>
          <w:lang w:val="kk-KZ"/>
        </w:rPr>
        <w:t xml:space="preserve"> көрсеткішіне сәйкестіктерін, студенттердің музыкалық шығармамен жұмыс атқарудағы нәтижелерін академиялық концерт форматында ұсыну барысында тексерілді. Сонымен қатар студенттердің тапсырмасына музыкалық шығармаға көркемдік баяндамалар құру мен орындаушылық иллюстрацияны көрсету кірді.</w:t>
      </w:r>
    </w:p>
    <w:p w14:paraId="1C7B12F7" w14:textId="4A616724" w:rsidR="00F12FF7" w:rsidRPr="00EA77B7" w:rsidRDefault="00F12FF7" w:rsidP="00780278">
      <w:pPr>
        <w:ind w:firstLine="567"/>
        <w:rPr>
          <w:lang w:val="kk-KZ"/>
        </w:rPr>
      </w:pPr>
      <w:r w:rsidRPr="00EA77B7">
        <w:rPr>
          <w:lang w:val="kk-KZ"/>
        </w:rPr>
        <w:t>Нәтижелі</w:t>
      </w:r>
      <w:r w:rsidR="00325F63" w:rsidRPr="00EA77B7">
        <w:rPr>
          <w:lang w:val="kk-KZ"/>
        </w:rPr>
        <w:t>лі</w:t>
      </w:r>
      <w:r w:rsidRPr="00EA77B7">
        <w:rPr>
          <w:lang w:val="kk-KZ"/>
        </w:rPr>
        <w:t xml:space="preserve">к-қызметтік өлшемнің көрсеткішіне сәйкес болашақ музыкалық білім бакалаврларының креативтілігінің даму деңгейін бағалау нәтижелерінің сандық, пайыздық көрсеткіштерін </w:t>
      </w:r>
      <w:r w:rsidR="007E4239" w:rsidRPr="00EA77B7">
        <w:rPr>
          <w:lang w:val="kk-KZ"/>
        </w:rPr>
        <w:t>12</w:t>
      </w:r>
      <w:r w:rsidRPr="00EA77B7">
        <w:rPr>
          <w:lang w:val="kk-KZ"/>
        </w:rPr>
        <w:t xml:space="preserve"> және </w:t>
      </w:r>
      <w:r w:rsidR="007E4239" w:rsidRPr="00EA77B7">
        <w:rPr>
          <w:lang w:val="kk-KZ"/>
        </w:rPr>
        <w:t>13</w:t>
      </w:r>
      <w:r w:rsidRPr="00EA77B7">
        <w:rPr>
          <w:lang w:val="kk-KZ"/>
        </w:rPr>
        <w:t xml:space="preserve"> кестелерде ұсынамыз.</w:t>
      </w:r>
    </w:p>
    <w:p w14:paraId="38935D61" w14:textId="626DDE15" w:rsidR="00F12FF7" w:rsidRPr="00EA77B7" w:rsidRDefault="00F12FF7" w:rsidP="00780278">
      <w:pPr>
        <w:ind w:firstLine="0"/>
        <w:rPr>
          <w:lang w:val="kk-KZ"/>
        </w:rPr>
      </w:pPr>
      <w:r w:rsidRPr="00EA77B7">
        <w:rPr>
          <w:lang w:val="kk-KZ"/>
        </w:rPr>
        <w:lastRenderedPageBreak/>
        <w:t xml:space="preserve">Кесте </w:t>
      </w:r>
      <w:r w:rsidR="007E4239" w:rsidRPr="00EA77B7">
        <w:rPr>
          <w:lang w:val="kk-KZ"/>
        </w:rPr>
        <w:t>12</w:t>
      </w:r>
      <w:r w:rsidRPr="00EA77B7">
        <w:rPr>
          <w:lang w:val="kk-KZ"/>
        </w:rPr>
        <w:t xml:space="preserve"> – Перформативті-праксиологиялық компонент бойынша эксперименттік топтағы болашақ музыкалық білім бакалаврлары</w:t>
      </w:r>
      <w:r w:rsidR="00325F63" w:rsidRPr="00EA77B7">
        <w:rPr>
          <w:lang w:val="kk-KZ"/>
        </w:rPr>
        <w:t>ның</w:t>
      </w:r>
      <w:r w:rsidRPr="00EA77B7">
        <w:rPr>
          <w:lang w:val="kk-KZ"/>
        </w:rPr>
        <w:t xml:space="preserve"> креативтілігін дамытудың экспериментке дейінгі нәтижелері</w:t>
      </w:r>
    </w:p>
    <w:p w14:paraId="08722F4E" w14:textId="77777777" w:rsidR="00F12FF7" w:rsidRPr="00EA77B7" w:rsidRDefault="00F12FF7" w:rsidP="00F12FF7">
      <w:pPr>
        <w:rPr>
          <w:sz w:val="24"/>
          <w:szCs w:val="24"/>
          <w:lang w:val="kk-KZ"/>
        </w:rPr>
      </w:pPr>
    </w:p>
    <w:tbl>
      <w:tblPr>
        <w:tblW w:w="9639" w:type="dxa"/>
        <w:tblInd w:w="108" w:type="dxa"/>
        <w:tblLook w:val="04A0" w:firstRow="1" w:lastRow="0" w:firstColumn="1" w:lastColumn="0" w:noHBand="0" w:noVBand="1"/>
      </w:tblPr>
      <w:tblGrid>
        <w:gridCol w:w="1418"/>
        <w:gridCol w:w="1951"/>
        <w:gridCol w:w="2301"/>
        <w:gridCol w:w="701"/>
        <w:gridCol w:w="1853"/>
        <w:gridCol w:w="704"/>
        <w:gridCol w:w="711"/>
      </w:tblGrid>
      <w:tr w:rsidR="00885F05" w:rsidRPr="00EA77B7" w14:paraId="3A32B07F" w14:textId="77777777" w:rsidTr="00780278">
        <w:trPr>
          <w:trHeight w:val="360"/>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8D6761"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Деңгейлер</w:t>
            </w:r>
          </w:p>
        </w:tc>
        <w:tc>
          <w:tcPr>
            <w:tcW w:w="4252" w:type="dxa"/>
            <w:gridSpan w:val="2"/>
            <w:tcBorders>
              <w:top w:val="single" w:sz="4" w:space="0" w:color="auto"/>
              <w:left w:val="nil"/>
              <w:bottom w:val="single" w:sz="4" w:space="0" w:color="auto"/>
              <w:right w:val="single" w:sz="4" w:space="0" w:color="auto"/>
            </w:tcBorders>
            <w:shd w:val="clear" w:color="auto" w:fill="auto"/>
            <w:vAlign w:val="center"/>
            <w:hideMark/>
          </w:tcPr>
          <w:p w14:paraId="0EC3B5E1" w14:textId="047C8B96" w:rsidR="00F12FF7" w:rsidRPr="00EA77B7" w:rsidRDefault="00E17750" w:rsidP="00844D92">
            <w:pPr>
              <w:ind w:firstLine="0"/>
              <w:jc w:val="center"/>
              <w:rPr>
                <w:rFonts w:eastAsia="Times New Roman"/>
                <w:sz w:val="24"/>
                <w:szCs w:val="24"/>
                <w:lang w:val="kk-KZ"/>
              </w:rPr>
            </w:pPr>
            <w:r w:rsidRPr="00EA77B7">
              <w:rPr>
                <w:rFonts w:eastAsia="Times New Roman"/>
                <w:sz w:val="24"/>
                <w:szCs w:val="24"/>
                <w:lang w:val="kk-KZ"/>
              </w:rPr>
              <w:t>Вокалдық шығарманың интерпретациясының (орындаушылық және педагогикалық) көркемдік маңыздылығы және түпнұсқалығы мен аутентикалығын реттеу шеберлігі</w:t>
            </w:r>
          </w:p>
        </w:tc>
        <w:tc>
          <w:tcPr>
            <w:tcW w:w="2554" w:type="dxa"/>
            <w:gridSpan w:val="2"/>
            <w:tcBorders>
              <w:top w:val="single" w:sz="4" w:space="0" w:color="auto"/>
              <w:left w:val="nil"/>
              <w:bottom w:val="single" w:sz="4" w:space="0" w:color="auto"/>
              <w:right w:val="single" w:sz="4" w:space="0" w:color="auto"/>
            </w:tcBorders>
            <w:shd w:val="clear" w:color="auto" w:fill="auto"/>
            <w:vAlign w:val="center"/>
            <w:hideMark/>
          </w:tcPr>
          <w:p w14:paraId="052530B7" w14:textId="1DDE9943"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Музыкалық білім беру ү</w:t>
            </w:r>
            <w:r w:rsidR="00880363" w:rsidRPr="00EA77B7">
              <w:rPr>
                <w:rFonts w:eastAsia="Times New Roman"/>
                <w:sz w:val="24"/>
                <w:szCs w:val="24"/>
                <w:lang w:val="kk-KZ"/>
              </w:rPr>
              <w:t>дерісінде</w:t>
            </w:r>
            <w:r w:rsidRPr="00EA77B7">
              <w:rPr>
                <w:rFonts w:eastAsia="Times New Roman"/>
                <w:sz w:val="24"/>
                <w:szCs w:val="24"/>
                <w:lang w:val="kk-KZ"/>
              </w:rPr>
              <w:t xml:space="preserve"> білімгерлерді креативтілік қызметке тарту іскерлігі</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7ECA83E4"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Орта есеппен</w:t>
            </w:r>
          </w:p>
        </w:tc>
      </w:tr>
      <w:tr w:rsidR="00885F05" w:rsidRPr="00EA77B7" w14:paraId="4E9B2BB0" w14:textId="77777777" w:rsidTr="00780278">
        <w:trPr>
          <w:trHeight w:val="251"/>
        </w:trPr>
        <w:tc>
          <w:tcPr>
            <w:tcW w:w="1418" w:type="dxa"/>
            <w:vMerge/>
            <w:tcBorders>
              <w:top w:val="single" w:sz="4" w:space="0" w:color="auto"/>
              <w:left w:val="single" w:sz="4" w:space="0" w:color="auto"/>
              <w:bottom w:val="single" w:sz="4" w:space="0" w:color="000000"/>
              <w:right w:val="single" w:sz="4" w:space="0" w:color="auto"/>
            </w:tcBorders>
            <w:vAlign w:val="center"/>
            <w:hideMark/>
          </w:tcPr>
          <w:p w14:paraId="45A9DCEA" w14:textId="77777777" w:rsidR="00F12FF7" w:rsidRPr="00EA77B7" w:rsidRDefault="00F12FF7" w:rsidP="00844D92">
            <w:pPr>
              <w:ind w:firstLine="0"/>
              <w:jc w:val="left"/>
              <w:rPr>
                <w:rFonts w:eastAsia="Times New Roman"/>
                <w:sz w:val="24"/>
                <w:szCs w:val="24"/>
              </w:rPr>
            </w:pPr>
          </w:p>
        </w:tc>
        <w:tc>
          <w:tcPr>
            <w:tcW w:w="1951" w:type="dxa"/>
            <w:tcBorders>
              <w:top w:val="nil"/>
              <w:left w:val="nil"/>
              <w:bottom w:val="single" w:sz="4" w:space="0" w:color="auto"/>
              <w:right w:val="single" w:sz="4" w:space="0" w:color="auto"/>
            </w:tcBorders>
            <w:shd w:val="clear" w:color="auto" w:fill="auto"/>
            <w:vAlign w:val="center"/>
            <w:hideMark/>
          </w:tcPr>
          <w:p w14:paraId="208CE29D"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n</w:t>
            </w:r>
          </w:p>
        </w:tc>
        <w:tc>
          <w:tcPr>
            <w:tcW w:w="2301" w:type="dxa"/>
            <w:tcBorders>
              <w:top w:val="nil"/>
              <w:left w:val="nil"/>
              <w:bottom w:val="single" w:sz="4" w:space="0" w:color="auto"/>
              <w:right w:val="single" w:sz="4" w:space="0" w:color="auto"/>
            </w:tcBorders>
            <w:shd w:val="clear" w:color="auto" w:fill="auto"/>
            <w:vAlign w:val="center"/>
            <w:hideMark/>
          </w:tcPr>
          <w:p w14:paraId="57DE6033"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w:t>
            </w:r>
          </w:p>
        </w:tc>
        <w:tc>
          <w:tcPr>
            <w:tcW w:w="701" w:type="dxa"/>
            <w:tcBorders>
              <w:top w:val="nil"/>
              <w:left w:val="nil"/>
              <w:bottom w:val="single" w:sz="4" w:space="0" w:color="auto"/>
              <w:right w:val="single" w:sz="4" w:space="0" w:color="auto"/>
            </w:tcBorders>
            <w:shd w:val="clear" w:color="auto" w:fill="auto"/>
            <w:vAlign w:val="center"/>
            <w:hideMark/>
          </w:tcPr>
          <w:p w14:paraId="091D6317"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n</w:t>
            </w:r>
          </w:p>
        </w:tc>
        <w:tc>
          <w:tcPr>
            <w:tcW w:w="1853" w:type="dxa"/>
            <w:tcBorders>
              <w:top w:val="nil"/>
              <w:left w:val="nil"/>
              <w:bottom w:val="single" w:sz="4" w:space="0" w:color="auto"/>
              <w:right w:val="single" w:sz="4" w:space="0" w:color="auto"/>
            </w:tcBorders>
            <w:shd w:val="clear" w:color="auto" w:fill="auto"/>
            <w:vAlign w:val="center"/>
            <w:hideMark/>
          </w:tcPr>
          <w:p w14:paraId="476F25AC"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14:paraId="0E0519CB" w14:textId="4898855B" w:rsidR="00F12FF7" w:rsidRPr="00EA77B7" w:rsidRDefault="00F12FF7" w:rsidP="00844D92">
            <w:pPr>
              <w:ind w:firstLine="0"/>
              <w:jc w:val="center"/>
              <w:rPr>
                <w:rFonts w:eastAsia="Times New Roman"/>
                <w:sz w:val="24"/>
                <w:szCs w:val="24"/>
                <w:lang w:val="kk-KZ"/>
              </w:rPr>
            </w:pPr>
            <w:r w:rsidRPr="00EA77B7">
              <w:rPr>
                <w:rFonts w:eastAsia="Times New Roman"/>
                <w:sz w:val="24"/>
                <w:szCs w:val="24"/>
              </w:rPr>
              <w:t>n</w:t>
            </w:r>
          </w:p>
        </w:tc>
        <w:tc>
          <w:tcPr>
            <w:tcW w:w="711" w:type="dxa"/>
            <w:tcBorders>
              <w:top w:val="nil"/>
              <w:left w:val="nil"/>
              <w:bottom w:val="single" w:sz="4" w:space="0" w:color="auto"/>
              <w:right w:val="single" w:sz="4" w:space="0" w:color="auto"/>
            </w:tcBorders>
            <w:shd w:val="clear" w:color="auto" w:fill="auto"/>
            <w:vAlign w:val="center"/>
            <w:hideMark/>
          </w:tcPr>
          <w:p w14:paraId="74BB4035"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w:t>
            </w:r>
          </w:p>
        </w:tc>
      </w:tr>
      <w:tr w:rsidR="00885F05" w:rsidRPr="00EA77B7" w14:paraId="6E3AD26B" w14:textId="77777777" w:rsidTr="00780278">
        <w:trPr>
          <w:trHeight w:val="256"/>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1E7D149"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Жоғары</w:t>
            </w:r>
          </w:p>
        </w:tc>
        <w:tc>
          <w:tcPr>
            <w:tcW w:w="1951" w:type="dxa"/>
            <w:tcBorders>
              <w:top w:val="nil"/>
              <w:left w:val="nil"/>
              <w:bottom w:val="single" w:sz="4" w:space="0" w:color="auto"/>
              <w:right w:val="single" w:sz="4" w:space="0" w:color="auto"/>
            </w:tcBorders>
            <w:shd w:val="clear" w:color="auto" w:fill="auto"/>
            <w:vAlign w:val="center"/>
            <w:hideMark/>
          </w:tcPr>
          <w:p w14:paraId="2554A8E6"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6</w:t>
            </w:r>
          </w:p>
        </w:tc>
        <w:tc>
          <w:tcPr>
            <w:tcW w:w="2301" w:type="dxa"/>
            <w:tcBorders>
              <w:top w:val="nil"/>
              <w:left w:val="nil"/>
              <w:bottom w:val="single" w:sz="4" w:space="0" w:color="auto"/>
              <w:right w:val="single" w:sz="4" w:space="0" w:color="auto"/>
            </w:tcBorders>
            <w:shd w:val="clear" w:color="auto" w:fill="auto"/>
            <w:vAlign w:val="center"/>
            <w:hideMark/>
          </w:tcPr>
          <w:p w14:paraId="3BE04F0E"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9,23</w:t>
            </w:r>
          </w:p>
        </w:tc>
        <w:tc>
          <w:tcPr>
            <w:tcW w:w="701" w:type="dxa"/>
            <w:tcBorders>
              <w:top w:val="nil"/>
              <w:left w:val="nil"/>
              <w:bottom w:val="single" w:sz="4" w:space="0" w:color="auto"/>
              <w:right w:val="single" w:sz="4" w:space="0" w:color="auto"/>
            </w:tcBorders>
            <w:shd w:val="clear" w:color="auto" w:fill="auto"/>
            <w:vAlign w:val="center"/>
            <w:hideMark/>
          </w:tcPr>
          <w:p w14:paraId="27459B36"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8</w:t>
            </w:r>
          </w:p>
        </w:tc>
        <w:tc>
          <w:tcPr>
            <w:tcW w:w="1853" w:type="dxa"/>
            <w:tcBorders>
              <w:top w:val="nil"/>
              <w:left w:val="nil"/>
              <w:bottom w:val="single" w:sz="4" w:space="0" w:color="auto"/>
              <w:right w:val="single" w:sz="4" w:space="0" w:color="auto"/>
            </w:tcBorders>
            <w:shd w:val="clear" w:color="auto" w:fill="auto"/>
            <w:vAlign w:val="center"/>
            <w:hideMark/>
          </w:tcPr>
          <w:p w14:paraId="34603944"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12,31</w:t>
            </w:r>
          </w:p>
        </w:tc>
        <w:tc>
          <w:tcPr>
            <w:tcW w:w="704" w:type="dxa"/>
            <w:tcBorders>
              <w:top w:val="nil"/>
              <w:left w:val="nil"/>
              <w:bottom w:val="single" w:sz="4" w:space="0" w:color="auto"/>
              <w:right w:val="single" w:sz="4" w:space="0" w:color="auto"/>
            </w:tcBorders>
            <w:shd w:val="clear" w:color="auto" w:fill="auto"/>
            <w:vAlign w:val="center"/>
            <w:hideMark/>
          </w:tcPr>
          <w:p w14:paraId="6A81A697"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5</w:t>
            </w:r>
          </w:p>
        </w:tc>
        <w:tc>
          <w:tcPr>
            <w:tcW w:w="711" w:type="dxa"/>
            <w:tcBorders>
              <w:top w:val="nil"/>
              <w:left w:val="nil"/>
              <w:bottom w:val="single" w:sz="4" w:space="0" w:color="auto"/>
              <w:right w:val="single" w:sz="4" w:space="0" w:color="auto"/>
            </w:tcBorders>
            <w:shd w:val="clear" w:color="auto" w:fill="auto"/>
            <w:vAlign w:val="center"/>
            <w:hideMark/>
          </w:tcPr>
          <w:p w14:paraId="0AE0D43D"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7,69</w:t>
            </w:r>
          </w:p>
        </w:tc>
      </w:tr>
      <w:tr w:rsidR="00885F05" w:rsidRPr="00EA77B7" w14:paraId="497DC4F5" w14:textId="77777777" w:rsidTr="00780278">
        <w:trPr>
          <w:trHeight w:val="25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1A73DCB"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Жеткілікті</w:t>
            </w:r>
          </w:p>
        </w:tc>
        <w:tc>
          <w:tcPr>
            <w:tcW w:w="1951" w:type="dxa"/>
            <w:tcBorders>
              <w:top w:val="nil"/>
              <w:left w:val="nil"/>
              <w:bottom w:val="single" w:sz="4" w:space="0" w:color="auto"/>
              <w:right w:val="single" w:sz="4" w:space="0" w:color="auto"/>
            </w:tcBorders>
            <w:shd w:val="clear" w:color="auto" w:fill="auto"/>
            <w:vAlign w:val="center"/>
            <w:hideMark/>
          </w:tcPr>
          <w:p w14:paraId="67FA7660"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9</w:t>
            </w:r>
          </w:p>
        </w:tc>
        <w:tc>
          <w:tcPr>
            <w:tcW w:w="2301" w:type="dxa"/>
            <w:tcBorders>
              <w:top w:val="nil"/>
              <w:left w:val="nil"/>
              <w:bottom w:val="single" w:sz="4" w:space="0" w:color="auto"/>
              <w:right w:val="single" w:sz="4" w:space="0" w:color="auto"/>
            </w:tcBorders>
            <w:shd w:val="clear" w:color="auto" w:fill="auto"/>
            <w:vAlign w:val="center"/>
            <w:hideMark/>
          </w:tcPr>
          <w:p w14:paraId="0E9C34B8"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13,85</w:t>
            </w:r>
          </w:p>
        </w:tc>
        <w:tc>
          <w:tcPr>
            <w:tcW w:w="701" w:type="dxa"/>
            <w:tcBorders>
              <w:top w:val="nil"/>
              <w:left w:val="nil"/>
              <w:bottom w:val="single" w:sz="4" w:space="0" w:color="auto"/>
              <w:right w:val="single" w:sz="4" w:space="0" w:color="auto"/>
            </w:tcBorders>
            <w:shd w:val="clear" w:color="auto" w:fill="auto"/>
            <w:vAlign w:val="center"/>
            <w:hideMark/>
          </w:tcPr>
          <w:p w14:paraId="199F2347"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10</w:t>
            </w:r>
          </w:p>
        </w:tc>
        <w:tc>
          <w:tcPr>
            <w:tcW w:w="1853" w:type="dxa"/>
            <w:tcBorders>
              <w:top w:val="nil"/>
              <w:left w:val="nil"/>
              <w:bottom w:val="single" w:sz="4" w:space="0" w:color="auto"/>
              <w:right w:val="single" w:sz="4" w:space="0" w:color="auto"/>
            </w:tcBorders>
            <w:shd w:val="clear" w:color="auto" w:fill="auto"/>
            <w:vAlign w:val="center"/>
            <w:hideMark/>
          </w:tcPr>
          <w:p w14:paraId="0919299F"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15,38</w:t>
            </w:r>
          </w:p>
        </w:tc>
        <w:tc>
          <w:tcPr>
            <w:tcW w:w="704" w:type="dxa"/>
            <w:tcBorders>
              <w:top w:val="nil"/>
              <w:left w:val="nil"/>
              <w:bottom w:val="single" w:sz="4" w:space="0" w:color="auto"/>
              <w:right w:val="single" w:sz="4" w:space="0" w:color="auto"/>
            </w:tcBorders>
            <w:shd w:val="clear" w:color="auto" w:fill="auto"/>
            <w:vAlign w:val="center"/>
            <w:hideMark/>
          </w:tcPr>
          <w:p w14:paraId="255E6F89"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9</w:t>
            </w:r>
          </w:p>
        </w:tc>
        <w:tc>
          <w:tcPr>
            <w:tcW w:w="711" w:type="dxa"/>
            <w:tcBorders>
              <w:top w:val="nil"/>
              <w:left w:val="nil"/>
              <w:bottom w:val="single" w:sz="4" w:space="0" w:color="auto"/>
              <w:right w:val="single" w:sz="4" w:space="0" w:color="auto"/>
            </w:tcBorders>
            <w:shd w:val="clear" w:color="auto" w:fill="auto"/>
            <w:vAlign w:val="center"/>
            <w:hideMark/>
          </w:tcPr>
          <w:p w14:paraId="32E9AC25"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13,85</w:t>
            </w:r>
          </w:p>
        </w:tc>
      </w:tr>
      <w:tr w:rsidR="00885F05" w:rsidRPr="00EA77B7" w14:paraId="358D2609" w14:textId="77777777" w:rsidTr="00780278">
        <w:trPr>
          <w:trHeight w:val="273"/>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8F9C9B6"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Орташа</w:t>
            </w:r>
          </w:p>
        </w:tc>
        <w:tc>
          <w:tcPr>
            <w:tcW w:w="1951" w:type="dxa"/>
            <w:tcBorders>
              <w:top w:val="nil"/>
              <w:left w:val="nil"/>
              <w:bottom w:val="single" w:sz="4" w:space="0" w:color="auto"/>
              <w:right w:val="single" w:sz="4" w:space="0" w:color="auto"/>
            </w:tcBorders>
            <w:shd w:val="clear" w:color="auto" w:fill="auto"/>
            <w:vAlign w:val="center"/>
            <w:hideMark/>
          </w:tcPr>
          <w:p w14:paraId="21BC3BBD"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18</w:t>
            </w:r>
          </w:p>
        </w:tc>
        <w:tc>
          <w:tcPr>
            <w:tcW w:w="2301" w:type="dxa"/>
            <w:tcBorders>
              <w:top w:val="nil"/>
              <w:left w:val="nil"/>
              <w:bottom w:val="single" w:sz="4" w:space="0" w:color="auto"/>
              <w:right w:val="single" w:sz="4" w:space="0" w:color="auto"/>
            </w:tcBorders>
            <w:shd w:val="clear" w:color="auto" w:fill="auto"/>
            <w:vAlign w:val="center"/>
            <w:hideMark/>
          </w:tcPr>
          <w:p w14:paraId="4D4C756F"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27,69</w:t>
            </w:r>
          </w:p>
        </w:tc>
        <w:tc>
          <w:tcPr>
            <w:tcW w:w="701" w:type="dxa"/>
            <w:tcBorders>
              <w:top w:val="nil"/>
              <w:left w:val="nil"/>
              <w:bottom w:val="single" w:sz="4" w:space="0" w:color="auto"/>
              <w:right w:val="single" w:sz="4" w:space="0" w:color="auto"/>
            </w:tcBorders>
            <w:shd w:val="clear" w:color="auto" w:fill="auto"/>
            <w:vAlign w:val="center"/>
            <w:hideMark/>
          </w:tcPr>
          <w:p w14:paraId="094210DF"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14</w:t>
            </w:r>
          </w:p>
        </w:tc>
        <w:tc>
          <w:tcPr>
            <w:tcW w:w="1853" w:type="dxa"/>
            <w:tcBorders>
              <w:top w:val="nil"/>
              <w:left w:val="nil"/>
              <w:bottom w:val="single" w:sz="4" w:space="0" w:color="auto"/>
              <w:right w:val="single" w:sz="4" w:space="0" w:color="auto"/>
            </w:tcBorders>
            <w:shd w:val="clear" w:color="auto" w:fill="auto"/>
            <w:vAlign w:val="center"/>
            <w:hideMark/>
          </w:tcPr>
          <w:p w14:paraId="468E03EB"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21,54</w:t>
            </w:r>
          </w:p>
        </w:tc>
        <w:tc>
          <w:tcPr>
            <w:tcW w:w="704" w:type="dxa"/>
            <w:tcBorders>
              <w:top w:val="nil"/>
              <w:left w:val="nil"/>
              <w:bottom w:val="single" w:sz="4" w:space="0" w:color="auto"/>
              <w:right w:val="single" w:sz="4" w:space="0" w:color="auto"/>
            </w:tcBorders>
            <w:shd w:val="clear" w:color="auto" w:fill="auto"/>
            <w:vAlign w:val="center"/>
            <w:hideMark/>
          </w:tcPr>
          <w:p w14:paraId="51391E18"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19</w:t>
            </w:r>
          </w:p>
        </w:tc>
        <w:tc>
          <w:tcPr>
            <w:tcW w:w="711" w:type="dxa"/>
            <w:tcBorders>
              <w:top w:val="nil"/>
              <w:left w:val="nil"/>
              <w:bottom w:val="single" w:sz="4" w:space="0" w:color="auto"/>
              <w:right w:val="single" w:sz="4" w:space="0" w:color="auto"/>
            </w:tcBorders>
            <w:shd w:val="clear" w:color="auto" w:fill="auto"/>
            <w:vAlign w:val="center"/>
            <w:hideMark/>
          </w:tcPr>
          <w:p w14:paraId="174462C0"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29,23</w:t>
            </w:r>
          </w:p>
        </w:tc>
      </w:tr>
      <w:tr w:rsidR="00885F05" w:rsidRPr="00EA77B7" w14:paraId="2F1E6170" w14:textId="77777777" w:rsidTr="00780278">
        <w:trPr>
          <w:trHeight w:val="277"/>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02F8E949"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Төмен</w:t>
            </w:r>
          </w:p>
        </w:tc>
        <w:tc>
          <w:tcPr>
            <w:tcW w:w="1951" w:type="dxa"/>
            <w:tcBorders>
              <w:top w:val="nil"/>
              <w:left w:val="nil"/>
              <w:bottom w:val="single" w:sz="4" w:space="0" w:color="auto"/>
              <w:right w:val="single" w:sz="4" w:space="0" w:color="auto"/>
            </w:tcBorders>
            <w:shd w:val="clear" w:color="auto" w:fill="auto"/>
            <w:vAlign w:val="center"/>
            <w:hideMark/>
          </w:tcPr>
          <w:p w14:paraId="221A49F9"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32</w:t>
            </w:r>
          </w:p>
        </w:tc>
        <w:tc>
          <w:tcPr>
            <w:tcW w:w="2301" w:type="dxa"/>
            <w:tcBorders>
              <w:top w:val="nil"/>
              <w:left w:val="nil"/>
              <w:bottom w:val="single" w:sz="4" w:space="0" w:color="auto"/>
              <w:right w:val="single" w:sz="4" w:space="0" w:color="auto"/>
            </w:tcBorders>
            <w:shd w:val="clear" w:color="auto" w:fill="auto"/>
            <w:vAlign w:val="center"/>
            <w:hideMark/>
          </w:tcPr>
          <w:p w14:paraId="65948EA1"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49,23</w:t>
            </w:r>
          </w:p>
        </w:tc>
        <w:tc>
          <w:tcPr>
            <w:tcW w:w="701" w:type="dxa"/>
            <w:tcBorders>
              <w:top w:val="nil"/>
              <w:left w:val="nil"/>
              <w:bottom w:val="single" w:sz="4" w:space="0" w:color="auto"/>
              <w:right w:val="single" w:sz="4" w:space="0" w:color="auto"/>
            </w:tcBorders>
            <w:shd w:val="clear" w:color="auto" w:fill="auto"/>
            <w:vAlign w:val="center"/>
            <w:hideMark/>
          </w:tcPr>
          <w:p w14:paraId="0F3097AC"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33</w:t>
            </w:r>
          </w:p>
        </w:tc>
        <w:tc>
          <w:tcPr>
            <w:tcW w:w="1853" w:type="dxa"/>
            <w:tcBorders>
              <w:top w:val="nil"/>
              <w:left w:val="nil"/>
              <w:bottom w:val="single" w:sz="4" w:space="0" w:color="auto"/>
              <w:right w:val="single" w:sz="4" w:space="0" w:color="auto"/>
            </w:tcBorders>
            <w:shd w:val="clear" w:color="auto" w:fill="auto"/>
            <w:vAlign w:val="center"/>
            <w:hideMark/>
          </w:tcPr>
          <w:p w14:paraId="56376B83"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50,77</w:t>
            </w:r>
          </w:p>
        </w:tc>
        <w:tc>
          <w:tcPr>
            <w:tcW w:w="704" w:type="dxa"/>
            <w:tcBorders>
              <w:top w:val="nil"/>
              <w:left w:val="nil"/>
              <w:bottom w:val="single" w:sz="4" w:space="0" w:color="auto"/>
              <w:right w:val="single" w:sz="4" w:space="0" w:color="auto"/>
            </w:tcBorders>
            <w:shd w:val="clear" w:color="auto" w:fill="auto"/>
            <w:vAlign w:val="center"/>
            <w:hideMark/>
          </w:tcPr>
          <w:p w14:paraId="27246C1D"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32</w:t>
            </w:r>
          </w:p>
        </w:tc>
        <w:tc>
          <w:tcPr>
            <w:tcW w:w="711" w:type="dxa"/>
            <w:tcBorders>
              <w:top w:val="nil"/>
              <w:left w:val="nil"/>
              <w:bottom w:val="single" w:sz="4" w:space="0" w:color="auto"/>
              <w:right w:val="single" w:sz="4" w:space="0" w:color="auto"/>
            </w:tcBorders>
            <w:shd w:val="clear" w:color="auto" w:fill="auto"/>
            <w:vAlign w:val="center"/>
            <w:hideMark/>
          </w:tcPr>
          <w:p w14:paraId="3B54611D"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49,23</w:t>
            </w:r>
          </w:p>
        </w:tc>
      </w:tr>
      <w:tr w:rsidR="00885F05" w:rsidRPr="00EA77B7" w14:paraId="6F7622C2" w14:textId="77777777" w:rsidTr="00780278">
        <w:trPr>
          <w:trHeight w:val="267"/>
        </w:trPr>
        <w:tc>
          <w:tcPr>
            <w:tcW w:w="822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B8CDF9A" w14:textId="77777777" w:rsidR="00F12FF7" w:rsidRPr="00EA77B7" w:rsidRDefault="00F12FF7" w:rsidP="00844D92">
            <w:pPr>
              <w:ind w:firstLine="0"/>
              <w:jc w:val="center"/>
              <w:rPr>
                <w:rFonts w:eastAsia="Times New Roman"/>
                <w:iCs/>
                <w:sz w:val="24"/>
                <w:szCs w:val="24"/>
                <w:lang w:val="kk-KZ"/>
              </w:rPr>
            </w:pPr>
            <w:r w:rsidRPr="00EA77B7">
              <w:rPr>
                <w:rFonts w:eastAsia="Times New Roman"/>
                <w:iCs/>
                <w:sz w:val="24"/>
                <w:szCs w:val="24"/>
                <w:lang w:val="kk-KZ"/>
              </w:rPr>
              <w:t>К</w:t>
            </w:r>
            <w:r w:rsidRPr="00EA77B7">
              <w:rPr>
                <w:rFonts w:eastAsia="Times New Roman"/>
                <w:iCs/>
                <w:sz w:val="24"/>
                <w:szCs w:val="24"/>
              </w:rPr>
              <w:t>оэффициент</w:t>
            </w:r>
            <w:r w:rsidRPr="00EA77B7">
              <w:rPr>
                <w:rFonts w:eastAsia="Times New Roman"/>
                <w:iCs/>
                <w:sz w:val="24"/>
                <w:szCs w:val="24"/>
                <w:lang w:val="kk-KZ"/>
              </w:rPr>
              <w:t>ті есептеу</w:t>
            </w:r>
          </w:p>
        </w:tc>
        <w:tc>
          <w:tcPr>
            <w:tcW w:w="1415" w:type="dxa"/>
            <w:gridSpan w:val="2"/>
            <w:tcBorders>
              <w:top w:val="single" w:sz="4" w:space="0" w:color="auto"/>
              <w:left w:val="nil"/>
              <w:bottom w:val="single" w:sz="4" w:space="0" w:color="auto"/>
              <w:right w:val="single" w:sz="4" w:space="0" w:color="auto"/>
            </w:tcBorders>
            <w:shd w:val="clear" w:color="auto" w:fill="auto"/>
            <w:vAlign w:val="center"/>
            <w:hideMark/>
          </w:tcPr>
          <w:p w14:paraId="266AEF96" w14:textId="77777777" w:rsidR="00F12FF7" w:rsidRPr="00EA77B7" w:rsidRDefault="00F12FF7" w:rsidP="00844D92">
            <w:pPr>
              <w:ind w:firstLine="0"/>
              <w:jc w:val="center"/>
              <w:rPr>
                <w:rFonts w:eastAsia="Times New Roman"/>
                <w:iCs/>
                <w:sz w:val="24"/>
                <w:szCs w:val="24"/>
              </w:rPr>
            </w:pPr>
            <w:r w:rsidRPr="00EA77B7">
              <w:rPr>
                <w:rFonts w:eastAsia="Times New Roman"/>
                <w:iCs/>
                <w:sz w:val="24"/>
                <w:szCs w:val="24"/>
              </w:rPr>
              <w:t xml:space="preserve">Kf </w:t>
            </w:r>
            <w:r w:rsidRPr="00EA77B7">
              <w:rPr>
                <w:rFonts w:eastAsia="Times New Roman"/>
                <w:iCs/>
                <w:sz w:val="24"/>
                <w:szCs w:val="24"/>
                <w:vertAlign w:val="subscript"/>
              </w:rPr>
              <w:t>4</w:t>
            </w:r>
          </w:p>
        </w:tc>
      </w:tr>
      <w:tr w:rsidR="007971C9" w:rsidRPr="00EA77B7" w14:paraId="6C2CDD5D" w14:textId="77777777" w:rsidTr="00780278">
        <w:trPr>
          <w:trHeight w:val="7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2206171"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rPr>
              <w:t xml:space="preserve">Ʃ </w:t>
            </w:r>
            <w:r w:rsidRPr="00EA77B7">
              <w:rPr>
                <w:rFonts w:eastAsia="Times New Roman"/>
                <w:sz w:val="24"/>
                <w:szCs w:val="24"/>
                <w:lang w:val="kk-KZ"/>
              </w:rPr>
              <w:t>орта есеппен</w:t>
            </w:r>
          </w:p>
        </w:tc>
        <w:tc>
          <w:tcPr>
            <w:tcW w:w="4252" w:type="dxa"/>
            <w:gridSpan w:val="2"/>
            <w:tcBorders>
              <w:top w:val="single" w:sz="4" w:space="0" w:color="auto"/>
              <w:left w:val="nil"/>
              <w:bottom w:val="single" w:sz="4" w:space="0" w:color="auto"/>
              <w:right w:val="single" w:sz="4" w:space="0" w:color="auto"/>
            </w:tcBorders>
            <w:shd w:val="clear" w:color="auto" w:fill="auto"/>
            <w:vAlign w:val="center"/>
            <w:hideMark/>
          </w:tcPr>
          <w:p w14:paraId="4F46F45B" w14:textId="77777777" w:rsidR="00F12FF7" w:rsidRPr="00EA77B7" w:rsidRDefault="00F12FF7" w:rsidP="00844D92">
            <w:pPr>
              <w:ind w:firstLine="0"/>
              <w:jc w:val="center"/>
              <w:rPr>
                <w:rFonts w:eastAsia="Times New Roman"/>
                <w:iCs/>
                <w:sz w:val="24"/>
                <w:szCs w:val="24"/>
                <w:lang w:val="kk-KZ"/>
              </w:rPr>
            </w:pPr>
            <w:r w:rsidRPr="00EA77B7">
              <w:rPr>
                <w:rFonts w:eastAsia="Times New Roman"/>
                <w:sz w:val="22"/>
                <w:szCs w:val="24"/>
              </w:rPr>
              <w:t>1,83</w:t>
            </w:r>
          </w:p>
        </w:tc>
        <w:tc>
          <w:tcPr>
            <w:tcW w:w="2554" w:type="dxa"/>
            <w:gridSpan w:val="2"/>
            <w:tcBorders>
              <w:top w:val="single" w:sz="4" w:space="0" w:color="auto"/>
              <w:left w:val="nil"/>
              <w:bottom w:val="single" w:sz="4" w:space="0" w:color="auto"/>
              <w:right w:val="single" w:sz="4" w:space="0" w:color="auto"/>
            </w:tcBorders>
            <w:shd w:val="clear" w:color="auto" w:fill="auto"/>
            <w:vAlign w:val="center"/>
            <w:hideMark/>
          </w:tcPr>
          <w:p w14:paraId="70192BC2" w14:textId="77777777" w:rsidR="00F12FF7" w:rsidRPr="00EA77B7" w:rsidRDefault="00F12FF7" w:rsidP="00844D92">
            <w:pPr>
              <w:ind w:firstLine="0"/>
              <w:jc w:val="center"/>
              <w:rPr>
                <w:rFonts w:eastAsia="Times New Roman"/>
                <w:iCs/>
                <w:sz w:val="24"/>
                <w:szCs w:val="24"/>
                <w:lang w:val="kk-KZ"/>
              </w:rPr>
            </w:pPr>
            <w:r w:rsidRPr="00EA77B7">
              <w:rPr>
                <w:rFonts w:eastAsia="Times New Roman"/>
                <w:sz w:val="22"/>
                <w:szCs w:val="24"/>
              </w:rPr>
              <w:t>1,89</w:t>
            </w:r>
          </w:p>
        </w:tc>
        <w:tc>
          <w:tcPr>
            <w:tcW w:w="704" w:type="dxa"/>
            <w:tcBorders>
              <w:top w:val="nil"/>
              <w:left w:val="nil"/>
              <w:bottom w:val="single" w:sz="4" w:space="0" w:color="auto"/>
              <w:right w:val="single" w:sz="4" w:space="0" w:color="auto"/>
            </w:tcBorders>
            <w:shd w:val="clear" w:color="auto" w:fill="auto"/>
            <w:vAlign w:val="center"/>
            <w:hideMark/>
          </w:tcPr>
          <w:p w14:paraId="10B0B67A" w14:textId="77777777" w:rsidR="00F12FF7" w:rsidRPr="00EA77B7" w:rsidRDefault="00F12FF7" w:rsidP="00844D92">
            <w:pPr>
              <w:ind w:firstLine="0"/>
              <w:jc w:val="center"/>
              <w:rPr>
                <w:rFonts w:eastAsia="Times New Roman"/>
                <w:iCs/>
                <w:sz w:val="24"/>
                <w:szCs w:val="24"/>
                <w:lang w:val="kk-KZ"/>
              </w:rPr>
            </w:pPr>
            <w:r w:rsidRPr="00EA77B7">
              <w:rPr>
                <w:rFonts w:eastAsia="Times New Roman"/>
                <w:sz w:val="22"/>
                <w:szCs w:val="24"/>
              </w:rPr>
              <w:t>1,86</w:t>
            </w:r>
          </w:p>
        </w:tc>
        <w:tc>
          <w:tcPr>
            <w:tcW w:w="711" w:type="dxa"/>
            <w:tcBorders>
              <w:top w:val="nil"/>
              <w:left w:val="nil"/>
              <w:bottom w:val="single" w:sz="4" w:space="0" w:color="auto"/>
              <w:right w:val="single" w:sz="8" w:space="0" w:color="auto"/>
            </w:tcBorders>
            <w:shd w:val="clear" w:color="auto" w:fill="auto"/>
            <w:vAlign w:val="center"/>
            <w:hideMark/>
          </w:tcPr>
          <w:p w14:paraId="665529AE" w14:textId="77777777" w:rsidR="00F12FF7" w:rsidRPr="00EA77B7" w:rsidRDefault="00F12FF7" w:rsidP="00844D92">
            <w:pPr>
              <w:ind w:firstLine="0"/>
              <w:jc w:val="center"/>
              <w:rPr>
                <w:rFonts w:eastAsia="Times New Roman"/>
                <w:iCs/>
                <w:sz w:val="24"/>
                <w:szCs w:val="24"/>
              </w:rPr>
            </w:pPr>
            <w:r w:rsidRPr="00EA77B7">
              <w:rPr>
                <w:rFonts w:eastAsia="Times New Roman"/>
                <w:sz w:val="22"/>
                <w:szCs w:val="24"/>
              </w:rPr>
              <w:t>О</w:t>
            </w:r>
          </w:p>
        </w:tc>
      </w:tr>
    </w:tbl>
    <w:p w14:paraId="605487A5" w14:textId="77777777" w:rsidR="00F12FF7" w:rsidRPr="00EA77B7" w:rsidRDefault="00F12FF7" w:rsidP="00780278">
      <w:pPr>
        <w:ind w:firstLine="0"/>
        <w:rPr>
          <w:sz w:val="36"/>
          <w:szCs w:val="36"/>
          <w:lang w:val="kk-KZ"/>
        </w:rPr>
      </w:pPr>
    </w:p>
    <w:p w14:paraId="25E4AC58" w14:textId="77777777" w:rsidR="00F12FF7" w:rsidRPr="00EA77B7" w:rsidRDefault="00F12FF7" w:rsidP="00780278">
      <w:pPr>
        <w:ind w:firstLine="0"/>
        <w:jc w:val="center"/>
        <w:rPr>
          <w:lang w:val="kk-KZ"/>
        </w:rPr>
      </w:pPr>
      <w:r w:rsidRPr="00EA77B7">
        <w:rPr>
          <w:noProof/>
          <w:lang w:eastAsia="ru-RU"/>
        </w:rPr>
        <w:drawing>
          <wp:inline distT="0" distB="0" distL="0" distR="0" wp14:anchorId="7393BA87" wp14:editId="3C2D6E09">
            <wp:extent cx="5486400" cy="28765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7E23939" w14:textId="77777777" w:rsidR="00780278" w:rsidRPr="00EA77B7" w:rsidRDefault="00780278" w:rsidP="00F12FF7">
      <w:pPr>
        <w:jc w:val="center"/>
        <w:rPr>
          <w:sz w:val="24"/>
          <w:szCs w:val="24"/>
          <w:lang w:val="kk-KZ"/>
        </w:rPr>
      </w:pPr>
    </w:p>
    <w:p w14:paraId="50B478EB" w14:textId="05B3864F" w:rsidR="00F12FF7" w:rsidRPr="00EA77B7" w:rsidRDefault="00780278" w:rsidP="00780278">
      <w:pPr>
        <w:ind w:firstLine="0"/>
        <w:jc w:val="center"/>
        <w:rPr>
          <w:lang w:val="kk-KZ"/>
        </w:rPr>
      </w:pPr>
      <w:r w:rsidRPr="00EA77B7">
        <w:rPr>
          <w:lang w:val="kk-KZ"/>
        </w:rPr>
        <w:t>С</w:t>
      </w:r>
      <w:r w:rsidR="00F12FF7" w:rsidRPr="00EA77B7">
        <w:rPr>
          <w:lang w:val="kk-KZ"/>
        </w:rPr>
        <w:t>урет</w:t>
      </w:r>
      <w:r w:rsidRPr="00EA77B7">
        <w:rPr>
          <w:lang w:val="kk-KZ"/>
        </w:rPr>
        <w:t xml:space="preserve"> 1</w:t>
      </w:r>
      <w:r w:rsidR="0042303A" w:rsidRPr="00EA77B7">
        <w:rPr>
          <w:lang w:val="kk-KZ"/>
        </w:rPr>
        <w:t>5</w:t>
      </w:r>
      <w:r w:rsidRPr="00EA77B7">
        <w:rPr>
          <w:lang w:val="kk-KZ"/>
        </w:rPr>
        <w:t xml:space="preserve"> </w:t>
      </w:r>
      <w:r w:rsidR="00A8747F" w:rsidRPr="00EA77B7">
        <w:rPr>
          <w:lang w:val="kk-KZ"/>
        </w:rPr>
        <w:t>–</w:t>
      </w:r>
      <w:r w:rsidR="00F12FF7" w:rsidRPr="00EA77B7">
        <w:rPr>
          <w:lang w:val="kk-KZ"/>
        </w:rPr>
        <w:t xml:space="preserve"> Перформативті-праксиологиялық компонент бойынша ЭТ-тағы болашақ музыкалық білім бакалаврлары</w:t>
      </w:r>
      <w:r w:rsidR="00325F63" w:rsidRPr="00EA77B7">
        <w:rPr>
          <w:lang w:val="kk-KZ"/>
        </w:rPr>
        <w:t>ның</w:t>
      </w:r>
      <w:r w:rsidR="00F12FF7" w:rsidRPr="00EA77B7">
        <w:rPr>
          <w:lang w:val="kk-KZ"/>
        </w:rPr>
        <w:t xml:space="preserve"> креативтілігін дамытудың экспериментке дейінгі нәтижелерінің диаграммасы</w:t>
      </w:r>
    </w:p>
    <w:p w14:paraId="368FBE1E" w14:textId="77777777" w:rsidR="00F12FF7" w:rsidRPr="00EA77B7" w:rsidRDefault="00F12FF7" w:rsidP="00F12FF7">
      <w:pPr>
        <w:rPr>
          <w:lang w:val="kk-KZ"/>
        </w:rPr>
      </w:pPr>
    </w:p>
    <w:p w14:paraId="437D4A35" w14:textId="3C19F475" w:rsidR="00F12FF7" w:rsidRPr="00EA77B7" w:rsidRDefault="00F12FF7" w:rsidP="00780278">
      <w:pPr>
        <w:ind w:firstLine="567"/>
        <w:rPr>
          <w:lang w:val="kk-KZ"/>
        </w:rPr>
      </w:pPr>
      <w:r w:rsidRPr="00EA77B7">
        <w:rPr>
          <w:lang w:val="kk-KZ"/>
        </w:rPr>
        <w:t>Эксперименттік-тәжірибелік жұмыстың а</w:t>
      </w:r>
      <w:r w:rsidR="004872D1" w:rsidRPr="00EA77B7">
        <w:rPr>
          <w:lang w:val="kk-KZ"/>
        </w:rPr>
        <w:t>нықтаушы</w:t>
      </w:r>
      <w:r w:rsidRPr="00EA77B7">
        <w:rPr>
          <w:lang w:val="kk-KZ"/>
        </w:rPr>
        <w:t xml:space="preserve"> кезеңіндегі перформативті-праксиологиялық компоненттің </w:t>
      </w:r>
      <w:r w:rsidR="00E17750" w:rsidRPr="00EA77B7">
        <w:rPr>
          <w:rFonts w:eastAsia="Times New Roman"/>
          <w:bCs w:val="0"/>
          <w:i/>
          <w:lang w:val="kk-KZ"/>
        </w:rPr>
        <w:t xml:space="preserve">вокалдық шығарманың интерпретациясының (орындаушылық және педагогикалық) көркемдік маңыздылығы және түпнұсқалығы мен аутентикалығын реттеу шеберлігі </w:t>
      </w:r>
      <w:r w:rsidRPr="00EA77B7">
        <w:rPr>
          <w:lang w:val="kk-KZ"/>
        </w:rPr>
        <w:t>бойынша ЭТ-дағы болашақ музыкалық білім бакалаврлары</w:t>
      </w:r>
      <w:r w:rsidR="00325F63" w:rsidRPr="00EA77B7">
        <w:rPr>
          <w:lang w:val="kk-KZ"/>
        </w:rPr>
        <w:t>ның</w:t>
      </w:r>
      <w:r w:rsidRPr="00EA77B7">
        <w:rPr>
          <w:lang w:val="kk-KZ"/>
        </w:rPr>
        <w:t xml:space="preserve"> креативтілігін дамытудың экспериментке дейінгі нәтижелері ЖД-9,2</w:t>
      </w:r>
      <w:r w:rsidR="00515299" w:rsidRPr="00EA77B7">
        <w:rPr>
          <w:lang w:val="kk-KZ"/>
        </w:rPr>
        <w:t>3</w:t>
      </w:r>
      <w:r w:rsidRPr="00EA77B7">
        <w:rPr>
          <w:lang w:val="kk-KZ"/>
        </w:rPr>
        <w:t xml:space="preserve"> %, ЖтД-13,8</w:t>
      </w:r>
      <w:r w:rsidR="00515299" w:rsidRPr="00EA77B7">
        <w:rPr>
          <w:lang w:val="kk-KZ"/>
        </w:rPr>
        <w:t>5</w:t>
      </w:r>
      <w:r w:rsidRPr="00EA77B7">
        <w:rPr>
          <w:lang w:val="kk-KZ"/>
        </w:rPr>
        <w:t>%, ОД-27,6</w:t>
      </w:r>
      <w:r w:rsidR="00515299" w:rsidRPr="00EA77B7">
        <w:rPr>
          <w:lang w:val="kk-KZ"/>
        </w:rPr>
        <w:t>9</w:t>
      </w:r>
      <w:r w:rsidRPr="00EA77B7">
        <w:rPr>
          <w:lang w:val="kk-KZ"/>
        </w:rPr>
        <w:t>%, ТД-49,2</w:t>
      </w:r>
      <w:r w:rsidR="00515299" w:rsidRPr="00EA77B7">
        <w:rPr>
          <w:lang w:val="kk-KZ"/>
        </w:rPr>
        <w:t>3</w:t>
      </w:r>
      <w:r w:rsidRPr="00EA77B7">
        <w:rPr>
          <w:lang w:val="kk-KZ"/>
        </w:rPr>
        <w:t xml:space="preserve">% -ды көрсетті, ал аталмыш компоненттің </w:t>
      </w:r>
      <w:r w:rsidRPr="00EA77B7">
        <w:rPr>
          <w:rFonts w:eastAsia="Times New Roman"/>
          <w:bCs w:val="0"/>
          <w:i/>
          <w:lang w:val="kk-KZ"/>
        </w:rPr>
        <w:t>музыкалық білім</w:t>
      </w:r>
      <w:r w:rsidR="00325F63" w:rsidRPr="00EA77B7">
        <w:rPr>
          <w:rFonts w:eastAsia="Times New Roman"/>
          <w:bCs w:val="0"/>
          <w:i/>
          <w:lang w:val="kk-KZ"/>
        </w:rPr>
        <w:t xml:space="preserve"> беру</w:t>
      </w:r>
      <w:r w:rsidRPr="00EA77B7">
        <w:rPr>
          <w:rFonts w:eastAsia="Times New Roman"/>
          <w:bCs w:val="0"/>
          <w:i/>
          <w:lang w:val="kk-KZ"/>
        </w:rPr>
        <w:t xml:space="preserve"> </w:t>
      </w:r>
      <w:r w:rsidR="00DE13DF" w:rsidRPr="00EA77B7">
        <w:rPr>
          <w:rFonts w:eastAsia="Times New Roman"/>
          <w:bCs w:val="0"/>
          <w:i/>
          <w:lang w:val="kk-KZ"/>
        </w:rPr>
        <w:t>үдеріс</w:t>
      </w:r>
      <w:r w:rsidRPr="00EA77B7">
        <w:rPr>
          <w:rFonts w:eastAsia="Times New Roman"/>
          <w:bCs w:val="0"/>
          <w:i/>
          <w:lang w:val="kk-KZ"/>
        </w:rPr>
        <w:t>інде</w:t>
      </w:r>
      <w:r w:rsidR="00325F63" w:rsidRPr="00EA77B7">
        <w:rPr>
          <w:rFonts w:eastAsia="Times New Roman"/>
          <w:bCs w:val="0"/>
          <w:i/>
          <w:lang w:val="kk-KZ"/>
        </w:rPr>
        <w:t xml:space="preserve"> білімгерлерді</w:t>
      </w:r>
      <w:r w:rsidRPr="00EA77B7">
        <w:rPr>
          <w:rFonts w:eastAsia="Times New Roman"/>
          <w:bCs w:val="0"/>
          <w:i/>
          <w:lang w:val="kk-KZ"/>
        </w:rPr>
        <w:t xml:space="preserve"> креативтілік қызметке тарту іскерлігі </w:t>
      </w:r>
      <w:r w:rsidRPr="00EA77B7">
        <w:rPr>
          <w:rFonts w:eastAsia="Times New Roman"/>
          <w:bCs w:val="0"/>
          <w:lang w:val="kk-KZ"/>
        </w:rPr>
        <w:t xml:space="preserve">бойынша </w:t>
      </w:r>
      <w:r w:rsidRPr="00EA77B7">
        <w:rPr>
          <w:rFonts w:eastAsia="Times New Roman"/>
          <w:bCs w:val="0"/>
          <w:lang w:val="kk-KZ"/>
        </w:rPr>
        <w:lastRenderedPageBreak/>
        <w:t>ЖД-12,3</w:t>
      </w:r>
      <w:r w:rsidR="00515299" w:rsidRPr="00EA77B7">
        <w:rPr>
          <w:rFonts w:eastAsia="Times New Roman"/>
          <w:bCs w:val="0"/>
          <w:lang w:val="kk-KZ"/>
        </w:rPr>
        <w:t>1</w:t>
      </w:r>
      <w:r w:rsidRPr="00EA77B7">
        <w:rPr>
          <w:rFonts w:eastAsia="Times New Roman"/>
          <w:bCs w:val="0"/>
          <w:lang w:val="kk-KZ"/>
        </w:rPr>
        <w:t>%, ЖтД-15,3</w:t>
      </w:r>
      <w:r w:rsidR="00515299" w:rsidRPr="00EA77B7">
        <w:rPr>
          <w:rFonts w:eastAsia="Times New Roman"/>
          <w:bCs w:val="0"/>
          <w:lang w:val="kk-KZ"/>
        </w:rPr>
        <w:t>8</w:t>
      </w:r>
      <w:r w:rsidRPr="00EA77B7">
        <w:rPr>
          <w:rFonts w:eastAsia="Times New Roman"/>
          <w:bCs w:val="0"/>
          <w:lang w:val="kk-KZ"/>
        </w:rPr>
        <w:t>%, ОД-21,5</w:t>
      </w:r>
      <w:r w:rsidR="00515299" w:rsidRPr="00EA77B7">
        <w:rPr>
          <w:rFonts w:eastAsia="Times New Roman"/>
          <w:bCs w:val="0"/>
          <w:lang w:val="kk-KZ"/>
        </w:rPr>
        <w:t>4</w:t>
      </w:r>
      <w:r w:rsidRPr="00EA77B7">
        <w:rPr>
          <w:rFonts w:eastAsia="Times New Roman"/>
          <w:bCs w:val="0"/>
          <w:lang w:val="kk-KZ"/>
        </w:rPr>
        <w:t>%, ТД-50,7</w:t>
      </w:r>
      <w:r w:rsidR="00515299" w:rsidRPr="00EA77B7">
        <w:rPr>
          <w:rFonts w:eastAsia="Times New Roman"/>
          <w:bCs w:val="0"/>
          <w:lang w:val="kk-KZ"/>
        </w:rPr>
        <w:t>7</w:t>
      </w:r>
      <w:r w:rsidRPr="00EA77B7">
        <w:rPr>
          <w:rFonts w:eastAsia="Times New Roman"/>
          <w:bCs w:val="0"/>
          <w:lang w:val="kk-KZ"/>
        </w:rPr>
        <w:t>% нәтижені береді</w:t>
      </w:r>
      <w:r w:rsidR="00325F63" w:rsidRPr="00EA77B7">
        <w:rPr>
          <w:rFonts w:eastAsia="Times New Roman"/>
          <w:bCs w:val="0"/>
          <w:lang w:val="kk-KZ"/>
        </w:rPr>
        <w:t xml:space="preserve"> (кесте 12</w:t>
      </w:r>
      <w:r w:rsidR="004872D1" w:rsidRPr="00EA77B7">
        <w:rPr>
          <w:rFonts w:eastAsia="Times New Roman"/>
          <w:bCs w:val="0"/>
          <w:lang w:val="kk-KZ"/>
        </w:rPr>
        <w:t>, сурет 15</w:t>
      </w:r>
      <w:r w:rsidR="00325F63" w:rsidRPr="00EA77B7">
        <w:rPr>
          <w:rFonts w:eastAsia="Times New Roman"/>
          <w:bCs w:val="0"/>
          <w:lang w:val="kk-KZ"/>
        </w:rPr>
        <w:t>)</w:t>
      </w:r>
      <w:r w:rsidRPr="00EA77B7">
        <w:rPr>
          <w:rFonts w:eastAsia="Times New Roman"/>
          <w:bCs w:val="0"/>
          <w:lang w:val="kk-KZ"/>
        </w:rPr>
        <w:t>.</w:t>
      </w:r>
    </w:p>
    <w:p w14:paraId="38C572DF" w14:textId="77777777" w:rsidR="00325F63" w:rsidRPr="00EA77B7" w:rsidRDefault="00325F63" w:rsidP="00780278">
      <w:pPr>
        <w:ind w:firstLine="0"/>
        <w:rPr>
          <w:lang w:val="kk-KZ"/>
        </w:rPr>
      </w:pPr>
    </w:p>
    <w:p w14:paraId="3ADB223A" w14:textId="550464C9" w:rsidR="00F12FF7" w:rsidRPr="00EA77B7" w:rsidRDefault="00F12FF7" w:rsidP="00780278">
      <w:pPr>
        <w:ind w:firstLine="0"/>
        <w:rPr>
          <w:lang w:val="kk-KZ"/>
        </w:rPr>
      </w:pPr>
      <w:r w:rsidRPr="00EA77B7">
        <w:rPr>
          <w:lang w:val="kk-KZ"/>
        </w:rPr>
        <w:t xml:space="preserve">Кесте </w:t>
      </w:r>
      <w:r w:rsidR="007E4239" w:rsidRPr="00EA77B7">
        <w:rPr>
          <w:lang w:val="kk-KZ"/>
        </w:rPr>
        <w:t>13</w:t>
      </w:r>
      <w:r w:rsidRPr="00EA77B7">
        <w:rPr>
          <w:lang w:val="kk-KZ"/>
        </w:rPr>
        <w:t xml:space="preserve"> – Перформативті-праксиологиялық компонент бойынша бақылау тобындағы болашақ музыкалық білім бакалаврлары</w:t>
      </w:r>
      <w:r w:rsidR="00325F63" w:rsidRPr="00EA77B7">
        <w:rPr>
          <w:lang w:val="kk-KZ"/>
        </w:rPr>
        <w:t>ның</w:t>
      </w:r>
      <w:r w:rsidRPr="00EA77B7">
        <w:rPr>
          <w:lang w:val="kk-KZ"/>
        </w:rPr>
        <w:t xml:space="preserve"> креативтілігін дамытудың экспериментке дейінгі нәтижелері</w:t>
      </w:r>
    </w:p>
    <w:p w14:paraId="03BCE5BD" w14:textId="77777777" w:rsidR="00F12FF7" w:rsidRPr="00EA77B7" w:rsidRDefault="00F12FF7" w:rsidP="00F12FF7">
      <w:pPr>
        <w:rPr>
          <w:sz w:val="24"/>
          <w:szCs w:val="24"/>
          <w:lang w:val="kk-KZ"/>
        </w:rPr>
      </w:pPr>
    </w:p>
    <w:tbl>
      <w:tblPr>
        <w:tblW w:w="9639" w:type="dxa"/>
        <w:tblInd w:w="108" w:type="dxa"/>
        <w:tblLook w:val="04A0" w:firstRow="1" w:lastRow="0" w:firstColumn="1" w:lastColumn="0" w:noHBand="0" w:noVBand="1"/>
      </w:tblPr>
      <w:tblGrid>
        <w:gridCol w:w="1416"/>
        <w:gridCol w:w="1959"/>
        <w:gridCol w:w="2295"/>
        <w:gridCol w:w="662"/>
        <w:gridCol w:w="1995"/>
        <w:gridCol w:w="601"/>
        <w:gridCol w:w="711"/>
      </w:tblGrid>
      <w:tr w:rsidR="00885F05" w:rsidRPr="00EA77B7" w14:paraId="68D1A8E5" w14:textId="77777777" w:rsidTr="00780278">
        <w:trPr>
          <w:trHeight w:val="360"/>
        </w:trPr>
        <w:tc>
          <w:tcPr>
            <w:tcW w:w="14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C62EE6"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Деңгейлер</w:t>
            </w:r>
          </w:p>
        </w:tc>
        <w:tc>
          <w:tcPr>
            <w:tcW w:w="4254" w:type="dxa"/>
            <w:gridSpan w:val="2"/>
            <w:tcBorders>
              <w:top w:val="single" w:sz="4" w:space="0" w:color="auto"/>
              <w:left w:val="nil"/>
              <w:bottom w:val="single" w:sz="4" w:space="0" w:color="auto"/>
              <w:right w:val="single" w:sz="4" w:space="0" w:color="auto"/>
            </w:tcBorders>
            <w:shd w:val="clear" w:color="auto" w:fill="auto"/>
            <w:vAlign w:val="center"/>
            <w:hideMark/>
          </w:tcPr>
          <w:p w14:paraId="4E01D99D" w14:textId="390DBFE9" w:rsidR="00F12FF7" w:rsidRPr="00EA77B7" w:rsidRDefault="00325F63" w:rsidP="00844D92">
            <w:pPr>
              <w:ind w:firstLine="0"/>
              <w:jc w:val="center"/>
              <w:rPr>
                <w:rFonts w:eastAsia="Times New Roman"/>
                <w:sz w:val="24"/>
                <w:szCs w:val="24"/>
                <w:lang w:val="kk-KZ"/>
              </w:rPr>
            </w:pPr>
            <w:r w:rsidRPr="00EA77B7">
              <w:rPr>
                <w:rFonts w:eastAsia="Times New Roman"/>
                <w:sz w:val="24"/>
                <w:szCs w:val="24"/>
                <w:lang w:val="kk-KZ"/>
              </w:rPr>
              <w:t>Вокалдық шығарманың интерпретациясының (орындаушылық және педагогикалық) көркемдік маңыздылығы және түпнұсқалығы мен аутентикалығын реттеу шеберлігі</w:t>
            </w:r>
          </w:p>
        </w:tc>
        <w:tc>
          <w:tcPr>
            <w:tcW w:w="2657" w:type="dxa"/>
            <w:gridSpan w:val="2"/>
            <w:tcBorders>
              <w:top w:val="single" w:sz="4" w:space="0" w:color="auto"/>
              <w:left w:val="nil"/>
              <w:bottom w:val="single" w:sz="4" w:space="0" w:color="auto"/>
              <w:right w:val="single" w:sz="4" w:space="0" w:color="auto"/>
            </w:tcBorders>
            <w:shd w:val="clear" w:color="auto" w:fill="auto"/>
            <w:vAlign w:val="center"/>
            <w:hideMark/>
          </w:tcPr>
          <w:p w14:paraId="38062E62" w14:textId="3A9E824F"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Музыкалық білім беру ү</w:t>
            </w:r>
            <w:r w:rsidR="00880363" w:rsidRPr="00EA77B7">
              <w:rPr>
                <w:rFonts w:eastAsia="Times New Roman"/>
                <w:sz w:val="24"/>
                <w:szCs w:val="24"/>
                <w:lang w:val="kk-KZ"/>
              </w:rPr>
              <w:t>дерісінде</w:t>
            </w:r>
            <w:r w:rsidRPr="00EA77B7">
              <w:rPr>
                <w:rFonts w:eastAsia="Times New Roman"/>
                <w:sz w:val="24"/>
                <w:szCs w:val="24"/>
                <w:lang w:val="kk-KZ"/>
              </w:rPr>
              <w:t xml:space="preserve"> білімгерлерді креативтілік қызметке тарту іскерлігі</w:t>
            </w:r>
          </w:p>
        </w:tc>
        <w:tc>
          <w:tcPr>
            <w:tcW w:w="1312" w:type="dxa"/>
            <w:gridSpan w:val="2"/>
            <w:tcBorders>
              <w:top w:val="single" w:sz="4" w:space="0" w:color="auto"/>
              <w:left w:val="nil"/>
              <w:bottom w:val="single" w:sz="4" w:space="0" w:color="auto"/>
              <w:right w:val="single" w:sz="4" w:space="0" w:color="auto"/>
            </w:tcBorders>
            <w:shd w:val="clear" w:color="auto" w:fill="auto"/>
            <w:vAlign w:val="center"/>
            <w:hideMark/>
          </w:tcPr>
          <w:p w14:paraId="602E3C71"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Орта есеппен</w:t>
            </w:r>
          </w:p>
        </w:tc>
      </w:tr>
      <w:tr w:rsidR="00885F05" w:rsidRPr="00EA77B7" w14:paraId="018E9B69" w14:textId="77777777" w:rsidTr="00780278">
        <w:trPr>
          <w:trHeight w:val="156"/>
        </w:trPr>
        <w:tc>
          <w:tcPr>
            <w:tcW w:w="1416" w:type="dxa"/>
            <w:vMerge/>
            <w:tcBorders>
              <w:top w:val="single" w:sz="4" w:space="0" w:color="auto"/>
              <w:left w:val="single" w:sz="4" w:space="0" w:color="auto"/>
              <w:bottom w:val="single" w:sz="4" w:space="0" w:color="000000"/>
              <w:right w:val="single" w:sz="4" w:space="0" w:color="auto"/>
            </w:tcBorders>
            <w:vAlign w:val="center"/>
            <w:hideMark/>
          </w:tcPr>
          <w:p w14:paraId="4E493DF8" w14:textId="77777777" w:rsidR="00F12FF7" w:rsidRPr="00EA77B7" w:rsidRDefault="00F12FF7" w:rsidP="00844D92">
            <w:pPr>
              <w:ind w:firstLine="0"/>
              <w:jc w:val="left"/>
              <w:rPr>
                <w:rFonts w:eastAsia="Times New Roman"/>
                <w:sz w:val="24"/>
                <w:szCs w:val="24"/>
              </w:rPr>
            </w:pPr>
          </w:p>
        </w:tc>
        <w:tc>
          <w:tcPr>
            <w:tcW w:w="1959" w:type="dxa"/>
            <w:tcBorders>
              <w:top w:val="nil"/>
              <w:left w:val="nil"/>
              <w:bottom w:val="single" w:sz="4" w:space="0" w:color="auto"/>
              <w:right w:val="single" w:sz="4" w:space="0" w:color="auto"/>
            </w:tcBorders>
            <w:shd w:val="clear" w:color="auto" w:fill="auto"/>
            <w:vAlign w:val="center"/>
            <w:hideMark/>
          </w:tcPr>
          <w:p w14:paraId="6ADB38B2"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n</w:t>
            </w:r>
          </w:p>
        </w:tc>
        <w:tc>
          <w:tcPr>
            <w:tcW w:w="2295" w:type="dxa"/>
            <w:tcBorders>
              <w:top w:val="nil"/>
              <w:left w:val="nil"/>
              <w:bottom w:val="single" w:sz="4" w:space="0" w:color="auto"/>
              <w:right w:val="single" w:sz="4" w:space="0" w:color="auto"/>
            </w:tcBorders>
            <w:shd w:val="clear" w:color="auto" w:fill="auto"/>
            <w:vAlign w:val="center"/>
            <w:hideMark/>
          </w:tcPr>
          <w:p w14:paraId="771AEA30"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w:t>
            </w:r>
          </w:p>
        </w:tc>
        <w:tc>
          <w:tcPr>
            <w:tcW w:w="662" w:type="dxa"/>
            <w:tcBorders>
              <w:top w:val="nil"/>
              <w:left w:val="nil"/>
              <w:bottom w:val="single" w:sz="4" w:space="0" w:color="auto"/>
              <w:right w:val="single" w:sz="4" w:space="0" w:color="auto"/>
            </w:tcBorders>
            <w:shd w:val="clear" w:color="auto" w:fill="auto"/>
            <w:vAlign w:val="center"/>
            <w:hideMark/>
          </w:tcPr>
          <w:p w14:paraId="5E97386F"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n</w:t>
            </w:r>
          </w:p>
        </w:tc>
        <w:tc>
          <w:tcPr>
            <w:tcW w:w="1995" w:type="dxa"/>
            <w:tcBorders>
              <w:top w:val="nil"/>
              <w:left w:val="nil"/>
              <w:bottom w:val="single" w:sz="4" w:space="0" w:color="auto"/>
              <w:right w:val="single" w:sz="4" w:space="0" w:color="auto"/>
            </w:tcBorders>
            <w:shd w:val="clear" w:color="auto" w:fill="auto"/>
            <w:vAlign w:val="center"/>
            <w:hideMark/>
          </w:tcPr>
          <w:p w14:paraId="6A5CE40C"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w:t>
            </w:r>
          </w:p>
        </w:tc>
        <w:tc>
          <w:tcPr>
            <w:tcW w:w="601" w:type="dxa"/>
            <w:tcBorders>
              <w:top w:val="nil"/>
              <w:left w:val="nil"/>
              <w:bottom w:val="single" w:sz="4" w:space="0" w:color="auto"/>
              <w:right w:val="single" w:sz="4" w:space="0" w:color="auto"/>
            </w:tcBorders>
            <w:shd w:val="clear" w:color="auto" w:fill="auto"/>
            <w:vAlign w:val="center"/>
            <w:hideMark/>
          </w:tcPr>
          <w:p w14:paraId="08A58584" w14:textId="73E2F434" w:rsidR="00F12FF7" w:rsidRPr="00EA77B7" w:rsidRDefault="00F12FF7" w:rsidP="00844D92">
            <w:pPr>
              <w:ind w:firstLine="0"/>
              <w:jc w:val="center"/>
              <w:rPr>
                <w:rFonts w:eastAsia="Times New Roman"/>
                <w:sz w:val="24"/>
                <w:szCs w:val="24"/>
                <w:lang w:val="kk-KZ"/>
              </w:rPr>
            </w:pPr>
            <w:r w:rsidRPr="00EA77B7">
              <w:rPr>
                <w:rFonts w:eastAsia="Times New Roman"/>
                <w:sz w:val="24"/>
                <w:szCs w:val="24"/>
              </w:rPr>
              <w:t>n</w:t>
            </w:r>
          </w:p>
        </w:tc>
        <w:tc>
          <w:tcPr>
            <w:tcW w:w="711" w:type="dxa"/>
            <w:tcBorders>
              <w:top w:val="nil"/>
              <w:left w:val="nil"/>
              <w:bottom w:val="single" w:sz="4" w:space="0" w:color="auto"/>
              <w:right w:val="single" w:sz="4" w:space="0" w:color="auto"/>
            </w:tcBorders>
            <w:shd w:val="clear" w:color="auto" w:fill="auto"/>
            <w:vAlign w:val="center"/>
            <w:hideMark/>
          </w:tcPr>
          <w:p w14:paraId="50FFD4AC"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w:t>
            </w:r>
          </w:p>
        </w:tc>
      </w:tr>
      <w:tr w:rsidR="00885F05" w:rsidRPr="00EA77B7" w14:paraId="63304F84" w14:textId="77777777" w:rsidTr="00780278">
        <w:trPr>
          <w:trHeight w:val="159"/>
        </w:trPr>
        <w:tc>
          <w:tcPr>
            <w:tcW w:w="1416" w:type="dxa"/>
            <w:tcBorders>
              <w:top w:val="nil"/>
              <w:left w:val="single" w:sz="4" w:space="0" w:color="auto"/>
              <w:bottom w:val="single" w:sz="4" w:space="0" w:color="auto"/>
              <w:right w:val="single" w:sz="4" w:space="0" w:color="auto"/>
            </w:tcBorders>
            <w:shd w:val="clear" w:color="auto" w:fill="auto"/>
            <w:vAlign w:val="center"/>
            <w:hideMark/>
          </w:tcPr>
          <w:p w14:paraId="56ECC536"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Жоғары</w:t>
            </w:r>
          </w:p>
        </w:tc>
        <w:tc>
          <w:tcPr>
            <w:tcW w:w="1959" w:type="dxa"/>
            <w:tcBorders>
              <w:top w:val="nil"/>
              <w:left w:val="nil"/>
              <w:bottom w:val="single" w:sz="4" w:space="0" w:color="auto"/>
              <w:right w:val="single" w:sz="4" w:space="0" w:color="auto"/>
            </w:tcBorders>
            <w:shd w:val="clear" w:color="auto" w:fill="auto"/>
            <w:vAlign w:val="center"/>
            <w:hideMark/>
          </w:tcPr>
          <w:p w14:paraId="5456A00E"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7</w:t>
            </w:r>
          </w:p>
        </w:tc>
        <w:tc>
          <w:tcPr>
            <w:tcW w:w="2295" w:type="dxa"/>
            <w:tcBorders>
              <w:top w:val="nil"/>
              <w:left w:val="nil"/>
              <w:bottom w:val="single" w:sz="4" w:space="0" w:color="auto"/>
              <w:right w:val="single" w:sz="4" w:space="0" w:color="auto"/>
            </w:tcBorders>
            <w:shd w:val="clear" w:color="auto" w:fill="auto"/>
            <w:vAlign w:val="center"/>
            <w:hideMark/>
          </w:tcPr>
          <w:p w14:paraId="1A470C8F"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11,11</w:t>
            </w:r>
          </w:p>
        </w:tc>
        <w:tc>
          <w:tcPr>
            <w:tcW w:w="662" w:type="dxa"/>
            <w:tcBorders>
              <w:top w:val="nil"/>
              <w:left w:val="nil"/>
              <w:bottom w:val="single" w:sz="4" w:space="0" w:color="auto"/>
              <w:right w:val="single" w:sz="4" w:space="0" w:color="auto"/>
            </w:tcBorders>
            <w:shd w:val="clear" w:color="auto" w:fill="auto"/>
            <w:vAlign w:val="center"/>
            <w:hideMark/>
          </w:tcPr>
          <w:p w14:paraId="32B98AC3"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9</w:t>
            </w:r>
          </w:p>
        </w:tc>
        <w:tc>
          <w:tcPr>
            <w:tcW w:w="1995" w:type="dxa"/>
            <w:tcBorders>
              <w:top w:val="nil"/>
              <w:left w:val="nil"/>
              <w:bottom w:val="single" w:sz="4" w:space="0" w:color="auto"/>
              <w:right w:val="single" w:sz="4" w:space="0" w:color="auto"/>
            </w:tcBorders>
            <w:shd w:val="clear" w:color="auto" w:fill="auto"/>
            <w:vAlign w:val="center"/>
            <w:hideMark/>
          </w:tcPr>
          <w:p w14:paraId="130D3941"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14,29</w:t>
            </w:r>
          </w:p>
        </w:tc>
        <w:tc>
          <w:tcPr>
            <w:tcW w:w="601" w:type="dxa"/>
            <w:tcBorders>
              <w:top w:val="nil"/>
              <w:left w:val="nil"/>
              <w:bottom w:val="single" w:sz="4" w:space="0" w:color="auto"/>
              <w:right w:val="single" w:sz="4" w:space="0" w:color="auto"/>
            </w:tcBorders>
            <w:shd w:val="clear" w:color="auto" w:fill="auto"/>
            <w:vAlign w:val="center"/>
            <w:hideMark/>
          </w:tcPr>
          <w:p w14:paraId="7D5A20FE"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6</w:t>
            </w:r>
          </w:p>
        </w:tc>
        <w:tc>
          <w:tcPr>
            <w:tcW w:w="711" w:type="dxa"/>
            <w:tcBorders>
              <w:top w:val="nil"/>
              <w:left w:val="nil"/>
              <w:bottom w:val="single" w:sz="4" w:space="0" w:color="auto"/>
              <w:right w:val="single" w:sz="4" w:space="0" w:color="auto"/>
            </w:tcBorders>
            <w:shd w:val="clear" w:color="auto" w:fill="auto"/>
            <w:vAlign w:val="center"/>
            <w:hideMark/>
          </w:tcPr>
          <w:p w14:paraId="05B09AD3"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9,52</w:t>
            </w:r>
          </w:p>
        </w:tc>
      </w:tr>
      <w:tr w:rsidR="00885F05" w:rsidRPr="00EA77B7" w14:paraId="2E82E673" w14:textId="77777777" w:rsidTr="00780278">
        <w:trPr>
          <w:trHeight w:val="265"/>
        </w:trPr>
        <w:tc>
          <w:tcPr>
            <w:tcW w:w="1416" w:type="dxa"/>
            <w:tcBorders>
              <w:top w:val="nil"/>
              <w:left w:val="single" w:sz="4" w:space="0" w:color="auto"/>
              <w:bottom w:val="single" w:sz="4" w:space="0" w:color="auto"/>
              <w:right w:val="single" w:sz="4" w:space="0" w:color="auto"/>
            </w:tcBorders>
            <w:shd w:val="clear" w:color="auto" w:fill="auto"/>
            <w:vAlign w:val="center"/>
            <w:hideMark/>
          </w:tcPr>
          <w:p w14:paraId="4F676401"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Жеткілікті</w:t>
            </w:r>
          </w:p>
        </w:tc>
        <w:tc>
          <w:tcPr>
            <w:tcW w:w="1959" w:type="dxa"/>
            <w:tcBorders>
              <w:top w:val="nil"/>
              <w:left w:val="nil"/>
              <w:bottom w:val="single" w:sz="4" w:space="0" w:color="auto"/>
              <w:right w:val="single" w:sz="4" w:space="0" w:color="auto"/>
            </w:tcBorders>
            <w:shd w:val="clear" w:color="auto" w:fill="auto"/>
            <w:vAlign w:val="center"/>
            <w:hideMark/>
          </w:tcPr>
          <w:p w14:paraId="4C74472A"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8</w:t>
            </w:r>
          </w:p>
        </w:tc>
        <w:tc>
          <w:tcPr>
            <w:tcW w:w="2295" w:type="dxa"/>
            <w:tcBorders>
              <w:top w:val="nil"/>
              <w:left w:val="nil"/>
              <w:bottom w:val="single" w:sz="4" w:space="0" w:color="auto"/>
              <w:right w:val="single" w:sz="4" w:space="0" w:color="auto"/>
            </w:tcBorders>
            <w:shd w:val="clear" w:color="auto" w:fill="auto"/>
            <w:vAlign w:val="center"/>
            <w:hideMark/>
          </w:tcPr>
          <w:p w14:paraId="23DAF711"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12,70</w:t>
            </w:r>
          </w:p>
        </w:tc>
        <w:tc>
          <w:tcPr>
            <w:tcW w:w="662" w:type="dxa"/>
            <w:tcBorders>
              <w:top w:val="nil"/>
              <w:left w:val="nil"/>
              <w:bottom w:val="single" w:sz="4" w:space="0" w:color="auto"/>
              <w:right w:val="single" w:sz="4" w:space="0" w:color="auto"/>
            </w:tcBorders>
            <w:shd w:val="clear" w:color="auto" w:fill="auto"/>
            <w:vAlign w:val="center"/>
            <w:hideMark/>
          </w:tcPr>
          <w:p w14:paraId="224514BB"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10</w:t>
            </w:r>
          </w:p>
        </w:tc>
        <w:tc>
          <w:tcPr>
            <w:tcW w:w="1995" w:type="dxa"/>
            <w:tcBorders>
              <w:top w:val="nil"/>
              <w:left w:val="nil"/>
              <w:bottom w:val="single" w:sz="4" w:space="0" w:color="auto"/>
              <w:right w:val="single" w:sz="4" w:space="0" w:color="auto"/>
            </w:tcBorders>
            <w:shd w:val="clear" w:color="auto" w:fill="auto"/>
            <w:vAlign w:val="center"/>
            <w:hideMark/>
          </w:tcPr>
          <w:p w14:paraId="4F38FD55"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15,87</w:t>
            </w:r>
          </w:p>
        </w:tc>
        <w:tc>
          <w:tcPr>
            <w:tcW w:w="601" w:type="dxa"/>
            <w:tcBorders>
              <w:top w:val="nil"/>
              <w:left w:val="nil"/>
              <w:bottom w:val="single" w:sz="4" w:space="0" w:color="auto"/>
              <w:right w:val="single" w:sz="4" w:space="0" w:color="auto"/>
            </w:tcBorders>
            <w:shd w:val="clear" w:color="auto" w:fill="auto"/>
            <w:vAlign w:val="center"/>
            <w:hideMark/>
          </w:tcPr>
          <w:p w14:paraId="585B96F2"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8</w:t>
            </w:r>
          </w:p>
        </w:tc>
        <w:tc>
          <w:tcPr>
            <w:tcW w:w="711" w:type="dxa"/>
            <w:tcBorders>
              <w:top w:val="nil"/>
              <w:left w:val="nil"/>
              <w:bottom w:val="single" w:sz="4" w:space="0" w:color="auto"/>
              <w:right w:val="single" w:sz="4" w:space="0" w:color="auto"/>
            </w:tcBorders>
            <w:shd w:val="clear" w:color="auto" w:fill="auto"/>
            <w:vAlign w:val="center"/>
            <w:hideMark/>
          </w:tcPr>
          <w:p w14:paraId="4CBA9F6D"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12,70</w:t>
            </w:r>
          </w:p>
        </w:tc>
      </w:tr>
      <w:tr w:rsidR="00885F05" w:rsidRPr="00EA77B7" w14:paraId="12401FDC" w14:textId="77777777" w:rsidTr="00780278">
        <w:trPr>
          <w:trHeight w:val="270"/>
        </w:trPr>
        <w:tc>
          <w:tcPr>
            <w:tcW w:w="1416" w:type="dxa"/>
            <w:tcBorders>
              <w:top w:val="nil"/>
              <w:left w:val="single" w:sz="4" w:space="0" w:color="auto"/>
              <w:bottom w:val="single" w:sz="4" w:space="0" w:color="auto"/>
              <w:right w:val="single" w:sz="4" w:space="0" w:color="auto"/>
            </w:tcBorders>
            <w:shd w:val="clear" w:color="auto" w:fill="auto"/>
            <w:vAlign w:val="center"/>
            <w:hideMark/>
          </w:tcPr>
          <w:p w14:paraId="6ECF990D"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Орташа</w:t>
            </w:r>
          </w:p>
        </w:tc>
        <w:tc>
          <w:tcPr>
            <w:tcW w:w="1959" w:type="dxa"/>
            <w:tcBorders>
              <w:top w:val="nil"/>
              <w:left w:val="nil"/>
              <w:bottom w:val="single" w:sz="4" w:space="0" w:color="auto"/>
              <w:right w:val="single" w:sz="4" w:space="0" w:color="auto"/>
            </w:tcBorders>
            <w:shd w:val="clear" w:color="auto" w:fill="auto"/>
            <w:vAlign w:val="center"/>
            <w:hideMark/>
          </w:tcPr>
          <w:p w14:paraId="2D2F684F"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15</w:t>
            </w:r>
          </w:p>
        </w:tc>
        <w:tc>
          <w:tcPr>
            <w:tcW w:w="2295" w:type="dxa"/>
            <w:tcBorders>
              <w:top w:val="nil"/>
              <w:left w:val="nil"/>
              <w:bottom w:val="single" w:sz="4" w:space="0" w:color="auto"/>
              <w:right w:val="single" w:sz="4" w:space="0" w:color="auto"/>
            </w:tcBorders>
            <w:shd w:val="clear" w:color="auto" w:fill="auto"/>
            <w:vAlign w:val="center"/>
            <w:hideMark/>
          </w:tcPr>
          <w:p w14:paraId="0EC1576C"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23,81</w:t>
            </w:r>
          </w:p>
        </w:tc>
        <w:tc>
          <w:tcPr>
            <w:tcW w:w="662" w:type="dxa"/>
            <w:tcBorders>
              <w:top w:val="nil"/>
              <w:left w:val="nil"/>
              <w:bottom w:val="single" w:sz="4" w:space="0" w:color="auto"/>
              <w:right w:val="single" w:sz="4" w:space="0" w:color="auto"/>
            </w:tcBorders>
            <w:shd w:val="clear" w:color="auto" w:fill="auto"/>
            <w:vAlign w:val="center"/>
            <w:hideMark/>
          </w:tcPr>
          <w:p w14:paraId="2A4390F8"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16</w:t>
            </w:r>
          </w:p>
        </w:tc>
        <w:tc>
          <w:tcPr>
            <w:tcW w:w="1995" w:type="dxa"/>
            <w:tcBorders>
              <w:top w:val="nil"/>
              <w:left w:val="nil"/>
              <w:bottom w:val="single" w:sz="4" w:space="0" w:color="auto"/>
              <w:right w:val="single" w:sz="4" w:space="0" w:color="auto"/>
            </w:tcBorders>
            <w:shd w:val="clear" w:color="auto" w:fill="auto"/>
            <w:vAlign w:val="center"/>
            <w:hideMark/>
          </w:tcPr>
          <w:p w14:paraId="7D1D3F8D"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25,40</w:t>
            </w:r>
          </w:p>
        </w:tc>
        <w:tc>
          <w:tcPr>
            <w:tcW w:w="601" w:type="dxa"/>
            <w:tcBorders>
              <w:top w:val="nil"/>
              <w:left w:val="nil"/>
              <w:bottom w:val="single" w:sz="4" w:space="0" w:color="auto"/>
              <w:right w:val="single" w:sz="4" w:space="0" w:color="auto"/>
            </w:tcBorders>
            <w:shd w:val="clear" w:color="auto" w:fill="auto"/>
            <w:vAlign w:val="center"/>
            <w:hideMark/>
          </w:tcPr>
          <w:p w14:paraId="661BECAC"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16</w:t>
            </w:r>
          </w:p>
        </w:tc>
        <w:tc>
          <w:tcPr>
            <w:tcW w:w="711" w:type="dxa"/>
            <w:tcBorders>
              <w:top w:val="nil"/>
              <w:left w:val="nil"/>
              <w:bottom w:val="single" w:sz="4" w:space="0" w:color="auto"/>
              <w:right w:val="single" w:sz="4" w:space="0" w:color="auto"/>
            </w:tcBorders>
            <w:shd w:val="clear" w:color="auto" w:fill="auto"/>
            <w:vAlign w:val="center"/>
            <w:hideMark/>
          </w:tcPr>
          <w:p w14:paraId="5853646A"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25,40</w:t>
            </w:r>
          </w:p>
        </w:tc>
      </w:tr>
      <w:tr w:rsidR="00885F05" w:rsidRPr="00EA77B7" w14:paraId="1F2EF4A0" w14:textId="77777777" w:rsidTr="00780278">
        <w:trPr>
          <w:trHeight w:val="132"/>
        </w:trPr>
        <w:tc>
          <w:tcPr>
            <w:tcW w:w="1416" w:type="dxa"/>
            <w:tcBorders>
              <w:top w:val="nil"/>
              <w:left w:val="single" w:sz="4" w:space="0" w:color="auto"/>
              <w:bottom w:val="single" w:sz="4" w:space="0" w:color="auto"/>
              <w:right w:val="single" w:sz="4" w:space="0" w:color="auto"/>
            </w:tcBorders>
            <w:shd w:val="clear" w:color="auto" w:fill="auto"/>
            <w:vAlign w:val="center"/>
            <w:hideMark/>
          </w:tcPr>
          <w:p w14:paraId="4112FD3C"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Төмен</w:t>
            </w:r>
          </w:p>
        </w:tc>
        <w:tc>
          <w:tcPr>
            <w:tcW w:w="1959" w:type="dxa"/>
            <w:tcBorders>
              <w:top w:val="nil"/>
              <w:left w:val="nil"/>
              <w:bottom w:val="single" w:sz="4" w:space="0" w:color="auto"/>
              <w:right w:val="single" w:sz="4" w:space="0" w:color="auto"/>
            </w:tcBorders>
            <w:shd w:val="clear" w:color="auto" w:fill="auto"/>
            <w:vAlign w:val="center"/>
            <w:hideMark/>
          </w:tcPr>
          <w:p w14:paraId="1089B720"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33</w:t>
            </w:r>
          </w:p>
        </w:tc>
        <w:tc>
          <w:tcPr>
            <w:tcW w:w="2295" w:type="dxa"/>
            <w:tcBorders>
              <w:top w:val="nil"/>
              <w:left w:val="nil"/>
              <w:bottom w:val="single" w:sz="4" w:space="0" w:color="auto"/>
              <w:right w:val="single" w:sz="4" w:space="0" w:color="auto"/>
            </w:tcBorders>
            <w:shd w:val="clear" w:color="auto" w:fill="auto"/>
            <w:vAlign w:val="center"/>
            <w:hideMark/>
          </w:tcPr>
          <w:p w14:paraId="0E42EF50"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52,38</w:t>
            </w:r>
          </w:p>
        </w:tc>
        <w:tc>
          <w:tcPr>
            <w:tcW w:w="662" w:type="dxa"/>
            <w:tcBorders>
              <w:top w:val="nil"/>
              <w:left w:val="nil"/>
              <w:bottom w:val="single" w:sz="4" w:space="0" w:color="auto"/>
              <w:right w:val="single" w:sz="4" w:space="0" w:color="auto"/>
            </w:tcBorders>
            <w:shd w:val="clear" w:color="auto" w:fill="auto"/>
            <w:vAlign w:val="center"/>
            <w:hideMark/>
          </w:tcPr>
          <w:p w14:paraId="38E39BBE"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lang w:val="kk-KZ"/>
              </w:rPr>
              <w:t>28</w:t>
            </w:r>
          </w:p>
        </w:tc>
        <w:tc>
          <w:tcPr>
            <w:tcW w:w="1995" w:type="dxa"/>
            <w:tcBorders>
              <w:top w:val="nil"/>
              <w:left w:val="nil"/>
              <w:bottom w:val="single" w:sz="4" w:space="0" w:color="auto"/>
              <w:right w:val="single" w:sz="4" w:space="0" w:color="auto"/>
            </w:tcBorders>
            <w:shd w:val="clear" w:color="auto" w:fill="auto"/>
            <w:vAlign w:val="center"/>
            <w:hideMark/>
          </w:tcPr>
          <w:p w14:paraId="0EDA8D09"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44,44</w:t>
            </w:r>
          </w:p>
        </w:tc>
        <w:tc>
          <w:tcPr>
            <w:tcW w:w="601" w:type="dxa"/>
            <w:tcBorders>
              <w:top w:val="nil"/>
              <w:left w:val="nil"/>
              <w:bottom w:val="single" w:sz="4" w:space="0" w:color="auto"/>
              <w:right w:val="single" w:sz="4" w:space="0" w:color="auto"/>
            </w:tcBorders>
            <w:shd w:val="clear" w:color="auto" w:fill="auto"/>
            <w:vAlign w:val="center"/>
            <w:hideMark/>
          </w:tcPr>
          <w:p w14:paraId="716150E8"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33</w:t>
            </w:r>
          </w:p>
        </w:tc>
        <w:tc>
          <w:tcPr>
            <w:tcW w:w="711" w:type="dxa"/>
            <w:tcBorders>
              <w:top w:val="nil"/>
              <w:left w:val="nil"/>
              <w:bottom w:val="single" w:sz="4" w:space="0" w:color="auto"/>
              <w:right w:val="single" w:sz="4" w:space="0" w:color="auto"/>
            </w:tcBorders>
            <w:shd w:val="clear" w:color="auto" w:fill="auto"/>
            <w:vAlign w:val="center"/>
            <w:hideMark/>
          </w:tcPr>
          <w:p w14:paraId="3D69CECA" w14:textId="77777777" w:rsidR="00F12FF7" w:rsidRPr="00EA77B7" w:rsidRDefault="00F12FF7" w:rsidP="00844D92">
            <w:pPr>
              <w:ind w:firstLine="0"/>
              <w:jc w:val="center"/>
              <w:rPr>
                <w:rFonts w:eastAsia="Times New Roman"/>
                <w:sz w:val="24"/>
                <w:szCs w:val="24"/>
                <w:lang w:val="kk-KZ"/>
              </w:rPr>
            </w:pPr>
            <w:r w:rsidRPr="00EA77B7">
              <w:rPr>
                <w:rFonts w:eastAsia="Times New Roman"/>
                <w:sz w:val="22"/>
                <w:szCs w:val="24"/>
              </w:rPr>
              <w:t>52,38</w:t>
            </w:r>
          </w:p>
        </w:tc>
      </w:tr>
      <w:tr w:rsidR="00885F05" w:rsidRPr="00EA77B7" w14:paraId="51450C17" w14:textId="77777777" w:rsidTr="00780278">
        <w:trPr>
          <w:trHeight w:val="264"/>
        </w:trPr>
        <w:tc>
          <w:tcPr>
            <w:tcW w:w="832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76B5E69" w14:textId="77777777" w:rsidR="00F12FF7" w:rsidRPr="00EA77B7" w:rsidRDefault="00F12FF7" w:rsidP="00844D92">
            <w:pPr>
              <w:ind w:firstLine="0"/>
              <w:jc w:val="center"/>
              <w:rPr>
                <w:rFonts w:eastAsia="Times New Roman"/>
                <w:iCs/>
                <w:sz w:val="24"/>
                <w:szCs w:val="24"/>
                <w:lang w:val="kk-KZ"/>
              </w:rPr>
            </w:pPr>
            <w:r w:rsidRPr="00EA77B7">
              <w:rPr>
                <w:rFonts w:eastAsia="Times New Roman"/>
                <w:iCs/>
                <w:sz w:val="24"/>
                <w:szCs w:val="24"/>
                <w:lang w:val="kk-KZ"/>
              </w:rPr>
              <w:t>К</w:t>
            </w:r>
            <w:r w:rsidRPr="00EA77B7">
              <w:rPr>
                <w:rFonts w:eastAsia="Times New Roman"/>
                <w:iCs/>
                <w:sz w:val="24"/>
                <w:szCs w:val="24"/>
              </w:rPr>
              <w:t>оэффициент</w:t>
            </w:r>
            <w:r w:rsidRPr="00EA77B7">
              <w:rPr>
                <w:rFonts w:eastAsia="Times New Roman"/>
                <w:iCs/>
                <w:sz w:val="24"/>
                <w:szCs w:val="24"/>
                <w:lang w:val="kk-KZ"/>
              </w:rPr>
              <w:t>ті есептеу</w:t>
            </w:r>
          </w:p>
        </w:tc>
        <w:tc>
          <w:tcPr>
            <w:tcW w:w="1312" w:type="dxa"/>
            <w:gridSpan w:val="2"/>
            <w:tcBorders>
              <w:top w:val="single" w:sz="4" w:space="0" w:color="auto"/>
              <w:left w:val="nil"/>
              <w:bottom w:val="single" w:sz="4" w:space="0" w:color="auto"/>
              <w:right w:val="single" w:sz="4" w:space="0" w:color="auto"/>
            </w:tcBorders>
            <w:shd w:val="clear" w:color="auto" w:fill="auto"/>
            <w:vAlign w:val="center"/>
            <w:hideMark/>
          </w:tcPr>
          <w:p w14:paraId="1D11DC81" w14:textId="77777777" w:rsidR="00F12FF7" w:rsidRPr="00EA77B7" w:rsidRDefault="00F12FF7" w:rsidP="00844D92">
            <w:pPr>
              <w:ind w:firstLine="0"/>
              <w:jc w:val="center"/>
              <w:rPr>
                <w:rFonts w:eastAsia="Times New Roman"/>
                <w:iCs/>
                <w:sz w:val="24"/>
                <w:szCs w:val="24"/>
              </w:rPr>
            </w:pPr>
            <w:r w:rsidRPr="00EA77B7">
              <w:rPr>
                <w:rFonts w:eastAsia="Times New Roman"/>
                <w:iCs/>
                <w:sz w:val="24"/>
                <w:szCs w:val="24"/>
              </w:rPr>
              <w:t xml:space="preserve">Kf </w:t>
            </w:r>
            <w:r w:rsidRPr="00EA77B7">
              <w:rPr>
                <w:rFonts w:eastAsia="Times New Roman"/>
                <w:iCs/>
                <w:sz w:val="24"/>
                <w:szCs w:val="24"/>
                <w:vertAlign w:val="subscript"/>
              </w:rPr>
              <w:t>4</w:t>
            </w:r>
          </w:p>
        </w:tc>
      </w:tr>
      <w:tr w:rsidR="007971C9" w:rsidRPr="00EA77B7" w14:paraId="4FFA85B4" w14:textId="77777777" w:rsidTr="00780278">
        <w:trPr>
          <w:trHeight w:val="254"/>
        </w:trPr>
        <w:tc>
          <w:tcPr>
            <w:tcW w:w="1416" w:type="dxa"/>
            <w:tcBorders>
              <w:top w:val="nil"/>
              <w:left w:val="single" w:sz="4" w:space="0" w:color="auto"/>
              <w:bottom w:val="single" w:sz="4" w:space="0" w:color="auto"/>
              <w:right w:val="single" w:sz="4" w:space="0" w:color="auto"/>
            </w:tcBorders>
            <w:shd w:val="clear" w:color="auto" w:fill="auto"/>
            <w:vAlign w:val="center"/>
            <w:hideMark/>
          </w:tcPr>
          <w:p w14:paraId="60EDB648" w14:textId="77777777" w:rsidR="00F12FF7" w:rsidRPr="00EA77B7" w:rsidRDefault="00F12FF7" w:rsidP="00844D92">
            <w:pPr>
              <w:ind w:firstLine="0"/>
              <w:jc w:val="center"/>
              <w:rPr>
                <w:rFonts w:eastAsia="Times New Roman"/>
                <w:sz w:val="24"/>
                <w:szCs w:val="24"/>
                <w:lang w:val="kk-KZ"/>
              </w:rPr>
            </w:pPr>
            <w:r w:rsidRPr="00EA77B7">
              <w:rPr>
                <w:rFonts w:eastAsia="Times New Roman"/>
                <w:sz w:val="24"/>
                <w:szCs w:val="24"/>
              </w:rPr>
              <w:t xml:space="preserve">Ʃ </w:t>
            </w:r>
            <w:r w:rsidRPr="00EA77B7">
              <w:rPr>
                <w:rFonts w:eastAsia="Times New Roman"/>
                <w:sz w:val="24"/>
                <w:szCs w:val="24"/>
                <w:lang w:val="kk-KZ"/>
              </w:rPr>
              <w:t>орта есеппен</w:t>
            </w:r>
          </w:p>
        </w:tc>
        <w:tc>
          <w:tcPr>
            <w:tcW w:w="4254" w:type="dxa"/>
            <w:gridSpan w:val="2"/>
            <w:tcBorders>
              <w:top w:val="single" w:sz="4" w:space="0" w:color="auto"/>
              <w:left w:val="nil"/>
              <w:bottom w:val="single" w:sz="4" w:space="0" w:color="auto"/>
              <w:right w:val="single" w:sz="4" w:space="0" w:color="auto"/>
            </w:tcBorders>
            <w:shd w:val="clear" w:color="auto" w:fill="auto"/>
            <w:vAlign w:val="center"/>
            <w:hideMark/>
          </w:tcPr>
          <w:p w14:paraId="1A76BF86" w14:textId="77777777" w:rsidR="00F12FF7" w:rsidRPr="00EA77B7" w:rsidRDefault="00F12FF7" w:rsidP="00844D92">
            <w:pPr>
              <w:ind w:firstLine="0"/>
              <w:jc w:val="center"/>
              <w:rPr>
                <w:rFonts w:eastAsia="Times New Roman"/>
                <w:iCs/>
                <w:sz w:val="24"/>
                <w:szCs w:val="24"/>
                <w:lang w:val="kk-KZ"/>
              </w:rPr>
            </w:pPr>
            <w:r w:rsidRPr="00EA77B7">
              <w:rPr>
                <w:rFonts w:eastAsia="Times New Roman"/>
                <w:sz w:val="22"/>
                <w:szCs w:val="24"/>
              </w:rPr>
              <w:t>1,83</w:t>
            </w:r>
          </w:p>
        </w:tc>
        <w:tc>
          <w:tcPr>
            <w:tcW w:w="2657" w:type="dxa"/>
            <w:gridSpan w:val="2"/>
            <w:tcBorders>
              <w:top w:val="single" w:sz="4" w:space="0" w:color="auto"/>
              <w:left w:val="nil"/>
              <w:bottom w:val="single" w:sz="4" w:space="0" w:color="auto"/>
              <w:right w:val="single" w:sz="4" w:space="0" w:color="auto"/>
            </w:tcBorders>
            <w:shd w:val="clear" w:color="auto" w:fill="auto"/>
            <w:vAlign w:val="center"/>
            <w:hideMark/>
          </w:tcPr>
          <w:p w14:paraId="589E4993" w14:textId="77777777" w:rsidR="00F12FF7" w:rsidRPr="00EA77B7" w:rsidRDefault="00F12FF7" w:rsidP="00844D92">
            <w:pPr>
              <w:ind w:firstLine="0"/>
              <w:jc w:val="center"/>
              <w:rPr>
                <w:rFonts w:eastAsia="Times New Roman"/>
                <w:iCs/>
                <w:sz w:val="24"/>
                <w:szCs w:val="24"/>
                <w:lang w:val="kk-KZ"/>
              </w:rPr>
            </w:pPr>
            <w:r w:rsidRPr="00EA77B7">
              <w:rPr>
                <w:rFonts w:eastAsia="Times New Roman"/>
                <w:sz w:val="22"/>
                <w:szCs w:val="24"/>
              </w:rPr>
              <w:t>2,00</w:t>
            </w:r>
          </w:p>
        </w:tc>
        <w:tc>
          <w:tcPr>
            <w:tcW w:w="601" w:type="dxa"/>
            <w:tcBorders>
              <w:top w:val="nil"/>
              <w:left w:val="nil"/>
              <w:bottom w:val="single" w:sz="4" w:space="0" w:color="auto"/>
              <w:right w:val="single" w:sz="4" w:space="0" w:color="auto"/>
            </w:tcBorders>
            <w:shd w:val="clear" w:color="auto" w:fill="auto"/>
            <w:vAlign w:val="center"/>
            <w:hideMark/>
          </w:tcPr>
          <w:p w14:paraId="4B797AB2" w14:textId="77777777" w:rsidR="00F12FF7" w:rsidRPr="00EA77B7" w:rsidRDefault="00F12FF7" w:rsidP="00844D92">
            <w:pPr>
              <w:ind w:firstLine="0"/>
              <w:jc w:val="center"/>
              <w:rPr>
                <w:rFonts w:eastAsia="Times New Roman"/>
                <w:iCs/>
                <w:sz w:val="24"/>
                <w:szCs w:val="24"/>
                <w:lang w:val="kk-KZ"/>
              </w:rPr>
            </w:pPr>
            <w:r w:rsidRPr="00EA77B7">
              <w:rPr>
                <w:rFonts w:eastAsia="Times New Roman"/>
                <w:sz w:val="22"/>
                <w:szCs w:val="24"/>
              </w:rPr>
              <w:t>1,91</w:t>
            </w:r>
          </w:p>
        </w:tc>
        <w:tc>
          <w:tcPr>
            <w:tcW w:w="711" w:type="dxa"/>
            <w:tcBorders>
              <w:top w:val="nil"/>
              <w:left w:val="nil"/>
              <w:bottom w:val="single" w:sz="4" w:space="0" w:color="auto"/>
              <w:right w:val="single" w:sz="8" w:space="0" w:color="auto"/>
            </w:tcBorders>
            <w:shd w:val="clear" w:color="auto" w:fill="auto"/>
            <w:vAlign w:val="center"/>
            <w:hideMark/>
          </w:tcPr>
          <w:p w14:paraId="0E64E6E5" w14:textId="77777777" w:rsidR="00F12FF7" w:rsidRPr="00EA77B7" w:rsidRDefault="00F12FF7" w:rsidP="00844D92">
            <w:pPr>
              <w:ind w:firstLine="0"/>
              <w:jc w:val="center"/>
              <w:rPr>
                <w:rFonts w:eastAsia="Times New Roman"/>
                <w:iCs/>
                <w:sz w:val="24"/>
                <w:szCs w:val="24"/>
              </w:rPr>
            </w:pPr>
            <w:r w:rsidRPr="00EA77B7">
              <w:rPr>
                <w:rFonts w:eastAsia="Times New Roman"/>
                <w:sz w:val="22"/>
                <w:szCs w:val="24"/>
              </w:rPr>
              <w:t>О</w:t>
            </w:r>
          </w:p>
        </w:tc>
      </w:tr>
    </w:tbl>
    <w:p w14:paraId="58E8322A" w14:textId="77777777" w:rsidR="00F12FF7" w:rsidRPr="00EA77B7" w:rsidRDefault="00F12FF7" w:rsidP="00F12FF7">
      <w:pPr>
        <w:rPr>
          <w:lang w:val="kk-KZ"/>
        </w:rPr>
      </w:pPr>
    </w:p>
    <w:p w14:paraId="5ED9650D" w14:textId="662C28FF" w:rsidR="00F12FF7" w:rsidRPr="00EA77B7" w:rsidRDefault="00F12FF7" w:rsidP="00780278">
      <w:pPr>
        <w:ind w:firstLine="567"/>
        <w:rPr>
          <w:lang w:val="kk-KZ"/>
        </w:rPr>
      </w:pPr>
      <w:r w:rsidRPr="00EA77B7">
        <w:rPr>
          <w:lang w:val="kk-KZ"/>
        </w:rPr>
        <w:t xml:space="preserve">Бақылау тобында перформативті-праксиологиялық компоненттің </w:t>
      </w:r>
      <w:r w:rsidRPr="00EA77B7">
        <w:rPr>
          <w:rFonts w:eastAsia="Times New Roman"/>
          <w:bCs w:val="0"/>
          <w:i/>
          <w:lang w:val="kk-KZ"/>
        </w:rPr>
        <w:t xml:space="preserve">вокалдық шығарманың интерпретациясының (орындаушылық және педагогикалық) көркемдік маңыздылығы және түпнұсқалығы мен аутентикалығын реттеу шеберлігі </w:t>
      </w:r>
      <w:r w:rsidRPr="00EA77B7">
        <w:rPr>
          <w:rFonts w:eastAsia="Times New Roman"/>
          <w:bCs w:val="0"/>
          <w:lang w:val="kk-KZ"/>
        </w:rPr>
        <w:t>көрсеткішінде 63 респонденттің ЖД-11,1</w:t>
      </w:r>
      <w:r w:rsidR="00515299" w:rsidRPr="00EA77B7">
        <w:rPr>
          <w:rFonts w:eastAsia="Times New Roman"/>
          <w:bCs w:val="0"/>
          <w:lang w:val="kk-KZ"/>
        </w:rPr>
        <w:t>1</w:t>
      </w:r>
      <w:r w:rsidRPr="00EA77B7">
        <w:rPr>
          <w:rFonts w:eastAsia="Times New Roman"/>
          <w:bCs w:val="0"/>
          <w:lang w:val="kk-KZ"/>
        </w:rPr>
        <w:t>%, ЖтД-12,</w:t>
      </w:r>
      <w:r w:rsidR="00515299" w:rsidRPr="00EA77B7">
        <w:rPr>
          <w:rFonts w:eastAsia="Times New Roman"/>
          <w:bCs w:val="0"/>
          <w:lang w:val="kk-KZ"/>
        </w:rPr>
        <w:t>70</w:t>
      </w:r>
      <w:r w:rsidRPr="00EA77B7">
        <w:rPr>
          <w:rFonts w:eastAsia="Times New Roman"/>
          <w:bCs w:val="0"/>
          <w:lang w:val="kk-KZ"/>
        </w:rPr>
        <w:t>%, ОД-23,8</w:t>
      </w:r>
      <w:r w:rsidR="00515299" w:rsidRPr="00EA77B7">
        <w:rPr>
          <w:rFonts w:eastAsia="Times New Roman"/>
          <w:bCs w:val="0"/>
          <w:lang w:val="kk-KZ"/>
        </w:rPr>
        <w:t>1</w:t>
      </w:r>
      <w:r w:rsidRPr="00EA77B7">
        <w:rPr>
          <w:rFonts w:eastAsia="Times New Roman"/>
          <w:bCs w:val="0"/>
          <w:lang w:val="kk-KZ"/>
        </w:rPr>
        <w:t>%, ТД-52,3</w:t>
      </w:r>
      <w:r w:rsidR="00515299" w:rsidRPr="00EA77B7">
        <w:rPr>
          <w:rFonts w:eastAsia="Times New Roman"/>
          <w:bCs w:val="0"/>
          <w:lang w:val="kk-KZ"/>
        </w:rPr>
        <w:t>8</w:t>
      </w:r>
      <w:r w:rsidRPr="00EA77B7">
        <w:rPr>
          <w:rFonts w:eastAsia="Times New Roman"/>
          <w:bCs w:val="0"/>
          <w:lang w:val="kk-KZ"/>
        </w:rPr>
        <w:t xml:space="preserve">% нәтижесі көрсетілді, ал екінші </w:t>
      </w:r>
      <w:r w:rsidRPr="00EA77B7">
        <w:rPr>
          <w:rFonts w:eastAsia="Times New Roman"/>
          <w:bCs w:val="0"/>
          <w:i/>
          <w:lang w:val="kk-KZ"/>
        </w:rPr>
        <w:t>музыкалық білім</w:t>
      </w:r>
      <w:r w:rsidR="000D31B7" w:rsidRPr="00EA77B7">
        <w:rPr>
          <w:rFonts w:eastAsia="Times New Roman"/>
          <w:bCs w:val="0"/>
          <w:i/>
          <w:lang w:val="kk-KZ"/>
        </w:rPr>
        <w:t xml:space="preserve"> беру</w:t>
      </w:r>
      <w:r w:rsidRPr="00EA77B7">
        <w:rPr>
          <w:rFonts w:eastAsia="Times New Roman"/>
          <w:bCs w:val="0"/>
          <w:i/>
          <w:lang w:val="kk-KZ"/>
        </w:rPr>
        <w:t xml:space="preserve"> ү</w:t>
      </w:r>
      <w:r w:rsidR="00DE13DF" w:rsidRPr="00EA77B7">
        <w:rPr>
          <w:rFonts w:eastAsia="Times New Roman"/>
          <w:bCs w:val="0"/>
          <w:i/>
          <w:lang w:val="kk-KZ"/>
        </w:rPr>
        <w:t>деріс</w:t>
      </w:r>
      <w:r w:rsidRPr="00EA77B7">
        <w:rPr>
          <w:rFonts w:eastAsia="Times New Roman"/>
          <w:bCs w:val="0"/>
          <w:i/>
          <w:lang w:val="kk-KZ"/>
        </w:rPr>
        <w:t>інде</w:t>
      </w:r>
      <w:r w:rsidR="000D31B7" w:rsidRPr="00EA77B7">
        <w:rPr>
          <w:rFonts w:eastAsia="Times New Roman"/>
          <w:bCs w:val="0"/>
          <w:i/>
          <w:lang w:val="kk-KZ"/>
        </w:rPr>
        <w:t xml:space="preserve"> білімгерлерді</w:t>
      </w:r>
      <w:r w:rsidRPr="00EA77B7">
        <w:rPr>
          <w:rFonts w:eastAsia="Times New Roman"/>
          <w:bCs w:val="0"/>
          <w:i/>
          <w:lang w:val="kk-KZ"/>
        </w:rPr>
        <w:t xml:space="preserve"> креативтілік қызметке тарту іскерлігінде </w:t>
      </w:r>
      <w:r w:rsidRPr="00EA77B7">
        <w:rPr>
          <w:lang w:val="kk-KZ"/>
        </w:rPr>
        <w:t>ЖД-14,2</w:t>
      </w:r>
      <w:r w:rsidR="00515299" w:rsidRPr="00EA77B7">
        <w:rPr>
          <w:lang w:val="kk-KZ"/>
        </w:rPr>
        <w:t>9</w:t>
      </w:r>
      <w:r w:rsidRPr="00EA77B7">
        <w:rPr>
          <w:lang w:val="kk-KZ"/>
        </w:rPr>
        <w:t>%, ЖтД-15,8</w:t>
      </w:r>
      <w:r w:rsidR="00515299" w:rsidRPr="00EA77B7">
        <w:rPr>
          <w:lang w:val="kk-KZ"/>
        </w:rPr>
        <w:t>7</w:t>
      </w:r>
      <w:r w:rsidRPr="00EA77B7">
        <w:rPr>
          <w:lang w:val="kk-KZ"/>
        </w:rPr>
        <w:t>%, ОД-25,</w:t>
      </w:r>
      <w:r w:rsidR="00515299" w:rsidRPr="00EA77B7">
        <w:rPr>
          <w:lang w:val="kk-KZ"/>
        </w:rPr>
        <w:t>40</w:t>
      </w:r>
      <w:r w:rsidRPr="00EA77B7">
        <w:rPr>
          <w:lang w:val="kk-KZ"/>
        </w:rPr>
        <w:t>%, ТД-44,4</w:t>
      </w:r>
      <w:r w:rsidR="00515299" w:rsidRPr="00EA77B7">
        <w:rPr>
          <w:lang w:val="kk-KZ"/>
        </w:rPr>
        <w:t>4</w:t>
      </w:r>
      <w:r w:rsidRPr="00EA77B7">
        <w:rPr>
          <w:lang w:val="kk-KZ"/>
        </w:rPr>
        <w:t>% нәтижемен анықталды</w:t>
      </w:r>
      <w:r w:rsidR="006D3F70" w:rsidRPr="00EA77B7">
        <w:rPr>
          <w:lang w:val="kk-KZ"/>
        </w:rPr>
        <w:t xml:space="preserve"> (</w:t>
      </w:r>
      <w:r w:rsidR="00325F63" w:rsidRPr="00EA77B7">
        <w:rPr>
          <w:lang w:val="kk-KZ"/>
        </w:rPr>
        <w:t xml:space="preserve">кесте 13, </w:t>
      </w:r>
      <w:r w:rsidR="006D3F70" w:rsidRPr="00EA77B7">
        <w:rPr>
          <w:lang w:val="kk-KZ"/>
        </w:rPr>
        <w:t>сурет 16)</w:t>
      </w:r>
      <w:r w:rsidRPr="00EA77B7">
        <w:rPr>
          <w:lang w:val="kk-KZ"/>
        </w:rPr>
        <w:t>.</w:t>
      </w:r>
    </w:p>
    <w:p w14:paraId="55067DDC" w14:textId="77777777" w:rsidR="00F12FF7" w:rsidRPr="00EA77B7" w:rsidRDefault="00F12FF7" w:rsidP="00F12FF7">
      <w:pPr>
        <w:ind w:firstLine="0"/>
        <w:rPr>
          <w:lang w:val="kk-KZ"/>
        </w:rPr>
      </w:pPr>
    </w:p>
    <w:p w14:paraId="75174E77" w14:textId="77777777" w:rsidR="00F12FF7" w:rsidRPr="00EA77B7" w:rsidRDefault="00F12FF7" w:rsidP="00780278">
      <w:pPr>
        <w:ind w:firstLine="0"/>
        <w:jc w:val="center"/>
        <w:rPr>
          <w:lang w:val="kk-KZ"/>
        </w:rPr>
      </w:pPr>
      <w:r w:rsidRPr="00EA77B7">
        <w:rPr>
          <w:noProof/>
          <w:lang w:eastAsia="ru-RU"/>
        </w:rPr>
        <w:drawing>
          <wp:inline distT="0" distB="0" distL="0" distR="0" wp14:anchorId="7B2850F9" wp14:editId="495B7177">
            <wp:extent cx="5486400" cy="268605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49CBFEA" w14:textId="77777777" w:rsidR="00780278" w:rsidRPr="00EA77B7" w:rsidRDefault="00780278" w:rsidP="00F12FF7">
      <w:pPr>
        <w:ind w:firstLine="0"/>
        <w:jc w:val="center"/>
        <w:rPr>
          <w:sz w:val="16"/>
          <w:szCs w:val="16"/>
          <w:lang w:val="kk-KZ"/>
        </w:rPr>
      </w:pPr>
    </w:p>
    <w:p w14:paraId="1A2A1A80" w14:textId="13875D1A" w:rsidR="00F12FF7" w:rsidRPr="00EA77B7" w:rsidRDefault="00780278" w:rsidP="00F12FF7">
      <w:pPr>
        <w:ind w:firstLine="0"/>
        <w:jc w:val="center"/>
        <w:rPr>
          <w:lang w:val="kk-KZ"/>
        </w:rPr>
      </w:pPr>
      <w:r w:rsidRPr="00EA77B7">
        <w:rPr>
          <w:lang w:val="kk-KZ"/>
        </w:rPr>
        <w:t>С</w:t>
      </w:r>
      <w:r w:rsidR="00F12FF7" w:rsidRPr="00EA77B7">
        <w:rPr>
          <w:lang w:val="kk-KZ"/>
        </w:rPr>
        <w:t>урет</w:t>
      </w:r>
      <w:r w:rsidRPr="00EA77B7">
        <w:rPr>
          <w:lang w:val="kk-KZ"/>
        </w:rPr>
        <w:t xml:space="preserve"> </w:t>
      </w:r>
      <w:r w:rsidR="007E4239" w:rsidRPr="00EA77B7">
        <w:rPr>
          <w:lang w:val="kk-KZ"/>
        </w:rPr>
        <w:t>16</w:t>
      </w:r>
      <w:r w:rsidRPr="00EA77B7">
        <w:rPr>
          <w:lang w:val="kk-KZ"/>
        </w:rPr>
        <w:t xml:space="preserve"> </w:t>
      </w:r>
      <w:r w:rsidR="00A8747F" w:rsidRPr="00EA77B7">
        <w:rPr>
          <w:lang w:val="kk-KZ"/>
        </w:rPr>
        <w:t>–</w:t>
      </w:r>
      <w:r w:rsidR="00F12FF7" w:rsidRPr="00EA77B7">
        <w:rPr>
          <w:lang w:val="kk-KZ"/>
        </w:rPr>
        <w:t xml:space="preserve"> Перформативті-праксиологиялық компонент бойынша бақылау тобындағы болашақ музыкалық білім бакалаврлары</w:t>
      </w:r>
      <w:r w:rsidR="000D31B7" w:rsidRPr="00EA77B7">
        <w:rPr>
          <w:lang w:val="kk-KZ"/>
        </w:rPr>
        <w:t>ның</w:t>
      </w:r>
      <w:r w:rsidR="00F12FF7" w:rsidRPr="00EA77B7">
        <w:rPr>
          <w:lang w:val="kk-KZ"/>
        </w:rPr>
        <w:t xml:space="preserve"> креативтілігін дамытудың экспериментке дейінгі нәтижелері</w:t>
      </w:r>
    </w:p>
    <w:p w14:paraId="30C4DA0F" w14:textId="36E0AE49" w:rsidR="004872D1" w:rsidRPr="00EA77B7" w:rsidRDefault="004872D1" w:rsidP="00040F9C">
      <w:pPr>
        <w:ind w:firstLine="567"/>
        <w:rPr>
          <w:rFonts w:eastAsia="Times New Roman"/>
          <w:iCs/>
          <w:lang w:val="kk-KZ"/>
        </w:rPr>
      </w:pPr>
      <w:bookmarkStart w:id="55" w:name="_Toc115139410"/>
      <w:r w:rsidRPr="00EA77B7">
        <w:rPr>
          <w:rFonts w:eastAsia="Times New Roman"/>
          <w:iCs/>
          <w:lang w:val="kk-KZ"/>
        </w:rPr>
        <w:lastRenderedPageBreak/>
        <w:t>Жүргізілген диагностикалық жұмыстар нәтижесінде алынған әрбір компонент</w:t>
      </w:r>
      <w:r w:rsidR="00EA53F3" w:rsidRPr="00EA77B7">
        <w:rPr>
          <w:rFonts w:eastAsia="Times New Roman"/>
          <w:iCs/>
          <w:lang w:val="kk-KZ"/>
        </w:rPr>
        <w:t xml:space="preserve"> бойынша</w:t>
      </w:r>
      <w:r w:rsidRPr="00EA77B7">
        <w:rPr>
          <w:rFonts w:eastAsia="Times New Roman"/>
          <w:iCs/>
          <w:lang w:val="kk-KZ"/>
        </w:rPr>
        <w:t xml:space="preserve"> өлшемд</w:t>
      </w:r>
      <w:r w:rsidR="00EA53F3" w:rsidRPr="00EA77B7">
        <w:rPr>
          <w:rFonts w:eastAsia="Times New Roman"/>
          <w:iCs/>
          <w:lang w:val="kk-KZ"/>
        </w:rPr>
        <w:t xml:space="preserve">ерінің </w:t>
      </w:r>
      <w:r w:rsidRPr="00EA77B7">
        <w:rPr>
          <w:rFonts w:eastAsia="Times New Roman"/>
          <w:iCs/>
          <w:lang w:val="kk-KZ"/>
        </w:rPr>
        <w:t>көрсеткіштер</w:t>
      </w:r>
      <w:r w:rsidR="00EA53F3" w:rsidRPr="00EA77B7">
        <w:rPr>
          <w:rFonts w:eastAsia="Times New Roman"/>
          <w:iCs/>
          <w:lang w:val="kk-KZ"/>
        </w:rPr>
        <w:t xml:space="preserve">іне сәйкес </w:t>
      </w:r>
      <w:r w:rsidRPr="00EA77B7">
        <w:rPr>
          <w:rFonts w:eastAsia="Times New Roman"/>
          <w:iCs/>
          <w:lang w:val="kk-KZ"/>
        </w:rPr>
        <w:t>бағалау нәтижелеріне сараптама жүргізілді. Зерттеудің анықтаушы</w:t>
      </w:r>
      <w:r w:rsidR="00EA53F3" w:rsidRPr="00EA77B7">
        <w:rPr>
          <w:rFonts w:eastAsia="Times New Roman"/>
          <w:iCs/>
          <w:lang w:val="kk-KZ"/>
        </w:rPr>
        <w:t xml:space="preserve"> (диагностикалау)</w:t>
      </w:r>
      <w:r w:rsidRPr="00EA77B7">
        <w:rPr>
          <w:rFonts w:eastAsia="Times New Roman"/>
          <w:iCs/>
          <w:lang w:val="kk-KZ"/>
        </w:rPr>
        <w:t xml:space="preserve"> кезеңінде</w:t>
      </w:r>
      <w:r w:rsidR="00EA53F3" w:rsidRPr="00EA77B7">
        <w:rPr>
          <w:rFonts w:eastAsia="Times New Roman"/>
          <w:iCs/>
          <w:lang w:val="kk-KZ"/>
        </w:rPr>
        <w:t xml:space="preserve"> </w:t>
      </w:r>
      <w:r w:rsidRPr="00EA77B7">
        <w:rPr>
          <w:rFonts w:eastAsia="Times New Roman"/>
          <w:iCs/>
          <w:lang w:val="kk-KZ"/>
        </w:rPr>
        <w:t>эксперименттік және бақылау топтарындағы болашақ музыкалық білім бакалаврларының</w:t>
      </w:r>
      <w:r w:rsidR="00EA53F3" w:rsidRPr="00EA77B7">
        <w:rPr>
          <w:rFonts w:eastAsia="Times New Roman"/>
          <w:iCs/>
          <w:lang w:val="kk-KZ"/>
        </w:rPr>
        <w:t xml:space="preserve"> </w:t>
      </w:r>
      <w:r w:rsidRPr="00EA77B7">
        <w:rPr>
          <w:rFonts w:eastAsia="Times New Roman"/>
          <w:iCs/>
          <w:lang w:val="kk-KZ"/>
        </w:rPr>
        <w:t xml:space="preserve">креативтілік деңгейінің даму көрсеткіштері салыстырылды. </w:t>
      </w:r>
      <w:r w:rsidR="00E17750" w:rsidRPr="00EA77B7">
        <w:rPr>
          <w:rFonts w:eastAsia="Times New Roman"/>
          <w:iCs/>
          <w:lang w:val="kk-KZ"/>
        </w:rPr>
        <w:t>С</w:t>
      </w:r>
      <w:r w:rsidRPr="00EA77B7">
        <w:rPr>
          <w:rFonts w:eastAsia="Times New Roman"/>
          <w:iCs/>
          <w:lang w:val="kk-KZ"/>
        </w:rPr>
        <w:t>алыстыру жұмыстарының нәтижелері</w:t>
      </w:r>
      <w:r w:rsidR="00EA53F3" w:rsidRPr="00EA77B7">
        <w:rPr>
          <w:rFonts w:eastAsia="Times New Roman"/>
          <w:iCs/>
          <w:lang w:val="kk-KZ"/>
        </w:rPr>
        <w:t xml:space="preserve"> </w:t>
      </w:r>
      <w:r w:rsidRPr="00EA77B7">
        <w:rPr>
          <w:rFonts w:eastAsia="Times New Roman"/>
          <w:iCs/>
          <w:lang w:val="kk-KZ"/>
        </w:rPr>
        <w:t>бойынша орташа мәндер есептеліп, тиісті қорытындылар жасалды. Алынған мәліметтер жүйелен</w:t>
      </w:r>
      <w:r w:rsidR="00EA53F3" w:rsidRPr="00EA77B7">
        <w:rPr>
          <w:rFonts w:eastAsia="Times New Roman"/>
          <w:iCs/>
          <w:lang w:val="kk-KZ"/>
        </w:rPr>
        <w:t>ді (кесте 14, сурет 17)</w:t>
      </w:r>
      <w:r w:rsidR="00040F9C" w:rsidRPr="00EA77B7">
        <w:rPr>
          <w:rFonts w:eastAsia="Times New Roman"/>
          <w:iCs/>
          <w:lang w:val="kk-KZ"/>
        </w:rPr>
        <w:t>.</w:t>
      </w:r>
    </w:p>
    <w:p w14:paraId="007FEC42" w14:textId="77777777" w:rsidR="00EA53F3" w:rsidRPr="00EA77B7" w:rsidRDefault="00EA53F3" w:rsidP="004872D1">
      <w:pPr>
        <w:ind w:firstLine="0"/>
        <w:rPr>
          <w:rFonts w:eastAsia="Times New Roman"/>
          <w:i/>
          <w:lang w:val="kk-KZ"/>
        </w:rPr>
      </w:pPr>
    </w:p>
    <w:p w14:paraId="5A5CA889" w14:textId="11956B6E" w:rsidR="00F12FF7" w:rsidRPr="00EA77B7" w:rsidRDefault="00780278" w:rsidP="00780278">
      <w:pPr>
        <w:ind w:firstLine="0"/>
        <w:rPr>
          <w:bCs w:val="0"/>
          <w:lang w:val="kk-KZ"/>
        </w:rPr>
      </w:pPr>
      <w:r w:rsidRPr="00EA77B7">
        <w:rPr>
          <w:bCs w:val="0"/>
          <w:lang w:val="kk-KZ"/>
        </w:rPr>
        <w:t>Кесте 1</w:t>
      </w:r>
      <w:r w:rsidR="007E4239" w:rsidRPr="00EA77B7">
        <w:rPr>
          <w:bCs w:val="0"/>
          <w:lang w:val="kk-KZ"/>
        </w:rPr>
        <w:t>4</w:t>
      </w:r>
      <w:r w:rsidRPr="00EA77B7">
        <w:rPr>
          <w:bCs w:val="0"/>
          <w:lang w:val="kk-KZ"/>
        </w:rPr>
        <w:t xml:space="preserve"> </w:t>
      </w:r>
      <w:r w:rsidR="00A8747F" w:rsidRPr="00EA77B7">
        <w:rPr>
          <w:bCs w:val="0"/>
          <w:lang w:val="kk-KZ"/>
        </w:rPr>
        <w:t>–</w:t>
      </w:r>
      <w:r w:rsidRPr="00EA77B7">
        <w:rPr>
          <w:bCs w:val="0"/>
          <w:lang w:val="kk-KZ"/>
        </w:rPr>
        <w:t xml:space="preserve"> Зерттеудің анықтаушы кезеңінде эксперименттік және бақылау топтарындағы болашақ музыкалық білім бакалаврларының креативтілігін</w:t>
      </w:r>
      <w:r w:rsidR="0030354A" w:rsidRPr="00EA77B7">
        <w:rPr>
          <w:bCs w:val="0"/>
          <w:lang w:val="kk-KZ"/>
        </w:rPr>
        <w:t>ің</w:t>
      </w:r>
      <w:r w:rsidRPr="00EA77B7">
        <w:rPr>
          <w:bCs w:val="0"/>
          <w:lang w:val="kk-KZ"/>
        </w:rPr>
        <w:t xml:space="preserve"> даму деңгейін бағалау нәтижелерін салыстыру</w:t>
      </w:r>
    </w:p>
    <w:p w14:paraId="3C195FE2" w14:textId="77777777" w:rsidR="00780278" w:rsidRPr="00EA77B7" w:rsidRDefault="00780278" w:rsidP="00780278">
      <w:pPr>
        <w:ind w:firstLine="0"/>
        <w:rPr>
          <w:rFonts w:eastAsia="Times New Roman"/>
          <w:i/>
          <w:lang w:val="kk-KZ"/>
        </w:rPr>
      </w:pPr>
    </w:p>
    <w:tbl>
      <w:tblPr>
        <w:tblStyle w:val="af3"/>
        <w:tblW w:w="0" w:type="auto"/>
        <w:tblInd w:w="108" w:type="dxa"/>
        <w:tblLook w:val="04A0" w:firstRow="1" w:lastRow="0" w:firstColumn="1" w:lastColumn="0" w:noHBand="0" w:noVBand="1"/>
      </w:tblPr>
      <w:tblGrid>
        <w:gridCol w:w="2268"/>
        <w:gridCol w:w="1843"/>
        <w:gridCol w:w="1843"/>
        <w:gridCol w:w="1701"/>
        <w:gridCol w:w="1984"/>
      </w:tblGrid>
      <w:tr w:rsidR="00885F05" w:rsidRPr="00EA77B7" w14:paraId="445D63D4" w14:textId="77777777" w:rsidTr="00780278">
        <w:trPr>
          <w:trHeight w:val="70"/>
        </w:trPr>
        <w:tc>
          <w:tcPr>
            <w:tcW w:w="2268" w:type="dxa"/>
            <w:vMerge w:val="restart"/>
            <w:hideMark/>
          </w:tcPr>
          <w:p w14:paraId="59B1AA1A"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Деңгейлер</w:t>
            </w:r>
          </w:p>
        </w:tc>
        <w:tc>
          <w:tcPr>
            <w:tcW w:w="3686" w:type="dxa"/>
            <w:gridSpan w:val="2"/>
            <w:hideMark/>
          </w:tcPr>
          <w:p w14:paraId="0FD79777"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ЭТ</w:t>
            </w:r>
          </w:p>
        </w:tc>
        <w:tc>
          <w:tcPr>
            <w:tcW w:w="3685" w:type="dxa"/>
            <w:gridSpan w:val="2"/>
            <w:hideMark/>
          </w:tcPr>
          <w:p w14:paraId="5CDA78E9"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БТ</w:t>
            </w:r>
          </w:p>
        </w:tc>
      </w:tr>
      <w:tr w:rsidR="00885F05" w:rsidRPr="00EA77B7" w14:paraId="2E735F7E" w14:textId="77777777" w:rsidTr="00780278">
        <w:trPr>
          <w:trHeight w:val="70"/>
        </w:trPr>
        <w:tc>
          <w:tcPr>
            <w:tcW w:w="2268" w:type="dxa"/>
            <w:vMerge/>
            <w:hideMark/>
          </w:tcPr>
          <w:p w14:paraId="4DCB860B" w14:textId="77777777" w:rsidR="00F12FF7" w:rsidRPr="00EA77B7" w:rsidRDefault="00F12FF7" w:rsidP="00844D92">
            <w:pPr>
              <w:ind w:firstLine="0"/>
              <w:jc w:val="left"/>
              <w:rPr>
                <w:rFonts w:eastAsia="Times New Roman"/>
                <w:sz w:val="24"/>
                <w:szCs w:val="24"/>
              </w:rPr>
            </w:pPr>
          </w:p>
        </w:tc>
        <w:tc>
          <w:tcPr>
            <w:tcW w:w="1843" w:type="dxa"/>
            <w:hideMark/>
          </w:tcPr>
          <w:p w14:paraId="13E23F85"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n</w:t>
            </w:r>
          </w:p>
        </w:tc>
        <w:tc>
          <w:tcPr>
            <w:tcW w:w="1843" w:type="dxa"/>
            <w:hideMark/>
          </w:tcPr>
          <w:p w14:paraId="69AB9DE4"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w:t>
            </w:r>
          </w:p>
        </w:tc>
        <w:tc>
          <w:tcPr>
            <w:tcW w:w="1701" w:type="dxa"/>
            <w:hideMark/>
          </w:tcPr>
          <w:p w14:paraId="77D52617"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n</w:t>
            </w:r>
          </w:p>
        </w:tc>
        <w:tc>
          <w:tcPr>
            <w:tcW w:w="1984" w:type="dxa"/>
            <w:hideMark/>
          </w:tcPr>
          <w:p w14:paraId="472340A2"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w:t>
            </w:r>
          </w:p>
        </w:tc>
      </w:tr>
      <w:tr w:rsidR="00885F05" w:rsidRPr="00EA77B7" w14:paraId="0A504710" w14:textId="77777777" w:rsidTr="00780278">
        <w:trPr>
          <w:trHeight w:val="70"/>
        </w:trPr>
        <w:tc>
          <w:tcPr>
            <w:tcW w:w="2268" w:type="dxa"/>
            <w:hideMark/>
          </w:tcPr>
          <w:p w14:paraId="1B233A0B"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 xml:space="preserve">Жоғары </w:t>
            </w:r>
          </w:p>
        </w:tc>
        <w:tc>
          <w:tcPr>
            <w:tcW w:w="1843" w:type="dxa"/>
            <w:hideMark/>
          </w:tcPr>
          <w:p w14:paraId="31768699" w14:textId="77777777" w:rsidR="00F12FF7" w:rsidRPr="00EA77B7" w:rsidRDefault="00F12FF7" w:rsidP="00844D92">
            <w:pPr>
              <w:ind w:firstLine="0"/>
              <w:jc w:val="center"/>
              <w:rPr>
                <w:sz w:val="24"/>
                <w:szCs w:val="24"/>
              </w:rPr>
            </w:pPr>
            <w:r w:rsidRPr="00EA77B7">
              <w:rPr>
                <w:sz w:val="24"/>
                <w:szCs w:val="24"/>
              </w:rPr>
              <w:t>6</w:t>
            </w:r>
          </w:p>
        </w:tc>
        <w:tc>
          <w:tcPr>
            <w:tcW w:w="1843" w:type="dxa"/>
            <w:hideMark/>
          </w:tcPr>
          <w:p w14:paraId="2B1663D1" w14:textId="77777777" w:rsidR="00F12FF7" w:rsidRPr="00EA77B7" w:rsidRDefault="00F12FF7" w:rsidP="00844D92">
            <w:pPr>
              <w:ind w:firstLine="0"/>
              <w:jc w:val="center"/>
              <w:rPr>
                <w:sz w:val="24"/>
                <w:szCs w:val="24"/>
              </w:rPr>
            </w:pPr>
            <w:r w:rsidRPr="00EA77B7">
              <w:rPr>
                <w:sz w:val="24"/>
                <w:szCs w:val="24"/>
              </w:rPr>
              <w:t>9,23</w:t>
            </w:r>
          </w:p>
        </w:tc>
        <w:tc>
          <w:tcPr>
            <w:tcW w:w="1701" w:type="dxa"/>
            <w:hideMark/>
          </w:tcPr>
          <w:p w14:paraId="1500004D" w14:textId="77777777" w:rsidR="00F12FF7" w:rsidRPr="00EA77B7" w:rsidRDefault="00F12FF7" w:rsidP="00844D92">
            <w:pPr>
              <w:ind w:firstLine="0"/>
              <w:jc w:val="center"/>
              <w:rPr>
                <w:sz w:val="24"/>
                <w:szCs w:val="24"/>
              </w:rPr>
            </w:pPr>
            <w:r w:rsidRPr="00EA77B7">
              <w:rPr>
                <w:sz w:val="24"/>
                <w:szCs w:val="24"/>
              </w:rPr>
              <w:t>5</w:t>
            </w:r>
          </w:p>
        </w:tc>
        <w:tc>
          <w:tcPr>
            <w:tcW w:w="1984" w:type="dxa"/>
            <w:hideMark/>
          </w:tcPr>
          <w:p w14:paraId="3C18465E" w14:textId="77777777" w:rsidR="00F12FF7" w:rsidRPr="00EA77B7" w:rsidRDefault="00F12FF7" w:rsidP="00844D92">
            <w:pPr>
              <w:ind w:firstLine="0"/>
              <w:jc w:val="center"/>
              <w:rPr>
                <w:sz w:val="24"/>
                <w:szCs w:val="24"/>
              </w:rPr>
            </w:pPr>
            <w:r w:rsidRPr="00EA77B7">
              <w:rPr>
                <w:sz w:val="24"/>
                <w:szCs w:val="24"/>
              </w:rPr>
              <w:t>7,94</w:t>
            </w:r>
          </w:p>
        </w:tc>
      </w:tr>
      <w:tr w:rsidR="00885F05" w:rsidRPr="00EA77B7" w14:paraId="4BAD16B0" w14:textId="77777777" w:rsidTr="00780278">
        <w:trPr>
          <w:trHeight w:val="70"/>
        </w:trPr>
        <w:tc>
          <w:tcPr>
            <w:tcW w:w="2268" w:type="dxa"/>
            <w:hideMark/>
          </w:tcPr>
          <w:p w14:paraId="44C2EC28"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 xml:space="preserve">Жеткілікті </w:t>
            </w:r>
          </w:p>
        </w:tc>
        <w:tc>
          <w:tcPr>
            <w:tcW w:w="1843" w:type="dxa"/>
            <w:hideMark/>
          </w:tcPr>
          <w:p w14:paraId="04EA8EFB" w14:textId="77777777" w:rsidR="00F12FF7" w:rsidRPr="00EA77B7" w:rsidRDefault="00F12FF7" w:rsidP="00844D92">
            <w:pPr>
              <w:ind w:firstLine="0"/>
              <w:jc w:val="center"/>
              <w:rPr>
                <w:sz w:val="24"/>
                <w:szCs w:val="24"/>
              </w:rPr>
            </w:pPr>
            <w:r w:rsidRPr="00EA77B7">
              <w:rPr>
                <w:sz w:val="24"/>
                <w:szCs w:val="24"/>
              </w:rPr>
              <w:t>6</w:t>
            </w:r>
          </w:p>
        </w:tc>
        <w:tc>
          <w:tcPr>
            <w:tcW w:w="1843" w:type="dxa"/>
            <w:hideMark/>
          </w:tcPr>
          <w:p w14:paraId="357BDB7F" w14:textId="77777777" w:rsidR="00F12FF7" w:rsidRPr="00EA77B7" w:rsidRDefault="00F12FF7" w:rsidP="00844D92">
            <w:pPr>
              <w:ind w:firstLine="0"/>
              <w:jc w:val="center"/>
              <w:rPr>
                <w:sz w:val="24"/>
                <w:szCs w:val="24"/>
              </w:rPr>
            </w:pPr>
            <w:r w:rsidRPr="00EA77B7">
              <w:rPr>
                <w:sz w:val="24"/>
                <w:szCs w:val="24"/>
              </w:rPr>
              <w:t>9,23</w:t>
            </w:r>
          </w:p>
        </w:tc>
        <w:tc>
          <w:tcPr>
            <w:tcW w:w="1701" w:type="dxa"/>
            <w:hideMark/>
          </w:tcPr>
          <w:p w14:paraId="6BA06655" w14:textId="77777777" w:rsidR="00F12FF7" w:rsidRPr="00EA77B7" w:rsidRDefault="00F12FF7" w:rsidP="00844D92">
            <w:pPr>
              <w:ind w:firstLine="0"/>
              <w:jc w:val="center"/>
              <w:rPr>
                <w:sz w:val="24"/>
                <w:szCs w:val="24"/>
              </w:rPr>
            </w:pPr>
            <w:r w:rsidRPr="00EA77B7">
              <w:rPr>
                <w:sz w:val="24"/>
                <w:szCs w:val="24"/>
              </w:rPr>
              <w:t>7</w:t>
            </w:r>
          </w:p>
        </w:tc>
        <w:tc>
          <w:tcPr>
            <w:tcW w:w="1984" w:type="dxa"/>
            <w:hideMark/>
          </w:tcPr>
          <w:p w14:paraId="0382CADC" w14:textId="77777777" w:rsidR="00F12FF7" w:rsidRPr="00EA77B7" w:rsidRDefault="00F12FF7" w:rsidP="00844D92">
            <w:pPr>
              <w:ind w:firstLine="0"/>
              <w:jc w:val="center"/>
              <w:rPr>
                <w:sz w:val="24"/>
                <w:szCs w:val="24"/>
              </w:rPr>
            </w:pPr>
            <w:r w:rsidRPr="00EA77B7">
              <w:rPr>
                <w:sz w:val="24"/>
                <w:szCs w:val="24"/>
              </w:rPr>
              <w:t>11,11</w:t>
            </w:r>
          </w:p>
        </w:tc>
      </w:tr>
      <w:tr w:rsidR="00885F05" w:rsidRPr="00EA77B7" w14:paraId="06AA2A3C" w14:textId="77777777" w:rsidTr="00780278">
        <w:trPr>
          <w:trHeight w:val="70"/>
        </w:trPr>
        <w:tc>
          <w:tcPr>
            <w:tcW w:w="2268" w:type="dxa"/>
            <w:hideMark/>
          </w:tcPr>
          <w:p w14:paraId="4A4C43B1"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 xml:space="preserve">Орташа </w:t>
            </w:r>
          </w:p>
        </w:tc>
        <w:tc>
          <w:tcPr>
            <w:tcW w:w="1843" w:type="dxa"/>
            <w:hideMark/>
          </w:tcPr>
          <w:p w14:paraId="6ACDAA66" w14:textId="77777777" w:rsidR="00F12FF7" w:rsidRPr="00EA77B7" w:rsidRDefault="00F12FF7" w:rsidP="00844D92">
            <w:pPr>
              <w:ind w:firstLine="0"/>
              <w:jc w:val="center"/>
              <w:rPr>
                <w:sz w:val="24"/>
                <w:szCs w:val="24"/>
              </w:rPr>
            </w:pPr>
            <w:r w:rsidRPr="00EA77B7">
              <w:rPr>
                <w:sz w:val="24"/>
                <w:szCs w:val="24"/>
              </w:rPr>
              <w:t>14</w:t>
            </w:r>
          </w:p>
        </w:tc>
        <w:tc>
          <w:tcPr>
            <w:tcW w:w="1843" w:type="dxa"/>
            <w:hideMark/>
          </w:tcPr>
          <w:p w14:paraId="6F0F07BC" w14:textId="77777777" w:rsidR="00F12FF7" w:rsidRPr="00EA77B7" w:rsidRDefault="00F12FF7" w:rsidP="00844D92">
            <w:pPr>
              <w:ind w:firstLine="0"/>
              <w:jc w:val="center"/>
              <w:rPr>
                <w:sz w:val="24"/>
                <w:szCs w:val="24"/>
              </w:rPr>
            </w:pPr>
            <w:r w:rsidRPr="00EA77B7">
              <w:rPr>
                <w:sz w:val="24"/>
                <w:szCs w:val="24"/>
              </w:rPr>
              <w:t>21,54</w:t>
            </w:r>
          </w:p>
        </w:tc>
        <w:tc>
          <w:tcPr>
            <w:tcW w:w="1701" w:type="dxa"/>
            <w:hideMark/>
          </w:tcPr>
          <w:p w14:paraId="2EA89ABA" w14:textId="77777777" w:rsidR="00F12FF7" w:rsidRPr="00EA77B7" w:rsidRDefault="00F12FF7" w:rsidP="00844D92">
            <w:pPr>
              <w:ind w:firstLine="0"/>
              <w:jc w:val="center"/>
              <w:rPr>
                <w:sz w:val="24"/>
                <w:szCs w:val="24"/>
              </w:rPr>
            </w:pPr>
            <w:r w:rsidRPr="00EA77B7">
              <w:rPr>
                <w:sz w:val="24"/>
                <w:szCs w:val="24"/>
              </w:rPr>
              <w:t>13</w:t>
            </w:r>
          </w:p>
        </w:tc>
        <w:tc>
          <w:tcPr>
            <w:tcW w:w="1984" w:type="dxa"/>
            <w:hideMark/>
          </w:tcPr>
          <w:p w14:paraId="1544ACE9" w14:textId="77777777" w:rsidR="00F12FF7" w:rsidRPr="00EA77B7" w:rsidRDefault="00F12FF7" w:rsidP="00844D92">
            <w:pPr>
              <w:ind w:firstLine="0"/>
              <w:jc w:val="center"/>
              <w:rPr>
                <w:sz w:val="24"/>
                <w:szCs w:val="24"/>
              </w:rPr>
            </w:pPr>
            <w:r w:rsidRPr="00EA77B7">
              <w:rPr>
                <w:sz w:val="24"/>
                <w:szCs w:val="24"/>
              </w:rPr>
              <w:t>20,63</w:t>
            </w:r>
          </w:p>
        </w:tc>
      </w:tr>
      <w:tr w:rsidR="00885F05" w:rsidRPr="00EA77B7" w14:paraId="2C31267C" w14:textId="77777777" w:rsidTr="00780278">
        <w:trPr>
          <w:trHeight w:val="70"/>
        </w:trPr>
        <w:tc>
          <w:tcPr>
            <w:tcW w:w="2268" w:type="dxa"/>
            <w:hideMark/>
          </w:tcPr>
          <w:p w14:paraId="4922ED21"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 xml:space="preserve">Төмен </w:t>
            </w:r>
          </w:p>
        </w:tc>
        <w:tc>
          <w:tcPr>
            <w:tcW w:w="1843" w:type="dxa"/>
            <w:hideMark/>
          </w:tcPr>
          <w:p w14:paraId="5BEFE0B4" w14:textId="77777777" w:rsidR="00F12FF7" w:rsidRPr="00EA77B7" w:rsidRDefault="00F12FF7" w:rsidP="00844D92">
            <w:pPr>
              <w:ind w:firstLine="0"/>
              <w:jc w:val="center"/>
              <w:rPr>
                <w:sz w:val="24"/>
                <w:szCs w:val="24"/>
              </w:rPr>
            </w:pPr>
            <w:r w:rsidRPr="00EA77B7">
              <w:rPr>
                <w:sz w:val="24"/>
                <w:szCs w:val="24"/>
              </w:rPr>
              <w:t>39</w:t>
            </w:r>
          </w:p>
        </w:tc>
        <w:tc>
          <w:tcPr>
            <w:tcW w:w="1843" w:type="dxa"/>
            <w:hideMark/>
          </w:tcPr>
          <w:p w14:paraId="1C8C51CE" w14:textId="77777777" w:rsidR="00F12FF7" w:rsidRPr="00EA77B7" w:rsidRDefault="00F12FF7" w:rsidP="00844D92">
            <w:pPr>
              <w:ind w:firstLine="0"/>
              <w:jc w:val="center"/>
              <w:rPr>
                <w:sz w:val="24"/>
                <w:szCs w:val="24"/>
              </w:rPr>
            </w:pPr>
            <w:r w:rsidRPr="00EA77B7">
              <w:rPr>
                <w:sz w:val="24"/>
                <w:szCs w:val="24"/>
              </w:rPr>
              <w:t>60,00</w:t>
            </w:r>
          </w:p>
        </w:tc>
        <w:tc>
          <w:tcPr>
            <w:tcW w:w="1701" w:type="dxa"/>
            <w:hideMark/>
          </w:tcPr>
          <w:p w14:paraId="4E2AFB57" w14:textId="77777777" w:rsidR="00F12FF7" w:rsidRPr="00EA77B7" w:rsidRDefault="00F12FF7" w:rsidP="00844D92">
            <w:pPr>
              <w:ind w:firstLine="0"/>
              <w:jc w:val="center"/>
              <w:rPr>
                <w:sz w:val="24"/>
                <w:szCs w:val="24"/>
              </w:rPr>
            </w:pPr>
            <w:r w:rsidRPr="00EA77B7">
              <w:rPr>
                <w:sz w:val="24"/>
                <w:szCs w:val="24"/>
              </w:rPr>
              <w:t>38</w:t>
            </w:r>
          </w:p>
        </w:tc>
        <w:tc>
          <w:tcPr>
            <w:tcW w:w="1984" w:type="dxa"/>
            <w:hideMark/>
          </w:tcPr>
          <w:p w14:paraId="61F91896" w14:textId="77777777" w:rsidR="00F12FF7" w:rsidRPr="00EA77B7" w:rsidRDefault="00F12FF7" w:rsidP="00844D92">
            <w:pPr>
              <w:ind w:firstLine="0"/>
              <w:jc w:val="center"/>
              <w:rPr>
                <w:sz w:val="24"/>
                <w:szCs w:val="24"/>
              </w:rPr>
            </w:pPr>
            <w:r w:rsidRPr="00EA77B7">
              <w:rPr>
                <w:sz w:val="24"/>
                <w:szCs w:val="24"/>
              </w:rPr>
              <w:t>60,32</w:t>
            </w:r>
          </w:p>
        </w:tc>
      </w:tr>
      <w:tr w:rsidR="00885F05" w:rsidRPr="00EA77B7" w14:paraId="3AF44CC0" w14:textId="77777777" w:rsidTr="00780278">
        <w:trPr>
          <w:trHeight w:val="70"/>
        </w:trPr>
        <w:tc>
          <w:tcPr>
            <w:tcW w:w="2268" w:type="dxa"/>
            <w:hideMark/>
          </w:tcPr>
          <w:p w14:paraId="749E1D6A"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 </w:t>
            </w:r>
          </w:p>
        </w:tc>
        <w:tc>
          <w:tcPr>
            <w:tcW w:w="1843" w:type="dxa"/>
            <w:hideMark/>
          </w:tcPr>
          <w:p w14:paraId="70DB5873"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ЭТ ƩKf</w:t>
            </w:r>
          </w:p>
        </w:tc>
        <w:tc>
          <w:tcPr>
            <w:tcW w:w="1843" w:type="dxa"/>
            <w:hideMark/>
          </w:tcPr>
          <w:p w14:paraId="29DD382D"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Жалпы деңгей</w:t>
            </w:r>
          </w:p>
        </w:tc>
        <w:tc>
          <w:tcPr>
            <w:tcW w:w="1701" w:type="dxa"/>
            <w:hideMark/>
          </w:tcPr>
          <w:p w14:paraId="26C0EEB1"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БТ ƩKf</w:t>
            </w:r>
          </w:p>
        </w:tc>
        <w:tc>
          <w:tcPr>
            <w:tcW w:w="1984" w:type="dxa"/>
            <w:hideMark/>
          </w:tcPr>
          <w:p w14:paraId="5291B5B2"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Жалпы деңгей</w:t>
            </w:r>
          </w:p>
        </w:tc>
      </w:tr>
      <w:tr w:rsidR="007971C9" w:rsidRPr="00EA77B7" w14:paraId="5E05326F" w14:textId="77777777" w:rsidTr="00780278">
        <w:trPr>
          <w:trHeight w:val="70"/>
        </w:trPr>
        <w:tc>
          <w:tcPr>
            <w:tcW w:w="2268" w:type="dxa"/>
            <w:hideMark/>
          </w:tcPr>
          <w:p w14:paraId="4931287B" w14:textId="77777777" w:rsidR="00F12FF7" w:rsidRPr="00EA77B7" w:rsidRDefault="00F12FF7" w:rsidP="00844D92">
            <w:pPr>
              <w:ind w:firstLine="0"/>
              <w:jc w:val="center"/>
              <w:rPr>
                <w:rFonts w:eastAsia="Times New Roman"/>
                <w:sz w:val="24"/>
                <w:szCs w:val="24"/>
              </w:rPr>
            </w:pPr>
            <w:r w:rsidRPr="00EA77B7">
              <w:rPr>
                <w:rFonts w:eastAsia="Times New Roman"/>
                <w:sz w:val="24"/>
                <w:szCs w:val="24"/>
              </w:rPr>
              <w:t xml:space="preserve">Ʃ орта есеппен </w:t>
            </w:r>
          </w:p>
        </w:tc>
        <w:tc>
          <w:tcPr>
            <w:tcW w:w="1843" w:type="dxa"/>
            <w:hideMark/>
          </w:tcPr>
          <w:p w14:paraId="7DEAE280" w14:textId="77777777" w:rsidR="00F12FF7" w:rsidRPr="00EA77B7" w:rsidRDefault="00F12FF7" w:rsidP="00844D92">
            <w:pPr>
              <w:ind w:firstLine="0"/>
              <w:jc w:val="center"/>
              <w:rPr>
                <w:sz w:val="24"/>
                <w:szCs w:val="24"/>
              </w:rPr>
            </w:pPr>
            <w:r w:rsidRPr="00EA77B7">
              <w:rPr>
                <w:sz w:val="24"/>
                <w:szCs w:val="24"/>
              </w:rPr>
              <w:t>7,11</w:t>
            </w:r>
          </w:p>
        </w:tc>
        <w:tc>
          <w:tcPr>
            <w:tcW w:w="1843" w:type="dxa"/>
            <w:hideMark/>
          </w:tcPr>
          <w:p w14:paraId="37005750" w14:textId="77777777" w:rsidR="00F12FF7" w:rsidRPr="00EA77B7" w:rsidRDefault="00F12FF7" w:rsidP="00844D92">
            <w:pPr>
              <w:ind w:firstLine="0"/>
              <w:jc w:val="center"/>
              <w:rPr>
                <w:sz w:val="24"/>
                <w:szCs w:val="24"/>
              </w:rPr>
            </w:pPr>
            <w:r w:rsidRPr="00EA77B7">
              <w:rPr>
                <w:sz w:val="24"/>
                <w:szCs w:val="24"/>
              </w:rPr>
              <w:t>Т</w:t>
            </w:r>
          </w:p>
        </w:tc>
        <w:tc>
          <w:tcPr>
            <w:tcW w:w="1701" w:type="dxa"/>
            <w:hideMark/>
          </w:tcPr>
          <w:p w14:paraId="232279FF" w14:textId="77777777" w:rsidR="00F12FF7" w:rsidRPr="00EA77B7" w:rsidRDefault="00F12FF7" w:rsidP="00844D92">
            <w:pPr>
              <w:ind w:firstLine="0"/>
              <w:jc w:val="center"/>
              <w:rPr>
                <w:sz w:val="24"/>
                <w:szCs w:val="24"/>
              </w:rPr>
            </w:pPr>
            <w:r w:rsidRPr="00EA77B7">
              <w:rPr>
                <w:sz w:val="24"/>
                <w:szCs w:val="24"/>
              </w:rPr>
              <w:t>7,22</w:t>
            </w:r>
          </w:p>
        </w:tc>
        <w:tc>
          <w:tcPr>
            <w:tcW w:w="1984" w:type="dxa"/>
            <w:hideMark/>
          </w:tcPr>
          <w:p w14:paraId="7CAEEE9F" w14:textId="77777777" w:rsidR="00F12FF7" w:rsidRPr="00EA77B7" w:rsidRDefault="00F12FF7" w:rsidP="00844D92">
            <w:pPr>
              <w:ind w:firstLine="0"/>
              <w:jc w:val="center"/>
              <w:rPr>
                <w:sz w:val="24"/>
                <w:szCs w:val="24"/>
              </w:rPr>
            </w:pPr>
            <w:r w:rsidRPr="00EA77B7">
              <w:rPr>
                <w:sz w:val="24"/>
                <w:szCs w:val="24"/>
              </w:rPr>
              <w:t>О</w:t>
            </w:r>
          </w:p>
        </w:tc>
      </w:tr>
    </w:tbl>
    <w:p w14:paraId="086CC317" w14:textId="77777777" w:rsidR="00F12FF7" w:rsidRPr="00EA77B7" w:rsidRDefault="00F12FF7" w:rsidP="00F12FF7">
      <w:pPr>
        <w:ind w:firstLine="0"/>
      </w:pPr>
    </w:p>
    <w:p w14:paraId="3B51AFA6" w14:textId="77777777" w:rsidR="00F12FF7" w:rsidRPr="00EA77B7" w:rsidRDefault="00F12FF7" w:rsidP="00F12FF7">
      <w:pPr>
        <w:keepNext/>
        <w:ind w:firstLine="0"/>
        <w:jc w:val="center"/>
      </w:pPr>
      <w:r w:rsidRPr="00EA77B7">
        <w:rPr>
          <w:noProof/>
          <w:lang w:eastAsia="ru-RU"/>
        </w:rPr>
        <w:drawing>
          <wp:inline distT="0" distB="0" distL="0" distR="0" wp14:anchorId="16C54A98" wp14:editId="7368B593">
            <wp:extent cx="5760720" cy="2858461"/>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B0F76ED" w14:textId="77777777" w:rsidR="00780278" w:rsidRPr="00EA77B7" w:rsidRDefault="00780278" w:rsidP="00F12FF7">
      <w:pPr>
        <w:rPr>
          <w:b/>
          <w:i/>
          <w:iCs/>
          <w:sz w:val="24"/>
          <w:szCs w:val="24"/>
          <w:lang w:val="kk-KZ"/>
        </w:rPr>
      </w:pPr>
    </w:p>
    <w:p w14:paraId="47CC38B0" w14:textId="406E68EA" w:rsidR="00F12FF7" w:rsidRPr="00EA77B7" w:rsidRDefault="00F12FF7" w:rsidP="00780278">
      <w:pPr>
        <w:ind w:firstLine="0"/>
        <w:jc w:val="center"/>
        <w:rPr>
          <w:bCs w:val="0"/>
          <w:lang w:val="kk-KZ"/>
        </w:rPr>
      </w:pPr>
      <w:r w:rsidRPr="00EA77B7">
        <w:rPr>
          <w:bCs w:val="0"/>
          <w:lang w:val="kk-KZ"/>
        </w:rPr>
        <w:t xml:space="preserve">Сурет </w:t>
      </w:r>
      <w:r w:rsidR="007E4239" w:rsidRPr="00EA77B7">
        <w:rPr>
          <w:bCs w:val="0"/>
          <w:lang w:val="kk-KZ"/>
        </w:rPr>
        <w:t>1</w:t>
      </w:r>
      <w:r w:rsidRPr="00EA77B7">
        <w:rPr>
          <w:bCs w:val="0"/>
          <w:lang w:val="kk-KZ"/>
        </w:rPr>
        <w:t>7</w:t>
      </w:r>
      <w:r w:rsidR="00780278" w:rsidRPr="00EA77B7">
        <w:rPr>
          <w:bCs w:val="0"/>
          <w:lang w:val="kk-KZ"/>
        </w:rPr>
        <w:t xml:space="preserve"> </w:t>
      </w:r>
      <w:r w:rsidR="00A8747F" w:rsidRPr="00EA77B7">
        <w:rPr>
          <w:bCs w:val="0"/>
          <w:lang w:val="kk-KZ"/>
        </w:rPr>
        <w:t>–</w:t>
      </w:r>
      <w:r w:rsidRPr="00EA77B7">
        <w:rPr>
          <w:bCs w:val="0"/>
          <w:lang w:val="kk-KZ"/>
        </w:rPr>
        <w:t xml:space="preserve"> Зерттеудің ан</w:t>
      </w:r>
      <w:r w:rsidR="0030354A" w:rsidRPr="00EA77B7">
        <w:rPr>
          <w:bCs w:val="0"/>
          <w:lang w:val="kk-KZ"/>
        </w:rPr>
        <w:t>ық</w:t>
      </w:r>
      <w:r w:rsidRPr="00EA77B7">
        <w:rPr>
          <w:bCs w:val="0"/>
          <w:lang w:val="kk-KZ"/>
        </w:rPr>
        <w:t>таушы кезеңінде эксперименттік және бақылау топтарындағы болашақ музыкалық білім бакалаврларының  креативтілігін</w:t>
      </w:r>
      <w:r w:rsidR="0030354A" w:rsidRPr="00EA77B7">
        <w:rPr>
          <w:bCs w:val="0"/>
          <w:lang w:val="kk-KZ"/>
        </w:rPr>
        <w:t>ің</w:t>
      </w:r>
      <w:r w:rsidRPr="00EA77B7">
        <w:rPr>
          <w:bCs w:val="0"/>
          <w:lang w:val="kk-KZ"/>
        </w:rPr>
        <w:t xml:space="preserve"> даму деңгейін бағалау нәтижелерін салыстыру</w:t>
      </w:r>
    </w:p>
    <w:p w14:paraId="3537E2B8" w14:textId="77777777" w:rsidR="006D4148" w:rsidRPr="00EA77B7" w:rsidRDefault="006D4148" w:rsidP="00780278">
      <w:pPr>
        <w:ind w:firstLine="0"/>
        <w:rPr>
          <w:lang w:val="kk-KZ"/>
        </w:rPr>
      </w:pPr>
    </w:p>
    <w:p w14:paraId="7E96BB6D" w14:textId="70871F5C" w:rsidR="006D4148" w:rsidRPr="00EA77B7" w:rsidRDefault="00EA53F3" w:rsidP="00780278">
      <w:pPr>
        <w:ind w:right="-1" w:firstLine="567"/>
        <w:rPr>
          <w:lang w:val="kk-KZ"/>
        </w:rPr>
      </w:pPr>
      <w:r w:rsidRPr="00EA77B7">
        <w:rPr>
          <w:lang w:val="kk-KZ"/>
        </w:rPr>
        <w:t>Диагностика бойынша э</w:t>
      </w:r>
      <w:r w:rsidRPr="00EA77B7">
        <w:rPr>
          <w:bCs w:val="0"/>
          <w:lang w:val="kk-KZ"/>
        </w:rPr>
        <w:t>ксперименттік және бақылау топтарындағы болашақ музыкалық білім бакалаврларының  креативтілігінің даму деңгейін бағалау нәтижелерін салыстыру</w:t>
      </w:r>
      <w:r w:rsidRPr="00EA77B7">
        <w:rPr>
          <w:lang w:val="kk-KZ"/>
        </w:rPr>
        <w:t xml:space="preserve"> </w:t>
      </w:r>
      <w:r w:rsidR="006D4148" w:rsidRPr="00EA77B7">
        <w:rPr>
          <w:lang w:val="kk-KZ"/>
        </w:rPr>
        <w:t>кейбір сәйкессіздіктер</w:t>
      </w:r>
      <w:r w:rsidRPr="00EA77B7">
        <w:rPr>
          <w:lang w:val="kk-KZ"/>
        </w:rPr>
        <w:t>ді</w:t>
      </w:r>
      <w:r w:rsidR="006D4148" w:rsidRPr="00EA77B7">
        <w:rPr>
          <w:lang w:val="kk-KZ"/>
        </w:rPr>
        <w:t xml:space="preserve"> анықта</w:t>
      </w:r>
      <w:r w:rsidRPr="00EA77B7">
        <w:rPr>
          <w:lang w:val="kk-KZ"/>
        </w:rPr>
        <w:t>п берді</w:t>
      </w:r>
      <w:r w:rsidR="006D4148" w:rsidRPr="00EA77B7">
        <w:rPr>
          <w:lang w:val="kk-KZ"/>
        </w:rPr>
        <w:t xml:space="preserve">, </w:t>
      </w:r>
      <w:r w:rsidRPr="00EA77B7">
        <w:rPr>
          <w:lang w:val="kk-KZ"/>
        </w:rPr>
        <w:t xml:space="preserve">ал </w:t>
      </w:r>
      <w:r w:rsidR="006D4148" w:rsidRPr="00EA77B7">
        <w:rPr>
          <w:lang w:val="kk-KZ"/>
        </w:rPr>
        <w:t>оның маңыздылығы Р.</w:t>
      </w:r>
      <w:r w:rsidR="0030354A" w:rsidRPr="00EA77B7">
        <w:rPr>
          <w:lang w:val="kk-KZ"/>
        </w:rPr>
        <w:t xml:space="preserve"> </w:t>
      </w:r>
      <w:r w:rsidR="006D4148" w:rsidRPr="00EA77B7">
        <w:rPr>
          <w:lang w:val="kk-KZ"/>
        </w:rPr>
        <w:t xml:space="preserve">Фишердің бұрыштық түрлендіру формуласы арқылы </w:t>
      </w:r>
      <w:r w:rsidR="006D4148" w:rsidRPr="00EA77B7">
        <w:rPr>
          <w:lang w:val="kk-KZ"/>
        </w:rPr>
        <w:lastRenderedPageBreak/>
        <w:t>айырмашылықтардың статистикалық маңыздылығын есептеу арқылы тексерілді. Алгоритмге сәйкес, осы әдісті пайдалана отырып, есептеулерді жаңғырту үшін жұмыс болжамы тұжырымдал</w:t>
      </w:r>
      <w:r w:rsidRPr="00EA77B7">
        <w:rPr>
          <w:lang w:val="kk-KZ"/>
        </w:rPr>
        <w:t>ды</w:t>
      </w:r>
      <w:r w:rsidR="006D4148" w:rsidRPr="00EA77B7">
        <w:rPr>
          <w:lang w:val="kk-KZ"/>
        </w:rPr>
        <w:t>:</w:t>
      </w:r>
    </w:p>
    <w:p w14:paraId="77A130F1" w14:textId="50A05943" w:rsidR="006D4148" w:rsidRPr="00EA77B7" w:rsidRDefault="006D4148" w:rsidP="00780278">
      <w:pPr>
        <w:ind w:right="-1" w:firstLine="567"/>
        <w:rPr>
          <w:lang w:val="kk-KZ"/>
        </w:rPr>
      </w:pPr>
      <w:r w:rsidRPr="00EA77B7">
        <w:rPr>
          <w:lang w:val="kk-KZ"/>
        </w:rPr>
        <w:t>H</w:t>
      </w:r>
      <w:r w:rsidRPr="00EA77B7">
        <w:rPr>
          <w:vertAlign w:val="subscript"/>
          <w:lang w:val="kk-KZ"/>
        </w:rPr>
        <w:t>0</w:t>
      </w:r>
      <w:r w:rsidRPr="00EA77B7">
        <w:rPr>
          <w:lang w:val="kk-KZ"/>
        </w:rPr>
        <w:t>-болжам: Креативтілікті</w:t>
      </w:r>
      <w:r w:rsidR="00EA53F3" w:rsidRPr="00EA77B7">
        <w:rPr>
          <w:lang w:val="kk-KZ"/>
        </w:rPr>
        <w:t xml:space="preserve">ң даму деңгейін </w:t>
      </w:r>
      <w:r w:rsidRPr="00EA77B7">
        <w:rPr>
          <w:lang w:val="kk-KZ"/>
        </w:rPr>
        <w:t xml:space="preserve">көрсеткен </w:t>
      </w:r>
      <w:r w:rsidR="00EA53F3" w:rsidRPr="00EA77B7">
        <w:rPr>
          <w:lang w:val="kk-KZ"/>
        </w:rPr>
        <w:t xml:space="preserve">ЭТ </w:t>
      </w:r>
      <w:r w:rsidRPr="00EA77B7">
        <w:rPr>
          <w:lang w:val="kk-KZ"/>
        </w:rPr>
        <w:t>болашақ музыкалық білім бакалаврларының саны БТ-дағы респонденттердің санынан айтарлықтай ерекшеленбейді.</w:t>
      </w:r>
      <w:r w:rsidR="00EA53F3" w:rsidRPr="00EA77B7">
        <w:rPr>
          <w:lang w:val="kk-KZ"/>
        </w:rPr>
        <w:t xml:space="preserve"> </w:t>
      </w:r>
    </w:p>
    <w:p w14:paraId="7DDF8090" w14:textId="08CAA82C" w:rsidR="006D4148" w:rsidRPr="00EA77B7" w:rsidRDefault="006D4148" w:rsidP="00780278">
      <w:pPr>
        <w:ind w:right="-1" w:firstLine="567"/>
        <w:rPr>
          <w:lang w:val="kk-KZ"/>
        </w:rPr>
      </w:pPr>
      <w:r w:rsidRPr="00EA77B7">
        <w:rPr>
          <w:lang w:val="kk-KZ"/>
        </w:rPr>
        <w:t>H</w:t>
      </w:r>
      <w:r w:rsidRPr="00EA77B7">
        <w:rPr>
          <w:vertAlign w:val="subscript"/>
          <w:lang w:val="kk-KZ"/>
        </w:rPr>
        <w:t>1</w:t>
      </w:r>
      <w:r w:rsidRPr="00EA77B7">
        <w:rPr>
          <w:lang w:val="kk-KZ"/>
        </w:rPr>
        <w:t>-болжам: Креативтілікті</w:t>
      </w:r>
      <w:r w:rsidR="00EA53F3" w:rsidRPr="00EA77B7">
        <w:rPr>
          <w:lang w:val="kk-KZ"/>
        </w:rPr>
        <w:t>ң</w:t>
      </w:r>
      <w:r w:rsidRPr="00EA77B7">
        <w:rPr>
          <w:lang w:val="kk-KZ"/>
        </w:rPr>
        <w:t xml:space="preserve"> </w:t>
      </w:r>
      <w:r w:rsidR="00EA53F3" w:rsidRPr="00EA77B7">
        <w:rPr>
          <w:lang w:val="kk-KZ"/>
        </w:rPr>
        <w:t xml:space="preserve">даму </w:t>
      </w:r>
      <w:r w:rsidRPr="00EA77B7">
        <w:rPr>
          <w:lang w:val="kk-KZ"/>
        </w:rPr>
        <w:t xml:space="preserve">деңгейін көрсеткен </w:t>
      </w:r>
      <w:r w:rsidR="00EA53F3" w:rsidRPr="00EA77B7">
        <w:rPr>
          <w:lang w:val="kk-KZ"/>
        </w:rPr>
        <w:t xml:space="preserve">ЭТ </w:t>
      </w:r>
      <w:r w:rsidRPr="00EA77B7">
        <w:rPr>
          <w:lang w:val="kk-KZ"/>
        </w:rPr>
        <w:t>болашақ музыкалық білім бакалаврларының саны БТ-дағы респонденттердің санынан айтарлықтай ерекшеленеді.</w:t>
      </w:r>
    </w:p>
    <w:p w14:paraId="02540DA0" w14:textId="02F08452" w:rsidR="006D4148" w:rsidRPr="00EA77B7" w:rsidRDefault="00EA53F3" w:rsidP="00780278">
      <w:pPr>
        <w:ind w:right="-1" w:firstLine="567"/>
        <w:rPr>
          <w:lang w:val="kk-KZ"/>
        </w:rPr>
      </w:pPr>
      <w:r w:rsidRPr="00EA77B7">
        <w:rPr>
          <w:lang w:val="kk-KZ"/>
        </w:rPr>
        <w:t>Тиісінше, 14 к</w:t>
      </w:r>
      <w:r w:rsidR="006D4148" w:rsidRPr="00EA77B7">
        <w:rPr>
          <w:lang w:val="kk-KZ"/>
        </w:rPr>
        <w:t>естеде</w:t>
      </w:r>
      <w:r w:rsidRPr="00EA77B7">
        <w:rPr>
          <w:lang w:val="kk-KZ"/>
        </w:rPr>
        <w:t xml:space="preserve"> және 17 суретте</w:t>
      </w:r>
      <w:r w:rsidR="006D4148" w:rsidRPr="00EA77B7">
        <w:rPr>
          <w:lang w:val="kk-KZ"/>
        </w:rPr>
        <w:t xml:space="preserve"> келтірілген деректер негізінде</w:t>
      </w:r>
      <w:r w:rsidR="00F2593C" w:rsidRPr="00EA77B7">
        <w:rPr>
          <w:lang w:val="kk-KZ"/>
        </w:rPr>
        <w:t xml:space="preserve"> креативтілікті</w:t>
      </w:r>
      <w:r w:rsidR="006D4148" w:rsidRPr="00EA77B7">
        <w:rPr>
          <w:lang w:val="kk-KZ"/>
        </w:rPr>
        <w:t xml:space="preserve"> дамытудың қажетті деңгейіне қол жеткіз</w:t>
      </w:r>
      <w:r w:rsidR="00F2593C" w:rsidRPr="00EA77B7">
        <w:rPr>
          <w:lang w:val="kk-KZ"/>
        </w:rPr>
        <w:t xml:space="preserve">уді </w:t>
      </w:r>
      <w:r w:rsidR="006D4148" w:rsidRPr="00EA77B7">
        <w:rPr>
          <w:lang w:val="kk-KZ"/>
        </w:rPr>
        <w:t xml:space="preserve">көрсеткен ЭТ-ның респонденттерінің саны 9,23% құрайтыны </w:t>
      </w:r>
      <w:r w:rsidRPr="00EA77B7">
        <w:rPr>
          <w:lang w:val="kk-KZ"/>
        </w:rPr>
        <w:t>байқалады</w:t>
      </w:r>
      <w:r w:rsidR="006D4148" w:rsidRPr="00EA77B7">
        <w:rPr>
          <w:lang w:val="kk-KZ"/>
        </w:rPr>
        <w:t xml:space="preserve">, </w:t>
      </w:r>
      <w:r w:rsidRPr="00EA77B7">
        <w:rPr>
          <w:lang w:val="kk-KZ"/>
        </w:rPr>
        <w:t xml:space="preserve">сондай-ақ,  ол </w:t>
      </w:r>
      <w:r w:rsidR="006D4148" w:rsidRPr="00EA77B7">
        <w:rPr>
          <w:lang w:val="kk-KZ"/>
        </w:rPr>
        <w:t xml:space="preserve">сапаның даму деңгейі жоғары және жеткілікті нәтижеге қол жеткізген студенттердің қосындысына сәйкес келеді. Сәйкесінше есептеулер БТ-да мұндай респонденттердің саны 7,94% екенін анықтауға мүмкіндік берді. </w:t>
      </w:r>
      <w:r w:rsidR="0030354A" w:rsidRPr="00EA77B7">
        <w:rPr>
          <w:lang w:val="kk-KZ"/>
        </w:rPr>
        <w:t xml:space="preserve">Р. </w:t>
      </w:r>
      <w:r w:rsidR="006D4148" w:rsidRPr="00EA77B7">
        <w:rPr>
          <w:lang w:val="kk-KZ"/>
        </w:rPr>
        <w:t xml:space="preserve">Фишер критерийінің формуласын қолдану алгоритміне сәйкес, мұндай респонденттердің пропорциялары келесі формуланы пайдаланып орталық бұрыштық мәндерге түрлендіру керек: </w:t>
      </w:r>
    </w:p>
    <w:p w14:paraId="6D9B6998" w14:textId="77777777" w:rsidR="006D4148" w:rsidRPr="00EA77B7" w:rsidRDefault="006D4148" w:rsidP="00780278">
      <w:pPr>
        <w:ind w:right="-1" w:firstLine="567"/>
        <w:rPr>
          <w:spacing w:val="-4"/>
        </w:rPr>
      </w:pPr>
      <m:oMathPara>
        <m:oMathParaPr>
          <m:jc m:val="center"/>
        </m:oMathParaPr>
        <m:oMath>
          <m:r>
            <m:rPr>
              <m:sty m:val="p"/>
            </m:rPr>
            <w:rPr>
              <w:rFonts w:ascii="Cambria Math" w:hAnsi="Cambria Math" w:cs="Calibri"/>
            </w:rPr>
            <m:t>φ=2∙ arcsin</m:t>
          </m:r>
          <m:rad>
            <m:radPr>
              <m:degHide m:val="1"/>
              <m:ctrlPr>
                <w:rPr>
                  <w:rFonts w:ascii="Cambria Math" w:hAnsi="Cambria Math"/>
                  <w:i/>
                </w:rPr>
              </m:ctrlPr>
            </m:radPr>
            <m:deg/>
            <m:e>
              <m:r>
                <w:rPr>
                  <w:rFonts w:ascii="Cambria Math" w:hAnsi="Cambria Math"/>
                </w:rPr>
                <m:t>ρ</m:t>
              </m:r>
            </m:e>
          </m:rad>
        </m:oMath>
      </m:oMathPara>
    </w:p>
    <w:p w14:paraId="7E2EEE71" w14:textId="5529402B" w:rsidR="006D4148" w:rsidRPr="00EA77B7" w:rsidRDefault="00F2593C" w:rsidP="00780278">
      <w:pPr>
        <w:ind w:right="-1" w:firstLineChars="253" w:firstLine="698"/>
        <w:rPr>
          <w:lang w:val="kk-KZ"/>
        </w:rPr>
      </w:pPr>
      <w:r w:rsidRPr="00EA77B7">
        <w:rPr>
          <w:spacing w:val="-4"/>
          <w:lang w:val="kk-KZ"/>
        </w:rPr>
        <w:t>мұндағы</w:t>
      </w:r>
      <w:r w:rsidR="006D4148" w:rsidRPr="00EA77B7">
        <w:rPr>
          <w:spacing w:val="-4"/>
        </w:rPr>
        <w:t xml:space="preserve"> </w:t>
      </w:r>
      <m:oMath>
        <m:r>
          <m:rPr>
            <m:sty m:val="p"/>
          </m:rPr>
          <w:rPr>
            <w:rFonts w:ascii="Cambria Math" w:hAnsi="Cambria Math" w:cs="Calibri"/>
          </w:rPr>
          <m:t>ρ</m:t>
        </m:r>
      </m:oMath>
      <w:r w:rsidR="006D4148" w:rsidRPr="00EA77B7">
        <w:t xml:space="preserve"> – </w:t>
      </w:r>
      <w:r w:rsidR="006D4148" w:rsidRPr="00EA77B7">
        <w:rPr>
          <w:lang w:val="kk-KZ"/>
        </w:rPr>
        <w:t>креативтілікті</w:t>
      </w:r>
      <w:r w:rsidR="006D4148" w:rsidRPr="00EA77B7">
        <w:t xml:space="preserve"> дамытудың қажетті деңгейіне қол жеткізу </w:t>
      </w:r>
      <w:r w:rsidR="006D4148" w:rsidRPr="00EA77B7">
        <w:rPr>
          <w:lang w:val="kk-KZ"/>
        </w:rPr>
        <w:t xml:space="preserve">диагностикасынан алынған </w:t>
      </w:r>
      <w:r w:rsidR="006D4148" w:rsidRPr="00EA77B7">
        <w:t>іріктеу респонденттерінің саны</w:t>
      </w:r>
      <w:r w:rsidRPr="00EA77B7">
        <w:rPr>
          <w:lang w:val="kk-KZ"/>
        </w:rPr>
        <w:t>ның</w:t>
      </w:r>
      <w:r w:rsidR="006D4148" w:rsidRPr="00EA77B7">
        <w:t xml:space="preserve"> (пайызбен) </w:t>
      </w:r>
      <w:r w:rsidR="006D4148" w:rsidRPr="00EA77B7">
        <w:rPr>
          <w:lang w:val="kk-KZ"/>
        </w:rPr>
        <w:t xml:space="preserve">бір </w:t>
      </w:r>
      <w:r w:rsidR="006D4148" w:rsidRPr="00EA77B7">
        <w:t xml:space="preserve">бөлігі ретінде көрсетілген. </w:t>
      </w:r>
      <w:r w:rsidR="006D4148" w:rsidRPr="00EA77B7">
        <w:rPr>
          <w:lang w:val="kk-KZ"/>
        </w:rPr>
        <w:t>БТ</w:t>
      </w:r>
      <w:r w:rsidR="006D4148" w:rsidRPr="00EA77B7">
        <w:t xml:space="preserve"> (φ</w:t>
      </w:r>
      <w:r w:rsidR="006D4148" w:rsidRPr="00EA77B7">
        <w:rPr>
          <w:vertAlign w:val="subscript"/>
        </w:rPr>
        <w:t>1</w:t>
      </w:r>
      <w:r w:rsidR="006D4148" w:rsidRPr="00EA77B7">
        <w:t xml:space="preserve">) және </w:t>
      </w:r>
      <w:r w:rsidR="006D4148" w:rsidRPr="00EA77B7">
        <w:rPr>
          <w:lang w:val="kk-KZ"/>
        </w:rPr>
        <w:t>ЭТ</w:t>
      </w:r>
      <w:r w:rsidR="006D4148" w:rsidRPr="00EA77B7">
        <w:t xml:space="preserve"> (φ</w:t>
      </w:r>
      <w:r w:rsidR="006D4148" w:rsidRPr="00EA77B7">
        <w:rPr>
          <w:vertAlign w:val="subscript"/>
        </w:rPr>
        <w:t>2</w:t>
      </w:r>
      <w:r w:rsidR="006D4148" w:rsidRPr="00EA77B7">
        <w:t>) осындай респонденттердің үлес салмағының орталық бұрышының мәндерін есептеу формуласын қолдану келесі нәтижелерге әкелді:</w:t>
      </w:r>
    </w:p>
    <w:p w14:paraId="697E707D" w14:textId="77777777" w:rsidR="006D4148" w:rsidRPr="00EA77B7" w:rsidRDefault="006D4148" w:rsidP="00780278">
      <w:pPr>
        <w:ind w:right="-1" w:firstLineChars="253" w:firstLine="708"/>
        <w:rPr>
          <w:lang w:val="kk-KZ"/>
        </w:rPr>
      </w:pPr>
    </w:p>
    <w:p w14:paraId="32AE6CF6" w14:textId="77777777" w:rsidR="006D4148" w:rsidRPr="00EA77B7" w:rsidRDefault="00DA3DA7" w:rsidP="00780278">
      <w:pPr>
        <w:ind w:right="-1" w:firstLineChars="221" w:firstLine="619"/>
        <w:rPr>
          <w:rFonts w:cs="Calibri"/>
          <w:lang w:val="en-US"/>
        </w:rPr>
      </w:pPr>
      <m:oMath>
        <m:sSub>
          <m:sSubPr>
            <m:ctrlPr>
              <w:rPr>
                <w:rFonts w:ascii="Cambria Math" w:hAnsi="Cambria Math"/>
                <w:vertAlign w:val="subscript"/>
              </w:rPr>
            </m:ctrlPr>
          </m:sSubPr>
          <m:e>
            <m:r>
              <m:rPr>
                <m:sty m:val="p"/>
              </m:rPr>
              <w:rPr>
                <w:rFonts w:ascii="Cambria Math" w:hAnsi="Cambria Math" w:cs="Calibri"/>
                <w:vertAlign w:val="subscript"/>
              </w:rPr>
              <m:t>φ</m:t>
            </m:r>
          </m:e>
          <m:sub>
            <m:r>
              <m:rPr>
                <m:sty m:val="p"/>
              </m:rPr>
              <w:rPr>
                <w:rFonts w:ascii="Cambria Math" w:hAnsi="Cambria Math" w:cs="Calibri"/>
                <w:vertAlign w:val="subscript"/>
                <w:lang w:val="en-US"/>
              </w:rPr>
              <m:t>1</m:t>
            </m:r>
          </m:sub>
        </m:sSub>
        <m:r>
          <m:rPr>
            <m:sty m:val="p"/>
          </m:rPr>
          <w:rPr>
            <w:rFonts w:ascii="Cambria Math" w:hAnsi="Cambria Math" w:cs="Calibri"/>
            <w:vertAlign w:val="subscript"/>
            <w:lang w:val="en-US"/>
          </w:rPr>
          <m:t xml:space="preserve">=2 ⋅ </m:t>
        </m:r>
      </m:oMath>
      <w:r w:rsidR="006D4148" w:rsidRPr="00EA77B7">
        <w:rPr>
          <w:rFonts w:cs="Calibri"/>
          <w:lang w:val="en-US"/>
        </w:rPr>
        <w:t>arcsin</w:t>
      </w:r>
      <m:oMath>
        <m:rad>
          <m:radPr>
            <m:degHide m:val="1"/>
            <m:ctrlPr>
              <w:rPr>
                <w:rFonts w:ascii="Cambria Math" w:hAnsi="Cambria Math"/>
              </w:rPr>
            </m:ctrlPr>
          </m:radPr>
          <m:deg/>
          <m:e>
            <m:r>
              <m:rPr>
                <m:sty m:val="p"/>
              </m:rPr>
              <w:rPr>
                <w:rFonts w:ascii="Cambria Math" w:hAnsi="Cambria Math" w:cs="Calibri"/>
                <w:lang w:val="en-US"/>
              </w:rPr>
              <m:t>0,1905</m:t>
            </m:r>
          </m:e>
        </m:rad>
        <m:r>
          <m:rPr>
            <m:sty m:val="p"/>
          </m:rPr>
          <w:rPr>
            <w:rFonts w:ascii="Cambria Math" w:hAnsi="Cambria Math" w:cs="Calibri"/>
            <w:lang w:val="en-US"/>
          </w:rPr>
          <m:t xml:space="preserve">=2 ⋅ </m:t>
        </m:r>
      </m:oMath>
      <w:r w:rsidR="006D4148" w:rsidRPr="00EA77B7">
        <w:rPr>
          <w:rFonts w:cs="Calibri"/>
          <w:lang w:val="en-US"/>
        </w:rPr>
        <w:t xml:space="preserve">arcsin 0,4364 </w:t>
      </w:r>
      <m:oMath>
        <m:r>
          <m:rPr>
            <m:sty m:val="p"/>
          </m:rPr>
          <w:rPr>
            <w:rFonts w:ascii="Cambria Math" w:hAnsi="Cambria Math" w:cs="Calibri"/>
            <w:lang w:val="en-US"/>
          </w:rPr>
          <m:t>= 2 ∙0,4516 =0,9033</m:t>
        </m:r>
      </m:oMath>
    </w:p>
    <w:p w14:paraId="6896F561" w14:textId="77777777" w:rsidR="006D4148" w:rsidRPr="00EA77B7" w:rsidRDefault="00DA3DA7" w:rsidP="00780278">
      <w:pPr>
        <w:widowControl w:val="0"/>
        <w:ind w:right="-1" w:firstLine="567"/>
        <w:contextualSpacing/>
        <w:rPr>
          <w:rFonts w:cs="Calibri"/>
          <w:lang w:val="en-US"/>
        </w:rPr>
      </w:pPr>
      <m:oMath>
        <m:sSub>
          <m:sSubPr>
            <m:ctrlPr>
              <w:rPr>
                <w:rFonts w:ascii="Cambria Math" w:hAnsi="Cambria Math"/>
                <w:vertAlign w:val="subscript"/>
              </w:rPr>
            </m:ctrlPr>
          </m:sSubPr>
          <m:e>
            <m:r>
              <m:rPr>
                <m:sty m:val="p"/>
              </m:rPr>
              <w:rPr>
                <w:rFonts w:ascii="Cambria Math" w:hAnsi="Cambria Math" w:cs="Calibri"/>
                <w:vertAlign w:val="subscript"/>
              </w:rPr>
              <m:t>φ</m:t>
            </m:r>
          </m:e>
          <m:sub>
            <m:r>
              <m:rPr>
                <m:sty m:val="p"/>
              </m:rPr>
              <w:rPr>
                <w:rFonts w:ascii="Cambria Math" w:hAnsi="Cambria Math" w:cs="Calibri"/>
                <w:vertAlign w:val="subscript"/>
                <w:lang w:val="en-US"/>
              </w:rPr>
              <m:t>2</m:t>
            </m:r>
          </m:sub>
        </m:sSub>
        <m:r>
          <m:rPr>
            <m:sty m:val="p"/>
          </m:rPr>
          <w:rPr>
            <w:rFonts w:ascii="Cambria Math" w:hAnsi="Cambria Math" w:cs="Calibri"/>
            <w:vertAlign w:val="subscript"/>
            <w:lang w:val="en-US"/>
          </w:rPr>
          <m:t xml:space="preserve">=2 ⋅ </m:t>
        </m:r>
      </m:oMath>
      <w:r w:rsidR="006D4148" w:rsidRPr="00EA77B7">
        <w:rPr>
          <w:rFonts w:cs="Calibri"/>
          <w:lang w:val="en-US"/>
        </w:rPr>
        <w:t>arcsin</w:t>
      </w:r>
      <m:oMath>
        <m:rad>
          <m:radPr>
            <m:degHide m:val="1"/>
            <m:ctrlPr>
              <w:rPr>
                <w:rFonts w:ascii="Cambria Math" w:hAnsi="Cambria Math"/>
              </w:rPr>
            </m:ctrlPr>
          </m:radPr>
          <m:deg/>
          <m:e>
            <m:r>
              <m:rPr>
                <m:sty m:val="p"/>
              </m:rPr>
              <w:rPr>
                <w:rFonts w:ascii="Cambria Math" w:hAnsi="Cambria Math" w:cs="Calibri"/>
                <w:lang w:val="en-US"/>
              </w:rPr>
              <m:t>0,1846</m:t>
            </m:r>
          </m:e>
        </m:rad>
        <m:r>
          <m:rPr>
            <m:sty m:val="p"/>
          </m:rPr>
          <w:rPr>
            <w:rFonts w:ascii="Cambria Math" w:hAnsi="Cambria Math" w:cs="Calibri"/>
            <w:lang w:val="en-US"/>
          </w:rPr>
          <m:t xml:space="preserve">=2 ⋅ </m:t>
        </m:r>
      </m:oMath>
      <w:r w:rsidR="006D4148" w:rsidRPr="00EA77B7">
        <w:rPr>
          <w:rFonts w:cs="Calibri"/>
          <w:lang w:val="en-US"/>
        </w:rPr>
        <w:t xml:space="preserve">arcsin 0,4297 </w:t>
      </w:r>
      <m:oMath>
        <m:r>
          <m:rPr>
            <m:sty m:val="p"/>
          </m:rPr>
          <w:rPr>
            <w:rFonts w:ascii="Cambria Math" w:hAnsi="Cambria Math" w:cs="Calibri"/>
            <w:lang w:val="en-US"/>
          </w:rPr>
          <m:t>= 2 ∙0,4441 =0,8883</m:t>
        </m:r>
      </m:oMath>
    </w:p>
    <w:p w14:paraId="0250662E" w14:textId="77777777" w:rsidR="006D4148" w:rsidRPr="00EA77B7" w:rsidRDefault="006D4148" w:rsidP="00780278">
      <w:pPr>
        <w:ind w:right="-1" w:firstLineChars="253" w:firstLine="708"/>
        <w:rPr>
          <w:rFonts w:cs="Calibri"/>
          <w:lang w:val="en-US"/>
        </w:rPr>
      </w:pPr>
    </w:p>
    <w:p w14:paraId="616CA151" w14:textId="28C85C22" w:rsidR="006D4148" w:rsidRPr="00EA77B7" w:rsidRDefault="006D4148" w:rsidP="00780278">
      <w:pPr>
        <w:ind w:right="-1" w:firstLineChars="253" w:firstLine="708"/>
        <w:rPr>
          <w:spacing w:val="-4"/>
          <w:lang w:val="en-US"/>
        </w:rPr>
      </w:pPr>
      <w:r w:rsidRPr="00EA77B7">
        <w:rPr>
          <w:rFonts w:cs="Calibri"/>
        </w:rPr>
        <w:t>Алынған</w:t>
      </w:r>
      <w:r w:rsidRPr="00EA77B7">
        <w:rPr>
          <w:rFonts w:cs="Calibri"/>
          <w:lang w:val="en-US"/>
        </w:rPr>
        <w:t xml:space="preserve"> </w:t>
      </w:r>
      <w:r w:rsidRPr="00EA77B7">
        <w:rPr>
          <w:rFonts w:cs="Calibri"/>
        </w:rPr>
        <w:t>мәліметтерге</w:t>
      </w:r>
      <w:r w:rsidRPr="00EA77B7">
        <w:rPr>
          <w:rFonts w:cs="Calibri"/>
          <w:lang w:val="en-US"/>
        </w:rPr>
        <w:t xml:space="preserve"> </w:t>
      </w:r>
      <w:r w:rsidRPr="00EA77B7">
        <w:rPr>
          <w:rFonts w:cs="Calibri"/>
        </w:rPr>
        <w:t>сүйене</w:t>
      </w:r>
      <w:r w:rsidRPr="00EA77B7">
        <w:rPr>
          <w:rFonts w:cs="Calibri"/>
          <w:lang w:val="en-US"/>
        </w:rPr>
        <w:t xml:space="preserve"> </w:t>
      </w:r>
      <w:r w:rsidRPr="00EA77B7">
        <w:rPr>
          <w:rFonts w:cs="Calibri"/>
        </w:rPr>
        <w:t>отырып</w:t>
      </w:r>
      <w:r w:rsidRPr="00EA77B7">
        <w:rPr>
          <w:rFonts w:cs="Calibri"/>
          <w:lang w:val="en-US"/>
        </w:rPr>
        <w:t xml:space="preserve">, </w:t>
      </w:r>
      <w:r w:rsidRPr="00EA77B7">
        <w:rPr>
          <w:rFonts w:cs="Calibri"/>
        </w:rPr>
        <w:t>біз</w:t>
      </w:r>
      <w:r w:rsidRPr="00EA77B7">
        <w:rPr>
          <w:rFonts w:cs="Calibri"/>
          <w:lang w:val="en-US"/>
        </w:rPr>
        <w:t xml:space="preserve"> </w:t>
      </w:r>
      <w:r w:rsidRPr="00EA77B7">
        <w:rPr>
          <w:rFonts w:cs="Calibri"/>
        </w:rPr>
        <w:t>орталық</w:t>
      </w:r>
      <w:r w:rsidRPr="00EA77B7">
        <w:rPr>
          <w:rFonts w:cs="Calibri"/>
          <w:lang w:val="en-US"/>
        </w:rPr>
        <w:t xml:space="preserve"> </w:t>
      </w:r>
      <w:r w:rsidRPr="00EA77B7">
        <w:rPr>
          <w:rFonts w:cs="Calibri"/>
        </w:rPr>
        <w:t>бұрыштардың</w:t>
      </w:r>
      <w:r w:rsidRPr="00EA77B7">
        <w:rPr>
          <w:rFonts w:cs="Calibri"/>
          <w:lang w:val="en-US"/>
        </w:rPr>
        <w:t xml:space="preserve"> </w:t>
      </w:r>
      <w:r w:rsidRPr="00EA77B7">
        <w:rPr>
          <w:rFonts w:cs="Calibri"/>
        </w:rPr>
        <w:t>мәндеріндегі</w:t>
      </w:r>
      <w:r w:rsidRPr="00EA77B7">
        <w:rPr>
          <w:rFonts w:cs="Calibri"/>
          <w:lang w:val="en-US"/>
        </w:rPr>
        <w:t xml:space="preserve"> </w:t>
      </w:r>
      <w:r w:rsidRPr="00EA77B7">
        <w:rPr>
          <w:rFonts w:cs="Calibri"/>
        </w:rPr>
        <w:t>сәйкессіздіктің</w:t>
      </w:r>
      <w:r w:rsidRPr="00EA77B7">
        <w:rPr>
          <w:rFonts w:cs="Calibri"/>
          <w:lang w:val="en-US"/>
        </w:rPr>
        <w:t xml:space="preserve"> </w:t>
      </w:r>
      <w:r w:rsidRPr="00EA77B7">
        <w:rPr>
          <w:rFonts w:cs="Calibri"/>
        </w:rPr>
        <w:t>маңыздылығын</w:t>
      </w:r>
      <w:r w:rsidRPr="00EA77B7">
        <w:rPr>
          <w:rFonts w:cs="Calibri"/>
          <w:lang w:val="en-US"/>
        </w:rPr>
        <w:t xml:space="preserve"> </w:t>
      </w:r>
      <w:r w:rsidRPr="00EA77B7">
        <w:rPr>
          <w:rFonts w:cs="Calibri"/>
        </w:rPr>
        <w:t>анықтау</w:t>
      </w:r>
      <w:r w:rsidRPr="00EA77B7">
        <w:rPr>
          <w:rFonts w:cs="Calibri"/>
          <w:lang w:val="en-US"/>
        </w:rPr>
        <w:t xml:space="preserve"> </w:t>
      </w:r>
      <w:r w:rsidRPr="00EA77B7">
        <w:rPr>
          <w:rFonts w:cs="Calibri"/>
        </w:rPr>
        <w:t>үшін</w:t>
      </w:r>
      <w:r w:rsidRPr="00EA77B7">
        <w:rPr>
          <w:rFonts w:cs="Calibri"/>
          <w:lang w:val="en-US"/>
        </w:rPr>
        <w:t xml:space="preserve"> </w:t>
      </w:r>
      <w:r w:rsidRPr="00EA77B7">
        <w:rPr>
          <w:rFonts w:cs="Calibri"/>
          <w:lang w:val="kk-KZ"/>
        </w:rPr>
        <w:t>Фишердің</w:t>
      </w:r>
      <w:r w:rsidRPr="00EA77B7">
        <w:rPr>
          <w:rFonts w:cs="Calibri"/>
          <w:lang w:val="en-US"/>
        </w:rPr>
        <w:t xml:space="preserve"> </w:t>
      </w:r>
      <w:r w:rsidRPr="00EA77B7">
        <w:rPr>
          <w:rFonts w:cs="Calibri"/>
          <w:lang w:val="kk-KZ"/>
        </w:rPr>
        <w:t>эмп</w:t>
      </w:r>
      <w:r w:rsidR="0030354A" w:rsidRPr="00EA77B7">
        <w:rPr>
          <w:rFonts w:cs="Calibri"/>
          <w:lang w:val="kk-KZ"/>
        </w:rPr>
        <w:t>и</w:t>
      </w:r>
      <w:r w:rsidRPr="00EA77B7">
        <w:rPr>
          <w:rFonts w:cs="Calibri"/>
          <w:lang w:val="kk-KZ"/>
        </w:rPr>
        <w:t xml:space="preserve">рикалық </w:t>
      </w:r>
      <w:r w:rsidRPr="00EA77B7">
        <w:rPr>
          <w:rFonts w:cs="Calibri"/>
        </w:rPr>
        <w:t>формула</w:t>
      </w:r>
      <w:r w:rsidRPr="00EA77B7">
        <w:rPr>
          <w:rFonts w:cs="Calibri"/>
          <w:lang w:val="kk-KZ"/>
        </w:rPr>
        <w:t>сын</w:t>
      </w:r>
      <w:r w:rsidRPr="00EA77B7">
        <w:rPr>
          <w:rFonts w:cs="Calibri"/>
          <w:lang w:val="en-US"/>
        </w:rPr>
        <w:t xml:space="preserve"> </w:t>
      </w:r>
      <w:r w:rsidRPr="00EA77B7">
        <w:rPr>
          <w:rFonts w:cs="Calibri"/>
        </w:rPr>
        <w:t>қолданып</w:t>
      </w:r>
      <w:r w:rsidRPr="00EA77B7">
        <w:rPr>
          <w:rFonts w:cs="Calibri"/>
          <w:lang w:val="en-US"/>
        </w:rPr>
        <w:t xml:space="preserve"> </w:t>
      </w:r>
      <w:r w:rsidRPr="00EA77B7">
        <w:rPr>
          <w:rFonts w:cs="Calibri"/>
        </w:rPr>
        <w:t>есептеулерді</w:t>
      </w:r>
      <w:r w:rsidRPr="00EA77B7">
        <w:rPr>
          <w:rFonts w:cs="Calibri"/>
          <w:lang w:val="en-US"/>
        </w:rPr>
        <w:t xml:space="preserve"> </w:t>
      </w:r>
      <w:r w:rsidRPr="00EA77B7">
        <w:rPr>
          <w:rFonts w:cs="Calibri"/>
        </w:rPr>
        <w:t>орындаймыз</w:t>
      </w:r>
      <w:r w:rsidRPr="00EA77B7">
        <w:rPr>
          <w:rFonts w:cs="Calibri"/>
          <w:lang w:val="en-US"/>
        </w:rPr>
        <w:t>:</w:t>
      </w:r>
    </w:p>
    <w:p w14:paraId="1F757985" w14:textId="77777777" w:rsidR="006D4148" w:rsidRPr="00EA77B7" w:rsidRDefault="006D4148" w:rsidP="00780278">
      <w:pPr>
        <w:widowControl w:val="0"/>
        <w:ind w:right="-1" w:firstLine="567"/>
        <w:contextualSpacing/>
        <w:rPr>
          <w:rFonts w:cs="Calibri"/>
        </w:rPr>
      </w:pPr>
      <m:oMath>
        <m:r>
          <m:rPr>
            <m:sty m:val="p"/>
          </m:rPr>
          <w:rPr>
            <w:rFonts w:ascii="Cambria Math" w:hAnsi="Cambria Math" w:cs="Calibri"/>
          </w:rPr>
          <m:t>φ*</m:t>
        </m:r>
      </m:oMath>
      <w:r w:rsidRPr="00EA77B7">
        <w:rPr>
          <w:rFonts w:cs="Calibri"/>
          <w:vertAlign w:val="subscript"/>
          <w:lang w:val="kk-KZ"/>
        </w:rPr>
        <w:t>э</w:t>
      </w:r>
      <w:r w:rsidRPr="00EA77B7">
        <w:rPr>
          <w:rFonts w:cs="Calibri"/>
          <w:vertAlign w:val="subscript"/>
        </w:rPr>
        <w:t xml:space="preserve">мп </w:t>
      </w:r>
      <m:oMath>
        <m:r>
          <m:rPr>
            <m:sty m:val="p"/>
          </m:rPr>
          <w:rPr>
            <w:rFonts w:ascii="Cambria Math" w:hAnsi="Cambria Math" w:cs="Calibri"/>
            <w:vertAlign w:val="subscript"/>
          </w:rPr>
          <m:t>=</m:t>
        </m:r>
        <m:d>
          <m:dPr>
            <m:ctrlPr>
              <w:rPr>
                <w:rFonts w:ascii="Cambria Math" w:hAnsi="Cambria Math"/>
                <w:vertAlign w:val="subscript"/>
              </w:rPr>
            </m:ctrlPr>
          </m:dPr>
          <m:e>
            <m:sSub>
              <m:sSubPr>
                <m:ctrlPr>
                  <w:rPr>
                    <w:rFonts w:ascii="Cambria Math" w:hAnsi="Cambria Math"/>
                    <w:vertAlign w:val="subscript"/>
                  </w:rPr>
                </m:ctrlPr>
              </m:sSubPr>
              <m:e>
                <m:r>
                  <m:rPr>
                    <m:sty m:val="p"/>
                  </m:rPr>
                  <w:rPr>
                    <w:rFonts w:ascii="Cambria Math" w:hAnsi="Cambria Math" w:cs="Calibri"/>
                    <w:vertAlign w:val="subscript"/>
                  </w:rPr>
                  <m:t>φ</m:t>
                </m:r>
              </m:e>
              <m:sub>
                <m:r>
                  <m:rPr>
                    <m:sty m:val="p"/>
                  </m:rPr>
                  <w:rPr>
                    <w:rFonts w:ascii="Cambria Math" w:hAnsi="Cambria Math" w:cs="Calibri"/>
                    <w:vertAlign w:val="subscript"/>
                  </w:rPr>
                  <m:t>1</m:t>
                </m:r>
              </m:sub>
            </m:sSub>
            <m:r>
              <m:rPr>
                <m:sty m:val="p"/>
              </m:rPr>
              <w:rPr>
                <w:rFonts w:ascii="Cambria Math" w:hAnsi="Cambria Math" w:cs="Calibri"/>
                <w:vertAlign w:val="subscript"/>
              </w:rPr>
              <m:t xml:space="preserve">- </m:t>
            </m:r>
            <m:sSub>
              <m:sSubPr>
                <m:ctrlPr>
                  <w:rPr>
                    <w:rFonts w:ascii="Cambria Math" w:hAnsi="Cambria Math"/>
                    <w:vertAlign w:val="subscript"/>
                  </w:rPr>
                </m:ctrlPr>
              </m:sSubPr>
              <m:e>
                <m:r>
                  <m:rPr>
                    <m:sty m:val="p"/>
                  </m:rPr>
                  <w:rPr>
                    <w:rFonts w:ascii="Cambria Math" w:hAnsi="Cambria Math" w:cs="Calibri"/>
                    <w:vertAlign w:val="subscript"/>
                  </w:rPr>
                  <m:t>φ</m:t>
                </m:r>
              </m:e>
              <m:sub>
                <m:r>
                  <m:rPr>
                    <m:sty m:val="p"/>
                  </m:rPr>
                  <w:rPr>
                    <w:rFonts w:ascii="Cambria Math" w:hAnsi="Cambria Math" w:cs="Calibri"/>
                    <w:vertAlign w:val="subscript"/>
                  </w:rPr>
                  <m:t>2</m:t>
                </m:r>
              </m:sub>
            </m:sSub>
          </m:e>
        </m:d>
        <m:r>
          <m:rPr>
            <m:sty m:val="p"/>
          </m:rPr>
          <w:rPr>
            <w:rFonts w:ascii="Cambria Math" w:hAnsi="Cambria Math" w:cs="Calibri"/>
            <w:vertAlign w:val="subscript"/>
          </w:rPr>
          <m:t>⋅</m:t>
        </m:r>
        <m:rad>
          <m:radPr>
            <m:degHide m:val="1"/>
            <m:ctrlPr>
              <w:rPr>
                <w:rFonts w:ascii="Cambria Math" w:hAnsi="Cambria Math"/>
                <w:vertAlign w:val="subscript"/>
              </w:rPr>
            </m:ctrlPr>
          </m:radPr>
          <m:deg/>
          <m:e>
            <m:f>
              <m:fPr>
                <m:ctrlPr>
                  <w:rPr>
                    <w:rFonts w:ascii="Cambria Math" w:hAnsi="Cambria Math"/>
                    <w:vertAlign w:val="subscript"/>
                  </w:rPr>
                </m:ctrlPr>
              </m:fPr>
              <m:num>
                <m:sSub>
                  <m:sSubPr>
                    <m:ctrlPr>
                      <w:rPr>
                        <w:rFonts w:ascii="Cambria Math" w:hAnsi="Cambria Math"/>
                        <w:vertAlign w:val="subscript"/>
                      </w:rPr>
                    </m:ctrlPr>
                  </m:sSubPr>
                  <m:e>
                    <m:r>
                      <m:rPr>
                        <m:sty m:val="p"/>
                      </m:rPr>
                      <w:rPr>
                        <w:rFonts w:ascii="Cambria Math" w:hAnsi="Cambria Math" w:cs="Calibri"/>
                        <w:vertAlign w:val="subscript"/>
                      </w:rPr>
                      <m:t>n</m:t>
                    </m:r>
                  </m:e>
                  <m:sub>
                    <m:r>
                      <m:rPr>
                        <m:sty m:val="p"/>
                      </m:rPr>
                      <w:rPr>
                        <w:rFonts w:ascii="Cambria Math" w:hAnsi="Cambria Math" w:cs="Calibri"/>
                        <w:vertAlign w:val="subscript"/>
                      </w:rPr>
                      <m:t>1</m:t>
                    </m:r>
                  </m:sub>
                </m:sSub>
                <m:r>
                  <m:rPr>
                    <m:sty m:val="p"/>
                  </m:rPr>
                  <w:rPr>
                    <w:rFonts w:ascii="Cambria Math" w:hAnsi="Cambria Math" w:cs="Calibri"/>
                    <w:vertAlign w:val="subscript"/>
                  </w:rPr>
                  <m:t xml:space="preserve"> ⋅ </m:t>
                </m:r>
                <m:sSub>
                  <m:sSubPr>
                    <m:ctrlPr>
                      <w:rPr>
                        <w:rFonts w:ascii="Cambria Math" w:hAnsi="Cambria Math"/>
                        <w:vertAlign w:val="subscript"/>
                      </w:rPr>
                    </m:ctrlPr>
                  </m:sSubPr>
                  <m:e>
                    <m:r>
                      <m:rPr>
                        <m:sty m:val="p"/>
                      </m:rPr>
                      <w:rPr>
                        <w:rFonts w:ascii="Cambria Math" w:hAnsi="Cambria Math" w:cs="Calibri"/>
                        <w:vertAlign w:val="subscript"/>
                      </w:rPr>
                      <m:t>n</m:t>
                    </m:r>
                  </m:e>
                  <m:sub>
                    <m:r>
                      <m:rPr>
                        <m:sty m:val="p"/>
                      </m:rPr>
                      <w:rPr>
                        <w:rFonts w:ascii="Cambria Math" w:hAnsi="Cambria Math" w:cs="Calibri"/>
                        <w:vertAlign w:val="subscript"/>
                      </w:rPr>
                      <m:t>2</m:t>
                    </m:r>
                  </m:sub>
                </m:sSub>
                <m:r>
                  <m:rPr>
                    <m:sty m:val="p"/>
                  </m:rPr>
                  <w:rPr>
                    <w:rFonts w:ascii="Cambria Math" w:hAnsi="Cambria Math" w:cs="Calibri"/>
                    <w:vertAlign w:val="subscript"/>
                  </w:rPr>
                  <m:t xml:space="preserve"> </m:t>
                </m:r>
              </m:num>
              <m:den>
                <m:sSub>
                  <m:sSubPr>
                    <m:ctrlPr>
                      <w:rPr>
                        <w:rFonts w:ascii="Cambria Math" w:hAnsi="Cambria Math"/>
                        <w:vertAlign w:val="subscript"/>
                      </w:rPr>
                    </m:ctrlPr>
                  </m:sSubPr>
                  <m:e>
                    <m:r>
                      <m:rPr>
                        <m:sty m:val="p"/>
                      </m:rPr>
                      <w:rPr>
                        <w:rFonts w:ascii="Cambria Math" w:hAnsi="Cambria Math" w:cs="Calibri"/>
                        <w:vertAlign w:val="subscript"/>
                      </w:rPr>
                      <m:t>n</m:t>
                    </m:r>
                  </m:e>
                  <m:sub>
                    <m:r>
                      <m:rPr>
                        <m:sty m:val="p"/>
                      </m:rPr>
                      <w:rPr>
                        <w:rFonts w:ascii="Cambria Math" w:hAnsi="Cambria Math" w:cs="Calibri"/>
                        <w:vertAlign w:val="subscript"/>
                      </w:rPr>
                      <m:t xml:space="preserve">1 + </m:t>
                    </m:r>
                  </m:sub>
                </m:sSub>
                <m:r>
                  <m:rPr>
                    <m:sty m:val="p"/>
                  </m:rPr>
                  <w:rPr>
                    <w:rFonts w:ascii="Cambria Math" w:hAnsi="Cambria Math" w:cs="Calibri"/>
                    <w:vertAlign w:val="subscript"/>
                  </w:rPr>
                  <m:t xml:space="preserve"> </m:t>
                </m:r>
                <m:sSub>
                  <m:sSubPr>
                    <m:ctrlPr>
                      <w:rPr>
                        <w:rFonts w:ascii="Cambria Math" w:hAnsi="Cambria Math"/>
                        <w:vertAlign w:val="subscript"/>
                      </w:rPr>
                    </m:ctrlPr>
                  </m:sSubPr>
                  <m:e>
                    <m:r>
                      <m:rPr>
                        <m:sty m:val="p"/>
                      </m:rPr>
                      <w:rPr>
                        <w:rFonts w:ascii="Cambria Math" w:hAnsi="Cambria Math" w:cs="Calibri"/>
                        <w:vertAlign w:val="subscript"/>
                      </w:rPr>
                      <m:t>n</m:t>
                    </m:r>
                  </m:e>
                  <m:sub>
                    <m:r>
                      <m:rPr>
                        <m:sty m:val="p"/>
                      </m:rPr>
                      <w:rPr>
                        <w:rFonts w:ascii="Cambria Math" w:hAnsi="Cambria Math" w:cs="Calibri"/>
                        <w:vertAlign w:val="subscript"/>
                      </w:rPr>
                      <m:t>2</m:t>
                    </m:r>
                  </m:sub>
                </m:sSub>
              </m:den>
            </m:f>
          </m:e>
        </m:rad>
      </m:oMath>
    </w:p>
    <w:p w14:paraId="78C3ACAB" w14:textId="3A30569A" w:rsidR="006D4148" w:rsidRPr="00EA77B7" w:rsidRDefault="00B80700" w:rsidP="00780278">
      <w:pPr>
        <w:ind w:right="-1" w:firstLineChars="253" w:firstLine="698"/>
        <w:rPr>
          <w:rFonts w:cs="Calibri"/>
        </w:rPr>
      </w:pPr>
      <w:r w:rsidRPr="00EA77B7">
        <w:rPr>
          <w:spacing w:val="-4"/>
          <w:lang w:val="kk-KZ"/>
        </w:rPr>
        <w:t>Ф</w:t>
      </w:r>
      <w:r w:rsidR="006D4148" w:rsidRPr="00EA77B7">
        <w:rPr>
          <w:spacing w:val="-4"/>
        </w:rPr>
        <w:t>ормулада</w:t>
      </w:r>
      <w:r w:rsidRPr="00EA77B7">
        <w:rPr>
          <w:spacing w:val="-4"/>
          <w:lang w:val="kk-KZ"/>
        </w:rPr>
        <w:t xml:space="preserve"> көрсетілген</w:t>
      </w:r>
      <w:r w:rsidR="006D4148" w:rsidRPr="00EA77B7">
        <w:rPr>
          <w:spacing w:val="-4"/>
        </w:rPr>
        <w:t xml:space="preserve"> n</w:t>
      </w:r>
      <w:r w:rsidR="006D4148" w:rsidRPr="00EA77B7">
        <w:rPr>
          <w:spacing w:val="-4"/>
          <w:vertAlign w:val="subscript"/>
        </w:rPr>
        <w:t>1</w:t>
      </w:r>
      <w:r w:rsidR="006D4148" w:rsidRPr="00EA77B7">
        <w:rPr>
          <w:spacing w:val="-4"/>
        </w:rPr>
        <w:t xml:space="preserve"> және n</w:t>
      </w:r>
      <w:r w:rsidR="006D4148" w:rsidRPr="00EA77B7">
        <w:rPr>
          <w:spacing w:val="-4"/>
          <w:vertAlign w:val="subscript"/>
        </w:rPr>
        <w:t>2</w:t>
      </w:r>
      <w:r w:rsidR="006D4148" w:rsidRPr="00EA77B7">
        <w:rPr>
          <w:spacing w:val="-4"/>
        </w:rPr>
        <w:t xml:space="preserve"> </w:t>
      </w:r>
      <w:r w:rsidR="006D4148" w:rsidRPr="00EA77B7">
        <w:rPr>
          <w:spacing w:val="-4"/>
          <w:lang w:val="kk-KZ"/>
        </w:rPr>
        <w:t xml:space="preserve"> </w:t>
      </w:r>
      <w:r w:rsidR="006D4148" w:rsidRPr="00EA77B7">
        <w:rPr>
          <w:spacing w:val="-4"/>
        </w:rPr>
        <w:t xml:space="preserve">айнымалылар </w:t>
      </w:r>
      <w:r w:rsidR="006D4148" w:rsidRPr="00EA77B7">
        <w:rPr>
          <w:spacing w:val="-4"/>
          <w:lang w:val="kk-KZ"/>
        </w:rPr>
        <w:t>ЭТ</w:t>
      </w:r>
      <w:r w:rsidR="006D4148" w:rsidRPr="00EA77B7">
        <w:rPr>
          <w:spacing w:val="-4"/>
        </w:rPr>
        <w:t xml:space="preserve"> және </w:t>
      </w:r>
      <w:r w:rsidR="006D4148" w:rsidRPr="00EA77B7">
        <w:rPr>
          <w:spacing w:val="-4"/>
          <w:lang w:val="kk-KZ"/>
        </w:rPr>
        <w:t>БТ</w:t>
      </w:r>
      <w:r w:rsidR="006D4148" w:rsidRPr="00EA77B7">
        <w:rPr>
          <w:spacing w:val="-4"/>
        </w:rPr>
        <w:t xml:space="preserve"> жалпы санын білдіреді. Осылайша, φ</w:t>
      </w:r>
      <w:r w:rsidR="00993558" w:rsidRPr="00EA77B7">
        <w:rPr>
          <w:spacing w:val="-4"/>
          <w:lang w:val="kk-KZ"/>
        </w:rPr>
        <w:t xml:space="preserve"> –дің эмпи</w:t>
      </w:r>
      <w:r w:rsidR="006D4148" w:rsidRPr="00EA77B7">
        <w:rPr>
          <w:spacing w:val="-4"/>
          <w:lang w:val="kk-KZ"/>
        </w:rPr>
        <w:t>рикалық критерийін</w:t>
      </w:r>
      <w:r w:rsidR="006D4148" w:rsidRPr="00EA77B7">
        <w:rPr>
          <w:spacing w:val="-4"/>
        </w:rPr>
        <w:t xml:space="preserve"> есептеу үшін </w:t>
      </w:r>
      <w:r w:rsidR="00F2593C" w:rsidRPr="00EA77B7">
        <w:rPr>
          <w:spacing w:val="-4"/>
          <w:lang w:val="kk-KZ"/>
        </w:rPr>
        <w:t xml:space="preserve">формулаға сәйкес </w:t>
      </w:r>
      <w:r w:rsidR="006D4148" w:rsidRPr="00EA77B7">
        <w:rPr>
          <w:spacing w:val="-4"/>
        </w:rPr>
        <w:t>келесі есептеулерді орындаймыз:</w:t>
      </w:r>
      <w:r w:rsidR="006D4148" w:rsidRPr="00EA77B7">
        <w:rPr>
          <w:spacing w:val="-4"/>
          <w:lang w:val="kk-KZ"/>
        </w:rPr>
        <w:t xml:space="preserve"> </w:t>
      </w:r>
    </w:p>
    <w:p w14:paraId="4E7F997C" w14:textId="565036D6" w:rsidR="006D4148" w:rsidRPr="00EA77B7" w:rsidRDefault="006D4148" w:rsidP="00780278">
      <w:pPr>
        <w:ind w:right="-1" w:firstLineChars="253" w:firstLine="708"/>
        <w:rPr>
          <w:rFonts w:cs="Calibri"/>
          <w:lang w:val="kk-KZ"/>
        </w:rPr>
      </w:pPr>
      <m:oMath>
        <m:r>
          <m:rPr>
            <m:sty m:val="p"/>
          </m:rPr>
          <w:rPr>
            <w:rFonts w:ascii="Cambria Math" w:hAnsi="Cambria Math" w:cs="Calibri"/>
          </w:rPr>
          <m:t>φ*</m:t>
        </m:r>
      </m:oMath>
      <w:r w:rsidRPr="00EA77B7">
        <w:rPr>
          <w:rFonts w:cs="Calibri"/>
          <w:vertAlign w:val="subscript"/>
          <w:lang w:val="kk-KZ"/>
        </w:rPr>
        <w:t>э</w:t>
      </w:r>
      <w:r w:rsidRPr="00EA77B7">
        <w:rPr>
          <w:rFonts w:cs="Calibri"/>
          <w:vertAlign w:val="subscript"/>
        </w:rPr>
        <w:t xml:space="preserve">мп </w:t>
      </w:r>
      <m:oMath>
        <m:r>
          <m:rPr>
            <m:sty m:val="p"/>
          </m:rPr>
          <w:rPr>
            <w:rFonts w:ascii="Cambria Math" w:hAnsi="Cambria Math" w:cs="Calibri"/>
            <w:vertAlign w:val="subscript"/>
          </w:rPr>
          <m:t>=</m:t>
        </m:r>
        <m:d>
          <m:dPr>
            <m:ctrlPr>
              <w:rPr>
                <w:rFonts w:ascii="Cambria Math" w:hAnsi="Cambria Math"/>
                <w:vertAlign w:val="subscript"/>
              </w:rPr>
            </m:ctrlPr>
          </m:dPr>
          <m:e>
            <m:r>
              <m:rPr>
                <m:sty m:val="p"/>
              </m:rPr>
              <w:rPr>
                <w:rFonts w:ascii="Cambria Math" w:hAnsi="Cambria Math" w:cs="Calibri"/>
                <w:vertAlign w:val="subscript"/>
              </w:rPr>
              <m:t>0,9033- 0,8883</m:t>
            </m:r>
          </m:e>
        </m:d>
        <m:r>
          <m:rPr>
            <m:sty m:val="p"/>
          </m:rPr>
          <w:rPr>
            <w:rFonts w:ascii="Cambria Math" w:hAnsi="Cambria Math" w:cs="Calibri"/>
            <w:vertAlign w:val="subscript"/>
          </w:rPr>
          <m:t>⋅</m:t>
        </m:r>
        <m:rad>
          <m:radPr>
            <m:degHide m:val="1"/>
            <m:ctrlPr>
              <w:rPr>
                <w:rFonts w:ascii="Cambria Math" w:hAnsi="Cambria Math"/>
                <w:vertAlign w:val="subscript"/>
              </w:rPr>
            </m:ctrlPr>
          </m:radPr>
          <m:deg/>
          <m:e>
            <m:f>
              <m:fPr>
                <m:ctrlPr>
                  <w:rPr>
                    <w:rFonts w:ascii="Cambria Math" w:hAnsi="Cambria Math"/>
                    <w:vertAlign w:val="subscript"/>
                  </w:rPr>
                </m:ctrlPr>
              </m:fPr>
              <m:num>
                <m:r>
                  <m:rPr>
                    <m:sty m:val="p"/>
                  </m:rPr>
                  <w:rPr>
                    <w:rFonts w:ascii="Cambria Math" w:hAnsi="Cambria Math" w:cs="Calibri"/>
                    <w:vertAlign w:val="subscript"/>
                  </w:rPr>
                  <m:t xml:space="preserve">63 ⋅ 65 </m:t>
                </m:r>
              </m:num>
              <m:den>
                <m:r>
                  <m:rPr>
                    <m:sty m:val="p"/>
                  </m:rPr>
                  <w:rPr>
                    <w:rFonts w:ascii="Cambria Math" w:hAnsi="Cambria Math" w:cs="Calibri"/>
                    <w:vertAlign w:val="subscript"/>
                  </w:rPr>
                  <m:t>63+65</m:t>
                </m:r>
              </m:den>
            </m:f>
          </m:e>
        </m:rad>
      </m:oMath>
      <w:r w:rsidRPr="00EA77B7">
        <w:rPr>
          <w:rFonts w:cs="Calibri"/>
        </w:rPr>
        <w:t xml:space="preserve"> = 0,015 </w:t>
      </w:r>
      <m:oMath>
        <m:r>
          <m:rPr>
            <m:sty m:val="p"/>
          </m:rPr>
          <w:rPr>
            <w:rFonts w:ascii="Cambria Math" w:hAnsi="Cambria Math" w:cs="Calibri"/>
          </w:rPr>
          <m:t xml:space="preserve">⋅ </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4095</m:t>
                </m:r>
              </m:num>
              <m:den>
                <m:r>
                  <m:rPr>
                    <m:sty m:val="p"/>
                  </m:rPr>
                  <w:rPr>
                    <w:rFonts w:ascii="Cambria Math" w:hAnsi="Cambria Math"/>
                  </w:rPr>
                  <m:t>128</m:t>
                </m:r>
              </m:den>
            </m:f>
          </m:e>
        </m:rad>
      </m:oMath>
      <w:r w:rsidRPr="00EA77B7">
        <w:rPr>
          <w:rFonts w:cs="Calibri"/>
        </w:rPr>
        <w:t xml:space="preserve"> = 0,085</w:t>
      </w:r>
    </w:p>
    <w:p w14:paraId="53BE07E0" w14:textId="77777777" w:rsidR="00B80700" w:rsidRPr="00EA77B7" w:rsidRDefault="006D4148" w:rsidP="00780278">
      <w:pPr>
        <w:ind w:right="-1" w:firstLineChars="253" w:firstLine="708"/>
        <w:rPr>
          <w:rFonts w:cs="Calibri"/>
          <w:lang w:val="kk-KZ"/>
        </w:rPr>
      </w:pPr>
      <w:r w:rsidRPr="00EA77B7">
        <w:rPr>
          <w:rFonts w:cs="Calibri"/>
          <w:lang w:val="kk-KZ"/>
        </w:rPr>
        <w:t xml:space="preserve">Осылайша, есептеулер нәтижесінде </w:t>
      </w:r>
      <w:r w:rsidR="0030354A" w:rsidRPr="00EA77B7">
        <w:rPr>
          <w:rFonts w:cs="Calibri"/>
          <w:lang w:val="kk-KZ"/>
        </w:rPr>
        <w:t>Р. Ф</w:t>
      </w:r>
      <w:r w:rsidRPr="00EA77B7">
        <w:rPr>
          <w:rFonts w:cs="Calibri"/>
          <w:lang w:val="kk-KZ"/>
        </w:rPr>
        <w:t>ишер критерийінің бұрыштық сәйкессіздіктің эмп</w:t>
      </w:r>
      <w:r w:rsidR="0030354A" w:rsidRPr="00EA77B7">
        <w:rPr>
          <w:rFonts w:cs="Calibri"/>
          <w:lang w:val="kk-KZ"/>
        </w:rPr>
        <w:t>и</w:t>
      </w:r>
      <w:r w:rsidRPr="00EA77B7">
        <w:rPr>
          <w:rFonts w:cs="Calibri"/>
          <w:lang w:val="kk-KZ"/>
        </w:rPr>
        <w:t>рикалық мәні алынды:</w:t>
      </w:r>
    </w:p>
    <w:p w14:paraId="23A5687B" w14:textId="2748E4D0" w:rsidR="00B80700" w:rsidRPr="00EA77B7" w:rsidRDefault="006D4148" w:rsidP="00B80700">
      <w:pPr>
        <w:ind w:right="-1" w:firstLineChars="253" w:firstLine="708"/>
        <w:jc w:val="center"/>
        <w:rPr>
          <w:rFonts w:cs="Calibri"/>
          <w:lang w:val="kk-KZ"/>
        </w:rPr>
      </w:pPr>
      <m:oMath>
        <m:r>
          <m:rPr>
            <m:sty m:val="p"/>
          </m:rPr>
          <w:rPr>
            <w:rFonts w:ascii="Cambria Math" w:hAnsi="Cambria Math" w:cs="Calibri"/>
          </w:rPr>
          <m:t>φ</m:t>
        </m:r>
        <m:r>
          <m:rPr>
            <m:sty m:val="p"/>
          </m:rPr>
          <w:rPr>
            <w:rFonts w:ascii="Cambria Math" w:hAnsi="Cambria Math" w:cs="Calibri"/>
            <w:lang w:val="kk-KZ"/>
          </w:rPr>
          <m:t>*</m:t>
        </m:r>
      </m:oMath>
      <w:r w:rsidRPr="00EA77B7">
        <w:rPr>
          <w:rFonts w:cs="Calibri"/>
          <w:vertAlign w:val="subscript"/>
          <w:lang w:val="kk-KZ"/>
        </w:rPr>
        <w:t>эмп</w:t>
      </w:r>
      <w:r w:rsidRPr="00EA77B7">
        <w:rPr>
          <w:rFonts w:cs="Calibri"/>
          <w:lang w:val="kk-KZ"/>
        </w:rPr>
        <w:t xml:space="preserve"> = 0,085.</w:t>
      </w:r>
    </w:p>
    <w:p w14:paraId="10300084" w14:textId="6A29B455" w:rsidR="006D4148" w:rsidRPr="00EA77B7" w:rsidRDefault="0030354A" w:rsidP="00780278">
      <w:pPr>
        <w:ind w:right="-1" w:firstLineChars="253" w:firstLine="708"/>
        <w:rPr>
          <w:rFonts w:cs="Calibri"/>
          <w:lang w:val="kk-KZ"/>
        </w:rPr>
      </w:pPr>
      <w:r w:rsidRPr="00EA77B7">
        <w:rPr>
          <w:rFonts w:cs="Calibri"/>
          <w:lang w:val="kk-KZ"/>
        </w:rPr>
        <w:t xml:space="preserve">Р. </w:t>
      </w:r>
      <w:r w:rsidR="006D4148" w:rsidRPr="00EA77B7">
        <w:rPr>
          <w:rFonts w:cs="Calibri"/>
          <w:lang w:val="kk-KZ"/>
        </w:rPr>
        <w:t>Фишер критерий</w:t>
      </w:r>
      <w:r w:rsidRPr="00EA77B7">
        <w:rPr>
          <w:rFonts w:cs="Calibri"/>
          <w:lang w:val="kk-KZ"/>
        </w:rPr>
        <w:t>і</w:t>
      </w:r>
      <w:r w:rsidR="006D4148" w:rsidRPr="00EA77B7">
        <w:rPr>
          <w:rFonts w:cs="Calibri"/>
          <w:lang w:val="kk-KZ"/>
        </w:rPr>
        <w:t>нің эмп</w:t>
      </w:r>
      <w:r w:rsidRPr="00EA77B7">
        <w:rPr>
          <w:rFonts w:cs="Calibri"/>
          <w:lang w:val="kk-KZ"/>
        </w:rPr>
        <w:t>и</w:t>
      </w:r>
      <w:r w:rsidR="006D4148" w:rsidRPr="00EA77B7">
        <w:rPr>
          <w:rFonts w:cs="Calibri"/>
          <w:lang w:val="kk-KZ"/>
        </w:rPr>
        <w:t xml:space="preserve">рикалық мәні анықталғаннан кейін, болжамды дәлелдеу үшін шеткі критикалық маңыздылығын анықтаймыз. Бұл мән </w:t>
      </w:r>
      <w:r w:rsidRPr="00EA77B7">
        <w:rPr>
          <w:rFonts w:cs="Calibri"/>
          <w:lang w:val="kk-KZ"/>
        </w:rPr>
        <w:t xml:space="preserve">Р. </w:t>
      </w:r>
      <w:r w:rsidR="006D4148" w:rsidRPr="00EA77B7">
        <w:rPr>
          <w:rFonts w:cs="Calibri"/>
          <w:lang w:val="kk-KZ"/>
        </w:rPr>
        <w:t xml:space="preserve">Фишер осіндегі үш аймақтың біріне, атап айтқанда, маңыздылық </w:t>
      </w:r>
      <w:r w:rsidR="006D4148" w:rsidRPr="00EA77B7">
        <w:rPr>
          <w:rFonts w:cs="Calibri"/>
          <w:lang w:val="kk-KZ"/>
        </w:rPr>
        <w:lastRenderedPageBreak/>
        <w:t xml:space="preserve">аймағына, </w:t>
      </w:r>
      <w:r w:rsidR="00F2593C" w:rsidRPr="00EA77B7">
        <w:rPr>
          <w:rFonts w:cs="Calibri"/>
          <w:lang w:val="kk-KZ"/>
        </w:rPr>
        <w:t>белгісіздік</w:t>
      </w:r>
      <w:r w:rsidR="006D4148" w:rsidRPr="00EA77B7">
        <w:rPr>
          <w:rFonts w:cs="Calibri"/>
          <w:lang w:val="kk-KZ"/>
        </w:rPr>
        <w:t xml:space="preserve"> немесе </w:t>
      </w:r>
      <w:r w:rsidR="00F2593C" w:rsidRPr="00EA77B7">
        <w:rPr>
          <w:rFonts w:cs="Calibri"/>
          <w:lang w:val="kk-KZ"/>
        </w:rPr>
        <w:t>елеусіз</w:t>
      </w:r>
      <w:r w:rsidR="006D4148" w:rsidRPr="00EA77B7">
        <w:rPr>
          <w:rFonts w:cs="Calibri"/>
          <w:lang w:val="kk-KZ"/>
        </w:rPr>
        <w:t xml:space="preserve"> аймағына жататындығы тексерілуге ​​жатады (</w:t>
      </w:r>
      <w:r w:rsidR="00F2593C" w:rsidRPr="00EA77B7">
        <w:rPr>
          <w:rFonts w:cs="Calibri"/>
          <w:lang w:val="kk-KZ"/>
        </w:rPr>
        <w:t>сурет</w:t>
      </w:r>
      <w:r w:rsidR="006D4148" w:rsidRPr="00EA77B7">
        <w:rPr>
          <w:rFonts w:cs="Calibri"/>
          <w:lang w:val="kk-KZ"/>
        </w:rPr>
        <w:t xml:space="preserve"> </w:t>
      </w:r>
      <w:r w:rsidRPr="00EA77B7">
        <w:rPr>
          <w:rFonts w:cs="Calibri"/>
          <w:lang w:val="kk-KZ"/>
        </w:rPr>
        <w:t>18</w:t>
      </w:r>
      <w:r w:rsidR="006D4148" w:rsidRPr="00EA77B7">
        <w:rPr>
          <w:rFonts w:cs="Calibri"/>
          <w:lang w:val="kk-KZ"/>
        </w:rPr>
        <w:t xml:space="preserve">). Суретте көрініп тұрғандай, белгісіздік аймағының шегі статистикалық маңыздылық деңгейінің </w:t>
      </w:r>
      <w:r w:rsidR="00A30015" w:rsidRPr="00EA77B7">
        <w:rPr>
          <w:rFonts w:cs="Calibri"/>
          <w:lang w:val="kk-KZ"/>
        </w:rPr>
        <w:t>өлшемдері</w:t>
      </w:r>
      <w:r w:rsidR="006D4148" w:rsidRPr="00EA77B7">
        <w:rPr>
          <w:rFonts w:cs="Calibri"/>
          <w:lang w:val="kk-KZ"/>
        </w:rPr>
        <w:t xml:space="preserve"> болып табылатын бұрыштардың критикалық мәндерімен шектеледі (</w:t>
      </w:r>
      <w:r w:rsidR="006D4148" w:rsidRPr="00EA77B7">
        <w:rPr>
          <w:rFonts w:cs="Calibri"/>
        </w:rPr>
        <w:t>φ</w:t>
      </w:r>
      <w:r w:rsidR="006D4148" w:rsidRPr="00EA77B7">
        <w:rPr>
          <w:rFonts w:cs="Calibri"/>
          <w:vertAlign w:val="subscript"/>
          <w:lang w:val="kk-KZ"/>
        </w:rPr>
        <w:t>кр</w:t>
      </w:r>
      <w:r w:rsidR="006D4148" w:rsidRPr="00EA77B7">
        <w:rPr>
          <w:rFonts w:cs="Calibri"/>
          <w:lang w:val="kk-KZ"/>
        </w:rPr>
        <w:t xml:space="preserve">). </w:t>
      </w:r>
      <w:r w:rsidRPr="00EA77B7">
        <w:rPr>
          <w:rFonts w:cs="Calibri"/>
          <w:lang w:val="kk-KZ"/>
        </w:rPr>
        <w:t xml:space="preserve">Р. </w:t>
      </w:r>
      <w:r w:rsidR="006D4148" w:rsidRPr="00EA77B7">
        <w:rPr>
          <w:rFonts w:cs="Calibri"/>
          <w:lang w:val="kk-KZ"/>
        </w:rPr>
        <w:t>Фишердің критикалық мәндерінің маңыздылығы эмпирикалық мәнмен салыстыру оның</w:t>
      </w:r>
      <w:r w:rsidR="00B80700" w:rsidRPr="00EA77B7">
        <w:rPr>
          <w:rFonts w:cs="Calibri"/>
          <w:lang w:val="kk-KZ"/>
        </w:rPr>
        <w:t xml:space="preserve">             </w:t>
      </w:r>
      <w:r w:rsidRPr="00EA77B7">
        <w:rPr>
          <w:rFonts w:cs="Calibri"/>
          <w:lang w:val="kk-KZ"/>
        </w:rPr>
        <w:t xml:space="preserve"> Р.</w:t>
      </w:r>
      <w:r w:rsidR="006D4148" w:rsidRPr="00EA77B7">
        <w:rPr>
          <w:rFonts w:cs="Calibri"/>
          <w:lang w:val="kk-KZ"/>
        </w:rPr>
        <w:t xml:space="preserve"> Фишер осінде орналасуын анықтауға мүмкіндік береді: </w:t>
      </w:r>
    </w:p>
    <w:p w14:paraId="1C9092F5" w14:textId="77777777" w:rsidR="006D4148" w:rsidRPr="00EA77B7" w:rsidRDefault="00DA3DA7" w:rsidP="00780278">
      <w:pPr>
        <w:spacing w:line="360" w:lineRule="auto"/>
        <w:ind w:left="3119" w:right="-1" w:firstLine="1134"/>
        <w:jc w:val="left"/>
      </w:pPr>
      <m:oMathPara>
        <m:oMathParaPr>
          <m:jc m:val="left"/>
        </m:oMathParaPr>
        <m:oMath>
          <m:sSubSup>
            <m:sSubSupPr>
              <m:ctrlPr>
                <w:rPr>
                  <w:rFonts w:ascii="Cambria Math" w:hAnsi="Cambria Math"/>
                </w:rPr>
              </m:ctrlPr>
            </m:sSubSupPr>
            <m:e>
              <m:r>
                <m:rPr>
                  <m:sty m:val="p"/>
                </m:rPr>
                <w:rPr>
                  <w:rFonts w:ascii="Cambria Math" w:hAnsi="Cambria Math"/>
                </w:rPr>
                <m:t>φ</m:t>
              </m:r>
            </m:e>
            <m:sub>
              <m:r>
                <m:rPr>
                  <m:sty m:val="p"/>
                </m:rPr>
                <w:rPr>
                  <w:rFonts w:ascii="Cambria Math" w:hAnsi="Cambria Math"/>
                </w:rPr>
                <m:t>кр</m:t>
              </m:r>
            </m:sub>
            <m:sup>
              <m:r>
                <m:rPr>
                  <m:sty m:val="p"/>
                </m:rPr>
                <w:rPr>
                  <w:rFonts w:ascii="Cambria Math" w:hAnsi="Cambria Math"/>
                </w:rPr>
                <m:t>*</m:t>
              </m:r>
            </m:sup>
          </m:sSubSup>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1,64 (ρ≤0,05)</m:t>
                  </m:r>
                </m:e>
                <m:e>
                  <m:r>
                    <m:rPr>
                      <m:sty m:val="p"/>
                    </m:rPr>
                    <w:rPr>
                      <w:rFonts w:ascii="Cambria Math" w:hAnsi="Cambria Math"/>
                    </w:rPr>
                    <m:t>2,31(ρ≥0,01)</m:t>
                  </m:r>
                </m:e>
              </m:eqArr>
            </m:e>
          </m:d>
        </m:oMath>
      </m:oMathPara>
    </w:p>
    <w:p w14:paraId="71629406" w14:textId="77777777" w:rsidR="006D4148" w:rsidRPr="00EA77B7" w:rsidRDefault="006D4148" w:rsidP="00780278">
      <w:pPr>
        <w:spacing w:line="360" w:lineRule="auto"/>
        <w:ind w:right="-1" w:firstLine="567"/>
        <w:jc w:val="left"/>
      </w:pPr>
      <m:oMath>
        <m:r>
          <m:rPr>
            <m:sty m:val="p"/>
          </m:rPr>
          <w:rPr>
            <w:rFonts w:ascii="Cambria Math" w:hAnsi="Cambria Math"/>
          </w:rPr>
          <m:t>φ*</m:t>
        </m:r>
      </m:oMath>
      <w:r w:rsidRPr="00EA77B7">
        <w:rPr>
          <w:vertAlign w:val="subscript"/>
          <w:lang w:val="kk-KZ"/>
        </w:rPr>
        <w:t>э</w:t>
      </w:r>
      <w:r w:rsidRPr="00EA77B7">
        <w:rPr>
          <w:vertAlign w:val="subscript"/>
        </w:rPr>
        <w:t xml:space="preserve">мп </w:t>
      </w:r>
      <w:r w:rsidRPr="00EA77B7">
        <w:t>= 0,085</w:t>
      </w:r>
    </w:p>
    <w:p w14:paraId="6DD58DE8" w14:textId="77777777" w:rsidR="006D4148" w:rsidRPr="00EA77B7" w:rsidRDefault="006D4148" w:rsidP="00780278">
      <w:pPr>
        <w:spacing w:line="360" w:lineRule="auto"/>
        <w:ind w:right="-1" w:firstLine="567"/>
        <w:jc w:val="left"/>
      </w:pPr>
      <w:r w:rsidRPr="00EA77B7">
        <w:t>0,085</w:t>
      </w:r>
      <m:oMath>
        <m:r>
          <w:rPr>
            <w:rFonts w:ascii="Cambria Math" w:hAnsi="Cambria Math"/>
          </w:rPr>
          <m:t>&lt;</m:t>
        </m:r>
      </m:oMath>
      <w:r w:rsidRPr="00EA77B7">
        <w:t>1,64</w:t>
      </w:r>
    </w:p>
    <w:p w14:paraId="34B1F47E" w14:textId="77777777" w:rsidR="006D4148" w:rsidRPr="00EA77B7" w:rsidRDefault="006D4148" w:rsidP="00780278">
      <w:pPr>
        <w:spacing w:line="360" w:lineRule="auto"/>
        <w:ind w:right="-1" w:firstLine="567"/>
        <w:jc w:val="left"/>
      </w:pPr>
      <m:oMath>
        <m:r>
          <m:rPr>
            <m:sty m:val="p"/>
          </m:rPr>
          <w:rPr>
            <w:rFonts w:ascii="Cambria Math" w:hAnsi="Cambria Math"/>
          </w:rPr>
          <m:t>φ*</m:t>
        </m:r>
      </m:oMath>
      <w:r w:rsidRPr="00EA77B7">
        <w:rPr>
          <w:vertAlign w:val="subscript"/>
          <w:lang w:val="kk-KZ"/>
        </w:rPr>
        <w:t>э</w:t>
      </w:r>
      <w:r w:rsidRPr="00EA77B7">
        <w:rPr>
          <w:vertAlign w:val="subscript"/>
        </w:rPr>
        <w:t xml:space="preserve">мп  </w:t>
      </w:r>
      <m:oMath>
        <m:r>
          <w:rPr>
            <w:rFonts w:ascii="Cambria Math" w:hAnsi="Cambria Math"/>
          </w:rPr>
          <m:t>&lt;</m:t>
        </m:r>
        <m:sSubSup>
          <m:sSubSupPr>
            <m:ctrlPr>
              <w:rPr>
                <w:rFonts w:ascii="Cambria Math" w:hAnsi="Cambria Math"/>
              </w:rPr>
            </m:ctrlPr>
          </m:sSubSupPr>
          <m:e>
            <m:r>
              <m:rPr>
                <m:sty m:val="p"/>
              </m:rPr>
              <w:rPr>
                <w:rFonts w:ascii="Cambria Math" w:hAnsi="Cambria Math"/>
              </w:rPr>
              <m:t>φ</m:t>
            </m:r>
          </m:e>
          <m:sub>
            <m:r>
              <m:rPr>
                <m:sty m:val="p"/>
              </m:rPr>
              <w:rPr>
                <w:rFonts w:ascii="Cambria Math" w:hAnsi="Cambria Math"/>
              </w:rPr>
              <m:t>кр</m:t>
            </m:r>
          </m:sub>
          <m:sup>
            <m:r>
              <m:rPr>
                <m:sty m:val="p"/>
              </m:rPr>
              <w:rPr>
                <w:rFonts w:ascii="Cambria Math" w:hAnsi="Cambria Math"/>
              </w:rPr>
              <m:t>*</m:t>
            </m:r>
          </m:sup>
        </m:sSubSup>
      </m:oMath>
    </w:p>
    <w:p w14:paraId="29FD5F50" w14:textId="09E49786" w:rsidR="006D4148" w:rsidRPr="00EA77B7" w:rsidRDefault="006D4148" w:rsidP="00780278">
      <w:pPr>
        <w:ind w:right="-1" w:firstLine="567"/>
        <w:rPr>
          <w:lang w:val="kk-KZ"/>
        </w:rPr>
      </w:pPr>
      <w:r w:rsidRPr="00EA77B7">
        <w:rPr>
          <w:lang w:val="kk-KZ"/>
        </w:rPr>
        <w:t>Фишердің кртитикалық шеткі аймағын анықтайтын кестесіне сәйкес е</w:t>
      </w:r>
      <w:r w:rsidRPr="00EA77B7">
        <w:t>септеулер</w:t>
      </w:r>
      <w:r w:rsidR="00F2593C" w:rsidRPr="00EA77B7">
        <w:rPr>
          <w:lang w:val="kk-KZ"/>
        </w:rPr>
        <w:t>дің</w:t>
      </w:r>
      <w:r w:rsidRPr="00EA77B7">
        <w:t xml:space="preserve"> </w:t>
      </w:r>
      <w:r w:rsidRPr="00EA77B7">
        <w:rPr>
          <w:lang w:val="kk-KZ"/>
        </w:rPr>
        <w:t>эмпирикалық мәні статистикалық мәнділіктің критикалық мәнінен аз екен</w:t>
      </w:r>
      <w:r w:rsidR="00F2593C" w:rsidRPr="00EA77B7">
        <w:rPr>
          <w:lang w:val="kk-KZ"/>
        </w:rPr>
        <w:t>дігін</w:t>
      </w:r>
      <w:r w:rsidRPr="00EA77B7">
        <w:rPr>
          <w:lang w:val="kk-KZ"/>
        </w:rPr>
        <w:t xml:space="preserve"> көрсетті, бұл нөлдік гипотезаны қабылдауға және </w:t>
      </w:r>
      <w:r w:rsidR="00F2593C" w:rsidRPr="00EA77B7">
        <w:rPr>
          <w:lang w:val="kk-KZ"/>
        </w:rPr>
        <w:t xml:space="preserve">болашақ </w:t>
      </w:r>
      <w:r w:rsidRPr="00EA77B7">
        <w:rPr>
          <w:lang w:val="kk-KZ"/>
        </w:rPr>
        <w:t>музыкалық білім бакалаврларының кретивтілі</w:t>
      </w:r>
      <w:r w:rsidR="00F2593C" w:rsidRPr="00EA77B7">
        <w:rPr>
          <w:lang w:val="kk-KZ"/>
        </w:rPr>
        <w:t>гінің</w:t>
      </w:r>
      <w:r w:rsidRPr="00EA77B7">
        <w:rPr>
          <w:lang w:val="kk-KZ"/>
        </w:rPr>
        <w:t xml:space="preserve"> даму деңгейлеріндегі анықталған сәйкессіздікті мойындауға мүмкіндік берді, яғни H</w:t>
      </w:r>
      <w:r w:rsidRPr="00EA77B7">
        <w:rPr>
          <w:vertAlign w:val="subscript"/>
          <w:lang w:val="kk-KZ"/>
        </w:rPr>
        <w:t>0</w:t>
      </w:r>
      <w:r w:rsidRPr="00EA77B7">
        <w:rPr>
          <w:lang w:val="kk-KZ"/>
        </w:rPr>
        <w:t xml:space="preserve">- нөлдік болжамды қабылдаймыз, демек, </w:t>
      </w:r>
      <w:r w:rsidR="00B80700" w:rsidRPr="00EA77B7">
        <w:rPr>
          <w:lang w:val="kk-KZ"/>
        </w:rPr>
        <w:t xml:space="preserve">креативтіліктің даму деңгейін көрсеткен ЭТ болашақ музыкалық білім бакалаврларының саны БТ-дағы респонденттердің санынан айтарлықтай ерекшеленбейтіні </w:t>
      </w:r>
      <w:r w:rsidR="0030354A" w:rsidRPr="00EA77B7">
        <w:rPr>
          <w:lang w:val="kk-KZ"/>
        </w:rPr>
        <w:t>анықталды</w:t>
      </w:r>
      <w:r w:rsidRPr="00EA77B7">
        <w:rPr>
          <w:lang w:val="kk-KZ"/>
        </w:rPr>
        <w:t>.</w:t>
      </w:r>
    </w:p>
    <w:p w14:paraId="2DB093F9" w14:textId="2DC501AE" w:rsidR="006D4148" w:rsidRPr="00EA77B7" w:rsidRDefault="006D4148" w:rsidP="006D4148">
      <w:pPr>
        <w:ind w:right="-1"/>
        <w:rPr>
          <w:lang w:val="kk-KZ"/>
        </w:rPr>
      </w:pPr>
    </w:p>
    <w:p w14:paraId="547C0787" w14:textId="01560C9F" w:rsidR="006D4148" w:rsidRPr="00EA77B7" w:rsidRDefault="006D3317" w:rsidP="006D4148">
      <w:pPr>
        <w:ind w:right="-1"/>
        <w:rPr>
          <w:lang w:val="kk-KZ"/>
        </w:rPr>
      </w:pPr>
      <w:r w:rsidRPr="00EA77B7">
        <w:rPr>
          <w:noProof/>
        </w:rPr>
        <w:drawing>
          <wp:anchor distT="0" distB="0" distL="114300" distR="114300" simplePos="0" relativeHeight="251668992" behindDoc="1" locked="0" layoutInCell="1" allowOverlap="1" wp14:anchorId="68744669" wp14:editId="130ABB6C">
            <wp:simplePos x="0" y="0"/>
            <wp:positionH relativeFrom="column">
              <wp:posOffset>344805</wp:posOffset>
            </wp:positionH>
            <wp:positionV relativeFrom="paragraph">
              <wp:posOffset>78105</wp:posOffset>
            </wp:positionV>
            <wp:extent cx="5209279" cy="1722120"/>
            <wp:effectExtent l="0" t="0" r="0"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43863" cy="17335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A37AF" w14:textId="20570AF5" w:rsidR="006D4148" w:rsidRPr="00EA77B7" w:rsidRDefault="006D4148" w:rsidP="006D4148">
      <w:pPr>
        <w:ind w:right="-1"/>
        <w:rPr>
          <w:lang w:val="kk-KZ"/>
        </w:rPr>
      </w:pPr>
    </w:p>
    <w:p w14:paraId="47280362" w14:textId="77777777" w:rsidR="006D4148" w:rsidRPr="00EA77B7" w:rsidRDefault="006D4148" w:rsidP="006D4148">
      <w:pPr>
        <w:ind w:right="-1"/>
        <w:rPr>
          <w:lang w:val="kk-KZ"/>
        </w:rPr>
      </w:pPr>
    </w:p>
    <w:p w14:paraId="31D37B11" w14:textId="6DBC53F0" w:rsidR="006D4148" w:rsidRPr="00EA77B7" w:rsidRDefault="006D4148" w:rsidP="006D4148">
      <w:pPr>
        <w:ind w:right="-1"/>
        <w:rPr>
          <w:lang w:val="kk-KZ"/>
        </w:rPr>
      </w:pPr>
    </w:p>
    <w:p w14:paraId="3A1DA03E" w14:textId="77777777" w:rsidR="006D4148" w:rsidRPr="00EA77B7" w:rsidRDefault="006D4148" w:rsidP="006D4148">
      <w:pPr>
        <w:ind w:right="-1"/>
        <w:rPr>
          <w:lang w:val="kk-KZ"/>
        </w:rPr>
      </w:pPr>
    </w:p>
    <w:p w14:paraId="1D7B82F7" w14:textId="77777777" w:rsidR="006D4148" w:rsidRPr="00EA77B7" w:rsidRDefault="006D4148" w:rsidP="006D4148">
      <w:pPr>
        <w:ind w:right="-1"/>
        <w:rPr>
          <w:lang w:val="kk-KZ"/>
        </w:rPr>
      </w:pPr>
    </w:p>
    <w:p w14:paraId="33DC066A" w14:textId="3F2BA6A9" w:rsidR="006D4148" w:rsidRPr="00EA77B7" w:rsidRDefault="006D4148" w:rsidP="006D4148">
      <w:pPr>
        <w:ind w:right="-1"/>
        <w:rPr>
          <w:lang w:val="kk-KZ"/>
        </w:rPr>
      </w:pPr>
    </w:p>
    <w:p w14:paraId="57C9EAB9" w14:textId="77777777" w:rsidR="006D4148" w:rsidRPr="00EA77B7" w:rsidRDefault="006D4148" w:rsidP="006D4148">
      <w:pPr>
        <w:ind w:right="-1"/>
        <w:rPr>
          <w:lang w:val="kk-KZ"/>
        </w:rPr>
      </w:pPr>
    </w:p>
    <w:p w14:paraId="14DD140B" w14:textId="1DF9738F" w:rsidR="006D4148" w:rsidRPr="00EA77B7" w:rsidRDefault="006D3317" w:rsidP="006D4148">
      <w:pPr>
        <w:ind w:right="-1"/>
        <w:rPr>
          <w:lang w:val="kk-KZ"/>
        </w:rPr>
      </w:pPr>
      <w:r w:rsidRPr="00EA77B7">
        <w:rPr>
          <w:noProof/>
          <w:lang w:val="kk-KZ"/>
        </w:rPr>
        <mc:AlternateContent>
          <mc:Choice Requires="wps">
            <w:drawing>
              <wp:anchor distT="0" distB="0" distL="114300" distR="114300" simplePos="0" relativeHeight="251634176" behindDoc="1" locked="0" layoutInCell="1" allowOverlap="1" wp14:anchorId="05D2ED26" wp14:editId="1DC4CAD2">
                <wp:simplePos x="0" y="0"/>
                <wp:positionH relativeFrom="column">
                  <wp:posOffset>207645</wp:posOffset>
                </wp:positionH>
                <wp:positionV relativeFrom="paragraph">
                  <wp:posOffset>74375</wp:posOffset>
                </wp:positionV>
                <wp:extent cx="5753100" cy="613330"/>
                <wp:effectExtent l="0" t="0" r="0" b="0"/>
                <wp:wrapNone/>
                <wp:docPr id="50" name="Надпись 10"/>
                <wp:cNvGraphicFramePr/>
                <a:graphic xmlns:a="http://schemas.openxmlformats.org/drawingml/2006/main">
                  <a:graphicData uri="http://schemas.microsoft.com/office/word/2010/wordprocessingShape">
                    <wps:wsp>
                      <wps:cNvSpPr txBox="1"/>
                      <wps:spPr>
                        <a:xfrm>
                          <a:off x="0" y="0"/>
                          <a:ext cx="5753100" cy="613330"/>
                        </a:xfrm>
                        <a:prstGeom prst="rect">
                          <a:avLst/>
                        </a:prstGeom>
                        <a:solidFill>
                          <a:prstClr val="white"/>
                        </a:solidFill>
                        <a:ln>
                          <a:noFill/>
                        </a:ln>
                      </wps:spPr>
                      <wps:txbx>
                        <w:txbxContent>
                          <w:p w14:paraId="6DC65B51" w14:textId="77777777" w:rsidR="006D3317" w:rsidRDefault="006D3317" w:rsidP="00780278">
                            <w:pPr>
                              <w:pStyle w:val="aff1"/>
                              <w:spacing w:after="0"/>
                              <w:ind w:firstLine="0"/>
                              <w:jc w:val="center"/>
                              <w:rPr>
                                <w:rFonts w:ascii="Times New Roman" w:hAnsi="Times New Roman" w:cs="Times New Roman"/>
                                <w:i w:val="0"/>
                                <w:iCs w:val="0"/>
                                <w:color w:val="auto"/>
                                <w:sz w:val="28"/>
                                <w:szCs w:val="28"/>
                              </w:rPr>
                            </w:pPr>
                          </w:p>
                          <w:p w14:paraId="17DC6EE3" w14:textId="4B1391A2" w:rsidR="0045372D" w:rsidRPr="00780278" w:rsidRDefault="0045372D" w:rsidP="00780278">
                            <w:pPr>
                              <w:pStyle w:val="aff1"/>
                              <w:spacing w:after="0"/>
                              <w:ind w:firstLine="0"/>
                              <w:jc w:val="center"/>
                              <w:rPr>
                                <w:rFonts w:ascii="Times New Roman" w:hAnsi="Times New Roman" w:cs="Times New Roman"/>
                                <w:i w:val="0"/>
                                <w:iCs w:val="0"/>
                                <w:noProof/>
                                <w:color w:val="auto"/>
                                <w:sz w:val="28"/>
                                <w:szCs w:val="28"/>
                              </w:rPr>
                            </w:pPr>
                            <w:r w:rsidRPr="007E4239">
                              <w:rPr>
                                <w:rFonts w:ascii="Times New Roman" w:hAnsi="Times New Roman" w:cs="Times New Roman"/>
                                <w:i w:val="0"/>
                                <w:iCs w:val="0"/>
                                <w:color w:val="auto"/>
                                <w:sz w:val="28"/>
                                <w:szCs w:val="28"/>
                              </w:rPr>
                              <w:t xml:space="preserve">Сурет </w:t>
                            </w:r>
                            <w:r w:rsidRPr="007E4239">
                              <w:rPr>
                                <w:rFonts w:ascii="Times New Roman" w:hAnsi="Times New Roman" w:cs="Times New Roman"/>
                                <w:i w:val="0"/>
                                <w:iCs w:val="0"/>
                                <w:color w:val="auto"/>
                                <w:sz w:val="28"/>
                                <w:szCs w:val="28"/>
                                <w:lang w:val="kk-KZ"/>
                              </w:rPr>
                              <w:t xml:space="preserve">18 </w:t>
                            </w:r>
                            <w:r w:rsidR="00A8747F">
                              <w:rPr>
                                <w:rFonts w:ascii="Times New Roman" w:hAnsi="Times New Roman" w:cs="Times New Roman"/>
                                <w:i w:val="0"/>
                                <w:iCs w:val="0"/>
                                <w:color w:val="auto"/>
                                <w:sz w:val="28"/>
                                <w:szCs w:val="28"/>
                                <w:lang w:val="kk-KZ"/>
                              </w:rPr>
                              <w:t>–</w:t>
                            </w:r>
                            <w:r w:rsidRPr="007E4239">
                              <w:rPr>
                                <w:rFonts w:ascii="Times New Roman" w:hAnsi="Times New Roman" w:cs="Times New Roman"/>
                                <w:i w:val="0"/>
                                <w:iCs w:val="0"/>
                                <w:color w:val="auto"/>
                                <w:sz w:val="28"/>
                                <w:szCs w:val="28"/>
                                <w:lang w:val="kk-KZ"/>
                              </w:rPr>
                              <w:t xml:space="preserve"> </w:t>
                            </w:r>
                            <w:r w:rsidRPr="006D3317">
                              <w:rPr>
                                <w:rFonts w:ascii="Times New Roman" w:hAnsi="Times New Roman" w:cs="Times New Roman"/>
                                <w:i w:val="0"/>
                                <w:iCs w:val="0"/>
                                <w:color w:val="auto"/>
                                <w:sz w:val="28"/>
                                <w:szCs w:val="28"/>
                              </w:rPr>
                              <w:t>Р.Фишердің бұрыштық түрлендіру критерийі арқылы диагностикалық нәтижелердегі сәйкессіздіктің маңыздылығын анықтау үшін маңыздылық осі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5D2ED26" id="_x0000_t202" coordsize="21600,21600" o:spt="202" path="m,l,21600r21600,l21600,xe">
                <v:stroke joinstyle="miter"/>
                <v:path gradientshapeok="t" o:connecttype="rect"/>
              </v:shapetype>
              <v:shape id="Надпись 10" o:spid="_x0000_s1064" type="#_x0000_t202" style="position:absolute;left:0;text-align:left;margin-left:16.35pt;margin-top:5.85pt;width:453pt;height:48.3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" stroked="f">
                <v:textbox inset="0,0,0,0">
                  <w:txbxContent>
                    <w:p w14:paraId="6DC65B51" w14:textId="77777777" w:rsidR="006D3317" w:rsidRDefault="006D3317" w:rsidP="00780278">
                      <w:pPr>
                        <w:pStyle w:val="aff1"/>
                        <w:spacing w:after="0"/>
                        <w:ind w:firstLine="0"/>
                        <w:jc w:val="center"/>
                        <w:rPr>
                          <w:rFonts w:ascii="Times New Roman" w:hAnsi="Times New Roman" w:cs="Times New Roman"/>
                          <w:i w:val="0"/>
                          <w:iCs w:val="0"/>
                          <w:color w:val="auto"/>
                          <w:sz w:val="28"/>
                          <w:szCs w:val="28"/>
                        </w:rPr>
                      </w:pPr>
                    </w:p>
                    <w:p w14:paraId="17DC6EE3" w14:textId="4B1391A2" w:rsidR="0045372D" w:rsidRPr="00780278" w:rsidRDefault="0045372D" w:rsidP="00780278">
                      <w:pPr>
                        <w:pStyle w:val="aff1"/>
                        <w:spacing w:after="0"/>
                        <w:ind w:firstLine="0"/>
                        <w:jc w:val="center"/>
                        <w:rPr>
                          <w:rFonts w:ascii="Times New Roman" w:hAnsi="Times New Roman" w:cs="Times New Roman"/>
                          <w:i w:val="0"/>
                          <w:iCs w:val="0"/>
                          <w:noProof/>
                          <w:color w:val="auto"/>
                          <w:sz w:val="28"/>
                          <w:szCs w:val="28"/>
                        </w:rPr>
                      </w:pPr>
                      <w:r w:rsidRPr="007E4239">
                        <w:rPr>
                          <w:rFonts w:ascii="Times New Roman" w:hAnsi="Times New Roman" w:cs="Times New Roman"/>
                          <w:i w:val="0"/>
                          <w:iCs w:val="0"/>
                          <w:color w:val="auto"/>
                          <w:sz w:val="28"/>
                          <w:szCs w:val="28"/>
                        </w:rPr>
                        <w:t xml:space="preserve">Сурет </w:t>
                      </w:r>
                      <w:r w:rsidRPr="007E4239">
                        <w:rPr>
                          <w:rFonts w:ascii="Times New Roman" w:hAnsi="Times New Roman" w:cs="Times New Roman"/>
                          <w:i w:val="0"/>
                          <w:iCs w:val="0"/>
                          <w:color w:val="auto"/>
                          <w:sz w:val="28"/>
                          <w:szCs w:val="28"/>
                          <w:lang w:val="kk-KZ"/>
                        </w:rPr>
                        <w:t xml:space="preserve">18 </w:t>
                      </w:r>
                      <w:r w:rsidR="00A8747F">
                        <w:rPr>
                          <w:rFonts w:ascii="Times New Roman" w:hAnsi="Times New Roman" w:cs="Times New Roman"/>
                          <w:i w:val="0"/>
                          <w:iCs w:val="0"/>
                          <w:color w:val="auto"/>
                          <w:sz w:val="28"/>
                          <w:szCs w:val="28"/>
                          <w:lang w:val="kk-KZ"/>
                        </w:rPr>
                        <w:t>–</w:t>
                      </w:r>
                      <w:r w:rsidRPr="007E4239">
                        <w:rPr>
                          <w:rFonts w:ascii="Times New Roman" w:hAnsi="Times New Roman" w:cs="Times New Roman"/>
                          <w:i w:val="0"/>
                          <w:iCs w:val="0"/>
                          <w:color w:val="auto"/>
                          <w:sz w:val="28"/>
                          <w:szCs w:val="28"/>
                          <w:lang w:val="kk-KZ"/>
                        </w:rPr>
                        <w:t xml:space="preserve"> </w:t>
                      </w:r>
                      <w:r w:rsidRPr="006D3317">
                        <w:rPr>
                          <w:rFonts w:ascii="Times New Roman" w:hAnsi="Times New Roman" w:cs="Times New Roman"/>
                          <w:i w:val="0"/>
                          <w:iCs w:val="0"/>
                          <w:color w:val="auto"/>
                          <w:sz w:val="28"/>
                          <w:szCs w:val="28"/>
                        </w:rPr>
                        <w:t>Р.Фишердің бұрыштық түрлендіру критерийі арқылы диагностикалық нәтижелердегі сәйкессіздіктің маңыздылығын анықтау үшін маңыздылық осі</w:t>
                      </w:r>
                    </w:p>
                  </w:txbxContent>
                </v:textbox>
              </v:shape>
            </w:pict>
          </mc:Fallback>
        </mc:AlternateContent>
      </w:r>
    </w:p>
    <w:p w14:paraId="151505F1" w14:textId="4FCF980A" w:rsidR="006D4148" w:rsidRPr="00EA77B7" w:rsidRDefault="006D4148" w:rsidP="006D4148">
      <w:pPr>
        <w:ind w:right="-1"/>
        <w:rPr>
          <w:lang w:val="kk-KZ"/>
        </w:rPr>
      </w:pPr>
    </w:p>
    <w:p w14:paraId="0C2956BC" w14:textId="22150A59" w:rsidR="006D4148" w:rsidRPr="00EA77B7" w:rsidRDefault="006D4148" w:rsidP="006D4148">
      <w:pPr>
        <w:ind w:right="-1"/>
        <w:rPr>
          <w:lang w:val="kk-KZ"/>
        </w:rPr>
      </w:pPr>
    </w:p>
    <w:p w14:paraId="6E51AE04" w14:textId="6C0313B6" w:rsidR="00780278" w:rsidRPr="00EA77B7" w:rsidRDefault="00780278" w:rsidP="00780278">
      <w:pPr>
        <w:ind w:right="-1" w:firstLine="0"/>
        <w:rPr>
          <w:sz w:val="36"/>
          <w:szCs w:val="36"/>
          <w:lang w:val="kk-KZ"/>
        </w:rPr>
      </w:pPr>
    </w:p>
    <w:p w14:paraId="39288B36" w14:textId="24B6CD31" w:rsidR="006D4148" w:rsidRPr="00EA77B7" w:rsidRDefault="006D4148" w:rsidP="00687E4F">
      <w:pPr>
        <w:tabs>
          <w:tab w:val="left" w:pos="993"/>
        </w:tabs>
        <w:ind w:right="-1" w:firstLine="567"/>
        <w:rPr>
          <w:lang w:val="kk-KZ"/>
        </w:rPr>
      </w:pPr>
      <w:r w:rsidRPr="00EA77B7">
        <w:rPr>
          <w:lang w:val="kk-KZ"/>
        </w:rPr>
        <w:t xml:space="preserve">Қорыта келгенде, жоғарыда қалыптастырылған  деңгейлердің мазмұнын сипаттауда біз, тұлғадағы креативтілікті дамытудың өзі көп деңгейлі құрылым екенін алға шығарамыз. Әрбір қалыптастырушы деңгейдің өзіндік белгілері бар және тұлғаны креативтендіруде функционалдық маңызы оның даму динамикасымен жүйеленеді. Эксперименттің </w:t>
      </w:r>
      <w:r w:rsidR="00B80700" w:rsidRPr="00EA77B7">
        <w:rPr>
          <w:lang w:val="kk-KZ"/>
        </w:rPr>
        <w:t>диагностика жүргізу кезеңінде</w:t>
      </w:r>
      <w:r w:rsidRPr="00EA77B7">
        <w:rPr>
          <w:lang w:val="kk-KZ"/>
        </w:rPr>
        <w:t>, яғни диагностикалау жұмыстарының қорытындысы бойынша вокалды оқыту ү</w:t>
      </w:r>
      <w:r w:rsidR="00643DC8" w:rsidRPr="00EA77B7">
        <w:rPr>
          <w:lang w:val="kk-KZ"/>
        </w:rPr>
        <w:t>дерісінде</w:t>
      </w:r>
      <w:r w:rsidRPr="00EA77B7">
        <w:rPr>
          <w:lang w:val="kk-KZ"/>
        </w:rPr>
        <w:t xml:space="preserve"> болашақ музыкалық білім бакалаврларының креативтілігін дамытудың</w:t>
      </w:r>
      <w:r w:rsidR="00B80700" w:rsidRPr="00EA77B7">
        <w:rPr>
          <w:lang w:val="kk-KZ"/>
        </w:rPr>
        <w:t xml:space="preserve"> </w:t>
      </w:r>
      <w:r w:rsidRPr="00EA77B7">
        <w:rPr>
          <w:lang w:val="kk-KZ"/>
        </w:rPr>
        <w:t xml:space="preserve">әдістемесін ұсыну жолға қойылды. Ұсынылған әдістеменің мазмұнын, оның ұйымдастырылуы қалыптастырушы кезеңде </w:t>
      </w:r>
      <w:r w:rsidR="00B80700" w:rsidRPr="00EA77B7">
        <w:rPr>
          <w:lang w:val="kk-KZ"/>
        </w:rPr>
        <w:t>қарастырылып тиімділігі көрсетілетін</w:t>
      </w:r>
      <w:r w:rsidRPr="00EA77B7">
        <w:rPr>
          <w:lang w:val="kk-KZ"/>
        </w:rPr>
        <w:t xml:space="preserve"> болады.</w:t>
      </w:r>
    </w:p>
    <w:bookmarkEnd w:id="55"/>
    <w:p w14:paraId="31DDE2A3" w14:textId="61EE2E77" w:rsidR="00F61B1D" w:rsidRPr="00EA77B7" w:rsidRDefault="00F12FF7" w:rsidP="00687E4F">
      <w:pPr>
        <w:tabs>
          <w:tab w:val="left" w:pos="993"/>
        </w:tabs>
        <w:ind w:firstLine="567"/>
        <w:rPr>
          <w:rFonts w:eastAsia="Times New Roman"/>
          <w:b/>
          <w:lang w:val="kk-KZ"/>
        </w:rPr>
      </w:pPr>
      <w:r w:rsidRPr="00EA77B7">
        <w:rPr>
          <w:b/>
          <w:lang w:val="kk-KZ"/>
        </w:rPr>
        <w:lastRenderedPageBreak/>
        <w:t>3.2 Эксперименттің қалыптастырушы кезеңі және оның нәтижелері</w:t>
      </w:r>
    </w:p>
    <w:p w14:paraId="533D1465" w14:textId="5746172E" w:rsidR="00F12FF7" w:rsidRPr="00EA77B7" w:rsidRDefault="00F12FF7" w:rsidP="00687E4F">
      <w:pPr>
        <w:tabs>
          <w:tab w:val="left" w:pos="993"/>
        </w:tabs>
        <w:ind w:firstLine="567"/>
        <w:rPr>
          <w:lang w:val="kk-KZ"/>
        </w:rPr>
      </w:pPr>
      <w:r w:rsidRPr="00EA77B7">
        <w:rPr>
          <w:lang w:val="kk-KZ"/>
        </w:rPr>
        <w:t xml:space="preserve">Зерттеудің қалыптастырушы экспериментінің барлық кезеңдері Абай атындағы Қазақ </w:t>
      </w:r>
      <w:r w:rsidR="003D10EA" w:rsidRPr="00EA77B7">
        <w:rPr>
          <w:lang w:val="kk-KZ"/>
        </w:rPr>
        <w:t>ұ</w:t>
      </w:r>
      <w:r w:rsidRPr="00EA77B7">
        <w:rPr>
          <w:lang w:val="kk-KZ"/>
        </w:rPr>
        <w:t xml:space="preserve">лттық педагогикалық университетіндегі </w:t>
      </w:r>
      <w:r w:rsidRPr="00EA77B7">
        <w:rPr>
          <w:i/>
          <w:lang w:val="kk-KZ"/>
        </w:rPr>
        <w:t>өнер, мәдениет және спорт институтының</w:t>
      </w:r>
      <w:r w:rsidR="004D5ED8" w:rsidRPr="00EA77B7">
        <w:rPr>
          <w:i/>
          <w:lang w:val="kk-KZ"/>
        </w:rPr>
        <w:t xml:space="preserve"> (</w:t>
      </w:r>
      <w:r w:rsidR="003D10EA" w:rsidRPr="00EA77B7">
        <w:rPr>
          <w:i/>
          <w:lang w:val="kk-KZ"/>
        </w:rPr>
        <w:t xml:space="preserve">қазіргі таңда </w:t>
      </w:r>
      <w:r w:rsidR="004D5ED8" w:rsidRPr="00EA77B7">
        <w:rPr>
          <w:i/>
          <w:lang w:val="kk-KZ"/>
        </w:rPr>
        <w:t>өнер факультеті)</w:t>
      </w:r>
      <w:r w:rsidRPr="00EA77B7">
        <w:rPr>
          <w:i/>
          <w:lang w:val="kk-KZ"/>
        </w:rPr>
        <w:t xml:space="preserve"> музыкалық білім және хореография кафедрасы базасында жүргізілді.</w:t>
      </w:r>
      <w:r w:rsidRPr="00EA77B7">
        <w:rPr>
          <w:lang w:val="kk-KZ"/>
        </w:rPr>
        <w:t xml:space="preserve"> Аталған эксперименттік іс-шараға, екі топтың </w:t>
      </w:r>
      <w:r w:rsidR="003D10EA" w:rsidRPr="00EA77B7">
        <w:rPr>
          <w:lang w:val="kk-KZ"/>
        </w:rPr>
        <w:t xml:space="preserve">– </w:t>
      </w:r>
      <w:r w:rsidRPr="00EA77B7">
        <w:rPr>
          <w:lang w:val="kk-KZ"/>
        </w:rPr>
        <w:t>эксперименттік топ (бұдан әрі ЭТ) және бақылау тобын (бұдан әрі БТ) құрайтын «Музыкалық білім» білім беру бағдарламасының 128 бірінші курс студенттері тартылды</w:t>
      </w:r>
      <w:r w:rsidR="0017550C" w:rsidRPr="00EA77B7">
        <w:rPr>
          <w:lang w:val="kk-KZ"/>
        </w:rPr>
        <w:t xml:space="preserve"> [246]</w:t>
      </w:r>
      <w:r w:rsidR="0042303A" w:rsidRPr="00EA77B7">
        <w:rPr>
          <w:lang w:val="kk-KZ"/>
        </w:rPr>
        <w:t>.</w:t>
      </w:r>
      <w:r w:rsidR="00842BDD" w:rsidRPr="00EA77B7">
        <w:rPr>
          <w:lang w:val="kk-KZ"/>
        </w:rPr>
        <w:t xml:space="preserve"> </w:t>
      </w:r>
    </w:p>
    <w:p w14:paraId="69444759" w14:textId="609517F5" w:rsidR="00F12FF7" w:rsidRPr="00EA77B7" w:rsidRDefault="00F12FF7" w:rsidP="00687E4F">
      <w:pPr>
        <w:tabs>
          <w:tab w:val="left" w:pos="993"/>
        </w:tabs>
        <w:ind w:firstLine="567"/>
        <w:rPr>
          <w:lang w:val="kk-KZ"/>
        </w:rPr>
      </w:pPr>
      <w:r w:rsidRPr="00EA77B7">
        <w:rPr>
          <w:lang w:val="kk-KZ"/>
        </w:rPr>
        <w:t>Қалыптастырушы эксперимент үш кезеңді қамт</w:t>
      </w:r>
      <w:r w:rsidR="003D10EA" w:rsidRPr="00EA77B7">
        <w:rPr>
          <w:lang w:val="kk-KZ"/>
        </w:rPr>
        <w:t>ы</w:t>
      </w:r>
      <w:r w:rsidRPr="00EA77B7">
        <w:rPr>
          <w:lang w:val="kk-KZ"/>
        </w:rPr>
        <w:t>ды. Сондай-ақ, әр кезеңнің қойылған міндетіне сай жұмыстар ұйымдастырылады.</w:t>
      </w:r>
    </w:p>
    <w:p w14:paraId="7B72074E" w14:textId="724CA94C" w:rsidR="00F12FF7" w:rsidRPr="00EA77B7" w:rsidRDefault="00F12FF7" w:rsidP="00687E4F">
      <w:pPr>
        <w:tabs>
          <w:tab w:val="left" w:pos="993"/>
        </w:tabs>
        <w:ind w:firstLine="567"/>
        <w:rPr>
          <w:lang w:val="kk-KZ"/>
        </w:rPr>
      </w:pPr>
      <w:r w:rsidRPr="00EA77B7">
        <w:rPr>
          <w:i/>
          <w:lang w:val="kk-KZ"/>
        </w:rPr>
        <w:t>Бірінші кезеңнің міндеті –</w:t>
      </w:r>
      <w:r w:rsidRPr="00EA77B7">
        <w:rPr>
          <w:lang w:val="kk-KZ"/>
        </w:rPr>
        <w:t xml:space="preserve"> болашақ музыкалық білім бакалаврлары</w:t>
      </w:r>
      <w:r w:rsidR="003D10EA" w:rsidRPr="00EA77B7">
        <w:rPr>
          <w:lang w:val="kk-KZ"/>
        </w:rPr>
        <w:t>ның</w:t>
      </w:r>
      <w:r w:rsidRPr="00EA77B7">
        <w:rPr>
          <w:lang w:val="kk-KZ"/>
        </w:rPr>
        <w:t xml:space="preserve"> креативтіліктерін дамытудағы музыкалық білім беру ү</w:t>
      </w:r>
      <w:r w:rsidR="00643DC8" w:rsidRPr="00EA77B7">
        <w:rPr>
          <w:lang w:val="kk-KZ"/>
        </w:rPr>
        <w:t>дерісінде</w:t>
      </w:r>
      <w:r w:rsidRPr="00EA77B7">
        <w:rPr>
          <w:lang w:val="kk-KZ"/>
        </w:rPr>
        <w:t xml:space="preserve"> әзірленген әдістеме бойынша мотивацияландыру.</w:t>
      </w:r>
    </w:p>
    <w:p w14:paraId="608F43B4" w14:textId="3A8430D7" w:rsidR="00F12FF7" w:rsidRPr="00EA77B7" w:rsidRDefault="00F12FF7" w:rsidP="00687E4F">
      <w:pPr>
        <w:tabs>
          <w:tab w:val="left" w:pos="993"/>
        </w:tabs>
        <w:ind w:firstLine="567"/>
        <w:rPr>
          <w:lang w:val="kk-KZ"/>
        </w:rPr>
      </w:pPr>
      <w:r w:rsidRPr="00EA77B7">
        <w:rPr>
          <w:i/>
          <w:lang w:val="kk-KZ"/>
        </w:rPr>
        <w:t>Екінші кезеңнің міндеті</w:t>
      </w:r>
      <w:r w:rsidRPr="00EA77B7">
        <w:rPr>
          <w:lang w:val="kk-KZ"/>
        </w:rPr>
        <w:t xml:space="preserve"> – музыкалық-креативтілік ү</w:t>
      </w:r>
      <w:r w:rsidR="00DE13DF" w:rsidRPr="00EA77B7">
        <w:rPr>
          <w:lang w:val="kk-KZ"/>
        </w:rPr>
        <w:t>деріс</w:t>
      </w:r>
      <w:r w:rsidRPr="00EA77B7">
        <w:rPr>
          <w:lang w:val="kk-KZ"/>
        </w:rPr>
        <w:t>те гносеологиялық және әдістемелік құзыреттілік негізін қалыптастыру, музыкалық креативтілік қызметті тиімді түрде жүзеге асыруды қамтамасыз ететін студенттердің өзін-өзі реттеу дағдыларын дамыту.</w:t>
      </w:r>
    </w:p>
    <w:p w14:paraId="732540B5" w14:textId="07F21BD9" w:rsidR="00F12FF7" w:rsidRPr="00EA77B7" w:rsidRDefault="00F12FF7" w:rsidP="00687E4F">
      <w:pPr>
        <w:tabs>
          <w:tab w:val="left" w:pos="993"/>
        </w:tabs>
        <w:ind w:firstLine="567"/>
        <w:rPr>
          <w:lang w:val="kk-KZ"/>
        </w:rPr>
      </w:pPr>
      <w:r w:rsidRPr="00EA77B7">
        <w:rPr>
          <w:i/>
          <w:lang w:val="kk-KZ"/>
        </w:rPr>
        <w:t>Үшінші кезеңнің міндеті</w:t>
      </w:r>
      <w:r w:rsidRPr="00EA77B7">
        <w:rPr>
          <w:lang w:val="kk-KZ"/>
        </w:rPr>
        <w:t xml:space="preserve"> – студенттердің креативтілігін анықтау үшін, олардың музыкалық-педагогикалық қызметте тікелей практикалық тұрғыда әдістемелік және өзін-өзі реттеу дағдылары мен и</w:t>
      </w:r>
      <w:r w:rsidR="00842BDD" w:rsidRPr="00EA77B7">
        <w:rPr>
          <w:lang w:val="kk-KZ"/>
        </w:rPr>
        <w:t>н</w:t>
      </w:r>
      <w:r w:rsidRPr="00EA77B7">
        <w:rPr>
          <w:lang w:val="kk-KZ"/>
        </w:rPr>
        <w:t>териоризацияланған тәжірибе мен білімдерін қолдану біліктерін меңгерту.</w:t>
      </w:r>
      <w:r w:rsidR="00842BDD" w:rsidRPr="00EA77B7">
        <w:rPr>
          <w:lang w:val="kk-KZ"/>
        </w:rPr>
        <w:t xml:space="preserve"> </w:t>
      </w:r>
    </w:p>
    <w:p w14:paraId="7730444E" w14:textId="6C6A30FF" w:rsidR="00F12FF7" w:rsidRPr="00EA77B7" w:rsidRDefault="00CB3BA3" w:rsidP="00687E4F">
      <w:pPr>
        <w:tabs>
          <w:tab w:val="left" w:pos="993"/>
        </w:tabs>
        <w:ind w:firstLine="567"/>
        <w:rPr>
          <w:lang w:val="kk-KZ"/>
        </w:rPr>
      </w:pPr>
      <w:r w:rsidRPr="00EA77B7">
        <w:rPr>
          <w:lang w:val="kk-KZ"/>
        </w:rPr>
        <w:t>Ә</w:t>
      </w:r>
      <w:r w:rsidR="00F12FF7" w:rsidRPr="00EA77B7">
        <w:rPr>
          <w:lang w:val="kk-KZ"/>
        </w:rPr>
        <w:t xml:space="preserve">дістемені бірінші кезеңде енгізу студенттердің элективті курсты өтуде </w:t>
      </w:r>
      <w:r w:rsidR="00F12FF7" w:rsidRPr="00EA77B7">
        <w:rPr>
          <w:b/>
          <w:lang w:val="kk-KZ"/>
        </w:rPr>
        <w:t>«</w:t>
      </w:r>
      <w:bookmarkStart w:id="56" w:name="_Hlk202656488"/>
      <w:r w:rsidR="00F12FF7" w:rsidRPr="00EA77B7">
        <w:rPr>
          <w:b/>
          <w:lang w:val="kk-KZ"/>
        </w:rPr>
        <w:t>Педагог-музыканттың креативтілік феноменологиясы»</w:t>
      </w:r>
      <w:bookmarkEnd w:id="56"/>
      <w:r w:rsidR="00F12FF7" w:rsidRPr="00EA77B7">
        <w:rPr>
          <w:b/>
          <w:i/>
          <w:lang w:val="kk-KZ"/>
        </w:rPr>
        <w:t xml:space="preserve"> </w:t>
      </w:r>
      <w:r w:rsidR="00F12FF7" w:rsidRPr="00EA77B7">
        <w:rPr>
          <w:lang w:val="kk-KZ"/>
        </w:rPr>
        <w:t xml:space="preserve">бірінші модулімен сәйкес келді. Аталған модульдің мазмұны </w:t>
      </w:r>
      <w:r w:rsidR="00D832BE" w:rsidRPr="00EA77B7">
        <w:rPr>
          <w:lang w:val="kk-KZ"/>
        </w:rPr>
        <w:t>дәріс</w:t>
      </w:r>
      <w:r w:rsidR="00F12FF7" w:rsidRPr="00EA77B7">
        <w:rPr>
          <w:lang w:val="kk-KZ"/>
        </w:rPr>
        <w:t xml:space="preserve">, семинар және тәжірибелік сабақтар мен студенттердің өзіндік жұмыстары барысында өткізіліп пысықталған негізгі екі тақырыпты қамтыды. Модульдің бірінші тақырыбы: </w:t>
      </w:r>
      <w:bookmarkStart w:id="57" w:name="_Hlk202656505"/>
      <w:r w:rsidR="00F12FF7" w:rsidRPr="00EA77B7">
        <w:rPr>
          <w:i/>
          <w:lang w:val="kk-KZ"/>
        </w:rPr>
        <w:t xml:space="preserve">«Креативтілік негізіндегі салааралық байланыстар: креативтілік феноменологиясының философия, психология, физиология және мәдениеттанудағы </w:t>
      </w:r>
      <w:r w:rsidR="00286018" w:rsidRPr="00EA77B7">
        <w:rPr>
          <w:i/>
          <w:lang w:val="kk-KZ"/>
        </w:rPr>
        <w:t xml:space="preserve">ерекше </w:t>
      </w:r>
      <w:r w:rsidR="00F12FF7" w:rsidRPr="00EA77B7">
        <w:rPr>
          <w:i/>
          <w:lang w:val="kk-KZ"/>
        </w:rPr>
        <w:t>т</w:t>
      </w:r>
      <w:r w:rsidR="00286018" w:rsidRPr="00EA77B7">
        <w:rPr>
          <w:i/>
          <w:lang w:val="kk-KZ"/>
        </w:rPr>
        <w:t>ұжырымдамалары</w:t>
      </w:r>
      <w:r w:rsidR="00F12FF7" w:rsidRPr="00EA77B7">
        <w:rPr>
          <w:i/>
          <w:lang w:val="kk-KZ"/>
        </w:rPr>
        <w:t xml:space="preserve">» </w:t>
      </w:r>
      <w:bookmarkEnd w:id="57"/>
      <w:r w:rsidR="00F12FF7" w:rsidRPr="00EA77B7">
        <w:rPr>
          <w:lang w:val="kk-KZ"/>
        </w:rPr>
        <w:t xml:space="preserve">деп беріледі. Осы тақырыпта өткізілген </w:t>
      </w:r>
      <w:r w:rsidR="00D832BE" w:rsidRPr="00EA77B7">
        <w:rPr>
          <w:lang w:val="kk-KZ"/>
        </w:rPr>
        <w:t>дәрістің</w:t>
      </w:r>
      <w:r w:rsidR="00F12FF7" w:rsidRPr="00EA77B7">
        <w:rPr>
          <w:lang w:val="kk-KZ"/>
        </w:rPr>
        <w:t xml:space="preserve"> жоспары келесілерді қарастырады: </w:t>
      </w:r>
    </w:p>
    <w:p w14:paraId="11B95B8D" w14:textId="1A211B30" w:rsidR="00F12FF7" w:rsidRPr="00EA77B7" w:rsidRDefault="003D10EA" w:rsidP="003D10EA">
      <w:pPr>
        <w:pStyle w:val="a0"/>
        <w:numPr>
          <w:ilvl w:val="0"/>
          <w:numId w:val="0"/>
        </w:numPr>
        <w:tabs>
          <w:tab w:val="left" w:pos="993"/>
        </w:tabs>
        <w:ind w:firstLine="567"/>
        <w:rPr>
          <w:lang w:val="kk-KZ"/>
        </w:rPr>
      </w:pPr>
      <w:bookmarkStart w:id="58" w:name="_Hlk202656519"/>
      <w:r w:rsidRPr="00EA77B7">
        <w:rPr>
          <w:lang w:val="kk-KZ"/>
        </w:rPr>
        <w:t xml:space="preserve">– </w:t>
      </w:r>
      <w:r w:rsidR="000D7E14" w:rsidRPr="00EA77B7">
        <w:rPr>
          <w:lang w:val="kk-KZ"/>
        </w:rPr>
        <w:t>к</w:t>
      </w:r>
      <w:r w:rsidR="00F12FF7" w:rsidRPr="00EA77B7">
        <w:rPr>
          <w:lang w:val="kk-KZ"/>
        </w:rPr>
        <w:t xml:space="preserve">реативтілік феноменінің бірегей және пайдалы құбылыстар құру </w:t>
      </w:r>
      <w:r w:rsidR="00E27AD7" w:rsidRPr="00EA77B7">
        <w:rPr>
          <w:lang w:val="kk-KZ"/>
        </w:rPr>
        <w:t>үдерістегі</w:t>
      </w:r>
      <w:r w:rsidR="00F12FF7" w:rsidRPr="00EA77B7">
        <w:rPr>
          <w:lang w:val="kk-KZ"/>
        </w:rPr>
        <w:t xml:space="preserve"> мәні; </w:t>
      </w:r>
    </w:p>
    <w:p w14:paraId="0EF9E367" w14:textId="7FEC658E" w:rsidR="00F12FF7" w:rsidRPr="00EA77B7" w:rsidRDefault="003D10EA" w:rsidP="003D10EA">
      <w:pPr>
        <w:pStyle w:val="a0"/>
        <w:numPr>
          <w:ilvl w:val="0"/>
          <w:numId w:val="0"/>
        </w:numPr>
        <w:tabs>
          <w:tab w:val="left" w:pos="993"/>
        </w:tabs>
        <w:ind w:firstLine="567"/>
        <w:rPr>
          <w:lang w:val="kk-KZ"/>
        </w:rPr>
      </w:pPr>
      <w:r w:rsidRPr="00EA77B7">
        <w:rPr>
          <w:lang w:val="kk-KZ"/>
        </w:rPr>
        <w:t>–</w:t>
      </w:r>
      <w:r w:rsidR="000D7E14" w:rsidRPr="00EA77B7">
        <w:rPr>
          <w:lang w:val="kk-KZ"/>
        </w:rPr>
        <w:t xml:space="preserve"> к</w:t>
      </w:r>
      <w:r w:rsidR="00F12FF7" w:rsidRPr="00EA77B7">
        <w:rPr>
          <w:lang w:val="kk-KZ"/>
        </w:rPr>
        <w:t xml:space="preserve">реативтілік феномені түсінігінің эволюциялық парадигмалары: теизмнен </w:t>
      </w:r>
      <w:r w:rsidRPr="00EA77B7">
        <w:rPr>
          <w:lang w:val="kk-KZ"/>
        </w:rPr>
        <w:t>-</w:t>
      </w:r>
      <w:r w:rsidR="00F12FF7" w:rsidRPr="00EA77B7">
        <w:rPr>
          <w:lang w:val="kk-KZ"/>
        </w:rPr>
        <w:t xml:space="preserve"> гуманизмге;</w:t>
      </w:r>
    </w:p>
    <w:p w14:paraId="23959C38" w14:textId="212FAE51" w:rsidR="00F12FF7" w:rsidRPr="00EA77B7" w:rsidRDefault="003D10EA" w:rsidP="003D10EA">
      <w:pPr>
        <w:pStyle w:val="a0"/>
        <w:numPr>
          <w:ilvl w:val="0"/>
          <w:numId w:val="0"/>
        </w:numPr>
        <w:tabs>
          <w:tab w:val="left" w:pos="993"/>
        </w:tabs>
        <w:ind w:firstLine="567"/>
        <w:rPr>
          <w:lang w:val="kk-KZ"/>
        </w:rPr>
      </w:pPr>
      <w:r w:rsidRPr="00EA77B7">
        <w:rPr>
          <w:lang w:val="kk-KZ"/>
        </w:rPr>
        <w:t xml:space="preserve">– </w:t>
      </w:r>
      <w:r w:rsidR="000D7E14" w:rsidRPr="00EA77B7">
        <w:rPr>
          <w:lang w:val="kk-KZ"/>
        </w:rPr>
        <w:t>к</w:t>
      </w:r>
      <w:r w:rsidR="00F12FF7" w:rsidRPr="00EA77B7">
        <w:rPr>
          <w:lang w:val="kk-KZ"/>
        </w:rPr>
        <w:t>реативтілік табиғат түсінігінің заманауи концепциялары: ассоциативизм және гештальт;</w:t>
      </w:r>
    </w:p>
    <w:p w14:paraId="3D96D3DB" w14:textId="3B05A3CA" w:rsidR="00F12FF7" w:rsidRPr="00EA77B7" w:rsidRDefault="003D10EA" w:rsidP="003D10EA">
      <w:pPr>
        <w:pStyle w:val="a0"/>
        <w:numPr>
          <w:ilvl w:val="0"/>
          <w:numId w:val="0"/>
        </w:numPr>
        <w:tabs>
          <w:tab w:val="left" w:pos="993"/>
        </w:tabs>
        <w:ind w:firstLine="567"/>
        <w:rPr>
          <w:lang w:val="kk-KZ"/>
        </w:rPr>
      </w:pPr>
      <w:r w:rsidRPr="00EA77B7">
        <w:rPr>
          <w:lang w:val="kk-KZ"/>
        </w:rPr>
        <w:t xml:space="preserve">– </w:t>
      </w:r>
      <w:r w:rsidR="000D7E14" w:rsidRPr="00EA77B7">
        <w:rPr>
          <w:lang w:val="kk-KZ"/>
        </w:rPr>
        <w:t>э</w:t>
      </w:r>
      <w:r w:rsidR="00F12FF7" w:rsidRPr="00EA77B7">
        <w:rPr>
          <w:lang w:val="kk-KZ"/>
        </w:rPr>
        <w:t>стетикалық таныммен көркемдік қызметтегі креативтілік.</w:t>
      </w:r>
    </w:p>
    <w:bookmarkEnd w:id="58"/>
    <w:p w14:paraId="5E4A4549" w14:textId="6DCD4670" w:rsidR="00F12FF7" w:rsidRPr="00EA77B7" w:rsidRDefault="00F12FF7" w:rsidP="00687E4F">
      <w:pPr>
        <w:tabs>
          <w:tab w:val="left" w:pos="993"/>
        </w:tabs>
        <w:ind w:firstLine="567"/>
        <w:rPr>
          <w:lang w:val="kk-KZ"/>
        </w:rPr>
      </w:pPr>
      <w:r w:rsidRPr="00EA77B7">
        <w:rPr>
          <w:lang w:val="kk-KZ"/>
        </w:rPr>
        <w:t xml:space="preserve">Сонымен қатар, </w:t>
      </w:r>
      <w:bookmarkStart w:id="59" w:name="_Hlk202656529"/>
      <w:r w:rsidRPr="00EA77B7">
        <w:rPr>
          <w:i/>
          <w:lang w:val="kk-KZ"/>
        </w:rPr>
        <w:t>«Креативтіліктің мәні және мәдениеттегі кретивті</w:t>
      </w:r>
      <w:r w:rsidR="00955467" w:rsidRPr="00EA77B7">
        <w:rPr>
          <w:i/>
          <w:lang w:val="kk-KZ"/>
        </w:rPr>
        <w:t xml:space="preserve"> </w:t>
      </w:r>
      <w:r w:rsidRPr="00EA77B7">
        <w:rPr>
          <w:i/>
          <w:lang w:val="kk-KZ"/>
        </w:rPr>
        <w:t>тұлғаның рөлі»</w:t>
      </w:r>
      <w:bookmarkEnd w:id="59"/>
      <w:r w:rsidRPr="00EA77B7">
        <w:rPr>
          <w:i/>
          <w:lang w:val="kk-KZ"/>
        </w:rPr>
        <w:t xml:space="preserve"> </w:t>
      </w:r>
      <w:r w:rsidRPr="00EA77B7">
        <w:rPr>
          <w:lang w:val="kk-KZ"/>
        </w:rPr>
        <w:t xml:space="preserve">тақырыбы бойынша, сұхбаттасу формасында семинарлық сабақ өткізілді. </w:t>
      </w:r>
      <w:r w:rsidR="000D7E14" w:rsidRPr="00EA77B7">
        <w:rPr>
          <w:lang w:val="kk-KZ"/>
        </w:rPr>
        <w:t>С</w:t>
      </w:r>
      <w:r w:rsidRPr="00EA77B7">
        <w:rPr>
          <w:lang w:val="kk-KZ"/>
        </w:rPr>
        <w:t xml:space="preserve">еминарлық сабақта келесі сауалдар талқыланды: </w:t>
      </w:r>
    </w:p>
    <w:p w14:paraId="6250DB5B" w14:textId="5A575F82" w:rsidR="00F12FF7" w:rsidRPr="00EA77B7" w:rsidRDefault="003D10EA" w:rsidP="003D10EA">
      <w:pPr>
        <w:pStyle w:val="a0"/>
        <w:numPr>
          <w:ilvl w:val="0"/>
          <w:numId w:val="0"/>
        </w:numPr>
        <w:tabs>
          <w:tab w:val="left" w:pos="993"/>
        </w:tabs>
        <w:ind w:firstLine="567"/>
        <w:rPr>
          <w:lang w:val="kk-KZ"/>
        </w:rPr>
      </w:pPr>
      <w:r w:rsidRPr="00EA77B7">
        <w:rPr>
          <w:lang w:val="kk-KZ"/>
        </w:rPr>
        <w:t xml:space="preserve">– </w:t>
      </w:r>
      <w:r w:rsidR="000D7E14" w:rsidRPr="00EA77B7">
        <w:rPr>
          <w:lang w:val="kk-KZ"/>
        </w:rPr>
        <w:t>м</w:t>
      </w:r>
      <w:r w:rsidR="00F12FF7" w:rsidRPr="00EA77B7">
        <w:rPr>
          <w:lang w:val="kk-KZ"/>
        </w:rPr>
        <w:t>әдениеттегі креативтіліктің функциясы: плюрализм және дамыту;</w:t>
      </w:r>
    </w:p>
    <w:p w14:paraId="52FC2A18" w14:textId="12FAD7EB" w:rsidR="00F12FF7" w:rsidRPr="00EA77B7" w:rsidRDefault="003D10EA" w:rsidP="003D10EA">
      <w:pPr>
        <w:pStyle w:val="a0"/>
        <w:numPr>
          <w:ilvl w:val="0"/>
          <w:numId w:val="0"/>
        </w:numPr>
        <w:tabs>
          <w:tab w:val="left" w:pos="993"/>
        </w:tabs>
        <w:ind w:firstLine="567"/>
        <w:rPr>
          <w:lang w:val="kk-KZ"/>
        </w:rPr>
      </w:pPr>
      <w:r w:rsidRPr="00EA77B7">
        <w:rPr>
          <w:lang w:val="kk-KZ"/>
        </w:rPr>
        <w:t xml:space="preserve">– </w:t>
      </w:r>
      <w:r w:rsidR="000D7E14" w:rsidRPr="00EA77B7">
        <w:rPr>
          <w:lang w:val="kk-KZ"/>
        </w:rPr>
        <w:t>б</w:t>
      </w:r>
      <w:r w:rsidR="00F12FF7" w:rsidRPr="00EA77B7">
        <w:rPr>
          <w:lang w:val="kk-KZ"/>
        </w:rPr>
        <w:t>ілім беру мен өнердегі креативтіліктің функциясы;</w:t>
      </w:r>
    </w:p>
    <w:p w14:paraId="2EE7B41C" w14:textId="18562D71" w:rsidR="00F12FF7" w:rsidRPr="00EA77B7" w:rsidRDefault="003D10EA" w:rsidP="003D10EA">
      <w:pPr>
        <w:pStyle w:val="a0"/>
        <w:numPr>
          <w:ilvl w:val="0"/>
          <w:numId w:val="0"/>
        </w:numPr>
        <w:tabs>
          <w:tab w:val="left" w:pos="993"/>
        </w:tabs>
        <w:ind w:firstLine="567"/>
        <w:rPr>
          <w:lang w:val="kk-KZ"/>
        </w:rPr>
      </w:pPr>
      <w:r w:rsidRPr="00EA77B7">
        <w:rPr>
          <w:lang w:val="kk-KZ"/>
        </w:rPr>
        <w:t xml:space="preserve">– </w:t>
      </w:r>
      <w:r w:rsidR="000D7E14" w:rsidRPr="00EA77B7">
        <w:rPr>
          <w:lang w:val="kk-KZ"/>
        </w:rPr>
        <w:t>креативтілік т</w:t>
      </w:r>
      <w:r w:rsidR="00F12FF7" w:rsidRPr="00EA77B7">
        <w:rPr>
          <w:lang w:val="kk-KZ"/>
        </w:rPr>
        <w:t>ұлғаның сапасы ретінде;</w:t>
      </w:r>
      <w:r w:rsidR="000D7E14" w:rsidRPr="00EA77B7">
        <w:rPr>
          <w:lang w:val="kk-KZ"/>
        </w:rPr>
        <w:t xml:space="preserve"> </w:t>
      </w:r>
    </w:p>
    <w:p w14:paraId="09F56467" w14:textId="2949166A" w:rsidR="00F12FF7" w:rsidRPr="00EA77B7" w:rsidRDefault="003D10EA" w:rsidP="003D10EA">
      <w:pPr>
        <w:pStyle w:val="a0"/>
        <w:numPr>
          <w:ilvl w:val="0"/>
          <w:numId w:val="0"/>
        </w:numPr>
        <w:tabs>
          <w:tab w:val="left" w:pos="993"/>
        </w:tabs>
        <w:ind w:firstLine="567"/>
        <w:rPr>
          <w:lang w:val="kk-KZ"/>
        </w:rPr>
      </w:pPr>
      <w:r w:rsidRPr="00EA77B7">
        <w:rPr>
          <w:lang w:val="kk-KZ"/>
        </w:rPr>
        <w:t xml:space="preserve">– </w:t>
      </w:r>
      <w:r w:rsidR="000D7E14" w:rsidRPr="00EA77B7">
        <w:rPr>
          <w:lang w:val="kk-KZ"/>
        </w:rPr>
        <w:t>п</w:t>
      </w:r>
      <w:r w:rsidR="00F12FF7" w:rsidRPr="00EA77B7">
        <w:rPr>
          <w:lang w:val="kk-KZ"/>
        </w:rPr>
        <w:t>едагог-музыканттың креативтілігінің функционалдылығы;</w:t>
      </w:r>
    </w:p>
    <w:p w14:paraId="261968CF" w14:textId="7FAE758C" w:rsidR="00F12FF7" w:rsidRPr="00EA77B7" w:rsidRDefault="003D10EA" w:rsidP="00955467">
      <w:pPr>
        <w:pStyle w:val="a0"/>
        <w:numPr>
          <w:ilvl w:val="0"/>
          <w:numId w:val="0"/>
        </w:numPr>
        <w:ind w:firstLine="567"/>
        <w:rPr>
          <w:lang w:val="kk-KZ"/>
        </w:rPr>
      </w:pPr>
      <w:r w:rsidRPr="00EA77B7">
        <w:rPr>
          <w:lang w:val="kk-KZ"/>
        </w:rPr>
        <w:lastRenderedPageBreak/>
        <w:t>–</w:t>
      </w:r>
      <w:r w:rsidR="00955467" w:rsidRPr="00EA77B7">
        <w:rPr>
          <w:lang w:val="kk-KZ"/>
        </w:rPr>
        <w:t xml:space="preserve"> </w:t>
      </w:r>
      <w:r w:rsidR="000D7E14" w:rsidRPr="00EA77B7">
        <w:rPr>
          <w:lang w:val="kk-KZ"/>
        </w:rPr>
        <w:t>п</w:t>
      </w:r>
      <w:r w:rsidR="00F12FF7" w:rsidRPr="00EA77B7">
        <w:rPr>
          <w:lang w:val="kk-KZ"/>
        </w:rPr>
        <w:t>едагог-музыканттың креативтілік қызметтегі аксиологиялық аспектілері.</w:t>
      </w:r>
    </w:p>
    <w:p w14:paraId="37D6992D" w14:textId="77777777" w:rsidR="00F12FF7" w:rsidRPr="00EA77B7" w:rsidRDefault="00F12FF7" w:rsidP="00687E4F">
      <w:pPr>
        <w:tabs>
          <w:tab w:val="left" w:pos="993"/>
        </w:tabs>
        <w:ind w:firstLine="567"/>
        <w:rPr>
          <w:lang w:val="uk-UA"/>
        </w:rPr>
      </w:pPr>
      <w:r w:rsidRPr="00EA77B7">
        <w:rPr>
          <w:lang w:val="uk-UA"/>
        </w:rPr>
        <w:t xml:space="preserve">Берілген тақырып бойынша практикалық сабақта, көркемдік феномендерді аксиологиялық түсіну әдісімен вокалдық музыкалық шығармамен жұмыс жасау барысы жүзеге асырылды. </w:t>
      </w:r>
    </w:p>
    <w:p w14:paraId="3EBF343B" w14:textId="3E34492C" w:rsidR="00F12FF7" w:rsidRPr="00EA77B7" w:rsidRDefault="00F12FF7" w:rsidP="00687E4F">
      <w:pPr>
        <w:tabs>
          <w:tab w:val="left" w:pos="993"/>
        </w:tabs>
        <w:ind w:firstLine="567"/>
        <w:rPr>
          <w:lang w:val="kk-KZ"/>
        </w:rPr>
      </w:pPr>
      <w:r w:rsidRPr="00EA77B7">
        <w:rPr>
          <w:lang w:val="uk-UA"/>
        </w:rPr>
        <w:t xml:space="preserve">Әдісті қолдану рәсімі бірнеше кезеңнен тұрды. </w:t>
      </w:r>
      <w:r w:rsidRPr="00EA77B7">
        <w:rPr>
          <w:i/>
          <w:lang w:val="kk-KZ"/>
        </w:rPr>
        <w:t>Бірінші кезеңде</w:t>
      </w:r>
      <w:r w:rsidRPr="00EA77B7">
        <w:rPr>
          <w:lang w:val="kk-KZ"/>
        </w:rPr>
        <w:t xml:space="preserve"> музыкалық шығармаға контекстік талдау жүргізілді, композитор және шығарманың шығу кезеңі мен дәуірі туралы ақпараттар өзектендірілді. Мұндай талдау барысы, сұхбаттасу формасында өтіп, студенттерге сәйкесінше жетекші сұрақтар қойылды. Бұл ретте, диалог композитордың дүниетанымы мен ол өмір сүрген дәуірдің басым құндылық бағдарларын анықтауға бағытталды. Тиісінше, сопраноға арналған Дж. Перголезидің (G. Pergolesi) «Stabat Mater» секвенциясынан «Vidit suum dulcem natum» ариясын талдау ү</w:t>
      </w:r>
      <w:r w:rsidR="00643DC8" w:rsidRPr="00EA77B7">
        <w:rPr>
          <w:lang w:val="kk-KZ"/>
        </w:rPr>
        <w:t>дерісінде</w:t>
      </w:r>
      <w:r w:rsidRPr="00EA77B7">
        <w:rPr>
          <w:lang w:val="kk-KZ"/>
        </w:rPr>
        <w:t xml:space="preserve">, Барокко дәуірі композиторларының дүниетанымдарындағы жүйе құраушы рөлі ретіндегі діни наным-сенімдер, сол уақыттағы адамдардың бірінші кезектегі материалдық әл-ауқат пен жаратылыстың рухани мәңгіліктің маңыздылығы мен өзектілігі, сонымен қатар, </w:t>
      </w:r>
      <w:r w:rsidR="00955467" w:rsidRPr="00EA77B7">
        <w:rPr>
          <w:lang w:val="kk-KZ"/>
        </w:rPr>
        <w:t xml:space="preserve">шығарманың драматургиясы </w:t>
      </w:r>
      <w:r w:rsidRPr="00EA77B7">
        <w:rPr>
          <w:lang w:val="kk-KZ"/>
        </w:rPr>
        <w:t>контекс</w:t>
      </w:r>
      <w:r w:rsidR="00955467" w:rsidRPr="00EA77B7">
        <w:rPr>
          <w:lang w:val="kk-KZ"/>
        </w:rPr>
        <w:t>т</w:t>
      </w:r>
      <w:r w:rsidRPr="00EA77B7">
        <w:rPr>
          <w:lang w:val="kk-KZ"/>
        </w:rPr>
        <w:t>індегі құрбандық, мистикалық тұрғыда назар аударып сену қарастырылды. Романтизм дәуіріндегі адамның рухани эволюциясы доктринасындағы өзгерістердің акцентуациясы, атап айтқанда, жазбалардағы әулие персонаждар емес, керісінше, қарапайым адамның рухани ішкі дүниесін сезінумен оның концентрациясының назарының өзгеруі Ф. Тостидің (F. Tosti) «Preghiera» романсын талдау барысында қарастырылды.</w:t>
      </w:r>
    </w:p>
    <w:p w14:paraId="48438FF4" w14:textId="5326277E" w:rsidR="00F12FF7" w:rsidRPr="00EA77B7" w:rsidRDefault="00F12FF7" w:rsidP="00687E4F">
      <w:pPr>
        <w:tabs>
          <w:tab w:val="left" w:pos="993"/>
        </w:tabs>
        <w:ind w:firstLine="567"/>
        <w:rPr>
          <w:lang w:val="kk-KZ"/>
        </w:rPr>
      </w:pPr>
      <w:r w:rsidRPr="00EA77B7">
        <w:rPr>
          <w:lang w:val="kk-KZ"/>
        </w:rPr>
        <w:t>Қазақтың халық әндері</w:t>
      </w:r>
      <w:r w:rsidR="00300478" w:rsidRPr="00EA77B7">
        <w:rPr>
          <w:lang w:val="kk-KZ"/>
        </w:rPr>
        <w:t xml:space="preserve"> және</w:t>
      </w:r>
      <w:r w:rsidRPr="00EA77B7">
        <w:rPr>
          <w:lang w:val="kk-KZ"/>
        </w:rPr>
        <w:t xml:space="preserve"> Қазақстан композиторларының әндері мен романстарын талдауда, халықтың менталитеті және дүниетанымы  мен музыкалық тілдің көркемдік ерекшеліктерінің бірге ұласу жолдары анықталды. Атап айтқанда, музыкалық драматургияның дамуының өтпелі кезеңдері және тақырыптар </w:t>
      </w:r>
      <w:r w:rsidR="00955467" w:rsidRPr="00EA77B7">
        <w:rPr>
          <w:lang w:val="kk-KZ"/>
        </w:rPr>
        <w:t>әуені</w:t>
      </w:r>
      <w:r w:rsidRPr="00EA77B7">
        <w:rPr>
          <w:lang w:val="kk-KZ"/>
        </w:rPr>
        <w:t xml:space="preserve"> </w:t>
      </w:r>
      <w:r w:rsidRPr="00EA77B7">
        <w:rPr>
          <w:i/>
          <w:lang w:val="kk-KZ"/>
        </w:rPr>
        <w:t xml:space="preserve">«шексіздік» әсері, әуезділік, иннтонацияның көтеріңкілігінің молшылығы және каденциядағы ұзақ ноталардың </w:t>
      </w:r>
      <w:r w:rsidR="00955467" w:rsidRPr="00EA77B7">
        <w:rPr>
          <w:i/>
          <w:lang w:val="kk-KZ"/>
        </w:rPr>
        <w:t>сәйкестендірулері</w:t>
      </w:r>
      <w:r w:rsidRPr="00EA77B7">
        <w:rPr>
          <w:i/>
          <w:lang w:val="kk-KZ"/>
        </w:rPr>
        <w:t xml:space="preserve">, </w:t>
      </w:r>
      <w:r w:rsidRPr="00EA77B7">
        <w:rPr>
          <w:lang w:val="kk-KZ"/>
        </w:rPr>
        <w:t xml:space="preserve">осылардың барлығы ландшафттың (шексіз кеңістіктегі жазық дала) ерекшеліктері мен қазақ халқының еркіндікке деген сүйіспеншілігін және олардың туған өлкесіне деген шексіз махаббаттарын ассоциациялауға мүмкіндік берді. </w:t>
      </w:r>
      <w:r w:rsidR="00300478" w:rsidRPr="00EA77B7">
        <w:rPr>
          <w:i/>
          <w:iCs/>
          <w:lang w:val="kk-KZ"/>
        </w:rPr>
        <w:t xml:space="preserve">Мысалы: ҚХӘ </w:t>
      </w:r>
      <w:r w:rsidR="002F37CD" w:rsidRPr="00EA77B7">
        <w:rPr>
          <w:i/>
          <w:iCs/>
          <w:lang w:val="kk-KZ"/>
        </w:rPr>
        <w:t>«Елім-ай</w:t>
      </w:r>
      <w:r w:rsidR="006C471B" w:rsidRPr="00EA77B7">
        <w:rPr>
          <w:i/>
          <w:iCs/>
          <w:lang w:val="kk-KZ"/>
        </w:rPr>
        <w:t>», «Бір</w:t>
      </w:r>
      <w:r w:rsidR="00AC1F9F" w:rsidRPr="00EA77B7">
        <w:rPr>
          <w:i/>
          <w:iCs/>
          <w:lang w:val="kk-KZ"/>
        </w:rPr>
        <w:t xml:space="preserve"> </w:t>
      </w:r>
      <w:r w:rsidR="006C471B" w:rsidRPr="00EA77B7">
        <w:rPr>
          <w:i/>
          <w:iCs/>
          <w:lang w:val="kk-KZ"/>
        </w:rPr>
        <w:t>бала», «Беу-айдай», «Япур ай», «Ақбаян», «Екі жирен», «Екеуің ай», «Назқоңыр», «Алқоңыр», «Ақ</w:t>
      </w:r>
      <w:r w:rsidR="00AC1F9F" w:rsidRPr="00EA77B7">
        <w:rPr>
          <w:i/>
          <w:iCs/>
          <w:lang w:val="kk-KZ"/>
        </w:rPr>
        <w:t xml:space="preserve"> </w:t>
      </w:r>
      <w:r w:rsidR="006C471B" w:rsidRPr="00EA77B7">
        <w:rPr>
          <w:i/>
          <w:iCs/>
          <w:lang w:val="kk-KZ"/>
        </w:rPr>
        <w:t>бақай» т.б.</w:t>
      </w:r>
    </w:p>
    <w:p w14:paraId="62F65948" w14:textId="63126C32" w:rsidR="00F12FF7" w:rsidRPr="00EA77B7" w:rsidRDefault="00F12FF7" w:rsidP="00687E4F">
      <w:pPr>
        <w:tabs>
          <w:tab w:val="left" w:pos="993"/>
        </w:tabs>
        <w:ind w:firstLine="567"/>
        <w:rPr>
          <w:lang w:val="kk-KZ"/>
        </w:rPr>
      </w:pPr>
      <w:r w:rsidRPr="00EA77B7">
        <w:rPr>
          <w:lang w:val="kk-KZ"/>
        </w:rPr>
        <w:t>Көрсетілген кезеңдер мен композиторлардың басым құндылықтарынан тұжырымдалған қорытындылардың негізінде белгілі бір құндылық бағдарындағы ретранслятор ретіндегі олардың жұмыс атқаруы контекс</w:t>
      </w:r>
      <w:r w:rsidR="00955467" w:rsidRPr="00EA77B7">
        <w:rPr>
          <w:lang w:val="kk-KZ"/>
        </w:rPr>
        <w:t>т</w:t>
      </w:r>
      <w:r w:rsidRPr="00EA77B7">
        <w:rPr>
          <w:lang w:val="kk-KZ"/>
        </w:rPr>
        <w:t>інде, шығармаға стильдік талдау жұмысы жүргізіліп, оның барысында музыкалық тілдің көркемдік-стильдік белгілері бағаланды. Бұл ү</w:t>
      </w:r>
      <w:r w:rsidR="00DE13DF" w:rsidRPr="00EA77B7">
        <w:rPr>
          <w:lang w:val="kk-KZ"/>
        </w:rPr>
        <w:t>деріс</w:t>
      </w:r>
      <w:r w:rsidRPr="00EA77B7">
        <w:rPr>
          <w:lang w:val="kk-KZ"/>
        </w:rPr>
        <w:t xml:space="preserve">тің әдіснамалық негізін плюралистік тұғыр және онымен байланысты инсайтты ынталандыру ұстанымы құрайды, оның себебі, аталған жұмыс түрі ассоциативті-образды ойлау мен идеялық жоспарға қатысты </w:t>
      </w:r>
      <w:r w:rsidR="00D466BF" w:rsidRPr="00EA77B7">
        <w:rPr>
          <w:lang w:val="kk-KZ"/>
        </w:rPr>
        <w:t>болжамды</w:t>
      </w:r>
      <w:r w:rsidRPr="00EA77B7">
        <w:rPr>
          <w:lang w:val="kk-KZ"/>
        </w:rPr>
        <w:t xml:space="preserve"> құруға қажетті креативтілік қиял, эмоция мен суреткердің дүниетанымын белсендіруді талап етеді. </w:t>
      </w:r>
    </w:p>
    <w:p w14:paraId="1FCC109A" w14:textId="77777777" w:rsidR="00F12FF7" w:rsidRPr="00EA77B7" w:rsidRDefault="00F12FF7" w:rsidP="00687E4F">
      <w:pPr>
        <w:tabs>
          <w:tab w:val="left" w:pos="993"/>
        </w:tabs>
        <w:ind w:firstLine="567"/>
        <w:rPr>
          <w:lang w:val="kk-KZ"/>
        </w:rPr>
      </w:pPr>
      <w:r w:rsidRPr="00EA77B7">
        <w:rPr>
          <w:lang w:val="kk-KZ"/>
        </w:rPr>
        <w:t xml:space="preserve">Осы бағытта, </w:t>
      </w:r>
      <w:bookmarkStart w:id="60" w:name="_Hlk202656591"/>
      <w:r w:rsidRPr="00EA77B7">
        <w:rPr>
          <w:i/>
          <w:lang w:val="kk-KZ"/>
        </w:rPr>
        <w:t>«Біздің заманымыздағы кейіпкерлердің хаттары»</w:t>
      </w:r>
      <w:r w:rsidRPr="00EA77B7">
        <w:rPr>
          <w:lang w:val="kk-KZ"/>
        </w:rPr>
        <w:t xml:space="preserve"> </w:t>
      </w:r>
      <w:bookmarkEnd w:id="60"/>
      <w:r w:rsidRPr="00EA77B7">
        <w:rPr>
          <w:lang w:val="kk-KZ"/>
        </w:rPr>
        <w:t xml:space="preserve">негізіндегі креативтілік тапсырманы орындау бойынша студенттердің өзіндік жұмыстарын </w:t>
      </w:r>
      <w:r w:rsidRPr="00EA77B7">
        <w:rPr>
          <w:lang w:val="kk-KZ"/>
        </w:rPr>
        <w:lastRenderedPageBreak/>
        <w:t>атқарулары ұйымдастырылды. Мұндай хаттарды студенттер вокалдық туындының кейіпкерлері аттарынан олардың өмір жағдайларын қазіргі кезге экстраполяциялай отырып жазды. Студенттер сол дәуірдің әлеуметтік жағдайына қатысты заманауи эквиваленттерді табуға тырысып, туындының ерекше эмоция спектрі мен идеяның негізін шарттандыруда, шығарманың мазмұнын тереңірек қарастырып, кейіпкерлердің образдарына енуге тырысты.</w:t>
      </w:r>
    </w:p>
    <w:p w14:paraId="72A59791" w14:textId="77777777" w:rsidR="00F12FF7" w:rsidRPr="00EA77B7" w:rsidRDefault="00F12FF7" w:rsidP="00687E4F">
      <w:pPr>
        <w:tabs>
          <w:tab w:val="left" w:pos="993"/>
        </w:tabs>
        <w:ind w:firstLine="567"/>
        <w:rPr>
          <w:lang w:val="kk-KZ"/>
        </w:rPr>
      </w:pPr>
      <w:r w:rsidRPr="00EA77B7">
        <w:rPr>
          <w:lang w:val="kk-KZ"/>
        </w:rPr>
        <w:t xml:space="preserve">Модульдің екінші тақырыбы </w:t>
      </w:r>
      <w:bookmarkStart w:id="61" w:name="_Hlk202656601"/>
      <w:r w:rsidRPr="00EA77B7">
        <w:rPr>
          <w:b/>
          <w:lang w:val="kk-KZ"/>
        </w:rPr>
        <w:t xml:space="preserve">«Креативтіліктің нейробиологиялық негіздері және музыкалық қызметтің ерекше өрісіндегі дивергенттік және конвергенттік ойлау түрлерінің дихотомиясының функционалдылығы» </w:t>
      </w:r>
      <w:bookmarkEnd w:id="61"/>
      <w:r w:rsidRPr="00EA77B7">
        <w:rPr>
          <w:lang w:val="kk-KZ"/>
        </w:rPr>
        <w:t>деп берлді. Аталмыш тақырыптағы дәріс төмендегі жоспар бойынша жүзеге асты:</w:t>
      </w:r>
    </w:p>
    <w:p w14:paraId="55B49BA6" w14:textId="016E275D" w:rsidR="00F12FF7" w:rsidRPr="00EA77B7" w:rsidRDefault="006F49BA" w:rsidP="006F49BA">
      <w:pPr>
        <w:pStyle w:val="a0"/>
        <w:numPr>
          <w:ilvl w:val="0"/>
          <w:numId w:val="0"/>
        </w:numPr>
        <w:tabs>
          <w:tab w:val="left" w:pos="993"/>
        </w:tabs>
        <w:ind w:firstLine="567"/>
        <w:rPr>
          <w:lang w:val="kk-KZ"/>
        </w:rPr>
      </w:pPr>
      <w:bookmarkStart w:id="62" w:name="_Hlk202656619"/>
      <w:r w:rsidRPr="00EA77B7">
        <w:rPr>
          <w:lang w:val="kk-KZ"/>
        </w:rPr>
        <w:t xml:space="preserve">– </w:t>
      </w:r>
      <w:r w:rsidR="00793B45" w:rsidRPr="00EA77B7">
        <w:rPr>
          <w:lang w:val="kk-KZ"/>
        </w:rPr>
        <w:t>м</w:t>
      </w:r>
      <w:r w:rsidR="00F12FF7" w:rsidRPr="00EA77B7">
        <w:rPr>
          <w:lang w:val="kk-KZ"/>
        </w:rPr>
        <w:t>узыкалық-педагогикалық қызмет</w:t>
      </w:r>
      <w:r w:rsidR="000C0F24" w:rsidRPr="00EA77B7">
        <w:rPr>
          <w:lang w:val="kk-KZ"/>
        </w:rPr>
        <w:t>те</w:t>
      </w:r>
      <w:r w:rsidR="00F12FF7" w:rsidRPr="00EA77B7">
        <w:rPr>
          <w:lang w:val="kk-KZ"/>
        </w:rPr>
        <w:t xml:space="preserve"> конвергенттік және дивергенттік ойлау түрлерінің өзара әрекеттесуінің локустары;</w:t>
      </w:r>
    </w:p>
    <w:p w14:paraId="0CC40075" w14:textId="75AD75F2" w:rsidR="00F12FF7" w:rsidRPr="00EA77B7" w:rsidRDefault="006F49BA" w:rsidP="006F49BA">
      <w:pPr>
        <w:pStyle w:val="a0"/>
        <w:numPr>
          <w:ilvl w:val="0"/>
          <w:numId w:val="0"/>
        </w:numPr>
        <w:tabs>
          <w:tab w:val="left" w:pos="993"/>
        </w:tabs>
        <w:ind w:firstLine="567"/>
        <w:rPr>
          <w:lang w:val="kk-KZ"/>
        </w:rPr>
      </w:pPr>
      <w:r w:rsidRPr="00EA77B7">
        <w:rPr>
          <w:lang w:val="kk-KZ"/>
        </w:rPr>
        <w:t xml:space="preserve">– </w:t>
      </w:r>
      <w:r w:rsidR="00793B45" w:rsidRPr="00EA77B7">
        <w:rPr>
          <w:lang w:val="kk-KZ"/>
        </w:rPr>
        <w:t>м</w:t>
      </w:r>
      <w:r w:rsidR="00F12FF7" w:rsidRPr="00EA77B7">
        <w:rPr>
          <w:lang w:val="kk-KZ"/>
        </w:rPr>
        <w:t>узыкалық шығармамен жұмыс барысында симультанды және сукцессивті таным түрлерінің жұмыс атқару ерекшеліктері;</w:t>
      </w:r>
    </w:p>
    <w:p w14:paraId="5652311D" w14:textId="0B8422F1" w:rsidR="00F12FF7" w:rsidRPr="00EA77B7" w:rsidRDefault="006F49BA" w:rsidP="006F49BA">
      <w:pPr>
        <w:pStyle w:val="a0"/>
        <w:numPr>
          <w:ilvl w:val="0"/>
          <w:numId w:val="0"/>
        </w:numPr>
        <w:tabs>
          <w:tab w:val="left" w:pos="993"/>
        </w:tabs>
        <w:ind w:firstLine="567"/>
        <w:rPr>
          <w:lang w:val="kk-KZ"/>
        </w:rPr>
      </w:pPr>
      <w:r w:rsidRPr="00EA77B7">
        <w:rPr>
          <w:lang w:val="kk-KZ"/>
        </w:rPr>
        <w:t xml:space="preserve">– </w:t>
      </w:r>
      <w:r w:rsidR="00793B45" w:rsidRPr="00EA77B7">
        <w:rPr>
          <w:lang w:val="kk-KZ"/>
        </w:rPr>
        <w:t>и</w:t>
      </w:r>
      <w:r w:rsidR="00F12FF7" w:rsidRPr="00EA77B7">
        <w:rPr>
          <w:lang w:val="kk-KZ"/>
        </w:rPr>
        <w:t>нсайт феномені: аяқастылық, басқарыңқылық және музыкалық креативтілік;</w:t>
      </w:r>
    </w:p>
    <w:p w14:paraId="2A33109C" w14:textId="320FCD0D" w:rsidR="00F12FF7" w:rsidRPr="00EA77B7" w:rsidRDefault="006F49BA" w:rsidP="006F49BA">
      <w:pPr>
        <w:pStyle w:val="a0"/>
        <w:numPr>
          <w:ilvl w:val="0"/>
          <w:numId w:val="0"/>
        </w:numPr>
        <w:tabs>
          <w:tab w:val="left" w:pos="993"/>
        </w:tabs>
        <w:ind w:firstLine="567"/>
        <w:rPr>
          <w:lang w:val="kk-KZ"/>
        </w:rPr>
      </w:pPr>
      <w:r w:rsidRPr="00EA77B7">
        <w:rPr>
          <w:lang w:val="kk-KZ"/>
        </w:rPr>
        <w:t xml:space="preserve">– </w:t>
      </w:r>
      <w:r w:rsidR="00793B45" w:rsidRPr="00EA77B7">
        <w:rPr>
          <w:lang w:val="kk-KZ"/>
        </w:rPr>
        <w:t>п</w:t>
      </w:r>
      <w:r w:rsidR="00F12FF7" w:rsidRPr="00EA77B7">
        <w:rPr>
          <w:lang w:val="kk-KZ"/>
        </w:rPr>
        <w:t>роблемалық оқыту және музыкалық білім беруде креативтілікті дамыту.</w:t>
      </w:r>
    </w:p>
    <w:bookmarkEnd w:id="62"/>
    <w:p w14:paraId="0410F9CE" w14:textId="77777777" w:rsidR="00F12FF7" w:rsidRPr="00EA77B7" w:rsidRDefault="00F12FF7" w:rsidP="00687E4F">
      <w:pPr>
        <w:tabs>
          <w:tab w:val="left" w:pos="993"/>
        </w:tabs>
        <w:ind w:firstLine="567"/>
        <w:rPr>
          <w:lang w:val="kk-KZ"/>
        </w:rPr>
      </w:pPr>
      <w:r w:rsidRPr="00EA77B7">
        <w:rPr>
          <w:lang w:val="kk-KZ"/>
        </w:rPr>
        <w:t xml:space="preserve">Семинарлық сабақ барысында </w:t>
      </w:r>
      <w:bookmarkStart w:id="63" w:name="_Hlk202656630"/>
      <w:r w:rsidRPr="00EA77B7">
        <w:rPr>
          <w:i/>
          <w:lang w:val="kk-KZ"/>
        </w:rPr>
        <w:t>«Музыкалық-педагогикалық қызмет іргесіндегі «Ой, эмоция, креативтілік»</w:t>
      </w:r>
      <w:r w:rsidRPr="00EA77B7">
        <w:rPr>
          <w:lang w:val="kk-KZ"/>
        </w:rPr>
        <w:t xml:space="preserve"> </w:t>
      </w:r>
      <w:bookmarkEnd w:id="63"/>
      <w:r w:rsidRPr="00EA77B7">
        <w:rPr>
          <w:lang w:val="kk-KZ"/>
        </w:rPr>
        <w:t>үштік тақырыбындағы әдістемелік диспут өткізілді. Диспут барысында төменде көрсетілген сұрақтар талқыланды:</w:t>
      </w:r>
    </w:p>
    <w:p w14:paraId="1A4C121B" w14:textId="0B04B416" w:rsidR="00F12FF7" w:rsidRPr="00EA77B7" w:rsidRDefault="006F49BA" w:rsidP="006F49BA">
      <w:pPr>
        <w:pStyle w:val="a0"/>
        <w:numPr>
          <w:ilvl w:val="0"/>
          <w:numId w:val="0"/>
        </w:numPr>
        <w:tabs>
          <w:tab w:val="left" w:pos="993"/>
        </w:tabs>
        <w:ind w:firstLine="567"/>
        <w:rPr>
          <w:lang w:val="kk-KZ"/>
        </w:rPr>
      </w:pPr>
      <w:bookmarkStart w:id="64" w:name="_Hlk202656640"/>
      <w:r w:rsidRPr="00EA77B7">
        <w:rPr>
          <w:lang w:val="kk-KZ"/>
        </w:rPr>
        <w:t xml:space="preserve">– </w:t>
      </w:r>
      <w:r w:rsidR="00793B45" w:rsidRPr="00EA77B7">
        <w:rPr>
          <w:lang w:val="kk-KZ"/>
        </w:rPr>
        <w:t>м</w:t>
      </w:r>
      <w:r w:rsidR="00F12FF7" w:rsidRPr="00EA77B7">
        <w:rPr>
          <w:lang w:val="kk-KZ"/>
        </w:rPr>
        <w:t>узыкалық білім беру ү</w:t>
      </w:r>
      <w:r w:rsidR="00643DC8" w:rsidRPr="00EA77B7">
        <w:rPr>
          <w:lang w:val="kk-KZ"/>
        </w:rPr>
        <w:t>дерісінде</w:t>
      </w:r>
      <w:r w:rsidR="00F12FF7" w:rsidRPr="00EA77B7">
        <w:rPr>
          <w:lang w:val="kk-KZ"/>
        </w:rPr>
        <w:t xml:space="preserve"> көркемдік коммуникацияның креативтілік формалары;</w:t>
      </w:r>
    </w:p>
    <w:p w14:paraId="735F471C" w14:textId="3C4699CA" w:rsidR="00F12FF7" w:rsidRPr="00EA77B7" w:rsidRDefault="006F49BA" w:rsidP="006F49BA">
      <w:pPr>
        <w:pStyle w:val="a0"/>
        <w:numPr>
          <w:ilvl w:val="0"/>
          <w:numId w:val="0"/>
        </w:numPr>
        <w:tabs>
          <w:tab w:val="left" w:pos="993"/>
        </w:tabs>
        <w:ind w:firstLine="567"/>
        <w:rPr>
          <w:lang w:val="kk-KZ"/>
        </w:rPr>
      </w:pPr>
      <w:r w:rsidRPr="00EA77B7">
        <w:rPr>
          <w:lang w:val="kk-KZ"/>
        </w:rPr>
        <w:t xml:space="preserve">– </w:t>
      </w:r>
      <w:r w:rsidR="00793B45" w:rsidRPr="00EA77B7">
        <w:rPr>
          <w:lang w:val="kk-KZ"/>
        </w:rPr>
        <w:t>м</w:t>
      </w:r>
      <w:r w:rsidR="00F12FF7" w:rsidRPr="00EA77B7">
        <w:rPr>
          <w:lang w:val="kk-KZ"/>
        </w:rPr>
        <w:t xml:space="preserve">узыкалық оқытуда креативтілік және </w:t>
      </w:r>
      <w:r w:rsidR="00837F8D" w:rsidRPr="00EA77B7">
        <w:rPr>
          <w:lang w:val="kk-KZ"/>
        </w:rPr>
        <w:t>мәселелі</w:t>
      </w:r>
      <w:r w:rsidR="00F12FF7" w:rsidRPr="00EA77B7">
        <w:rPr>
          <w:lang w:val="kk-KZ"/>
        </w:rPr>
        <w:t xml:space="preserve"> әдістер арсындағы теңдік заңдылық белгілері;</w:t>
      </w:r>
    </w:p>
    <w:p w14:paraId="2937EAF2" w14:textId="7B634D5D" w:rsidR="00F12FF7" w:rsidRPr="00EA77B7" w:rsidRDefault="006F49BA" w:rsidP="006F49BA">
      <w:pPr>
        <w:pStyle w:val="a0"/>
        <w:numPr>
          <w:ilvl w:val="0"/>
          <w:numId w:val="0"/>
        </w:numPr>
        <w:tabs>
          <w:tab w:val="left" w:pos="993"/>
        </w:tabs>
        <w:ind w:firstLine="567"/>
        <w:rPr>
          <w:lang w:val="kk-KZ"/>
        </w:rPr>
      </w:pPr>
      <w:r w:rsidRPr="00EA77B7">
        <w:rPr>
          <w:lang w:val="kk-KZ"/>
        </w:rPr>
        <w:t xml:space="preserve">– </w:t>
      </w:r>
      <w:r w:rsidR="00793B45" w:rsidRPr="00EA77B7">
        <w:rPr>
          <w:lang w:val="kk-KZ"/>
        </w:rPr>
        <w:t>т</w:t>
      </w:r>
      <w:r w:rsidR="00F12FF7" w:rsidRPr="00EA77B7">
        <w:rPr>
          <w:lang w:val="kk-KZ"/>
        </w:rPr>
        <w:t>аным, креативтілік ү</w:t>
      </w:r>
      <w:r w:rsidR="00DE13DF" w:rsidRPr="00EA77B7">
        <w:rPr>
          <w:lang w:val="kk-KZ"/>
        </w:rPr>
        <w:t>деріс</w:t>
      </w:r>
      <w:r w:rsidR="00F12FF7" w:rsidRPr="00EA77B7">
        <w:rPr>
          <w:lang w:val="kk-KZ"/>
        </w:rPr>
        <w:t xml:space="preserve"> және эмоцияны сезіну, музыкалық көркемдік мәтінді тану жолы ретінде: музыкалық білім беру ү</w:t>
      </w:r>
      <w:r w:rsidR="00643DC8" w:rsidRPr="00EA77B7">
        <w:rPr>
          <w:lang w:val="kk-KZ"/>
        </w:rPr>
        <w:t>дерісінде</w:t>
      </w:r>
      <w:r w:rsidR="00F12FF7" w:rsidRPr="00EA77B7">
        <w:rPr>
          <w:lang w:val="kk-KZ"/>
        </w:rPr>
        <w:t xml:space="preserve"> проблемалық оқытуды ұйымдастырудың ерекшеліктері;</w:t>
      </w:r>
    </w:p>
    <w:p w14:paraId="613CFD6F" w14:textId="186B3678" w:rsidR="00F12FF7" w:rsidRPr="00EA77B7" w:rsidRDefault="006F49BA" w:rsidP="006F49BA">
      <w:pPr>
        <w:pStyle w:val="a0"/>
        <w:numPr>
          <w:ilvl w:val="0"/>
          <w:numId w:val="0"/>
        </w:numPr>
        <w:tabs>
          <w:tab w:val="left" w:pos="993"/>
        </w:tabs>
        <w:ind w:firstLine="567"/>
        <w:rPr>
          <w:lang w:val="kk-KZ"/>
        </w:rPr>
      </w:pPr>
      <w:r w:rsidRPr="00EA77B7">
        <w:rPr>
          <w:lang w:val="kk-KZ"/>
        </w:rPr>
        <w:t xml:space="preserve">– </w:t>
      </w:r>
      <w:r w:rsidR="00793B45" w:rsidRPr="00EA77B7">
        <w:rPr>
          <w:lang w:val="kk-KZ"/>
        </w:rPr>
        <w:t>к</w:t>
      </w:r>
      <w:r w:rsidR="00F12FF7" w:rsidRPr="00EA77B7">
        <w:rPr>
          <w:lang w:val="kk-KZ"/>
        </w:rPr>
        <w:t>реативтілікті дамытуда музыканы оқытуды ұйымдастыруд</w:t>
      </w:r>
      <w:r w:rsidR="00837F8D" w:rsidRPr="00EA77B7">
        <w:rPr>
          <w:lang w:val="kk-KZ"/>
        </w:rPr>
        <w:t>ың</w:t>
      </w:r>
      <w:r w:rsidR="00F12FF7" w:rsidRPr="00EA77B7">
        <w:rPr>
          <w:lang w:val="kk-KZ"/>
        </w:rPr>
        <w:t xml:space="preserve"> стандарттан тыс формаларын қолдану. </w:t>
      </w:r>
    </w:p>
    <w:bookmarkEnd w:id="64"/>
    <w:p w14:paraId="7BD37C03" w14:textId="5A9AC45D" w:rsidR="00F12FF7" w:rsidRPr="00EA77B7" w:rsidRDefault="00F12FF7" w:rsidP="00687E4F">
      <w:pPr>
        <w:tabs>
          <w:tab w:val="left" w:pos="993"/>
        </w:tabs>
        <w:ind w:firstLine="567"/>
        <w:rPr>
          <w:lang w:val="kk-KZ"/>
        </w:rPr>
      </w:pPr>
      <w:r w:rsidRPr="00EA77B7">
        <w:rPr>
          <w:lang w:val="kk-KZ"/>
        </w:rPr>
        <w:t xml:space="preserve">Практикалық сабақ барысында оқу тапсырмаларын проблемалық оқытудың әдістері бойынша вокалдық музыкалық шығармамен жұмыс атқарылды. Бұл әдіспен жұмыс жасаудың әдіснамалық негізін </w:t>
      </w:r>
      <w:r w:rsidR="000854A2" w:rsidRPr="00EA77B7">
        <w:rPr>
          <w:lang w:val="kk-KZ"/>
        </w:rPr>
        <w:t xml:space="preserve">симультанды танымның сукцессивтіліктен басымдылығы </w:t>
      </w:r>
      <w:r w:rsidRPr="00EA77B7">
        <w:rPr>
          <w:lang w:val="kk-KZ"/>
        </w:rPr>
        <w:t xml:space="preserve">ұстанымы құрайды. </w:t>
      </w:r>
    </w:p>
    <w:p w14:paraId="7B49867B" w14:textId="102C7608" w:rsidR="00F12FF7" w:rsidRPr="00EA77B7" w:rsidRDefault="00F12FF7" w:rsidP="00687E4F">
      <w:pPr>
        <w:tabs>
          <w:tab w:val="left" w:pos="993"/>
        </w:tabs>
        <w:ind w:firstLine="567"/>
        <w:rPr>
          <w:lang w:val="kk-KZ"/>
        </w:rPr>
      </w:pPr>
      <w:r w:rsidRPr="00EA77B7">
        <w:rPr>
          <w:lang w:val="kk-KZ"/>
        </w:rPr>
        <w:t>Аталған ұстанымға сүйене отырып, студенттерге вокалық шығарманың мазмұнын</w:t>
      </w:r>
      <w:r w:rsidR="00837F8D" w:rsidRPr="00EA77B7">
        <w:rPr>
          <w:lang w:val="kk-KZ"/>
        </w:rPr>
        <w:t xml:space="preserve"> </w:t>
      </w:r>
      <w:r w:rsidRPr="00EA77B7">
        <w:rPr>
          <w:lang w:val="kk-KZ"/>
        </w:rPr>
        <w:t>біртұтас образ ретінде қабылдауларын ынталандыру және кейіпкердің эмоция спектрін шарттандыру мен интерпретацияда тиісті музыкалық эксперессивтілік құралдарын таңдау</w:t>
      </w:r>
      <w:r w:rsidR="00837F8D" w:rsidRPr="00EA77B7">
        <w:rPr>
          <w:lang w:val="kk-KZ"/>
        </w:rPr>
        <w:t xml:space="preserve"> бойынша </w:t>
      </w:r>
      <w:r w:rsidRPr="00EA77B7">
        <w:rPr>
          <w:lang w:val="kk-KZ"/>
        </w:rPr>
        <w:t xml:space="preserve">тапсырмалар қатары ұсынылды. Әдісті қолданудың рәсімі, студенттердің шағын топтарда (3-5 адам) арт-жобаларды даярлауға студенттерді тартуды көздеді. Әр топқа, шығарманың драматургиялық дамуының кульминациясы мен шығармадағы оқиғаның шығу тарихына байланысты құрылған қақтығысын (конфликт)  көрсететін пантомимикалық мизансценаларды қоюда «кейс» проблемалық тапсырмалары мен оның сипаттамалары бірге ұсынылды. Мұндай кульминация мен оқиғаның </w:t>
      </w:r>
      <w:r w:rsidRPr="00EA77B7">
        <w:rPr>
          <w:lang w:val="kk-KZ"/>
        </w:rPr>
        <w:lastRenderedPageBreak/>
        <w:t>пайда болуы алдындағы тарихы, белгілі бір жағдайда кейіпкердің эмоционалдық реакциясын шарттандырады. Әр шағын топ, қатысушылардың санына сәйкес келетін, әр топ қатысушысының репертуарындағы шығарманың біреуіне қойылым қоюды жүзеге асырумен өздерінің бірнеше мизан</w:t>
      </w:r>
      <w:r w:rsidR="00774B29" w:rsidRPr="00EA77B7">
        <w:rPr>
          <w:lang w:val="kk-KZ"/>
        </w:rPr>
        <w:t xml:space="preserve">сценаларын </w:t>
      </w:r>
      <w:r w:rsidRPr="00EA77B7">
        <w:rPr>
          <w:lang w:val="kk-KZ"/>
        </w:rPr>
        <w:t>дайындады. Жобаны көрсету, мизан</w:t>
      </w:r>
      <w:r w:rsidR="00774B29" w:rsidRPr="00EA77B7">
        <w:rPr>
          <w:lang w:val="kk-KZ"/>
        </w:rPr>
        <w:t>сценалардың</w:t>
      </w:r>
      <w:r w:rsidRPr="00EA77B7">
        <w:rPr>
          <w:lang w:val="kk-KZ"/>
        </w:rPr>
        <w:t xml:space="preserve"> презентациясы, оның орындаушысының </w:t>
      </w:r>
      <w:r w:rsidR="00774B29" w:rsidRPr="00EA77B7">
        <w:rPr>
          <w:lang w:val="kk-KZ"/>
        </w:rPr>
        <w:t>интерпретациясы</w:t>
      </w:r>
      <w:r w:rsidRPr="00EA77B7">
        <w:rPr>
          <w:lang w:val="kk-KZ"/>
        </w:rPr>
        <w:t xml:space="preserve"> және ойнаған миз</w:t>
      </w:r>
      <w:r w:rsidR="00774B29" w:rsidRPr="00EA77B7">
        <w:rPr>
          <w:lang w:val="kk-KZ"/>
        </w:rPr>
        <w:t>ансцена</w:t>
      </w:r>
      <w:r w:rsidRPr="00EA77B7">
        <w:rPr>
          <w:lang w:val="kk-KZ"/>
        </w:rPr>
        <w:t xml:space="preserve"> аясында тікелей шығарманы орындау</w:t>
      </w:r>
      <w:r w:rsidR="00774B29" w:rsidRPr="00EA77B7">
        <w:rPr>
          <w:lang w:val="kk-KZ"/>
        </w:rPr>
        <w:t xml:space="preserve"> жұмыстарынан</w:t>
      </w:r>
      <w:r w:rsidRPr="00EA77B7">
        <w:rPr>
          <w:lang w:val="kk-KZ"/>
        </w:rPr>
        <w:t xml:space="preserve"> тұрды. Осылайша, студенттер В. Моцарттың (W. Mozart) «Le Nozze di Figaro» (Фигароның үйлену тойы) операсынан  «L`ho perdutta» Барбаринаның ариясымен жұмыс жасау барысында, үшінші іс-әрекеттегі Сюзанна мен графиняның арасында болған сөз байласу оқиғасына қойылым қойды, сонымен қатар, опера сюжетінің драматургиялық контекс</w:t>
      </w:r>
      <w:r w:rsidR="00774B29" w:rsidRPr="00EA77B7">
        <w:rPr>
          <w:lang w:val="kk-KZ"/>
        </w:rPr>
        <w:t>т</w:t>
      </w:r>
      <w:r w:rsidRPr="00EA77B7">
        <w:rPr>
          <w:lang w:val="kk-KZ"/>
        </w:rPr>
        <w:t xml:space="preserve">інде графтың айлакер және жеңілтектігін, үнемі таңданып және тығылып жүретін Керубино, ашуланшақ және шешуші әрекеттерге әрқашан дайын Фигароның образдары ұсынылды. </w:t>
      </w:r>
    </w:p>
    <w:p w14:paraId="4EB92594" w14:textId="57707BB1" w:rsidR="00F12FF7" w:rsidRPr="00EA77B7" w:rsidRDefault="00F12FF7" w:rsidP="00687E4F">
      <w:pPr>
        <w:tabs>
          <w:tab w:val="left" w:pos="993"/>
        </w:tabs>
        <w:ind w:firstLine="567"/>
        <w:rPr>
          <w:lang w:val="kk-KZ"/>
        </w:rPr>
      </w:pPr>
      <w:r w:rsidRPr="00EA77B7">
        <w:rPr>
          <w:lang w:val="kk-KZ"/>
        </w:rPr>
        <w:t>Студенттер шығармаларын орындағаннан кейін өздерінің алған әсерлерімен бөлісіп, мизанс</w:t>
      </w:r>
      <w:r w:rsidR="00774B29" w:rsidRPr="00EA77B7">
        <w:rPr>
          <w:lang w:val="kk-KZ"/>
        </w:rPr>
        <w:t>цена</w:t>
      </w:r>
      <w:r w:rsidRPr="00EA77B7">
        <w:rPr>
          <w:lang w:val="kk-KZ"/>
        </w:rPr>
        <w:t xml:space="preserve"> түрінде берілген шығарманың драматургиялық тұрғысынан түсініп, тұтас образдық қақтығысты (конфликт) көрнекті түрде қабылдауларында кейіпкердің образына «енуі», олардың қабілеттеріне қаншалықты әсер еткендерін сипаттады. Оған дәлел, студенттің сахналық қойылым құру аясында орындаған қарапайым және күрделі емес арияның мазмұны ариядағы кейіпкер</w:t>
      </w:r>
      <w:r w:rsidR="00774B29" w:rsidRPr="00EA77B7">
        <w:rPr>
          <w:lang w:val="kk-KZ"/>
        </w:rPr>
        <w:t>дің</w:t>
      </w:r>
      <w:r w:rsidRPr="00EA77B7">
        <w:rPr>
          <w:lang w:val="kk-KZ"/>
        </w:rPr>
        <w:t xml:space="preserve"> басынан өткен жағдайлар мен оның эмоциялар палитрасын түсінуіне байланысты бакалаврдың қабылдауында арияны жаңа қырынан аша алуы болды.</w:t>
      </w:r>
      <w:r w:rsidR="00D832BE" w:rsidRPr="00EA77B7">
        <w:rPr>
          <w:lang w:val="kk-KZ"/>
        </w:rPr>
        <w:t xml:space="preserve"> </w:t>
      </w:r>
    </w:p>
    <w:p w14:paraId="2FE37336" w14:textId="2B8C6E7D" w:rsidR="00F12FF7" w:rsidRPr="00EA77B7" w:rsidRDefault="00F12FF7" w:rsidP="00687E4F">
      <w:pPr>
        <w:tabs>
          <w:tab w:val="left" w:pos="993"/>
        </w:tabs>
        <w:ind w:firstLine="567"/>
        <w:rPr>
          <w:lang w:val="kk-KZ"/>
        </w:rPr>
      </w:pPr>
      <w:r w:rsidRPr="00EA77B7">
        <w:rPr>
          <w:lang w:val="kk-KZ"/>
        </w:rPr>
        <w:t xml:space="preserve">Эксперименттің екінші кезеңінде әдістемені енгізу, студенттердің </w:t>
      </w:r>
      <w:r w:rsidRPr="00EA77B7">
        <w:rPr>
          <w:b/>
          <w:lang w:val="kk-KZ"/>
        </w:rPr>
        <w:t xml:space="preserve">«Вокал және әншілік креативтілік» </w:t>
      </w:r>
      <w:r w:rsidRPr="00EA77B7">
        <w:rPr>
          <w:lang w:val="kk-KZ"/>
        </w:rPr>
        <w:t xml:space="preserve">элективті курсының екінші модулін өту кезеңімен сәйкес келді. Элективті курстың </w:t>
      </w:r>
      <w:bookmarkStart w:id="65" w:name="_Hlk202656703"/>
      <w:r w:rsidRPr="00EA77B7">
        <w:rPr>
          <w:i/>
          <w:lang w:val="kk-KZ"/>
        </w:rPr>
        <w:t>«</w:t>
      </w:r>
      <w:bookmarkStart w:id="66" w:name="_Hlk202485238"/>
      <w:r w:rsidRPr="00EA77B7">
        <w:rPr>
          <w:i/>
          <w:lang w:val="kk-KZ"/>
        </w:rPr>
        <w:t xml:space="preserve">Болашақ музыкалық білім бакалаврларын </w:t>
      </w:r>
      <w:r w:rsidR="00D832BE" w:rsidRPr="00EA77B7">
        <w:rPr>
          <w:i/>
          <w:lang w:val="kk-KZ"/>
        </w:rPr>
        <w:t xml:space="preserve">тұлғалық және </w:t>
      </w:r>
      <w:r w:rsidRPr="00EA77B7">
        <w:rPr>
          <w:i/>
          <w:lang w:val="kk-KZ"/>
        </w:rPr>
        <w:t>кәсіби дамытуд</w:t>
      </w:r>
      <w:r w:rsidR="00D832BE" w:rsidRPr="00EA77B7">
        <w:rPr>
          <w:i/>
          <w:lang w:val="kk-KZ"/>
        </w:rPr>
        <w:t>ағы</w:t>
      </w:r>
      <w:r w:rsidRPr="00EA77B7">
        <w:rPr>
          <w:i/>
          <w:lang w:val="kk-KZ"/>
        </w:rPr>
        <w:t xml:space="preserve"> креативті әдістері</w:t>
      </w:r>
      <w:bookmarkEnd w:id="66"/>
      <w:r w:rsidRPr="00EA77B7">
        <w:rPr>
          <w:i/>
          <w:lang w:val="kk-KZ"/>
        </w:rPr>
        <w:t>»</w:t>
      </w:r>
      <w:r w:rsidRPr="00EA77B7">
        <w:rPr>
          <w:lang w:val="kk-KZ"/>
        </w:rPr>
        <w:t xml:space="preserve"> </w:t>
      </w:r>
      <w:bookmarkEnd w:id="65"/>
      <w:r w:rsidRPr="00EA77B7">
        <w:rPr>
          <w:lang w:val="kk-KZ"/>
        </w:rPr>
        <w:t xml:space="preserve">атты екінші модулінде эксперименттік әдістерге қатысты ақпараттар көлемінің аса маңызды кешенін қамтитын үш тақырыптан тұрды. </w:t>
      </w:r>
      <w:r w:rsidR="00D832BE" w:rsidRPr="00EA77B7">
        <w:rPr>
          <w:lang w:val="kk-KZ"/>
        </w:rPr>
        <w:t xml:space="preserve"> </w:t>
      </w:r>
    </w:p>
    <w:p w14:paraId="43C7AD4B" w14:textId="1BCB0E81" w:rsidR="00F12FF7" w:rsidRPr="00EA77B7" w:rsidRDefault="00F12FF7" w:rsidP="00687E4F">
      <w:pPr>
        <w:tabs>
          <w:tab w:val="left" w:pos="993"/>
        </w:tabs>
        <w:ind w:firstLine="567"/>
        <w:rPr>
          <w:lang w:val="kk-KZ"/>
        </w:rPr>
      </w:pPr>
      <w:r w:rsidRPr="00EA77B7">
        <w:rPr>
          <w:lang w:val="kk-KZ"/>
        </w:rPr>
        <w:t xml:space="preserve">Студенттер </w:t>
      </w:r>
      <w:bookmarkStart w:id="67" w:name="_Hlk202657579"/>
      <w:r w:rsidRPr="00EA77B7">
        <w:rPr>
          <w:i/>
          <w:lang w:val="kk-KZ"/>
        </w:rPr>
        <w:t>«</w:t>
      </w:r>
      <w:r w:rsidR="00D832BE" w:rsidRPr="00EA77B7">
        <w:rPr>
          <w:i/>
          <w:lang w:val="kk-KZ"/>
        </w:rPr>
        <w:t>Музыкалық шығарманы интерпретациялау – к</w:t>
      </w:r>
      <w:r w:rsidRPr="00EA77B7">
        <w:rPr>
          <w:i/>
          <w:lang w:val="kk-KZ"/>
        </w:rPr>
        <w:t>реативтілік ү</w:t>
      </w:r>
      <w:r w:rsidR="00DE13DF" w:rsidRPr="00EA77B7">
        <w:rPr>
          <w:i/>
          <w:lang w:val="kk-KZ"/>
        </w:rPr>
        <w:t>дері</w:t>
      </w:r>
      <w:r w:rsidR="00D832BE" w:rsidRPr="00EA77B7">
        <w:rPr>
          <w:i/>
          <w:lang w:val="kk-KZ"/>
        </w:rPr>
        <w:t>с ретінде</w:t>
      </w:r>
      <w:r w:rsidRPr="00EA77B7">
        <w:rPr>
          <w:i/>
          <w:lang w:val="kk-KZ"/>
        </w:rPr>
        <w:t>»</w:t>
      </w:r>
      <w:r w:rsidRPr="00EA77B7">
        <w:rPr>
          <w:lang w:val="kk-KZ"/>
        </w:rPr>
        <w:t xml:space="preserve"> </w:t>
      </w:r>
      <w:bookmarkEnd w:id="67"/>
      <w:r w:rsidRPr="00EA77B7">
        <w:rPr>
          <w:lang w:val="kk-KZ"/>
        </w:rPr>
        <w:t>тақырыбын оқып түсінуде музыкалық-интерпертациялық ү</w:t>
      </w:r>
      <w:r w:rsidR="00DE13DF" w:rsidRPr="00EA77B7">
        <w:rPr>
          <w:lang w:val="kk-KZ"/>
        </w:rPr>
        <w:t>деріс</w:t>
      </w:r>
      <w:r w:rsidRPr="00EA77B7">
        <w:rPr>
          <w:lang w:val="kk-KZ"/>
        </w:rPr>
        <w:t>тің теориялық және әдістемелік негіздерін меңгерді. Атап айтқанда, аталған тақырып бойынша дәріс мынандай жоспардың мазмұнында құрылымдалды:</w:t>
      </w:r>
    </w:p>
    <w:p w14:paraId="5E4FE572" w14:textId="653C8DBD" w:rsidR="00F12FF7" w:rsidRPr="00EA77B7" w:rsidRDefault="006F49BA" w:rsidP="006F49BA">
      <w:pPr>
        <w:pStyle w:val="a0"/>
        <w:numPr>
          <w:ilvl w:val="0"/>
          <w:numId w:val="0"/>
        </w:numPr>
        <w:tabs>
          <w:tab w:val="left" w:pos="851"/>
        </w:tabs>
        <w:ind w:firstLine="567"/>
        <w:rPr>
          <w:lang w:val="kk-KZ"/>
        </w:rPr>
      </w:pPr>
      <w:bookmarkStart w:id="68" w:name="_Hlk202657599"/>
      <w:r w:rsidRPr="00EA77B7">
        <w:rPr>
          <w:lang w:val="kk-KZ"/>
        </w:rPr>
        <w:t>–</w:t>
      </w:r>
      <w:r w:rsidR="00E668D0" w:rsidRPr="00EA77B7">
        <w:rPr>
          <w:lang w:val="kk-KZ"/>
        </w:rPr>
        <w:t xml:space="preserve"> </w:t>
      </w:r>
      <w:bookmarkStart w:id="69" w:name="_Hlk202485370"/>
      <w:r w:rsidR="00E668D0" w:rsidRPr="00EA77B7">
        <w:rPr>
          <w:lang w:val="kk-KZ"/>
        </w:rPr>
        <w:t>м</w:t>
      </w:r>
      <w:r w:rsidR="00F12FF7" w:rsidRPr="00EA77B7">
        <w:rPr>
          <w:lang w:val="kk-KZ"/>
        </w:rPr>
        <w:t>узыкалық-педагогикалық тәжірибе</w:t>
      </w:r>
      <w:r w:rsidR="00E668D0" w:rsidRPr="00EA77B7">
        <w:rPr>
          <w:lang w:val="kk-KZ"/>
        </w:rPr>
        <w:t xml:space="preserve"> және интерпретация креативтілік әдіс ретінде</w:t>
      </w:r>
      <w:r w:rsidR="00F12FF7" w:rsidRPr="00EA77B7">
        <w:rPr>
          <w:lang w:val="kk-KZ"/>
        </w:rPr>
        <w:t xml:space="preserve">: </w:t>
      </w:r>
      <w:bookmarkEnd w:id="69"/>
      <w:r w:rsidR="00F12FF7" w:rsidRPr="00EA77B7">
        <w:rPr>
          <w:lang w:val="kk-KZ"/>
        </w:rPr>
        <w:t>мағыналық контекст феномендері, интермәтіндік байланыстар және интепретациялық дәстүрлер;</w:t>
      </w:r>
    </w:p>
    <w:p w14:paraId="3A222007" w14:textId="3AB2AE32" w:rsidR="00F12FF7" w:rsidRPr="00EA77B7" w:rsidRDefault="006F49BA" w:rsidP="006F49BA">
      <w:pPr>
        <w:pStyle w:val="a0"/>
        <w:numPr>
          <w:ilvl w:val="0"/>
          <w:numId w:val="0"/>
        </w:numPr>
        <w:tabs>
          <w:tab w:val="left" w:pos="851"/>
        </w:tabs>
        <w:ind w:firstLine="567"/>
        <w:rPr>
          <w:lang w:val="kk-KZ"/>
        </w:rPr>
      </w:pPr>
      <w:r w:rsidRPr="00EA77B7">
        <w:rPr>
          <w:lang w:val="kk-KZ"/>
        </w:rPr>
        <w:t xml:space="preserve">– </w:t>
      </w:r>
      <w:bookmarkStart w:id="70" w:name="_Hlk202485410"/>
      <w:r w:rsidR="002D34F9" w:rsidRPr="00EA77B7">
        <w:rPr>
          <w:lang w:val="kk-KZ"/>
        </w:rPr>
        <w:t>г</w:t>
      </w:r>
      <w:r w:rsidR="00F12FF7" w:rsidRPr="00EA77B7">
        <w:rPr>
          <w:lang w:val="kk-KZ"/>
        </w:rPr>
        <w:t>ерменевтика: өнер</w:t>
      </w:r>
      <w:r w:rsidR="00E668D0" w:rsidRPr="00EA77B7">
        <w:rPr>
          <w:lang w:val="kk-KZ"/>
        </w:rPr>
        <w:t xml:space="preserve">, </w:t>
      </w:r>
      <w:r w:rsidR="00F12FF7" w:rsidRPr="00EA77B7">
        <w:rPr>
          <w:lang w:val="kk-KZ"/>
        </w:rPr>
        <w:t>таным</w:t>
      </w:r>
      <w:r w:rsidR="00E668D0" w:rsidRPr="00EA77B7">
        <w:rPr>
          <w:lang w:val="kk-KZ"/>
        </w:rPr>
        <w:t xml:space="preserve"> </w:t>
      </w:r>
      <w:r w:rsidR="00F12FF7" w:rsidRPr="00EA77B7">
        <w:rPr>
          <w:lang w:val="kk-KZ"/>
        </w:rPr>
        <w:t>және өнерді танып-білу креативтілік ү</w:t>
      </w:r>
      <w:r w:rsidR="00DE13DF" w:rsidRPr="00EA77B7">
        <w:rPr>
          <w:lang w:val="kk-KZ"/>
        </w:rPr>
        <w:t>деріс</w:t>
      </w:r>
      <w:r w:rsidR="00F12FF7" w:rsidRPr="00EA77B7">
        <w:rPr>
          <w:lang w:val="kk-KZ"/>
        </w:rPr>
        <w:t xml:space="preserve"> ретінде;</w:t>
      </w:r>
      <w:bookmarkEnd w:id="70"/>
    </w:p>
    <w:p w14:paraId="4A338FAC" w14:textId="7CCD084D" w:rsidR="00F12FF7" w:rsidRPr="00EA77B7" w:rsidRDefault="006F49BA" w:rsidP="006F49BA">
      <w:pPr>
        <w:pStyle w:val="a0"/>
        <w:numPr>
          <w:ilvl w:val="0"/>
          <w:numId w:val="0"/>
        </w:numPr>
        <w:tabs>
          <w:tab w:val="left" w:pos="851"/>
        </w:tabs>
        <w:ind w:firstLine="567"/>
        <w:rPr>
          <w:lang w:val="kk-KZ"/>
        </w:rPr>
      </w:pPr>
      <w:r w:rsidRPr="00EA77B7">
        <w:rPr>
          <w:lang w:val="kk-KZ"/>
        </w:rPr>
        <w:t xml:space="preserve">– </w:t>
      </w:r>
      <w:r w:rsidR="00DB698E" w:rsidRPr="00EA77B7">
        <w:rPr>
          <w:lang w:val="kk-KZ"/>
        </w:rPr>
        <w:t>и</w:t>
      </w:r>
      <w:r w:rsidR="00F12FF7" w:rsidRPr="00EA77B7">
        <w:rPr>
          <w:lang w:val="kk-KZ"/>
        </w:rPr>
        <w:t>нтерпретациялық тәжірибеде көркем мәтіннің элементтерін трактовкалау дәстүрлері мен</w:t>
      </w:r>
      <w:r w:rsidR="00E668D0" w:rsidRPr="00EA77B7">
        <w:rPr>
          <w:lang w:val="kk-KZ"/>
        </w:rPr>
        <w:t xml:space="preserve"> </w:t>
      </w:r>
      <w:r w:rsidR="00F12FF7" w:rsidRPr="00EA77B7">
        <w:rPr>
          <w:lang w:val="kk-KZ"/>
        </w:rPr>
        <w:t>субъективті бағалаудың мағыналары;</w:t>
      </w:r>
    </w:p>
    <w:p w14:paraId="371B9F3D" w14:textId="7C3EC5FA" w:rsidR="00F12FF7" w:rsidRPr="00EA77B7" w:rsidRDefault="006F49BA" w:rsidP="006F49BA">
      <w:pPr>
        <w:pStyle w:val="a0"/>
        <w:numPr>
          <w:ilvl w:val="0"/>
          <w:numId w:val="0"/>
        </w:numPr>
        <w:tabs>
          <w:tab w:val="left" w:pos="851"/>
        </w:tabs>
        <w:ind w:firstLine="567"/>
        <w:rPr>
          <w:lang w:val="kk-KZ"/>
        </w:rPr>
      </w:pPr>
      <w:r w:rsidRPr="00EA77B7">
        <w:rPr>
          <w:lang w:val="kk-KZ"/>
        </w:rPr>
        <w:t xml:space="preserve">– </w:t>
      </w:r>
      <w:r w:rsidR="00DB698E" w:rsidRPr="00EA77B7">
        <w:rPr>
          <w:lang w:val="kk-KZ"/>
        </w:rPr>
        <w:t>м</w:t>
      </w:r>
      <w:r w:rsidR="00F12FF7" w:rsidRPr="00EA77B7">
        <w:rPr>
          <w:lang w:val="kk-KZ"/>
        </w:rPr>
        <w:t xml:space="preserve">узыкалық шығарманы креативті интерпертациялау ұстанымдары: мағыналарды дұрыс табу ғана емес, олардың мәнін ашу, шындықты анықтау </w:t>
      </w:r>
      <w:r w:rsidR="00F12FF7" w:rsidRPr="00EA77B7">
        <w:rPr>
          <w:lang w:val="kk-KZ"/>
        </w:rPr>
        <w:lastRenderedPageBreak/>
        <w:t>ғана емес, шыншылдыққа ұмтылу және тарихи-контекстуалды аппозитивтілік (Т. Понтараның тұжырамдамасының негізінде)</w:t>
      </w:r>
      <w:r w:rsidR="00620395" w:rsidRPr="00EA77B7">
        <w:rPr>
          <w:lang w:val="kk-KZ"/>
        </w:rPr>
        <w:t>;</w:t>
      </w:r>
      <w:r w:rsidR="00F12FF7" w:rsidRPr="00EA77B7">
        <w:rPr>
          <w:lang w:val="kk-KZ"/>
        </w:rPr>
        <w:t xml:space="preserve"> </w:t>
      </w:r>
    </w:p>
    <w:p w14:paraId="39B8B443" w14:textId="4DC444E8" w:rsidR="00F12FF7" w:rsidRPr="00EA77B7" w:rsidRDefault="006F49BA" w:rsidP="006F49BA">
      <w:pPr>
        <w:pStyle w:val="a0"/>
        <w:numPr>
          <w:ilvl w:val="0"/>
          <w:numId w:val="0"/>
        </w:numPr>
        <w:tabs>
          <w:tab w:val="left" w:pos="851"/>
        </w:tabs>
        <w:ind w:firstLine="567"/>
        <w:rPr>
          <w:lang w:val="kk-KZ"/>
        </w:rPr>
      </w:pPr>
      <w:r w:rsidRPr="00EA77B7">
        <w:rPr>
          <w:lang w:val="kk-KZ"/>
        </w:rPr>
        <w:t xml:space="preserve">– </w:t>
      </w:r>
      <w:r w:rsidR="00DB698E" w:rsidRPr="00EA77B7">
        <w:rPr>
          <w:lang w:val="kk-KZ"/>
        </w:rPr>
        <w:t>м</w:t>
      </w:r>
      <w:r w:rsidR="00F12FF7" w:rsidRPr="00EA77B7">
        <w:rPr>
          <w:lang w:val="kk-KZ"/>
        </w:rPr>
        <w:t>узыкалық шығарманың креативті интерпретациясының аутентикалық өлшемі: сыни шыншылдық</w:t>
      </w:r>
      <w:r w:rsidR="00DB698E" w:rsidRPr="00EA77B7">
        <w:rPr>
          <w:lang w:val="kk-KZ"/>
        </w:rPr>
        <w:t>,</w:t>
      </w:r>
      <w:r w:rsidR="00F12FF7" w:rsidRPr="00EA77B7">
        <w:rPr>
          <w:lang w:val="kk-KZ"/>
        </w:rPr>
        <w:t xml:space="preserve"> сипаттамалық-интерпретациялық</w:t>
      </w:r>
      <w:r w:rsidR="00E668D0" w:rsidRPr="00EA77B7">
        <w:rPr>
          <w:lang w:val="kk-KZ"/>
        </w:rPr>
        <w:t xml:space="preserve">, </w:t>
      </w:r>
      <w:r w:rsidR="00F12FF7" w:rsidRPr="00EA77B7">
        <w:rPr>
          <w:lang w:val="kk-KZ"/>
        </w:rPr>
        <w:t>конгурэнттілік, дескриптивті-интерпретациялық үйлесімділік</w:t>
      </w:r>
      <w:r w:rsidR="00DB698E" w:rsidRPr="00EA77B7">
        <w:rPr>
          <w:lang w:val="kk-KZ"/>
        </w:rPr>
        <w:t xml:space="preserve"> </w:t>
      </w:r>
      <w:r w:rsidR="00F12FF7" w:rsidRPr="00EA77B7">
        <w:rPr>
          <w:lang w:val="kk-KZ"/>
        </w:rPr>
        <w:t>(Т.</w:t>
      </w:r>
      <w:r w:rsidR="00DB698E" w:rsidRPr="00EA77B7">
        <w:rPr>
          <w:lang w:val="kk-KZ"/>
        </w:rPr>
        <w:t xml:space="preserve"> </w:t>
      </w:r>
      <w:r w:rsidR="00F12FF7" w:rsidRPr="00EA77B7">
        <w:rPr>
          <w:lang w:val="kk-KZ"/>
        </w:rPr>
        <w:t>Понтараның тұжырамдамасының негізінде).</w:t>
      </w:r>
    </w:p>
    <w:bookmarkEnd w:id="68"/>
    <w:p w14:paraId="7DE844A7" w14:textId="77777777" w:rsidR="00F12FF7" w:rsidRPr="00EA77B7" w:rsidRDefault="00F12FF7" w:rsidP="00687E4F">
      <w:pPr>
        <w:tabs>
          <w:tab w:val="left" w:pos="993"/>
        </w:tabs>
        <w:ind w:firstLine="567"/>
        <w:rPr>
          <w:lang w:val="kk-KZ"/>
        </w:rPr>
      </w:pPr>
      <w:r w:rsidRPr="00EA77B7">
        <w:rPr>
          <w:lang w:val="kk-KZ"/>
        </w:rPr>
        <w:t xml:space="preserve">Берілген тақырып бойынша семинарлық сабақ «дөңгелек үстел» әдісі бойынша жүргізілді. Әңгімелесу барысында келесі сұрақтар талқыланды: </w:t>
      </w:r>
    </w:p>
    <w:p w14:paraId="529EC476" w14:textId="3CBDB0D7" w:rsidR="00F12FF7" w:rsidRPr="00EA77B7" w:rsidRDefault="006F49BA" w:rsidP="006F49BA">
      <w:pPr>
        <w:pStyle w:val="a0"/>
        <w:numPr>
          <w:ilvl w:val="0"/>
          <w:numId w:val="0"/>
        </w:numPr>
        <w:tabs>
          <w:tab w:val="left" w:pos="993"/>
        </w:tabs>
        <w:ind w:firstLine="567"/>
        <w:rPr>
          <w:lang w:val="kk-KZ"/>
        </w:rPr>
      </w:pPr>
      <w:bookmarkStart w:id="71" w:name="_Hlk202657616"/>
      <w:r w:rsidRPr="00EA77B7">
        <w:rPr>
          <w:lang w:val="kk-KZ"/>
        </w:rPr>
        <w:t xml:space="preserve">– </w:t>
      </w:r>
      <w:r w:rsidR="00DB698E" w:rsidRPr="00EA77B7">
        <w:rPr>
          <w:lang w:val="kk-KZ"/>
        </w:rPr>
        <w:t>и</w:t>
      </w:r>
      <w:r w:rsidR="00F12FF7" w:rsidRPr="00EA77B7">
        <w:rPr>
          <w:lang w:val="kk-KZ"/>
        </w:rPr>
        <w:t>нтерпретациялық стратегияны креативті жобалаудың кезеңдері;</w:t>
      </w:r>
    </w:p>
    <w:p w14:paraId="2FE3BE35" w14:textId="38206523" w:rsidR="00F12FF7" w:rsidRPr="00EA77B7" w:rsidRDefault="006F49BA" w:rsidP="006F49BA">
      <w:pPr>
        <w:pStyle w:val="a0"/>
        <w:numPr>
          <w:ilvl w:val="0"/>
          <w:numId w:val="0"/>
        </w:numPr>
        <w:tabs>
          <w:tab w:val="left" w:pos="993"/>
        </w:tabs>
        <w:ind w:firstLine="567"/>
        <w:rPr>
          <w:lang w:val="kk-KZ"/>
        </w:rPr>
      </w:pPr>
      <w:r w:rsidRPr="00EA77B7">
        <w:rPr>
          <w:lang w:val="kk-KZ"/>
        </w:rPr>
        <w:t xml:space="preserve">– </w:t>
      </w:r>
      <w:r w:rsidR="00DB698E" w:rsidRPr="00EA77B7">
        <w:rPr>
          <w:lang w:val="kk-KZ"/>
        </w:rPr>
        <w:t>п</w:t>
      </w:r>
      <w:r w:rsidR="00F12FF7" w:rsidRPr="00EA77B7">
        <w:rPr>
          <w:lang w:val="kk-KZ"/>
        </w:rPr>
        <w:t>едагогикалық креативтілік: креативтілік әдіс негізінде музыкалық шығармамен жұмыс атқарудағы синестезия және г</w:t>
      </w:r>
      <w:r w:rsidR="00F61B1D" w:rsidRPr="00EA77B7">
        <w:rPr>
          <w:lang w:val="kk-KZ"/>
        </w:rPr>
        <w:t>и</w:t>
      </w:r>
      <w:r w:rsidR="00F12FF7" w:rsidRPr="00EA77B7">
        <w:rPr>
          <w:lang w:val="kk-KZ"/>
        </w:rPr>
        <w:t>перболизация</w:t>
      </w:r>
      <w:r w:rsidRPr="00EA77B7">
        <w:rPr>
          <w:lang w:val="kk-KZ"/>
        </w:rPr>
        <w:t>.</w:t>
      </w:r>
      <w:r w:rsidR="00F12FF7" w:rsidRPr="00EA77B7">
        <w:rPr>
          <w:lang w:val="kk-KZ"/>
        </w:rPr>
        <w:t xml:space="preserve"> </w:t>
      </w:r>
    </w:p>
    <w:bookmarkEnd w:id="71"/>
    <w:p w14:paraId="4F04BAD7" w14:textId="39E1A06A" w:rsidR="00F12FF7" w:rsidRPr="00EA77B7" w:rsidRDefault="00F12FF7" w:rsidP="00687E4F">
      <w:pPr>
        <w:tabs>
          <w:tab w:val="left" w:pos="993"/>
        </w:tabs>
        <w:ind w:firstLine="567"/>
        <w:rPr>
          <w:lang w:val="kk-KZ"/>
        </w:rPr>
      </w:pPr>
      <w:r w:rsidRPr="00EA77B7">
        <w:rPr>
          <w:lang w:val="kk-KZ"/>
        </w:rPr>
        <w:t xml:space="preserve">Практикалық сабақ барысында герменевтикалық-эмоционалдық </w:t>
      </w:r>
      <w:r w:rsidR="008C02D5" w:rsidRPr="00EA77B7">
        <w:rPr>
          <w:lang w:val="kk-KZ"/>
        </w:rPr>
        <w:t xml:space="preserve">интерпретациялық </w:t>
      </w:r>
      <w:r w:rsidRPr="00EA77B7">
        <w:rPr>
          <w:lang w:val="kk-KZ"/>
        </w:rPr>
        <w:t xml:space="preserve">талдау әдісімен вокалдық музыкалық шығармамен жұмыс жүргізілді. Әдісті қолдану екі кезеңмен жүзеге асырылды. Бірінші кезеңде студенттер музыкалық шығармаға интерпретациялық талдау жасау тапсырмасын өз беттерінше орындады. Мұндай талдау жұмысының нәтижелері жазбаша эссе түрінде рәсімделді. </w:t>
      </w:r>
      <w:r w:rsidR="00DB698E" w:rsidRPr="00EA77B7">
        <w:rPr>
          <w:lang w:val="kk-KZ"/>
        </w:rPr>
        <w:t>Ж</w:t>
      </w:r>
      <w:r w:rsidRPr="00EA77B7">
        <w:rPr>
          <w:lang w:val="kk-KZ"/>
        </w:rPr>
        <w:t>ұмыс барысының мазмұнына қойылатын талаптар келесідей болды:</w:t>
      </w:r>
    </w:p>
    <w:p w14:paraId="03809DCE" w14:textId="1BDCE477" w:rsidR="00F12FF7" w:rsidRPr="00EA77B7" w:rsidRDefault="006F49BA" w:rsidP="006F49BA">
      <w:pPr>
        <w:pStyle w:val="a0"/>
        <w:numPr>
          <w:ilvl w:val="0"/>
          <w:numId w:val="0"/>
        </w:numPr>
        <w:tabs>
          <w:tab w:val="left" w:pos="993"/>
        </w:tabs>
        <w:ind w:firstLine="567"/>
        <w:rPr>
          <w:lang w:val="kk-KZ"/>
        </w:rPr>
      </w:pPr>
      <w:bookmarkStart w:id="72" w:name="_Hlk202657663"/>
      <w:r w:rsidRPr="00EA77B7">
        <w:rPr>
          <w:lang w:val="kk-KZ"/>
        </w:rPr>
        <w:t xml:space="preserve">– </w:t>
      </w:r>
      <w:r w:rsidR="00DB698E" w:rsidRPr="00EA77B7">
        <w:rPr>
          <w:lang w:val="kk-KZ"/>
        </w:rPr>
        <w:t>м</w:t>
      </w:r>
      <w:r w:rsidR="00F12FF7" w:rsidRPr="00EA77B7">
        <w:rPr>
          <w:lang w:val="kk-KZ"/>
        </w:rPr>
        <w:t>узыкалық-тарихи және стилистикалық контекстерде музыкалық тіл мен поэтикалық мәтінге талдау жасау;</w:t>
      </w:r>
    </w:p>
    <w:p w14:paraId="78329730" w14:textId="130665D2" w:rsidR="00F12FF7" w:rsidRPr="00EA77B7" w:rsidRDefault="006F49BA" w:rsidP="006F49BA">
      <w:pPr>
        <w:pStyle w:val="a0"/>
        <w:numPr>
          <w:ilvl w:val="0"/>
          <w:numId w:val="0"/>
        </w:numPr>
        <w:tabs>
          <w:tab w:val="left" w:pos="993"/>
        </w:tabs>
        <w:ind w:firstLine="567"/>
      </w:pPr>
      <w:r w:rsidRPr="00EA77B7">
        <w:rPr>
          <w:lang w:val="kk-KZ"/>
        </w:rPr>
        <w:t xml:space="preserve">– </w:t>
      </w:r>
      <w:r w:rsidR="00DB698E" w:rsidRPr="00EA77B7">
        <w:rPr>
          <w:lang w:val="kk-KZ"/>
        </w:rPr>
        <w:t>т</w:t>
      </w:r>
      <w:r w:rsidR="00F12FF7" w:rsidRPr="00EA77B7">
        <w:rPr>
          <w:lang w:val="kk-KZ"/>
        </w:rPr>
        <w:t>арихи-герменевтикалық және орындаушылық контекстерде практикада бар интерпретацияларға талдау жасау;</w:t>
      </w:r>
    </w:p>
    <w:p w14:paraId="47DF04D9" w14:textId="0B032A54" w:rsidR="00F12FF7" w:rsidRPr="00EA77B7" w:rsidRDefault="006F49BA" w:rsidP="006F49BA">
      <w:pPr>
        <w:pStyle w:val="a0"/>
        <w:numPr>
          <w:ilvl w:val="0"/>
          <w:numId w:val="0"/>
        </w:numPr>
        <w:tabs>
          <w:tab w:val="left" w:pos="993"/>
        </w:tabs>
        <w:ind w:firstLine="567"/>
        <w:rPr>
          <w:lang w:val="kk-KZ"/>
        </w:rPr>
      </w:pPr>
      <w:r w:rsidRPr="00EA77B7">
        <w:rPr>
          <w:lang w:val="kk-KZ"/>
        </w:rPr>
        <w:t xml:space="preserve">– </w:t>
      </w:r>
      <w:r w:rsidR="00DB698E" w:rsidRPr="00EA77B7">
        <w:rPr>
          <w:lang w:val="kk-KZ"/>
        </w:rPr>
        <w:t>м</w:t>
      </w:r>
      <w:r w:rsidR="00F12FF7" w:rsidRPr="00EA77B7">
        <w:rPr>
          <w:lang w:val="kk-KZ"/>
        </w:rPr>
        <w:t>узыкалық шығарманың көркемдік мәтінінің мағыналық мазмұнын, жүргізілген талдаулар мен өзіндік субъективті қабылдау және эмоционалдық бағалау негізінде өзіндік түсіндірулерді баяндау;</w:t>
      </w:r>
    </w:p>
    <w:bookmarkEnd w:id="72"/>
    <w:p w14:paraId="51C9CEC6" w14:textId="06A7D616" w:rsidR="00F12FF7" w:rsidRPr="00EA77B7" w:rsidRDefault="006F49BA" w:rsidP="006F49BA">
      <w:pPr>
        <w:pStyle w:val="a0"/>
        <w:numPr>
          <w:ilvl w:val="0"/>
          <w:numId w:val="0"/>
        </w:numPr>
        <w:tabs>
          <w:tab w:val="left" w:pos="993"/>
        </w:tabs>
        <w:ind w:firstLine="567"/>
        <w:rPr>
          <w:lang w:val="kk-KZ"/>
        </w:rPr>
      </w:pPr>
      <w:r w:rsidRPr="00EA77B7">
        <w:rPr>
          <w:lang w:val="kk-KZ"/>
        </w:rPr>
        <w:t xml:space="preserve">– </w:t>
      </w:r>
      <w:bookmarkStart w:id="73" w:name="_Hlk202657675"/>
      <w:r w:rsidR="00DB698E" w:rsidRPr="00EA77B7">
        <w:rPr>
          <w:lang w:val="kk-KZ"/>
        </w:rPr>
        <w:t>ж</w:t>
      </w:r>
      <w:r w:rsidR="00F12FF7" w:rsidRPr="00EA77B7">
        <w:rPr>
          <w:lang w:val="kk-KZ"/>
        </w:rPr>
        <w:t xml:space="preserve">үргізілген интерпретациялық талдау негізінде вокалдық-музыкалық шығарманы орындау мен туындының поэтикалық мәтінімен жұмыс атқару барысында өзіндік креативті әдістерді әзірлеу. </w:t>
      </w:r>
      <w:bookmarkEnd w:id="73"/>
    </w:p>
    <w:p w14:paraId="0CB0C1EF" w14:textId="652C4591" w:rsidR="00F12FF7" w:rsidRPr="00EA77B7" w:rsidRDefault="00F12FF7" w:rsidP="00687E4F">
      <w:pPr>
        <w:tabs>
          <w:tab w:val="left" w:pos="993"/>
        </w:tabs>
        <w:ind w:firstLine="567"/>
        <w:rPr>
          <w:lang w:val="kk-KZ"/>
        </w:rPr>
      </w:pPr>
      <w:r w:rsidRPr="00EA77B7">
        <w:rPr>
          <w:lang w:val="kk-KZ"/>
        </w:rPr>
        <w:t xml:space="preserve">Осы бағытта жүргізілген жұмыс барысында қолданылған репертуар Барокко кезеңінің стилдік ерекшеліктерінің негізі жарқын көрінетін вокалдық шығармалары, яғни көне ариялардан тұрады. Мысалы: </w:t>
      </w:r>
      <w:r w:rsidR="00F61B1D" w:rsidRPr="00EA77B7">
        <w:rPr>
          <w:lang w:val="kk-KZ"/>
        </w:rPr>
        <w:t xml:space="preserve"> </w:t>
      </w:r>
      <w:r w:rsidRPr="00EA77B7">
        <w:rPr>
          <w:i/>
          <w:lang w:val="en-US"/>
        </w:rPr>
        <w:t>G.</w:t>
      </w:r>
      <w:r w:rsidRPr="00EA77B7">
        <w:rPr>
          <w:i/>
          <w:lang w:val="kk-KZ"/>
        </w:rPr>
        <w:t xml:space="preserve"> </w:t>
      </w:r>
      <w:r w:rsidRPr="00EA77B7">
        <w:rPr>
          <w:i/>
          <w:lang w:val="en-US"/>
        </w:rPr>
        <w:t>Handel «Caro mio ben»</w:t>
      </w:r>
      <w:r w:rsidRPr="00EA77B7">
        <w:rPr>
          <w:i/>
          <w:lang w:val="kk-KZ"/>
        </w:rPr>
        <w:t>;</w:t>
      </w:r>
      <w:r w:rsidR="00F61B1D" w:rsidRPr="00EA77B7">
        <w:rPr>
          <w:lang w:val="kk-KZ"/>
        </w:rPr>
        <w:t xml:space="preserve"> </w:t>
      </w:r>
      <w:r w:rsidRPr="00EA77B7">
        <w:rPr>
          <w:i/>
          <w:lang w:val="en-US"/>
        </w:rPr>
        <w:t>A.</w:t>
      </w:r>
      <w:r w:rsidRPr="00EA77B7">
        <w:rPr>
          <w:i/>
          <w:lang w:val="kk-KZ"/>
        </w:rPr>
        <w:t xml:space="preserve"> </w:t>
      </w:r>
      <w:r w:rsidRPr="00EA77B7">
        <w:rPr>
          <w:i/>
          <w:lang w:val="en-US"/>
        </w:rPr>
        <w:t>Scarlatti «O cessate di piagarmi</w:t>
      </w:r>
      <w:r w:rsidR="00300478" w:rsidRPr="00EA77B7">
        <w:rPr>
          <w:i/>
          <w:lang w:val="en-US"/>
        </w:rPr>
        <w:t>»</w:t>
      </w:r>
      <w:r w:rsidR="00300478" w:rsidRPr="00EA77B7">
        <w:rPr>
          <w:i/>
          <w:lang w:val="kk-KZ"/>
        </w:rPr>
        <w:t>;</w:t>
      </w:r>
      <w:r w:rsidR="00300478" w:rsidRPr="00EA77B7">
        <w:rPr>
          <w:i/>
          <w:lang w:val="en-US"/>
        </w:rPr>
        <w:t xml:space="preserve"> A.</w:t>
      </w:r>
      <w:r w:rsidRPr="00EA77B7">
        <w:rPr>
          <w:i/>
          <w:lang w:val="kk-KZ"/>
        </w:rPr>
        <w:t xml:space="preserve"> </w:t>
      </w:r>
      <w:r w:rsidRPr="00EA77B7">
        <w:rPr>
          <w:i/>
          <w:lang w:val="en-US"/>
        </w:rPr>
        <w:t>Vivaldi «Vieni, vieni o mio diletto»</w:t>
      </w:r>
      <w:r w:rsidR="00F61B1D" w:rsidRPr="00EA77B7">
        <w:rPr>
          <w:i/>
          <w:lang w:val="kk-KZ"/>
        </w:rPr>
        <w:t xml:space="preserve"> және т.б. </w:t>
      </w:r>
    </w:p>
    <w:p w14:paraId="740CB71A" w14:textId="390B7610" w:rsidR="00F12FF7" w:rsidRPr="00EA77B7" w:rsidRDefault="00DB698E" w:rsidP="00687E4F">
      <w:pPr>
        <w:tabs>
          <w:tab w:val="left" w:pos="993"/>
        </w:tabs>
        <w:ind w:firstLine="567"/>
        <w:rPr>
          <w:lang w:val="kk-KZ"/>
        </w:rPr>
      </w:pPr>
      <w:r w:rsidRPr="00EA77B7">
        <w:rPr>
          <w:lang w:val="kk-KZ"/>
        </w:rPr>
        <w:t>Ш</w:t>
      </w:r>
      <w:r w:rsidR="00F12FF7" w:rsidRPr="00EA77B7">
        <w:rPr>
          <w:lang w:val="kk-KZ"/>
        </w:rPr>
        <w:t xml:space="preserve">ығармалар опера сюжетіндегі драматургиялық қақтығыстар мен поэтикалық мәтіндердің мазмұны, сонымен қатар шығарманың музыкалық тілінің стильдік ерекшеліктеріндегі контекстердің кең өрістерін өзектендіру мүмкіндігін шарттандырады. Шығарманың музыкалық тілін аффективтілік және музыкалық риторика </w:t>
      </w:r>
      <w:r w:rsidR="00E668D0" w:rsidRPr="00EA77B7">
        <w:rPr>
          <w:lang w:val="kk-KZ"/>
        </w:rPr>
        <w:t>тұрғысынан</w:t>
      </w:r>
      <w:r w:rsidR="00F12FF7" w:rsidRPr="00EA77B7">
        <w:rPr>
          <w:lang w:val="kk-KZ"/>
        </w:rPr>
        <w:t xml:space="preserve"> талдау жұмысына аса назар аударылды, оған себеп, осы тұжырымдама шеңберінде </w:t>
      </w:r>
      <w:r w:rsidR="00F12FF7" w:rsidRPr="00EA77B7">
        <w:rPr>
          <w:b/>
          <w:lang w:val="kk-KZ"/>
        </w:rPr>
        <w:t>музыкалық семантика</w:t>
      </w:r>
      <w:r w:rsidR="00F12FF7" w:rsidRPr="00EA77B7">
        <w:rPr>
          <w:lang w:val="kk-KZ"/>
        </w:rPr>
        <w:t xml:space="preserve"> </w:t>
      </w:r>
      <w:r w:rsidR="00F12FF7" w:rsidRPr="00EA77B7">
        <w:rPr>
          <w:i/>
          <w:lang w:val="kk-KZ"/>
        </w:rPr>
        <w:t xml:space="preserve">(интонация, гармония, ладотональдік жоспар, метроритм) </w:t>
      </w:r>
      <w:r w:rsidR="00F12FF7" w:rsidRPr="00EA77B7">
        <w:rPr>
          <w:lang w:val="kk-KZ"/>
        </w:rPr>
        <w:t>элементтері мен адамның эмоциясы арасында тікелей өзара байланысты орнату жолымен, музыкалық шығарманың көркемдік-мағыналық мазмұнын оқуда әзірле</w:t>
      </w:r>
      <w:r w:rsidR="00E668D0" w:rsidRPr="00EA77B7">
        <w:rPr>
          <w:lang w:val="kk-KZ"/>
        </w:rPr>
        <w:t>ніп атқару.</w:t>
      </w:r>
      <w:r w:rsidR="00F12FF7" w:rsidRPr="00EA77B7">
        <w:rPr>
          <w:lang w:val="kk-KZ"/>
        </w:rPr>
        <w:t xml:space="preserve"> </w:t>
      </w:r>
    </w:p>
    <w:p w14:paraId="26D95303" w14:textId="70640720" w:rsidR="00F12FF7" w:rsidRPr="00EA77B7" w:rsidRDefault="00F12FF7" w:rsidP="00687E4F">
      <w:pPr>
        <w:tabs>
          <w:tab w:val="left" w:pos="993"/>
        </w:tabs>
        <w:ind w:firstLine="567"/>
        <w:rPr>
          <w:lang w:val="kk-KZ"/>
        </w:rPr>
      </w:pPr>
      <w:r w:rsidRPr="00EA77B7">
        <w:rPr>
          <w:lang w:val="kk-KZ"/>
        </w:rPr>
        <w:t xml:space="preserve">Белсенді оқыту түрлеріне жататын топтық жұмысты ұйымдастыру тренинг түрінде жүргізілді. Мұндай жұмыстар жүргізуде </w:t>
      </w:r>
      <w:r w:rsidR="00E668D0" w:rsidRPr="00EA77B7">
        <w:rPr>
          <w:lang w:val="kk-KZ"/>
        </w:rPr>
        <w:t>білім алушылар</w:t>
      </w:r>
      <w:r w:rsidRPr="00EA77B7">
        <w:rPr>
          <w:lang w:val="kk-KZ"/>
        </w:rPr>
        <w:t xml:space="preserve"> өзіндік жұмыс </w:t>
      </w:r>
      <w:r w:rsidRPr="00EA77B7">
        <w:rPr>
          <w:lang w:val="kk-KZ"/>
        </w:rPr>
        <w:lastRenderedPageBreak/>
        <w:t>барысында әзірлеген әдістерді қолдана отырып жүргізілген талдаулардың негізінде осы ү</w:t>
      </w:r>
      <w:r w:rsidR="00DE13DF" w:rsidRPr="00EA77B7">
        <w:rPr>
          <w:lang w:val="kk-KZ"/>
        </w:rPr>
        <w:t>деріс</w:t>
      </w:r>
      <w:r w:rsidRPr="00EA77B7">
        <w:rPr>
          <w:lang w:val="kk-KZ"/>
        </w:rPr>
        <w:t xml:space="preserve">ке қажетті баяндаулармен жабдықтай келе, музыкалық шығармаларды пысықтайтын шеберлік сыныптарды өздерінің курстастарымен өткізді. </w:t>
      </w:r>
    </w:p>
    <w:p w14:paraId="7A526996" w14:textId="014B7B7C" w:rsidR="00F12FF7" w:rsidRPr="00EA77B7" w:rsidRDefault="00F12FF7" w:rsidP="00687E4F">
      <w:pPr>
        <w:tabs>
          <w:tab w:val="left" w:pos="993"/>
        </w:tabs>
        <w:ind w:firstLine="567"/>
        <w:rPr>
          <w:lang w:val="kk-KZ"/>
        </w:rPr>
      </w:pPr>
      <w:r w:rsidRPr="00EA77B7">
        <w:rPr>
          <w:lang w:val="kk-KZ"/>
        </w:rPr>
        <w:t xml:space="preserve">Қалыптастырушы эксперименттің екінші кезеңі барысында </w:t>
      </w:r>
      <w:r w:rsidRPr="00EA77B7">
        <w:rPr>
          <w:b/>
          <w:lang w:val="kk-KZ"/>
        </w:rPr>
        <w:t>«Вокал және әншілік креативтілік»</w:t>
      </w:r>
      <w:r w:rsidRPr="00EA77B7">
        <w:rPr>
          <w:lang w:val="kk-KZ"/>
        </w:rPr>
        <w:t xml:space="preserve"> элективті курсының </w:t>
      </w:r>
      <w:bookmarkStart w:id="74" w:name="_Hlk202657696"/>
      <w:r w:rsidRPr="00EA77B7">
        <w:rPr>
          <w:i/>
          <w:lang w:val="kk-KZ"/>
        </w:rPr>
        <w:t>«Креативтілік ү</w:t>
      </w:r>
      <w:r w:rsidR="00DE13DF" w:rsidRPr="00EA77B7">
        <w:rPr>
          <w:i/>
          <w:lang w:val="kk-KZ"/>
        </w:rPr>
        <w:t>деріс</w:t>
      </w:r>
      <w:r w:rsidRPr="00EA77B7">
        <w:rPr>
          <w:i/>
          <w:lang w:val="kk-KZ"/>
        </w:rPr>
        <w:t xml:space="preserve"> трансформациясындағы музыкалық шығарманың стильдік ерекшеліктері»</w:t>
      </w:r>
      <w:r w:rsidRPr="00EA77B7">
        <w:rPr>
          <w:lang w:val="kk-KZ"/>
        </w:rPr>
        <w:t xml:space="preserve"> </w:t>
      </w:r>
      <w:bookmarkEnd w:id="74"/>
      <w:r w:rsidRPr="00EA77B7">
        <w:rPr>
          <w:lang w:val="kk-KZ"/>
        </w:rPr>
        <w:t>тақырыбы қарастырылды. Осы тақырып бойынша дәріс келесі жоспарға сәйкес ұйымдастырылды:</w:t>
      </w:r>
    </w:p>
    <w:p w14:paraId="46A994FB" w14:textId="47A3915E" w:rsidR="00F12FF7" w:rsidRPr="00EA77B7" w:rsidRDefault="006F49BA" w:rsidP="00040F9C">
      <w:pPr>
        <w:pStyle w:val="a0"/>
        <w:numPr>
          <w:ilvl w:val="0"/>
          <w:numId w:val="0"/>
        </w:numPr>
        <w:tabs>
          <w:tab w:val="left" w:pos="993"/>
        </w:tabs>
        <w:ind w:firstLine="567"/>
        <w:rPr>
          <w:lang w:val="kk-KZ"/>
        </w:rPr>
      </w:pPr>
      <w:bookmarkStart w:id="75" w:name="_Hlk202657718"/>
      <w:r w:rsidRPr="00EA77B7">
        <w:rPr>
          <w:lang w:val="kk-KZ"/>
        </w:rPr>
        <w:t xml:space="preserve">– </w:t>
      </w:r>
      <w:r w:rsidR="00F12FF7" w:rsidRPr="00EA77B7">
        <w:rPr>
          <w:lang w:val="kk-KZ"/>
        </w:rPr>
        <w:t>интерпретациялық дәстүрлер мен интермәтіндік өзара байланыстар, контекстік мағыналардың феномені;</w:t>
      </w:r>
    </w:p>
    <w:p w14:paraId="72C533D4" w14:textId="24488393" w:rsidR="00F12FF7" w:rsidRPr="00EA77B7" w:rsidRDefault="006F49BA" w:rsidP="00040F9C">
      <w:pPr>
        <w:pStyle w:val="a0"/>
        <w:numPr>
          <w:ilvl w:val="0"/>
          <w:numId w:val="0"/>
        </w:numPr>
        <w:tabs>
          <w:tab w:val="left" w:pos="993"/>
        </w:tabs>
        <w:ind w:firstLine="567"/>
        <w:rPr>
          <w:lang w:val="kk-KZ"/>
        </w:rPr>
      </w:pPr>
      <w:r w:rsidRPr="00EA77B7">
        <w:rPr>
          <w:lang w:val="kk-KZ"/>
        </w:rPr>
        <w:t xml:space="preserve">– </w:t>
      </w:r>
      <w:r w:rsidR="00F12FF7" w:rsidRPr="00EA77B7">
        <w:rPr>
          <w:lang w:val="kk-KZ"/>
        </w:rPr>
        <w:t>түпнұсқалы лексикалық паттерндерді құру және олардың жүйелерінің өзара байланысының ү</w:t>
      </w:r>
      <w:r w:rsidR="00DE13DF" w:rsidRPr="00EA77B7">
        <w:rPr>
          <w:lang w:val="kk-KZ"/>
        </w:rPr>
        <w:t>деріс</w:t>
      </w:r>
      <w:r w:rsidR="00F12FF7" w:rsidRPr="00EA77B7">
        <w:rPr>
          <w:lang w:val="kk-KZ"/>
        </w:rPr>
        <w:t>і ретінде көркемдік стильдің қалыптасуы;</w:t>
      </w:r>
    </w:p>
    <w:p w14:paraId="12623345" w14:textId="64D6AAD3" w:rsidR="00F12FF7" w:rsidRPr="00EA77B7" w:rsidRDefault="006F49BA" w:rsidP="00040F9C">
      <w:pPr>
        <w:pStyle w:val="a0"/>
        <w:numPr>
          <w:ilvl w:val="0"/>
          <w:numId w:val="0"/>
        </w:numPr>
        <w:tabs>
          <w:tab w:val="left" w:pos="993"/>
        </w:tabs>
        <w:ind w:firstLine="567"/>
        <w:rPr>
          <w:lang w:val="kk-KZ"/>
        </w:rPr>
      </w:pPr>
      <w:r w:rsidRPr="00EA77B7">
        <w:rPr>
          <w:lang w:val="kk-KZ"/>
        </w:rPr>
        <w:t xml:space="preserve">– </w:t>
      </w:r>
      <w:r w:rsidR="00F12FF7" w:rsidRPr="00EA77B7">
        <w:rPr>
          <w:lang w:val="kk-KZ"/>
        </w:rPr>
        <w:t>креацияның креативтілік ү</w:t>
      </w:r>
      <w:r w:rsidR="00DE13DF" w:rsidRPr="00EA77B7">
        <w:rPr>
          <w:lang w:val="kk-KZ"/>
        </w:rPr>
        <w:t>деріс</w:t>
      </w:r>
      <w:r w:rsidR="00F12FF7" w:rsidRPr="00EA77B7">
        <w:rPr>
          <w:lang w:val="kk-KZ"/>
        </w:rPr>
        <w:t xml:space="preserve">і және музыкалық материалдың трансформациясы: </w:t>
      </w:r>
      <w:r w:rsidR="00F12FF7" w:rsidRPr="00EA77B7">
        <w:rPr>
          <w:i/>
          <w:lang w:val="kk-KZ"/>
        </w:rPr>
        <w:t>стилизация, импровизация, композиция;</w:t>
      </w:r>
    </w:p>
    <w:p w14:paraId="5C559D3B" w14:textId="07BD0B4C" w:rsidR="00F12FF7" w:rsidRPr="00EA77B7" w:rsidRDefault="00F12FF7" w:rsidP="00687E4F">
      <w:pPr>
        <w:pStyle w:val="a0"/>
        <w:numPr>
          <w:ilvl w:val="0"/>
          <w:numId w:val="0"/>
        </w:numPr>
        <w:tabs>
          <w:tab w:val="left" w:pos="993"/>
        </w:tabs>
        <w:ind w:firstLine="567"/>
        <w:rPr>
          <w:lang w:val="kk-KZ"/>
        </w:rPr>
      </w:pPr>
      <w:r w:rsidRPr="00EA77B7">
        <w:rPr>
          <w:lang w:val="kk-KZ"/>
        </w:rPr>
        <w:t xml:space="preserve">Семинарлық сабақ </w:t>
      </w:r>
      <w:r w:rsidRPr="00EA77B7">
        <w:rPr>
          <w:i/>
          <w:lang w:val="kk-KZ"/>
        </w:rPr>
        <w:t>«Жасау немесе құру феномені: тұлғаның креативтілігі</w:t>
      </w:r>
      <w:r w:rsidR="00E668D0" w:rsidRPr="00EA77B7">
        <w:rPr>
          <w:i/>
          <w:lang w:val="kk-KZ"/>
        </w:rPr>
        <w:t xml:space="preserve"> </w:t>
      </w:r>
      <w:r w:rsidRPr="00EA77B7">
        <w:rPr>
          <w:i/>
          <w:lang w:val="kk-KZ"/>
        </w:rPr>
        <w:t xml:space="preserve"> көркемдік стильдің пайда болуына әсер етуші негізгі фактор ретінде» </w:t>
      </w:r>
      <w:r w:rsidRPr="00EA77B7">
        <w:rPr>
          <w:lang w:val="kk-KZ"/>
        </w:rPr>
        <w:t>тақырыбында өнертанулық диспут формасында  жүргізілді. Диспут барысында келесідей сұрақтар талқыланды:</w:t>
      </w:r>
    </w:p>
    <w:p w14:paraId="5B7DBEFE" w14:textId="616AC8C8" w:rsidR="00F12FF7" w:rsidRPr="00EA77B7" w:rsidRDefault="006F49BA" w:rsidP="006F49BA">
      <w:pPr>
        <w:pStyle w:val="a0"/>
        <w:numPr>
          <w:ilvl w:val="0"/>
          <w:numId w:val="0"/>
        </w:numPr>
        <w:tabs>
          <w:tab w:val="left" w:pos="993"/>
        </w:tabs>
        <w:ind w:firstLine="567"/>
        <w:rPr>
          <w:lang w:val="kk-KZ"/>
        </w:rPr>
      </w:pPr>
      <w:r w:rsidRPr="00EA77B7">
        <w:rPr>
          <w:lang w:val="kk-KZ"/>
        </w:rPr>
        <w:t xml:space="preserve">– </w:t>
      </w:r>
      <w:r w:rsidR="00DB698E" w:rsidRPr="00EA77B7">
        <w:rPr>
          <w:lang w:val="kk-KZ"/>
        </w:rPr>
        <w:t>ж</w:t>
      </w:r>
      <w:r w:rsidR="00F12FF7" w:rsidRPr="00EA77B7">
        <w:rPr>
          <w:lang w:val="kk-KZ"/>
        </w:rPr>
        <w:t>асаушы немесе құрушының дүниетанымы мен көркемдік белгілері және оны көркемдік мәтіннің мағынасында жүзеге асыру;</w:t>
      </w:r>
    </w:p>
    <w:p w14:paraId="0214F8F5" w14:textId="611997A2" w:rsidR="00F12FF7" w:rsidRPr="00EA77B7" w:rsidRDefault="006F49BA" w:rsidP="006F49BA">
      <w:pPr>
        <w:pStyle w:val="a0"/>
        <w:numPr>
          <w:ilvl w:val="0"/>
          <w:numId w:val="0"/>
        </w:numPr>
        <w:tabs>
          <w:tab w:val="left" w:pos="993"/>
        </w:tabs>
        <w:ind w:firstLine="567"/>
        <w:rPr>
          <w:lang w:val="kk-KZ"/>
        </w:rPr>
      </w:pPr>
      <w:r w:rsidRPr="00EA77B7">
        <w:rPr>
          <w:lang w:val="kk-KZ"/>
        </w:rPr>
        <w:t xml:space="preserve">– </w:t>
      </w:r>
      <w:r w:rsidR="00DB698E" w:rsidRPr="00EA77B7">
        <w:rPr>
          <w:lang w:val="kk-KZ"/>
        </w:rPr>
        <w:t>м</w:t>
      </w:r>
      <w:r w:rsidR="00F12FF7" w:rsidRPr="00EA77B7">
        <w:rPr>
          <w:lang w:val="kk-KZ"/>
        </w:rPr>
        <w:t>узыкалық импровизацияның ерекшеліктері мен дәстүрлері: Бароккодан джазға дейін;</w:t>
      </w:r>
    </w:p>
    <w:p w14:paraId="799F8AF1" w14:textId="142665FD" w:rsidR="00F12FF7" w:rsidRPr="00EA77B7" w:rsidRDefault="006F49BA" w:rsidP="006F49BA">
      <w:pPr>
        <w:pStyle w:val="a0"/>
        <w:numPr>
          <w:ilvl w:val="0"/>
          <w:numId w:val="0"/>
        </w:numPr>
        <w:tabs>
          <w:tab w:val="left" w:pos="993"/>
        </w:tabs>
        <w:ind w:firstLine="567"/>
      </w:pPr>
      <w:r w:rsidRPr="00EA77B7">
        <w:rPr>
          <w:lang w:val="kk-KZ"/>
        </w:rPr>
        <w:t xml:space="preserve">– </w:t>
      </w:r>
      <w:r w:rsidR="00DB698E" w:rsidRPr="00EA77B7">
        <w:rPr>
          <w:lang w:val="kk-KZ"/>
        </w:rPr>
        <w:t>с</w:t>
      </w:r>
      <w:r w:rsidR="00F12FF7" w:rsidRPr="00EA77B7">
        <w:rPr>
          <w:lang w:val="kk-KZ"/>
        </w:rPr>
        <w:t>тилизация феномені: музыкалық креативтілік</w:t>
      </w:r>
      <w:r w:rsidR="00D826B8" w:rsidRPr="00EA77B7">
        <w:rPr>
          <w:lang w:val="kk-KZ"/>
        </w:rPr>
        <w:t xml:space="preserve"> </w:t>
      </w:r>
      <w:r w:rsidR="00F12FF7" w:rsidRPr="00EA77B7">
        <w:rPr>
          <w:lang w:val="kk-KZ"/>
        </w:rPr>
        <w:t xml:space="preserve">ойын ретінде. </w:t>
      </w:r>
    </w:p>
    <w:bookmarkEnd w:id="75"/>
    <w:p w14:paraId="78A24BBE" w14:textId="0446C12F" w:rsidR="00F12FF7" w:rsidRPr="00EA77B7" w:rsidRDefault="00F12FF7" w:rsidP="00687E4F">
      <w:pPr>
        <w:tabs>
          <w:tab w:val="left" w:pos="993"/>
        </w:tabs>
        <w:ind w:firstLine="567"/>
        <w:rPr>
          <w:lang w:val="kk-KZ"/>
        </w:rPr>
      </w:pPr>
      <w:r w:rsidRPr="00EA77B7">
        <w:rPr>
          <w:lang w:val="kk-KZ"/>
        </w:rPr>
        <w:t>Практикалық сабақ барысында контекстік-стилистикалық импровизация әдісімен вокалдық музыкалық шығармамен жұмыс атқарылды. Осы ү</w:t>
      </w:r>
      <w:r w:rsidR="00DE13DF" w:rsidRPr="00EA77B7">
        <w:rPr>
          <w:lang w:val="kk-KZ"/>
        </w:rPr>
        <w:t>деріс</w:t>
      </w:r>
      <w:r w:rsidRPr="00EA77B7">
        <w:rPr>
          <w:lang w:val="kk-KZ"/>
        </w:rPr>
        <w:t xml:space="preserve">те студенттер өздерінің әншілік репертуарларындағы шығарманың музыкалық мәтініне импровизациялық элементтерді қосу бойынша жұмыс атқарды. Студенттер дәріс барысында алған және өнертанулық диспут кезінде өзектенген теориялық ақпараттарға сүйене отырып, шығармалардың жарыққа шыққан кезеңдерінде қалыптасқан ипровизацияға тән дәстүрлерді анықтады. </w:t>
      </w:r>
    </w:p>
    <w:p w14:paraId="0540A31A" w14:textId="0C6F87EF" w:rsidR="00F12FF7" w:rsidRPr="00EA77B7" w:rsidRDefault="00F12FF7" w:rsidP="00687E4F">
      <w:pPr>
        <w:tabs>
          <w:tab w:val="left" w:pos="993"/>
        </w:tabs>
        <w:ind w:firstLine="567"/>
        <w:rPr>
          <w:lang w:val="kk-KZ"/>
        </w:rPr>
      </w:pPr>
      <w:r w:rsidRPr="00EA77B7">
        <w:rPr>
          <w:lang w:val="kk-KZ"/>
        </w:rPr>
        <w:t xml:space="preserve">Болашақ музыкалық білім бакалаврлары осындай талдау жұмыстарын жүргізгеннен кейін оқытушы мен концертмейстердің қолдауларымен музыкалық мәтіндерге тиісті элементтерді креациялап, орындаушылық </w:t>
      </w:r>
      <w:r w:rsidR="00D826B8" w:rsidRPr="00EA77B7">
        <w:rPr>
          <w:lang w:val="kk-KZ"/>
        </w:rPr>
        <w:t xml:space="preserve">жұмыс барысында өнерлерін </w:t>
      </w:r>
      <w:r w:rsidRPr="00EA77B7">
        <w:rPr>
          <w:lang w:val="kk-KZ"/>
        </w:rPr>
        <w:t>көрсетті. Осы ү</w:t>
      </w:r>
      <w:r w:rsidR="00DE13DF" w:rsidRPr="00EA77B7">
        <w:rPr>
          <w:lang w:val="kk-KZ"/>
        </w:rPr>
        <w:t>деріс</w:t>
      </w:r>
      <w:r w:rsidRPr="00EA77B7">
        <w:rPr>
          <w:lang w:val="kk-KZ"/>
        </w:rPr>
        <w:t>тің әдіснамалық негізі ретінде итеративті тұғыр және онымен байланысты детерменизмді жою қажеттілігі ұстанымы қызмет етті. Айта кету қажет, музыкалық креативтіліктің бірден-бір күрделі түрі ретінде импровизация танылады. Бұл ү</w:t>
      </w:r>
      <w:r w:rsidR="00DE13DF" w:rsidRPr="00EA77B7">
        <w:rPr>
          <w:lang w:val="kk-KZ"/>
        </w:rPr>
        <w:t>деріс</w:t>
      </w:r>
      <w:r w:rsidRPr="00EA77B7">
        <w:rPr>
          <w:lang w:val="kk-KZ"/>
        </w:rPr>
        <w:t xml:space="preserve">тің объективті күрделілігі мен сан қырлылығын жиі жағдайда студенттерде психологиялық комплекстің бар болуы мен өздерінің бар мүмкіндіктеріне сенімдіктерінің мүлдем болмаулары шарттандырады. </w:t>
      </w:r>
      <w:r w:rsidR="00D826B8" w:rsidRPr="00EA77B7">
        <w:rPr>
          <w:lang w:val="kk-KZ"/>
        </w:rPr>
        <w:t xml:space="preserve"> </w:t>
      </w:r>
    </w:p>
    <w:p w14:paraId="6680BD42" w14:textId="02E6B3F4" w:rsidR="00F12FF7" w:rsidRPr="00EA77B7" w:rsidRDefault="00F12FF7" w:rsidP="00687E4F">
      <w:pPr>
        <w:tabs>
          <w:tab w:val="left" w:pos="993"/>
        </w:tabs>
        <w:ind w:firstLine="567"/>
        <w:rPr>
          <w:lang w:val="kk-KZ"/>
        </w:rPr>
      </w:pPr>
      <w:r w:rsidRPr="00EA77B7">
        <w:rPr>
          <w:lang w:val="kk-KZ"/>
        </w:rPr>
        <w:t>Итеративті тұғырдың негізінде контекстік-стилистикалық әдіспен жұмыс атқару барысы студенттер өздерінің дағдыларына деген сенімділіктерін нығайтып, осы креативтілік ү</w:t>
      </w:r>
      <w:r w:rsidR="00DE13DF" w:rsidRPr="00EA77B7">
        <w:rPr>
          <w:lang w:val="kk-KZ"/>
        </w:rPr>
        <w:t>деріс</w:t>
      </w:r>
      <w:r w:rsidRPr="00EA77B7">
        <w:rPr>
          <w:lang w:val="kk-KZ"/>
        </w:rPr>
        <w:t xml:space="preserve">те өздерінің бар мүмкіндіктерін бақылай келе, </w:t>
      </w:r>
      <w:r w:rsidRPr="00EA77B7">
        <w:rPr>
          <w:lang w:val="kk-KZ"/>
        </w:rPr>
        <w:lastRenderedPageBreak/>
        <w:t>іс-әрекетке қарай бағыттауларына мүмкіндік берді. Осы тұста, ең алдымен мұндай мүмкіндікті итеративті тұғыр қамтамасыз етті, оған себеп студенттер бірден, шығармаға импровизациялық элементтерді бірнеше әрекет (итерация) барысында қосып отыру мүмкіндіктеріне ие болатындары туралы ақпараттандырылды. Сонымен қатар, детерминизм</w:t>
      </w:r>
      <w:r w:rsidR="00D826B8" w:rsidRPr="00EA77B7">
        <w:rPr>
          <w:lang w:val="kk-KZ"/>
        </w:rPr>
        <w:t>ді</w:t>
      </w:r>
      <w:r w:rsidRPr="00EA77B7">
        <w:rPr>
          <w:lang w:val="kk-KZ"/>
        </w:rPr>
        <w:t xml:space="preserve"> жою қажеттілігі ұстанымына сүйену барысы, студенттердің саналарында болған стереотиптерді жоюға, салыстырмалы түрде, академиялық музыкалық өнердің</w:t>
      </w:r>
      <w:r w:rsidR="00D826B8" w:rsidRPr="00EA77B7">
        <w:rPr>
          <w:lang w:val="kk-KZ"/>
        </w:rPr>
        <w:t xml:space="preserve"> </w:t>
      </w:r>
      <w:r w:rsidRPr="00EA77B7">
        <w:rPr>
          <w:lang w:val="kk-KZ"/>
        </w:rPr>
        <w:t>вокалдық шығармаларының мәтіндеріне қатысты қандай да бір трансформацияларға жол бермеу жағдайына жол беру мүмкіндігін туғызды. Бұл мақсатқа жету үшін, студенттерге өткізілген әр түрлі кезеңдердегі музыкалық-интерпретациялық дәстүрлердің ерекшеліктері мен осындай дәстүрлер шеңберіне сәйкес интерпретациялардың стильдік ерекшеліктерін қамтитын теориялық экскурс ықпал етті. Мұнда студенттер әр кезеңдер бойынша импровизациялық элементтердің ерекшеліктеріне назар аударды. Мысалы, Барокко кезеңінде вокалдық арияларды орындау дәстүрлі түрде вокалисттерге фиоритур, морденттік безендірулер, форшлактар, секвенциялық құрылым, каденциялар және т.б. қолдануды қажет етті. Ал, классицизм кезеңінде импровизация, тақырыптық материалдың варияциясымен байланысты болып, вариация тақырыбы бар формалардың музыкада қалыптасуына ықпал жасады. Тиісінше, романтизм кезеңіндегі импровизацияның музыкалық тіні пассаждардың көптігі мен фактуралардың трасформаци</w:t>
      </w:r>
      <w:r w:rsidR="00D826B8" w:rsidRPr="00EA77B7">
        <w:rPr>
          <w:lang w:val="kk-KZ"/>
        </w:rPr>
        <w:t>а</w:t>
      </w:r>
      <w:r w:rsidRPr="00EA77B7">
        <w:rPr>
          <w:lang w:val="kk-KZ"/>
        </w:rPr>
        <w:t>лануы және т.б. көрініс табады.</w:t>
      </w:r>
      <w:r w:rsidR="00154674" w:rsidRPr="00EA77B7">
        <w:rPr>
          <w:lang w:val="kk-KZ"/>
        </w:rPr>
        <w:t xml:space="preserve"> Ал, ҚХӘ мен Қазақстан композиторларының әндерін таңдауда, фразалар көптеген халықтың сарынынан туындаған мелизмдер, вариациялар мен әуендік өрнектерді қолданумен ерекшеленді. </w:t>
      </w:r>
      <w:r w:rsidRPr="00EA77B7">
        <w:rPr>
          <w:lang w:val="kk-KZ"/>
        </w:rPr>
        <w:t xml:space="preserve">Осылайша, студенттерге көркемдік-стильдік шеңберден шықпай, шығарманың музыкалық мәтініне тиісті импровизациялық сәттерді интеграциялау ұсынылды. </w:t>
      </w:r>
      <w:r w:rsidR="00DB698E" w:rsidRPr="00EA77B7">
        <w:rPr>
          <w:lang w:val="kk-KZ"/>
        </w:rPr>
        <w:t>Ж</w:t>
      </w:r>
      <w:r w:rsidRPr="00EA77B7">
        <w:rPr>
          <w:lang w:val="kk-KZ"/>
        </w:rPr>
        <w:t xml:space="preserve">ұмыс барысын жүзеге асыру үшін шығарманы орындауда, репертуарға «техникалық» тұрғысынан қиын емес, студенттерге таныс, сонымен бірге көркемдік белгілермен стилі айқын бейнелеуде орын алған туындылар таңдалып алынды, мысалы: </w:t>
      </w:r>
      <w:r w:rsidRPr="00EA77B7">
        <w:rPr>
          <w:i/>
          <w:lang w:val="kk-KZ"/>
        </w:rPr>
        <w:t>G. Handel «Ombra mai fu» (Ксеркс операсынан Ксеркстің ариясы)</w:t>
      </w:r>
      <w:r w:rsidR="00620395" w:rsidRPr="00EA77B7">
        <w:rPr>
          <w:i/>
          <w:lang w:val="kk-KZ"/>
        </w:rPr>
        <w:t>,</w:t>
      </w:r>
      <w:r w:rsidR="00F61B1D" w:rsidRPr="00EA77B7">
        <w:rPr>
          <w:lang w:val="kk-KZ"/>
        </w:rPr>
        <w:t xml:space="preserve"> </w:t>
      </w:r>
      <w:r w:rsidRPr="00EA77B7">
        <w:rPr>
          <w:i/>
          <w:lang w:val="kk-KZ"/>
        </w:rPr>
        <w:t>W Mozart «Lieber Mai»</w:t>
      </w:r>
      <w:r w:rsidR="00620395" w:rsidRPr="00EA77B7">
        <w:rPr>
          <w:i/>
          <w:lang w:val="kk-KZ"/>
        </w:rPr>
        <w:t>,</w:t>
      </w:r>
      <w:r w:rsidR="00F61B1D" w:rsidRPr="00EA77B7">
        <w:rPr>
          <w:lang w:val="kk-KZ"/>
        </w:rPr>
        <w:t xml:space="preserve"> </w:t>
      </w:r>
      <w:r w:rsidRPr="00EA77B7">
        <w:rPr>
          <w:i/>
          <w:lang w:val="kk-KZ"/>
        </w:rPr>
        <w:t>F. Schubert «Serenade» («Schwanengesang» циклынан)</w:t>
      </w:r>
      <w:r w:rsidR="00620395" w:rsidRPr="00EA77B7">
        <w:rPr>
          <w:i/>
          <w:lang w:val="kk-KZ"/>
        </w:rPr>
        <w:t>,</w:t>
      </w:r>
      <w:r w:rsidR="00F61B1D" w:rsidRPr="00EA77B7">
        <w:rPr>
          <w:lang w:val="kk-KZ"/>
        </w:rPr>
        <w:t xml:space="preserve"> </w:t>
      </w:r>
      <w:r w:rsidRPr="00EA77B7">
        <w:rPr>
          <w:i/>
          <w:lang w:val="kk-KZ"/>
        </w:rPr>
        <w:t>С. Рахманинов, романс «Сон»;</w:t>
      </w:r>
      <w:r w:rsidR="00F61B1D" w:rsidRPr="00EA77B7">
        <w:rPr>
          <w:i/>
          <w:lang w:val="kk-KZ"/>
        </w:rPr>
        <w:t xml:space="preserve"> </w:t>
      </w:r>
      <w:r w:rsidRPr="00EA77B7">
        <w:rPr>
          <w:i/>
          <w:lang w:val="kk-KZ"/>
        </w:rPr>
        <w:t>G. Gershwin «I Got Rhythm».</w:t>
      </w:r>
    </w:p>
    <w:p w14:paraId="73E97400" w14:textId="2200413B" w:rsidR="00F12FF7" w:rsidRPr="00EA77B7" w:rsidRDefault="00F12FF7" w:rsidP="00687E4F">
      <w:pPr>
        <w:tabs>
          <w:tab w:val="left" w:pos="993"/>
        </w:tabs>
        <w:ind w:firstLine="567"/>
        <w:rPr>
          <w:i/>
          <w:lang w:val="kk-KZ"/>
        </w:rPr>
      </w:pPr>
      <w:r w:rsidRPr="00EA77B7">
        <w:rPr>
          <w:lang w:val="kk-KZ"/>
        </w:rPr>
        <w:t>Студенттердің өзіндік жұмыстары вокалдық шығарманың стилизациясын құру бойынша тапсырмаларды орындауға бағытталған. Студенттер осы тапсырманы ор</w:t>
      </w:r>
      <w:r w:rsidR="0021634A" w:rsidRPr="00EA77B7">
        <w:rPr>
          <w:lang w:val="kk-KZ"/>
        </w:rPr>
        <w:t>ын</w:t>
      </w:r>
      <w:r w:rsidRPr="00EA77B7">
        <w:rPr>
          <w:lang w:val="kk-KZ"/>
        </w:rPr>
        <w:t xml:space="preserve">дау барысында өздерінің репертуарларынан шығармаларын таңдап, оның стилін анықтай келе, музыкалық тілдің стильдік трансформациясын ұсынуларынан тұрды. </w:t>
      </w:r>
    </w:p>
    <w:p w14:paraId="5E141AD6" w14:textId="5B1A227B" w:rsidR="00F12FF7" w:rsidRPr="00EA77B7" w:rsidRDefault="00F12FF7" w:rsidP="00687E4F">
      <w:pPr>
        <w:tabs>
          <w:tab w:val="left" w:pos="993"/>
        </w:tabs>
        <w:ind w:firstLine="567"/>
        <w:rPr>
          <w:lang w:val="kk-KZ"/>
        </w:rPr>
      </w:pPr>
      <w:r w:rsidRPr="00EA77B7">
        <w:rPr>
          <w:lang w:val="kk-KZ"/>
        </w:rPr>
        <w:t xml:space="preserve">Екінші модульдің </w:t>
      </w:r>
      <w:bookmarkStart w:id="76" w:name="_Hlk202486993"/>
      <w:r w:rsidRPr="00EA77B7">
        <w:rPr>
          <w:i/>
          <w:lang w:val="kk-KZ"/>
        </w:rPr>
        <w:t>«Музыкалық креативтілік пен креативтіліктің аффективті негіздері: эстетикалық күй және өзін-өзі тану арқылы</w:t>
      </w:r>
      <w:r w:rsidR="00D826B8" w:rsidRPr="00EA77B7">
        <w:rPr>
          <w:i/>
          <w:lang w:val="kk-KZ"/>
        </w:rPr>
        <w:t xml:space="preserve"> туындайтын</w:t>
      </w:r>
      <w:r w:rsidRPr="00EA77B7">
        <w:rPr>
          <w:i/>
          <w:lang w:val="kk-KZ"/>
        </w:rPr>
        <w:t xml:space="preserve"> таным»</w:t>
      </w:r>
      <w:r w:rsidRPr="00EA77B7">
        <w:rPr>
          <w:lang w:val="kk-KZ"/>
        </w:rPr>
        <w:t xml:space="preserve"> </w:t>
      </w:r>
      <w:bookmarkEnd w:id="76"/>
      <w:r w:rsidRPr="00EA77B7">
        <w:rPr>
          <w:lang w:val="kk-KZ"/>
        </w:rPr>
        <w:t xml:space="preserve">тақырыбы шеңберінде жұмыс атқару барысының басты міндетіне студенттерде музыкалық шығарманың көркемдік мәтінінде тұлғалық маңызды мағыналарды табу қабілеттерін қалыптастыру және осындай түсініктердің негізінде креативті интерпретациялық шешімдерді генерациялау кірді. </w:t>
      </w:r>
    </w:p>
    <w:p w14:paraId="445660E1" w14:textId="761203C1" w:rsidR="00F12FF7" w:rsidRPr="00EA77B7" w:rsidRDefault="00F12FF7" w:rsidP="00687E4F">
      <w:pPr>
        <w:tabs>
          <w:tab w:val="left" w:pos="993"/>
        </w:tabs>
        <w:ind w:firstLine="567"/>
        <w:rPr>
          <w:lang w:val="kk-KZ"/>
        </w:rPr>
      </w:pPr>
      <w:r w:rsidRPr="00EA77B7">
        <w:rPr>
          <w:lang w:val="kk-KZ"/>
        </w:rPr>
        <w:lastRenderedPageBreak/>
        <w:t>Сонымен қатар, студенттердің назарлары орындаушылық ү</w:t>
      </w:r>
      <w:r w:rsidR="00643DC8" w:rsidRPr="00EA77B7">
        <w:rPr>
          <w:lang w:val="kk-KZ"/>
        </w:rPr>
        <w:t>дерісте</w:t>
      </w:r>
      <w:r w:rsidRPr="00EA77B7">
        <w:rPr>
          <w:lang w:val="kk-KZ"/>
        </w:rPr>
        <w:t xml:space="preserve"> көркемдік образ құру концентрациясынан техникалық міндеттерді шешуге күш-жігерлерін жұмсау арқылы музыкалық-педагогикалық және орындаушылық ү</w:t>
      </w:r>
      <w:r w:rsidR="00643DC8" w:rsidRPr="00EA77B7">
        <w:rPr>
          <w:lang w:val="kk-KZ"/>
        </w:rPr>
        <w:t>дерісте</w:t>
      </w:r>
      <w:r w:rsidRPr="00EA77B7">
        <w:rPr>
          <w:lang w:val="kk-KZ"/>
        </w:rPr>
        <w:t xml:space="preserve"> өзін-өзі реттеуді жүзеге асыру білігін дамытуға бағытталды. Дәріс</w:t>
      </w:r>
      <w:r w:rsidR="00D826B8" w:rsidRPr="00EA77B7">
        <w:rPr>
          <w:lang w:val="kk-KZ"/>
        </w:rPr>
        <w:t xml:space="preserve"> </w:t>
      </w:r>
      <w:r w:rsidRPr="00EA77B7">
        <w:rPr>
          <w:lang w:val="kk-KZ"/>
        </w:rPr>
        <w:t xml:space="preserve">барысында тізімделген біліктілікті қамтамасыз етудің теориялық базасын қалыптастыру төменде берілген жоспарға сәйкес құрылымдалды: </w:t>
      </w:r>
    </w:p>
    <w:p w14:paraId="40CF691C" w14:textId="74D8D6EE" w:rsidR="00F12FF7" w:rsidRPr="00EA77B7" w:rsidRDefault="006F49BA" w:rsidP="006F49BA">
      <w:pPr>
        <w:pStyle w:val="a0"/>
        <w:numPr>
          <w:ilvl w:val="0"/>
          <w:numId w:val="0"/>
        </w:numPr>
        <w:tabs>
          <w:tab w:val="left" w:pos="993"/>
        </w:tabs>
        <w:ind w:firstLine="567"/>
        <w:rPr>
          <w:lang w:val="kk-KZ"/>
        </w:rPr>
      </w:pPr>
      <w:bookmarkStart w:id="77" w:name="_Hlk202657886"/>
      <w:r w:rsidRPr="00EA77B7">
        <w:rPr>
          <w:lang w:val="kk-KZ"/>
        </w:rPr>
        <w:t xml:space="preserve">– </w:t>
      </w:r>
      <w:r w:rsidR="00154674" w:rsidRPr="00EA77B7">
        <w:rPr>
          <w:lang w:val="kk-KZ"/>
        </w:rPr>
        <w:t>м</w:t>
      </w:r>
      <w:r w:rsidR="00F12FF7" w:rsidRPr="00EA77B7">
        <w:rPr>
          <w:lang w:val="kk-KZ"/>
        </w:rPr>
        <w:t>узыкалық-шығарашылық ү</w:t>
      </w:r>
      <w:r w:rsidR="00DE13DF" w:rsidRPr="00EA77B7">
        <w:rPr>
          <w:lang w:val="kk-KZ"/>
        </w:rPr>
        <w:t>деріс</w:t>
      </w:r>
      <w:r w:rsidR="00F12FF7" w:rsidRPr="00EA77B7">
        <w:rPr>
          <w:lang w:val="kk-KZ"/>
        </w:rPr>
        <w:t>тегі эмоцияның функциясы;</w:t>
      </w:r>
    </w:p>
    <w:p w14:paraId="70003B0C" w14:textId="3103ADE3" w:rsidR="00F12FF7" w:rsidRPr="00EA77B7" w:rsidRDefault="006F49BA" w:rsidP="006F49BA">
      <w:pPr>
        <w:pStyle w:val="a0"/>
        <w:numPr>
          <w:ilvl w:val="0"/>
          <w:numId w:val="0"/>
        </w:numPr>
        <w:tabs>
          <w:tab w:val="left" w:pos="993"/>
        </w:tabs>
        <w:ind w:firstLine="567"/>
        <w:rPr>
          <w:lang w:val="kk-KZ"/>
        </w:rPr>
      </w:pPr>
      <w:r w:rsidRPr="00EA77B7">
        <w:rPr>
          <w:lang w:val="kk-KZ"/>
        </w:rPr>
        <w:t xml:space="preserve">– </w:t>
      </w:r>
      <w:r w:rsidR="00154674" w:rsidRPr="00EA77B7">
        <w:rPr>
          <w:lang w:val="kk-KZ"/>
        </w:rPr>
        <w:t>и</w:t>
      </w:r>
      <w:r w:rsidR="00F12FF7" w:rsidRPr="00EA77B7">
        <w:rPr>
          <w:lang w:val="kk-KZ"/>
        </w:rPr>
        <w:t>нтерпретациялық және орындаушылық ү</w:t>
      </w:r>
      <w:r w:rsidR="00643DC8" w:rsidRPr="00EA77B7">
        <w:rPr>
          <w:lang w:val="kk-KZ"/>
        </w:rPr>
        <w:t>дерістегі</w:t>
      </w:r>
      <w:r w:rsidR="00F12FF7" w:rsidRPr="00EA77B7">
        <w:rPr>
          <w:lang w:val="kk-KZ"/>
        </w:rPr>
        <w:t xml:space="preserve"> өзіндік талдау көркемдік мағыналардың кодын ажырату (декодировать) тәсілі ретінде. </w:t>
      </w:r>
    </w:p>
    <w:bookmarkEnd w:id="77"/>
    <w:p w14:paraId="53E6406E" w14:textId="5190E5BF" w:rsidR="00F12FF7" w:rsidRPr="00EA77B7" w:rsidRDefault="00F12FF7" w:rsidP="00687E4F">
      <w:pPr>
        <w:tabs>
          <w:tab w:val="left" w:pos="993"/>
        </w:tabs>
        <w:ind w:firstLine="567"/>
        <w:rPr>
          <w:lang w:val="kk-KZ"/>
        </w:rPr>
      </w:pPr>
      <w:r w:rsidRPr="00EA77B7">
        <w:rPr>
          <w:lang w:val="kk-KZ"/>
        </w:rPr>
        <w:t xml:space="preserve">Семинарлық сабақ барысында </w:t>
      </w:r>
      <w:bookmarkStart w:id="78" w:name="_Hlk202657904"/>
      <w:r w:rsidRPr="00EA77B7">
        <w:rPr>
          <w:i/>
          <w:lang w:val="kk-KZ"/>
        </w:rPr>
        <w:t>«Музыкалық-орындаушылық ү</w:t>
      </w:r>
      <w:r w:rsidR="00643DC8" w:rsidRPr="00EA77B7">
        <w:rPr>
          <w:i/>
          <w:lang w:val="kk-KZ"/>
        </w:rPr>
        <w:t>дерісте</w:t>
      </w:r>
      <w:r w:rsidRPr="00EA77B7">
        <w:rPr>
          <w:i/>
          <w:lang w:val="kk-KZ"/>
        </w:rPr>
        <w:t xml:space="preserve"> </w:t>
      </w:r>
      <w:r w:rsidR="00953C01" w:rsidRPr="00EA77B7">
        <w:rPr>
          <w:i/>
          <w:lang w:val="kk-KZ"/>
        </w:rPr>
        <w:t xml:space="preserve">жағымды </w:t>
      </w:r>
      <w:r w:rsidRPr="00EA77B7">
        <w:rPr>
          <w:i/>
          <w:lang w:val="kk-KZ"/>
        </w:rPr>
        <w:t>ойлау және релаксация»</w:t>
      </w:r>
      <w:r w:rsidRPr="00EA77B7">
        <w:rPr>
          <w:lang w:val="kk-KZ"/>
        </w:rPr>
        <w:t xml:space="preserve"> </w:t>
      </w:r>
      <w:bookmarkEnd w:id="78"/>
      <w:r w:rsidRPr="00EA77B7">
        <w:rPr>
          <w:lang w:val="kk-KZ"/>
        </w:rPr>
        <w:t>тақырыбында тренинг жүргізіліп, студенттер спорт психологиясында әзірленіп кәсіби музыкалық қызметке бейімделген, жоғары деңгейдегі ерекше стрессогенді болып саналатын және орындаушыдан жоғары концентрация</w:t>
      </w:r>
      <w:r w:rsidR="008A2668" w:rsidRPr="00EA77B7">
        <w:rPr>
          <w:lang w:val="kk-KZ"/>
        </w:rPr>
        <w:t>н</w:t>
      </w:r>
      <w:r w:rsidRPr="00EA77B7">
        <w:rPr>
          <w:lang w:val="kk-KZ"/>
        </w:rPr>
        <w:t>ы</w:t>
      </w:r>
      <w:r w:rsidR="008A2668" w:rsidRPr="00EA77B7">
        <w:rPr>
          <w:lang w:val="kk-KZ"/>
        </w:rPr>
        <w:t>ң</w:t>
      </w:r>
      <w:r w:rsidRPr="00EA77B7">
        <w:rPr>
          <w:lang w:val="kk-KZ"/>
        </w:rPr>
        <w:t xml:space="preserve"> назары</w:t>
      </w:r>
      <w:r w:rsidR="008A2668" w:rsidRPr="00EA77B7">
        <w:rPr>
          <w:lang w:val="kk-KZ"/>
        </w:rPr>
        <w:t>н</w:t>
      </w:r>
      <w:r w:rsidRPr="00EA77B7">
        <w:rPr>
          <w:lang w:val="kk-KZ"/>
        </w:rPr>
        <w:t xml:space="preserve"> және тәуекелге баруға даярлығын талап ететін өзін-өзі реттеудің когнитивті мінез-құлық тәсілдерімен танысты. М. Андерсен </w:t>
      </w:r>
      <w:r w:rsidRPr="00EA77B7">
        <w:rPr>
          <w:noProof/>
          <w:lang w:val="kk-KZ"/>
        </w:rPr>
        <w:t>[2</w:t>
      </w:r>
      <w:r w:rsidR="00154674" w:rsidRPr="00EA77B7">
        <w:rPr>
          <w:noProof/>
          <w:lang w:val="kk-KZ"/>
        </w:rPr>
        <w:t>39</w:t>
      </w:r>
      <w:r w:rsidRPr="00EA77B7">
        <w:rPr>
          <w:noProof/>
          <w:lang w:val="kk-KZ"/>
        </w:rPr>
        <w:t>]</w:t>
      </w:r>
      <w:r w:rsidRPr="00EA77B7">
        <w:rPr>
          <w:lang w:val="kk-KZ"/>
        </w:rPr>
        <w:t xml:space="preserve">, бұл техникаға зерттеу жүргізіп әмбебаптауда </w:t>
      </w:r>
      <w:r w:rsidRPr="00EA77B7">
        <w:rPr>
          <w:i/>
          <w:lang w:val="kk-KZ"/>
        </w:rPr>
        <w:t>«Психологиялық дағдылар тренингі»</w:t>
      </w:r>
      <w:r w:rsidRPr="00EA77B7">
        <w:rPr>
          <w:lang w:val="kk-KZ"/>
        </w:rPr>
        <w:t xml:space="preserve"> (</w:t>
      </w:r>
      <w:r w:rsidRPr="00EA77B7">
        <w:rPr>
          <w:rFonts w:eastAsia="Times New Roman"/>
          <w:lang w:val="kk-KZ"/>
        </w:rPr>
        <w:t>psychological skills training</w:t>
      </w:r>
      <w:r w:rsidRPr="00EA77B7">
        <w:rPr>
          <w:lang w:val="kk-KZ"/>
        </w:rPr>
        <w:t xml:space="preserve"> (PST)) әдістемесінің шеңберінде жүйелейді. Әртістің сахнада қойылымдар мен шығармаларды орындау барысында тиімділігін арттырудағы осы тренингті қолданудың рәсімін сипаттай келе, М. Андерсен өзінің </w:t>
      </w:r>
      <w:r w:rsidRPr="00EA77B7">
        <w:rPr>
          <w:i/>
          <w:lang w:val="kk-KZ"/>
        </w:rPr>
        <w:t>«Психологиялық дағдылар каноны»</w:t>
      </w:r>
      <w:r w:rsidRPr="00EA77B7">
        <w:rPr>
          <w:lang w:val="kk-KZ"/>
        </w:rPr>
        <w:t xml:space="preserve"> әдістемесінде көрсетілген келесі іс-әрекеттер кешеніне (тынығу</w:t>
      </w:r>
      <w:r w:rsidR="00620395" w:rsidRPr="00EA77B7">
        <w:rPr>
          <w:lang w:val="kk-KZ"/>
        </w:rPr>
        <w:t>,</w:t>
      </w:r>
      <w:r w:rsidRPr="00EA77B7">
        <w:rPr>
          <w:lang w:val="kk-KZ"/>
        </w:rPr>
        <w:t xml:space="preserve"> өз-өзіңмен сөйлесу</w:t>
      </w:r>
      <w:r w:rsidR="00620395" w:rsidRPr="00EA77B7">
        <w:rPr>
          <w:lang w:val="kk-KZ"/>
        </w:rPr>
        <w:t>,</w:t>
      </w:r>
      <w:r w:rsidRPr="00EA77B7">
        <w:rPr>
          <w:lang w:val="kk-KZ"/>
        </w:rPr>
        <w:t xml:space="preserve"> қиял</w:t>
      </w:r>
      <w:r w:rsidR="00620395" w:rsidRPr="00EA77B7">
        <w:rPr>
          <w:lang w:val="kk-KZ"/>
        </w:rPr>
        <w:t>,</w:t>
      </w:r>
      <w:r w:rsidRPr="00EA77B7">
        <w:rPr>
          <w:lang w:val="kk-KZ"/>
        </w:rPr>
        <w:t xml:space="preserve"> алға мақсат қою</w:t>
      </w:r>
      <w:r w:rsidR="00620395" w:rsidRPr="00EA77B7">
        <w:rPr>
          <w:lang w:val="kk-KZ"/>
        </w:rPr>
        <w:t>,</w:t>
      </w:r>
      <w:r w:rsidRPr="00EA77B7">
        <w:rPr>
          <w:lang w:val="kk-KZ"/>
        </w:rPr>
        <w:t xml:space="preserve"> концентрация) назар аударуды ұсынады</w:t>
      </w:r>
      <w:r w:rsidR="006D0499" w:rsidRPr="00EA77B7">
        <w:rPr>
          <w:lang w:val="kk-KZ"/>
        </w:rPr>
        <w:t xml:space="preserve"> </w:t>
      </w:r>
      <w:r w:rsidR="006D0499" w:rsidRPr="00EA77B7">
        <w:rPr>
          <w:noProof/>
          <w:lang w:val="kk-KZ"/>
        </w:rPr>
        <w:t>[2</w:t>
      </w:r>
      <w:r w:rsidR="00154674" w:rsidRPr="00EA77B7">
        <w:rPr>
          <w:noProof/>
          <w:lang w:val="kk-KZ"/>
        </w:rPr>
        <w:t>39</w:t>
      </w:r>
      <w:r w:rsidR="0042303A" w:rsidRPr="00EA77B7">
        <w:rPr>
          <w:noProof/>
          <w:lang w:val="kk-KZ"/>
        </w:rPr>
        <w:t>,р. 11</w:t>
      </w:r>
      <w:r w:rsidR="006D0499" w:rsidRPr="00EA77B7">
        <w:rPr>
          <w:noProof/>
          <w:lang w:val="kk-KZ"/>
        </w:rPr>
        <w:t>]</w:t>
      </w:r>
      <w:r w:rsidRPr="00EA77B7">
        <w:rPr>
          <w:lang w:val="kk-KZ"/>
        </w:rPr>
        <w:t xml:space="preserve"> (сурет</w:t>
      </w:r>
      <w:r w:rsidR="004F5DAA" w:rsidRPr="00EA77B7">
        <w:rPr>
          <w:lang w:val="kk-KZ"/>
        </w:rPr>
        <w:t xml:space="preserve"> </w:t>
      </w:r>
      <w:r w:rsidR="007E4239" w:rsidRPr="00EA77B7">
        <w:rPr>
          <w:lang w:val="kk-KZ"/>
        </w:rPr>
        <w:t>19</w:t>
      </w:r>
      <w:r w:rsidRPr="00EA77B7">
        <w:rPr>
          <w:lang w:val="kk-KZ"/>
        </w:rPr>
        <w:t>).</w:t>
      </w:r>
    </w:p>
    <w:p w14:paraId="2FAA859D" w14:textId="24849AD5" w:rsidR="004F5DAA" w:rsidRPr="00EA77B7" w:rsidRDefault="004F5DAA" w:rsidP="00687E4F">
      <w:pPr>
        <w:tabs>
          <w:tab w:val="left" w:pos="993"/>
        </w:tabs>
        <w:ind w:firstLine="567"/>
        <w:rPr>
          <w:lang w:val="kk-KZ"/>
        </w:rPr>
      </w:pPr>
      <w:r w:rsidRPr="00EA77B7">
        <w:rPr>
          <w:noProof/>
          <w:lang w:eastAsia="ru-RU"/>
        </w:rPr>
        <w:drawing>
          <wp:inline distT="0" distB="0" distL="0" distR="0" wp14:anchorId="0E349E92" wp14:editId="21A590B0">
            <wp:extent cx="5486400" cy="2271252"/>
            <wp:effectExtent l="0" t="0" r="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60A4E8A8" w14:textId="77777777" w:rsidR="005B6B7F" w:rsidRPr="00EA77B7" w:rsidRDefault="005B6B7F" w:rsidP="00F12FF7">
      <w:pPr>
        <w:rPr>
          <w:sz w:val="32"/>
          <w:szCs w:val="32"/>
          <w:lang w:val="kk-KZ"/>
        </w:rPr>
      </w:pPr>
    </w:p>
    <w:p w14:paraId="6FE383D4" w14:textId="4F2991A6" w:rsidR="00F12FF7" w:rsidRPr="00EA77B7" w:rsidRDefault="004F5DAA" w:rsidP="004F5DAA">
      <w:pPr>
        <w:ind w:firstLine="0"/>
        <w:jc w:val="center"/>
        <w:rPr>
          <w:lang w:val="kk-KZ"/>
        </w:rPr>
      </w:pPr>
      <w:r w:rsidRPr="00EA77B7">
        <w:rPr>
          <w:lang w:val="kk-KZ"/>
        </w:rPr>
        <w:t>С</w:t>
      </w:r>
      <w:r w:rsidR="00F12FF7" w:rsidRPr="00EA77B7">
        <w:rPr>
          <w:lang w:val="kk-KZ"/>
        </w:rPr>
        <w:t>урет</w:t>
      </w:r>
      <w:r w:rsidRPr="00EA77B7">
        <w:rPr>
          <w:lang w:val="kk-KZ"/>
        </w:rPr>
        <w:t xml:space="preserve">  </w:t>
      </w:r>
      <w:r w:rsidR="007E4239" w:rsidRPr="00EA77B7">
        <w:rPr>
          <w:lang w:val="kk-KZ"/>
        </w:rPr>
        <w:t>19</w:t>
      </w:r>
      <w:r w:rsidRPr="00EA77B7">
        <w:rPr>
          <w:lang w:val="kk-KZ"/>
        </w:rPr>
        <w:t xml:space="preserve"> </w:t>
      </w:r>
      <w:r w:rsidR="00A8747F" w:rsidRPr="00EA77B7">
        <w:rPr>
          <w:lang w:val="kk-KZ"/>
        </w:rPr>
        <w:t>–</w:t>
      </w:r>
      <w:r w:rsidR="00F12FF7" w:rsidRPr="00EA77B7">
        <w:rPr>
          <w:lang w:val="kk-KZ"/>
        </w:rPr>
        <w:t xml:space="preserve"> М. Андерсон бойынша іс-әрекеттер кешені</w:t>
      </w:r>
    </w:p>
    <w:p w14:paraId="06454299" w14:textId="77777777" w:rsidR="00F12FF7" w:rsidRPr="00EA77B7" w:rsidRDefault="00F12FF7" w:rsidP="00F12FF7">
      <w:pPr>
        <w:rPr>
          <w:lang w:val="kk-KZ"/>
        </w:rPr>
      </w:pPr>
    </w:p>
    <w:p w14:paraId="2A188E52" w14:textId="654A5CBF" w:rsidR="00F12FF7" w:rsidRPr="00EA77B7" w:rsidRDefault="00F12FF7" w:rsidP="004F5DAA">
      <w:pPr>
        <w:tabs>
          <w:tab w:val="left" w:pos="851"/>
        </w:tabs>
        <w:ind w:firstLine="567"/>
        <w:rPr>
          <w:lang w:val="kk-KZ"/>
        </w:rPr>
      </w:pPr>
      <w:r w:rsidRPr="00EA77B7">
        <w:rPr>
          <w:lang w:val="kk-KZ"/>
        </w:rPr>
        <w:t xml:space="preserve">М. Андерсен, мамандандырылған </w:t>
      </w:r>
      <w:r w:rsidRPr="00EA77B7">
        <w:rPr>
          <w:b/>
          <w:lang w:val="kk-KZ"/>
        </w:rPr>
        <w:t>«Психодинамикалық йента»</w:t>
      </w:r>
      <w:r w:rsidRPr="00EA77B7">
        <w:rPr>
          <w:lang w:val="kk-KZ"/>
        </w:rPr>
        <w:t xml:space="preserve"> атты техникасын қолдануды да ұсынады. Оның мәні, интерпретация мен орындаушылық ү</w:t>
      </w:r>
      <w:r w:rsidR="00643DC8" w:rsidRPr="00EA77B7">
        <w:rPr>
          <w:lang w:val="kk-KZ"/>
        </w:rPr>
        <w:t>дерісінде</w:t>
      </w:r>
      <w:r w:rsidRPr="00EA77B7">
        <w:rPr>
          <w:lang w:val="kk-KZ"/>
        </w:rPr>
        <w:t xml:space="preserve"> белгілі бір өнер туындысының бейнелі саласында орын алатын балама көзқарастарын қалыптастырудан тұрады</w:t>
      </w:r>
      <w:r w:rsidR="00E44935" w:rsidRPr="00EA77B7">
        <w:rPr>
          <w:lang w:val="kk-KZ"/>
        </w:rPr>
        <w:t xml:space="preserve"> </w:t>
      </w:r>
      <w:r w:rsidR="00E44935" w:rsidRPr="00EA77B7">
        <w:rPr>
          <w:noProof/>
          <w:lang w:val="kk-KZ"/>
        </w:rPr>
        <w:t>[2</w:t>
      </w:r>
      <w:r w:rsidR="0017550C" w:rsidRPr="00EA77B7">
        <w:rPr>
          <w:noProof/>
          <w:lang w:val="kk-KZ"/>
        </w:rPr>
        <w:t>44</w:t>
      </w:r>
      <w:r w:rsidR="00E44935" w:rsidRPr="00EA77B7">
        <w:rPr>
          <w:noProof/>
          <w:lang w:val="kk-KZ"/>
        </w:rPr>
        <w:t>]</w:t>
      </w:r>
      <w:r w:rsidRPr="00EA77B7">
        <w:rPr>
          <w:lang w:val="kk-KZ"/>
        </w:rPr>
        <w:t>.</w:t>
      </w:r>
    </w:p>
    <w:p w14:paraId="0B18B61C" w14:textId="365026DE" w:rsidR="00F12FF7" w:rsidRPr="00EA77B7" w:rsidRDefault="00F12FF7" w:rsidP="004F5DAA">
      <w:pPr>
        <w:tabs>
          <w:tab w:val="left" w:pos="851"/>
        </w:tabs>
        <w:ind w:firstLine="567"/>
        <w:rPr>
          <w:lang w:val="kk-KZ"/>
        </w:rPr>
      </w:pPr>
      <w:r w:rsidRPr="00EA77B7">
        <w:rPr>
          <w:lang w:val="kk-KZ"/>
        </w:rPr>
        <w:t xml:space="preserve">Тренингке психологиялық дағдыларды дамытудан басқа, кәсіби музыкалық-педагогикалық қызметті креативтілік деңгейде жүзеге асыру үшін </w:t>
      </w:r>
      <w:r w:rsidRPr="00EA77B7">
        <w:rPr>
          <w:lang w:val="kk-KZ"/>
        </w:rPr>
        <w:lastRenderedPageBreak/>
        <w:t>қажетті өзін-өзі реттеудің ментал</w:t>
      </w:r>
      <w:r w:rsidR="007D6BBF" w:rsidRPr="00EA77B7">
        <w:rPr>
          <w:lang w:val="kk-KZ"/>
        </w:rPr>
        <w:t>дық</w:t>
      </w:r>
      <w:r w:rsidRPr="00EA77B7">
        <w:rPr>
          <w:lang w:val="kk-KZ"/>
        </w:rPr>
        <w:t xml:space="preserve"> стратегиясын әзірлеу жұмыстары кірді. Тиісті әдістемелік техника М. Хоукстің</w:t>
      </w:r>
      <w:r w:rsidR="00461E1E" w:rsidRPr="00EA77B7">
        <w:rPr>
          <w:lang w:val="kk-KZ"/>
        </w:rPr>
        <w:t xml:space="preserve"> </w:t>
      </w:r>
      <w:r w:rsidRPr="00EA77B7">
        <w:rPr>
          <w:lang w:val="kk-KZ"/>
        </w:rPr>
        <w:t xml:space="preserve">диссертациясында </w:t>
      </w:r>
      <w:r w:rsidRPr="00EA77B7">
        <w:rPr>
          <w:i/>
          <w:lang w:val="kk-KZ"/>
        </w:rPr>
        <w:t>«Музыканттарды даярлау барысындағы коучингтің тиімді моделі»</w:t>
      </w:r>
      <w:r w:rsidRPr="00EA77B7">
        <w:rPr>
          <w:lang w:val="kk-KZ"/>
        </w:rPr>
        <w:t xml:space="preserve"> шеңберінде әзірленіп ұсынылған</w:t>
      </w:r>
      <w:r w:rsidR="00461E1E" w:rsidRPr="00EA77B7">
        <w:rPr>
          <w:lang w:val="kk-KZ"/>
        </w:rPr>
        <w:t xml:space="preserve"> </w:t>
      </w:r>
      <w:r w:rsidR="00461E1E" w:rsidRPr="00EA77B7">
        <w:rPr>
          <w:noProof/>
          <w:lang w:val="kk-KZ"/>
        </w:rPr>
        <w:t>[24</w:t>
      </w:r>
      <w:r w:rsidR="0017550C" w:rsidRPr="00EA77B7">
        <w:rPr>
          <w:noProof/>
          <w:lang w:val="kk-KZ"/>
        </w:rPr>
        <w:t>5</w:t>
      </w:r>
      <w:r w:rsidR="00461E1E" w:rsidRPr="00EA77B7">
        <w:rPr>
          <w:noProof/>
          <w:lang w:val="kk-KZ"/>
        </w:rPr>
        <w:t>]</w:t>
      </w:r>
      <w:r w:rsidRPr="00EA77B7">
        <w:rPr>
          <w:lang w:val="kk-KZ"/>
        </w:rPr>
        <w:t>. Коучингтің негізгі концепциясына сәйкес, қызметтегі едәуір нәтижелерге қол жеткізу тұлғаның әлеуетін ашудаға олардың күш-жігерлерін бағыттаудан тұрады, ал, әдістеменің мақсаты, музыкалық шығарманың көркемдік-образдық саласын түсінуге қатысты студенттердің креативтіл</w:t>
      </w:r>
      <w:r w:rsidR="008A2668" w:rsidRPr="00EA77B7">
        <w:rPr>
          <w:lang w:val="kk-KZ"/>
        </w:rPr>
        <w:t>ікке</w:t>
      </w:r>
      <w:r w:rsidRPr="00EA77B7">
        <w:rPr>
          <w:lang w:val="kk-KZ"/>
        </w:rPr>
        <w:t xml:space="preserve"> талпыныстарын белсендіру қабілеттерін қалыптастыру және оның интерпретациясының түпнұсқалы тәсілдері мен педагогикалық презентацияларын дайындаудан тұрады. Тренингті ұйымдасыруда келесі стратегиялар қолданылды: </w:t>
      </w:r>
    </w:p>
    <w:p w14:paraId="4E0F0D3D" w14:textId="315E23CC" w:rsidR="00F12FF7" w:rsidRPr="00EA77B7" w:rsidRDefault="006F49BA" w:rsidP="006F49BA">
      <w:pPr>
        <w:pStyle w:val="a0"/>
        <w:numPr>
          <w:ilvl w:val="0"/>
          <w:numId w:val="0"/>
        </w:numPr>
        <w:tabs>
          <w:tab w:val="left" w:pos="851"/>
        </w:tabs>
        <w:ind w:left="567"/>
        <w:rPr>
          <w:lang w:val="kk-KZ"/>
        </w:rPr>
      </w:pPr>
      <w:r w:rsidRPr="00EA77B7">
        <w:rPr>
          <w:lang w:val="kk-KZ"/>
        </w:rPr>
        <w:t xml:space="preserve">– </w:t>
      </w:r>
      <w:r w:rsidR="00154674" w:rsidRPr="00EA77B7">
        <w:rPr>
          <w:lang w:val="kk-KZ"/>
        </w:rPr>
        <w:t>ж</w:t>
      </w:r>
      <w:r w:rsidR="008A2668" w:rsidRPr="00EA77B7">
        <w:rPr>
          <w:lang w:val="kk-KZ"/>
        </w:rPr>
        <w:t xml:space="preserve">ағымды </w:t>
      </w:r>
      <w:r w:rsidR="00F12FF7" w:rsidRPr="00EA77B7">
        <w:rPr>
          <w:lang w:val="kk-KZ"/>
        </w:rPr>
        <w:t>аутокоммуникация және образдар;</w:t>
      </w:r>
    </w:p>
    <w:p w14:paraId="327BB86D" w14:textId="00899DE4" w:rsidR="00F12FF7" w:rsidRPr="00EA77B7" w:rsidRDefault="006F49BA" w:rsidP="006F49BA">
      <w:pPr>
        <w:pStyle w:val="a0"/>
        <w:numPr>
          <w:ilvl w:val="0"/>
          <w:numId w:val="0"/>
        </w:numPr>
        <w:tabs>
          <w:tab w:val="left" w:pos="851"/>
        </w:tabs>
        <w:ind w:left="567"/>
        <w:rPr>
          <w:lang w:val="kk-KZ"/>
        </w:rPr>
      </w:pPr>
      <w:r w:rsidRPr="00EA77B7">
        <w:rPr>
          <w:lang w:val="kk-KZ"/>
        </w:rPr>
        <w:t xml:space="preserve">– </w:t>
      </w:r>
      <w:r w:rsidR="00154674" w:rsidRPr="00EA77B7">
        <w:rPr>
          <w:lang w:val="kk-KZ"/>
        </w:rPr>
        <w:t>к</w:t>
      </w:r>
      <w:r w:rsidR="00F12FF7" w:rsidRPr="00EA77B7">
        <w:rPr>
          <w:lang w:val="kk-KZ"/>
        </w:rPr>
        <w:t xml:space="preserve">огнитивті рефрейминг және </w:t>
      </w:r>
      <w:r w:rsidR="008A2668" w:rsidRPr="00EA77B7">
        <w:rPr>
          <w:lang w:val="kk-KZ"/>
        </w:rPr>
        <w:t xml:space="preserve">жағымды </w:t>
      </w:r>
      <w:r w:rsidR="00F12FF7" w:rsidRPr="00EA77B7">
        <w:rPr>
          <w:lang w:val="kk-KZ"/>
        </w:rPr>
        <w:t>тілдесуді қолдану</w:t>
      </w:r>
      <w:r w:rsidR="00620395" w:rsidRPr="00EA77B7">
        <w:rPr>
          <w:lang w:val="kk-KZ"/>
        </w:rPr>
        <w:t>.</w:t>
      </w:r>
    </w:p>
    <w:p w14:paraId="4F5EEA37" w14:textId="28818DAD" w:rsidR="00F12FF7" w:rsidRPr="00EA77B7" w:rsidRDefault="00F12FF7" w:rsidP="004F5DAA">
      <w:pPr>
        <w:tabs>
          <w:tab w:val="left" w:pos="851"/>
        </w:tabs>
        <w:ind w:firstLine="567"/>
        <w:rPr>
          <w:lang w:val="kk-KZ"/>
        </w:rPr>
      </w:pPr>
      <w:r w:rsidRPr="00EA77B7">
        <w:rPr>
          <w:lang w:val="kk-KZ"/>
        </w:rPr>
        <w:t>Толығырақ қарастыратын болсақ, «</w:t>
      </w:r>
      <w:r w:rsidR="008A2668" w:rsidRPr="00EA77B7">
        <w:rPr>
          <w:lang w:val="kk-KZ"/>
        </w:rPr>
        <w:t>Жағымды</w:t>
      </w:r>
      <w:r w:rsidRPr="00EA77B7">
        <w:rPr>
          <w:lang w:val="kk-KZ"/>
        </w:rPr>
        <w:t xml:space="preserve"> аутокоммуникация және образдар» стратегиясының мәні, интерпретациялық және орындаушылық ү</w:t>
      </w:r>
      <w:r w:rsidR="00643DC8" w:rsidRPr="00EA77B7">
        <w:rPr>
          <w:lang w:val="kk-KZ"/>
        </w:rPr>
        <w:t>дерісте</w:t>
      </w:r>
      <w:r w:rsidRPr="00EA77B7">
        <w:rPr>
          <w:lang w:val="kk-KZ"/>
        </w:rPr>
        <w:t xml:space="preserve"> студенттердің креативтілік өнімділігін арттыратын триггерлік сөздер мен визуалды образдарды тауып қолданудан тұрды. Осы мақсатта студенттерге белгілі бір музыкалық шығармаға ойша иллюстрацияларды визуалды тұрғыда елестетіп көру және оны вербалды түрде бейнелеп, ой-саналарында образдарды генерациялау ү</w:t>
      </w:r>
      <w:r w:rsidR="00643DC8" w:rsidRPr="00EA77B7">
        <w:rPr>
          <w:lang w:val="kk-KZ"/>
        </w:rPr>
        <w:t>дерісінде</w:t>
      </w:r>
      <w:r w:rsidRPr="00EA77B7">
        <w:rPr>
          <w:lang w:val="kk-KZ"/>
        </w:rPr>
        <w:t xml:space="preserve"> сыналудан туындаған эмоцияларын талдау жұмысы ұсынылды. Сонымен қатар, ойға келген тиісті визуализацияланумен қатысты образдарды өзектендіретін осындай эмоцияларға вербальды презентациялау немесе шығарманы орындау алдында айтылатын вербальды триггерлерді анықтау жұмысы ұсынылды. </w:t>
      </w:r>
    </w:p>
    <w:p w14:paraId="074C17CD" w14:textId="3E911B11" w:rsidR="00F12FF7" w:rsidRPr="00EA77B7" w:rsidRDefault="00F12FF7" w:rsidP="004F5DAA">
      <w:pPr>
        <w:tabs>
          <w:tab w:val="left" w:pos="851"/>
        </w:tabs>
        <w:ind w:firstLine="567"/>
        <w:rPr>
          <w:lang w:val="kk-KZ"/>
        </w:rPr>
      </w:pPr>
      <w:r w:rsidRPr="00EA77B7">
        <w:rPr>
          <w:i/>
          <w:lang w:val="kk-KZ"/>
        </w:rPr>
        <w:t xml:space="preserve">«Когнитивті рефрейминг және </w:t>
      </w:r>
      <w:r w:rsidR="008A2668" w:rsidRPr="00EA77B7">
        <w:rPr>
          <w:i/>
          <w:lang w:val="kk-KZ"/>
        </w:rPr>
        <w:t>жағымды</w:t>
      </w:r>
      <w:r w:rsidRPr="00EA77B7">
        <w:rPr>
          <w:i/>
          <w:lang w:val="kk-KZ"/>
        </w:rPr>
        <w:t xml:space="preserve"> тілдесуді қолдану» </w:t>
      </w:r>
      <w:r w:rsidRPr="00EA77B7">
        <w:rPr>
          <w:lang w:val="kk-KZ"/>
        </w:rPr>
        <w:t>стратегиясы болса, музыкалық-педагогикалық қызметтегі креативтілік ү</w:t>
      </w:r>
      <w:r w:rsidR="00DE13DF" w:rsidRPr="00EA77B7">
        <w:rPr>
          <w:lang w:val="kk-KZ"/>
        </w:rPr>
        <w:t>деріс</w:t>
      </w:r>
      <w:r w:rsidRPr="00EA77B7">
        <w:rPr>
          <w:lang w:val="kk-KZ"/>
        </w:rPr>
        <w:t>те теріс эмоцияларды түсіну техникасына және олардың энергетикалық әлеуетін өзіне қажетті тиімділікті арттыруға бағытталуға негізделген. Тренингте назарға ілінген теріс эмоциялардың арасында негізінен көпшілік алдында өнер көрсету ү</w:t>
      </w:r>
      <w:r w:rsidR="00643DC8" w:rsidRPr="00EA77B7">
        <w:rPr>
          <w:lang w:val="kk-KZ"/>
        </w:rPr>
        <w:t>дерісінде</w:t>
      </w:r>
      <w:r w:rsidRPr="00EA77B7">
        <w:rPr>
          <w:lang w:val="kk-KZ"/>
        </w:rPr>
        <w:t xml:space="preserve"> мазасыздықтың туындауымен байланысты жағдайлар да болды. Ол үшін студенттерге көпшілік алдына өз өнерлерін шығару барысында туындайтын эмоцияларға алдын-ала бейімделіп, музыкалық-креативтілік қызметтегі тиімділікті қамтамасыз ету тұрғысынан оның әлеуетіндегі функционалдылығының негізін тауып сипаттау жұмысы ұсынылды. Осындай іс-әрекеттердің нәтижесінде студенттер мазасыздықтың туындауын және оның арту себебін оқиғаларға эмоционалды тұрғыда жауап беру уақытында сезімталдық танытумен байланысты деген қорытындыға келді. Бұдан соң жұмыс барысы музыкалық шығарманың көркемдік образын қабылдауларындағы стресстік жағдайларына күшейтілген эмоционалды жауап беруді трансформациялау тәсілін дамытуға бағытталды. Ойша елестету арқылы ариялар мен романстардың оқиғаларына кейіпкердің образына белсенді түрде енуі мен терең сезіміне батуы студенттердің шығарманы шырқау барысында мәнерлі түрде орындауларына және түпнұсқалық интерпретация құруға септігін тигізді. Дәл осындай ұқсас әсер музыкалық шығармаға педагогикалық </w:t>
      </w:r>
      <w:r w:rsidRPr="00EA77B7">
        <w:rPr>
          <w:lang w:val="kk-KZ"/>
        </w:rPr>
        <w:lastRenderedPageBreak/>
        <w:t xml:space="preserve">нарративтерді құру мен вербализациялау тапсырмаларын орындау барысында қол жеткізілді. Шығарма кейіпкерінің образына енуде өзіндік эмоцияларды трансформациялау, көркемдік оқиғаларды айқын сипаттау әдістерін (айқын метаформалар және т.б.) табуға мүмкіндік берді. Сонымен қатар студенттер осы технологияны қолдану барысында өздерінің назарлары бір мәселеге қатысты шоғырлану барысы артқандарын байқап атап өтті. </w:t>
      </w:r>
    </w:p>
    <w:p w14:paraId="0246CE32" w14:textId="30B91509" w:rsidR="006F49BA" w:rsidRPr="00EA77B7" w:rsidRDefault="00F12FF7" w:rsidP="004F5DAA">
      <w:pPr>
        <w:tabs>
          <w:tab w:val="left" w:pos="851"/>
        </w:tabs>
        <w:ind w:firstLine="567"/>
        <w:rPr>
          <w:lang w:val="kk-KZ"/>
        </w:rPr>
      </w:pPr>
      <w:r w:rsidRPr="00EA77B7">
        <w:rPr>
          <w:lang w:val="kk-KZ"/>
        </w:rPr>
        <w:t>Практикалық сабақ барысында рефлексивті музыкалық композиция әдісімен музыкалық материалды креативтендіру жұмысы жүргізілді. Музыкалық креативтілік және рефлексияның интеграциясына негізделген бұл әдісті қолдану кезең-кезең</w:t>
      </w:r>
      <w:r w:rsidR="008A2668" w:rsidRPr="00EA77B7">
        <w:rPr>
          <w:lang w:val="kk-KZ"/>
        </w:rPr>
        <w:t>і</w:t>
      </w:r>
      <w:r w:rsidRPr="00EA77B7">
        <w:rPr>
          <w:lang w:val="kk-KZ"/>
        </w:rPr>
        <w:t xml:space="preserve">мен жүзеге асырылды. </w:t>
      </w:r>
      <w:r w:rsidRPr="00EA77B7">
        <w:rPr>
          <w:b/>
          <w:lang w:val="kk-KZ"/>
        </w:rPr>
        <w:t>Бірінші кезеңде</w:t>
      </w:r>
      <w:r w:rsidRPr="00EA77B7">
        <w:rPr>
          <w:lang w:val="kk-KZ"/>
        </w:rPr>
        <w:t xml:space="preserve"> студенттер өздерінің репертуарларынан белгілі бір вокалдық-музыкалық шығарманы таңдап алып, оларды қабылдау ү</w:t>
      </w:r>
      <w:r w:rsidR="00643DC8" w:rsidRPr="00EA77B7">
        <w:rPr>
          <w:lang w:val="kk-KZ"/>
        </w:rPr>
        <w:t>дерісінде</w:t>
      </w:r>
      <w:r w:rsidRPr="00EA77B7">
        <w:rPr>
          <w:lang w:val="kk-KZ"/>
        </w:rPr>
        <w:t xml:space="preserve"> өзектенген эмоционалды палитраға талдау жүргізді. Респонденттер мұндай эмоцияларды жазбаша түрде оларға қысқаша сипаттамалар бере отырып бекітіп отырды. </w:t>
      </w:r>
      <w:r w:rsidRPr="00EA77B7">
        <w:rPr>
          <w:b/>
          <w:lang w:val="kk-KZ"/>
        </w:rPr>
        <w:t>Екінші кезеңде</w:t>
      </w:r>
      <w:r w:rsidRPr="00EA77B7">
        <w:rPr>
          <w:lang w:val="kk-KZ"/>
        </w:rPr>
        <w:t xml:space="preserve"> студенттер сол немесе басқа эмоциялардың туындауына музыкал</w:t>
      </w:r>
      <w:r w:rsidR="008A2668" w:rsidRPr="00EA77B7">
        <w:rPr>
          <w:lang w:val="kk-KZ"/>
        </w:rPr>
        <w:t>ық</w:t>
      </w:r>
      <w:r w:rsidRPr="00EA77B7">
        <w:rPr>
          <w:lang w:val="kk-KZ"/>
        </w:rPr>
        <w:t xml:space="preserve"> тілдің (интонациялық, динамикалық, ритмикалық және т.б.) қандай ерекшеліктері ықпал етуіне қатысты түсініктемелер жасады. </w:t>
      </w:r>
      <w:r w:rsidRPr="00EA77B7">
        <w:rPr>
          <w:b/>
          <w:lang w:val="kk-KZ"/>
        </w:rPr>
        <w:t>Үшінші кезеңде</w:t>
      </w:r>
      <w:r w:rsidRPr="00EA77B7">
        <w:rPr>
          <w:lang w:val="kk-KZ"/>
        </w:rPr>
        <w:t xml:space="preserve"> студенттер құрастырған эмоциялар спектріне ену экспликациясына және олардың музыкалық тілдің элементтерімен байланысына сүйене отырып жаңа музыкалық материалды генерациялады</w:t>
      </w:r>
      <w:r w:rsidR="00D0792B" w:rsidRPr="00EA77B7">
        <w:rPr>
          <w:lang w:val="kk-KZ"/>
        </w:rPr>
        <w:t xml:space="preserve"> </w:t>
      </w:r>
      <w:bookmarkStart w:id="79" w:name="_Hlk202877716"/>
      <w:r w:rsidR="00D0792B" w:rsidRPr="00EA77B7">
        <w:rPr>
          <w:lang w:val="kk-KZ"/>
        </w:rPr>
        <w:t>[241]</w:t>
      </w:r>
      <w:bookmarkEnd w:id="79"/>
      <w:r w:rsidRPr="00EA77B7">
        <w:rPr>
          <w:lang w:val="kk-KZ"/>
        </w:rPr>
        <w:t>. Бұл ретте педагогикалық ү</w:t>
      </w:r>
      <w:r w:rsidR="00DE13DF" w:rsidRPr="00EA77B7">
        <w:rPr>
          <w:lang w:val="kk-KZ"/>
        </w:rPr>
        <w:t>деріс</w:t>
      </w:r>
      <w:r w:rsidRPr="00EA77B7">
        <w:rPr>
          <w:lang w:val="kk-KZ"/>
        </w:rPr>
        <w:t xml:space="preserve">тің әдіснамалық негізін </w:t>
      </w:r>
      <w:r w:rsidRPr="00EA77B7">
        <w:rPr>
          <w:i/>
          <w:lang w:val="kk-KZ"/>
        </w:rPr>
        <w:t>трансцендентті тұғыр құрайды</w:t>
      </w:r>
      <w:r w:rsidRPr="00EA77B7">
        <w:rPr>
          <w:lang w:val="kk-KZ"/>
        </w:rPr>
        <w:t>, өйткені музыкалық шығарманың мәнерлігіне өзіндік эмоционалдық реакциясын ұғындыру, сонымен бірге дәстүрлі түрде түсінік беру шеңберінен шығу мүмкіндігін шарттандырады.</w:t>
      </w:r>
      <w:r w:rsidR="006F49BA" w:rsidRPr="00EA77B7">
        <w:rPr>
          <w:lang w:val="kk-KZ"/>
        </w:rPr>
        <w:t xml:space="preserve"> </w:t>
      </w:r>
    </w:p>
    <w:p w14:paraId="0D39C275" w14:textId="065D15B9" w:rsidR="00F12FF7" w:rsidRPr="00EA77B7" w:rsidRDefault="00530FBE" w:rsidP="004F5DAA">
      <w:pPr>
        <w:tabs>
          <w:tab w:val="left" w:pos="851"/>
        </w:tabs>
        <w:ind w:firstLine="567"/>
        <w:rPr>
          <w:lang w:val="kk-KZ"/>
        </w:rPr>
      </w:pPr>
      <w:r w:rsidRPr="00EA77B7">
        <w:rPr>
          <w:i/>
          <w:lang w:val="kk-KZ"/>
        </w:rPr>
        <w:t xml:space="preserve">Герменевтикалық-экзистенциалдық коммуникация </w:t>
      </w:r>
      <w:r w:rsidR="00F12FF7" w:rsidRPr="00EA77B7">
        <w:rPr>
          <w:i/>
          <w:lang w:val="kk-KZ"/>
        </w:rPr>
        <w:t xml:space="preserve">ұстанымы </w:t>
      </w:r>
      <w:r w:rsidR="00F12FF7" w:rsidRPr="00EA77B7">
        <w:rPr>
          <w:lang w:val="kk-KZ"/>
        </w:rPr>
        <w:t>интерпретация және талдау барысы мен музыкалық шығарма контекстіндегі студенттердің жеке қабылдауларының ерекшеліктерінде өзектендірілетін ассоциативті байланыс арасының сәйкестендірілуін негіздеуде қызмет атқарды</w:t>
      </w:r>
      <w:r w:rsidR="00986ACB" w:rsidRPr="00EA77B7">
        <w:rPr>
          <w:lang w:val="kk-KZ"/>
        </w:rPr>
        <w:t xml:space="preserve"> [241].</w:t>
      </w:r>
    </w:p>
    <w:p w14:paraId="7BE5B1B5" w14:textId="27A7E75A" w:rsidR="00F12FF7" w:rsidRPr="00EA77B7" w:rsidRDefault="00F12FF7" w:rsidP="004F5DAA">
      <w:pPr>
        <w:tabs>
          <w:tab w:val="left" w:pos="851"/>
        </w:tabs>
        <w:ind w:firstLine="567"/>
        <w:rPr>
          <w:lang w:val="kk-KZ"/>
        </w:rPr>
      </w:pPr>
      <w:r w:rsidRPr="00EA77B7">
        <w:rPr>
          <w:lang w:val="kk-KZ"/>
        </w:rPr>
        <w:t>Аталмыш ү</w:t>
      </w:r>
      <w:r w:rsidR="00DE13DF" w:rsidRPr="00EA77B7">
        <w:rPr>
          <w:lang w:val="kk-KZ"/>
        </w:rPr>
        <w:t>деріс</w:t>
      </w:r>
      <w:r w:rsidRPr="00EA77B7">
        <w:rPr>
          <w:lang w:val="kk-KZ"/>
        </w:rPr>
        <w:t xml:space="preserve"> студенттердің музыкалық-теориялық даярлықтарының деңгейлерін шарттандыратын рөлге ие педагогтің көмегімен жүзеге асырылды. Сонымен музыка теориясы мен гармония бойынша жақсы дайындыққа ие болашақ музыкалық білім бакалаврлары өз беттерінше музыкалық материалды жеткілікті дәрежеде жоғары сапада генерациялады. Ал, музыкалық-теориялық дайындықтары жеткілікті деңгейге жетпейтін студенттер </w:t>
      </w:r>
      <w:r w:rsidRPr="00EA77B7">
        <w:rPr>
          <w:i/>
          <w:lang w:val="kk-KZ"/>
        </w:rPr>
        <w:t>гармониялық жоспар, шығарманың интонациялық құрылымы және жаңа композициялық элементтерді құру</w:t>
      </w:r>
      <w:r w:rsidRPr="00EA77B7">
        <w:rPr>
          <w:lang w:val="kk-KZ"/>
        </w:rPr>
        <w:t xml:space="preserve"> барысында оқытушы мен концертмейстердің өз талдаулары бойынша көмектеріне жүгінді. Алайда, осындай жұмыс барысының барлық жағдайларында студенттердің </w:t>
      </w:r>
      <w:r w:rsidRPr="00EA77B7">
        <w:rPr>
          <w:i/>
          <w:lang w:val="kk-KZ"/>
        </w:rPr>
        <w:t xml:space="preserve">интузиазм көрсетулері </w:t>
      </w:r>
      <w:r w:rsidRPr="00EA77B7">
        <w:rPr>
          <w:lang w:val="kk-KZ"/>
        </w:rPr>
        <w:t>байқалып отырды. Студенттер музыкалық композиция құруға байланысты жұмыс атқару ү</w:t>
      </w:r>
      <w:r w:rsidR="00C260FA" w:rsidRPr="00EA77B7">
        <w:rPr>
          <w:lang w:val="kk-KZ"/>
        </w:rPr>
        <w:t>дерісінде</w:t>
      </w:r>
      <w:r w:rsidRPr="00EA77B7">
        <w:rPr>
          <w:lang w:val="kk-KZ"/>
        </w:rPr>
        <w:t xml:space="preserve"> өздерінің эмоцияларын көрсету мүмкіндігі оларға ерекше шабыттануды сезінуге түрткі болғандарын атап өтті. Негізінен </w:t>
      </w:r>
      <w:r w:rsidRPr="00EA77B7">
        <w:rPr>
          <w:i/>
          <w:lang w:val="kk-KZ"/>
        </w:rPr>
        <w:t>композициялар монодиялық вокализ</w:t>
      </w:r>
      <w:r w:rsidRPr="00EA77B7">
        <w:rPr>
          <w:lang w:val="kk-KZ"/>
        </w:rPr>
        <w:t xml:space="preserve"> түрінде құрастырылды. Композицияларға бірден-бір негізгі талап, ол форманың (периодтың еселігі) және архитектоника мен </w:t>
      </w:r>
      <w:r w:rsidRPr="00EA77B7">
        <w:rPr>
          <w:lang w:val="kk-KZ"/>
        </w:rPr>
        <w:lastRenderedPageBreak/>
        <w:t xml:space="preserve">драматургияның ерекшеліктерінің гармониялық функциясын қолданудың негізділігінде болды. </w:t>
      </w:r>
    </w:p>
    <w:p w14:paraId="35DF573A" w14:textId="01058C2B" w:rsidR="00F12FF7" w:rsidRPr="00EA77B7" w:rsidRDefault="006751BF" w:rsidP="004F5DAA">
      <w:pPr>
        <w:tabs>
          <w:tab w:val="left" w:pos="851"/>
        </w:tabs>
        <w:ind w:firstLine="567"/>
        <w:rPr>
          <w:lang w:val="kk-KZ"/>
        </w:rPr>
      </w:pPr>
      <w:r w:rsidRPr="00EA77B7">
        <w:rPr>
          <w:lang w:val="kk-KZ"/>
        </w:rPr>
        <w:t>Эмоциялық өзін-өзі түсіну</w:t>
      </w:r>
      <w:r w:rsidR="00F12FF7" w:rsidRPr="00EA77B7">
        <w:rPr>
          <w:lang w:val="kk-KZ"/>
        </w:rPr>
        <w:t xml:space="preserve"> ұстанымына </w:t>
      </w:r>
      <w:r w:rsidR="00D0792B" w:rsidRPr="00EA77B7">
        <w:rPr>
          <w:lang w:val="kk-KZ"/>
        </w:rPr>
        <w:t>эмоциялық және музыкалық креативтілікті анықтауға арналған,</w:t>
      </w:r>
      <w:r w:rsidR="00F12FF7" w:rsidRPr="00EA77B7">
        <w:rPr>
          <w:lang w:val="kk-KZ"/>
        </w:rPr>
        <w:t xml:space="preserve"> </w:t>
      </w:r>
      <w:r w:rsidR="00907BF7" w:rsidRPr="00EA77B7">
        <w:rPr>
          <w:lang w:val="kk-KZ"/>
        </w:rPr>
        <w:t xml:space="preserve">EmoMusic технологиялық жүйесі өзіне кіріктіретін </w:t>
      </w:r>
      <w:r w:rsidR="00F12FF7" w:rsidRPr="00EA77B7">
        <w:rPr>
          <w:lang w:val="kk-KZ"/>
        </w:rPr>
        <w:t xml:space="preserve">«Женева эмоционалды-музыкалық шкаласы» (Geneva Emotional Music Scales (GEMS) кестесін толтырудан </w:t>
      </w:r>
      <w:r w:rsidR="00907BF7" w:rsidRPr="00EA77B7">
        <w:rPr>
          <w:lang w:val="kk-KZ"/>
        </w:rPr>
        <w:t xml:space="preserve"> және эмоциялық күйлерді жүйе арқылы сәйкестендіруден </w:t>
      </w:r>
      <w:r w:rsidR="00F12FF7" w:rsidRPr="00EA77B7">
        <w:rPr>
          <w:lang w:val="kk-KZ"/>
        </w:rPr>
        <w:t>тұратын студенттердің өзіндік жұмыстарының бағытын шарттандырды</w:t>
      </w:r>
      <w:r w:rsidR="008221E2" w:rsidRPr="00EA77B7">
        <w:rPr>
          <w:lang w:val="kk-KZ"/>
        </w:rPr>
        <w:t xml:space="preserve"> </w:t>
      </w:r>
      <w:r w:rsidR="008221E2" w:rsidRPr="00EA77B7">
        <w:rPr>
          <w:noProof/>
          <w:lang w:val="kk-KZ"/>
        </w:rPr>
        <w:t>[24</w:t>
      </w:r>
      <w:r w:rsidR="0017550C" w:rsidRPr="00EA77B7">
        <w:rPr>
          <w:noProof/>
          <w:lang w:val="kk-KZ"/>
        </w:rPr>
        <w:t>6</w:t>
      </w:r>
      <w:r w:rsidR="008221E2" w:rsidRPr="00EA77B7">
        <w:rPr>
          <w:noProof/>
          <w:lang w:val="kk-KZ"/>
        </w:rPr>
        <w:t>]</w:t>
      </w:r>
      <w:r w:rsidR="0042303A" w:rsidRPr="00EA77B7">
        <w:rPr>
          <w:noProof/>
          <w:lang w:val="kk-KZ"/>
        </w:rPr>
        <w:t>.</w:t>
      </w:r>
    </w:p>
    <w:p w14:paraId="54222A41" w14:textId="209640A4" w:rsidR="00F12FF7" w:rsidRPr="00EA77B7" w:rsidRDefault="00F12FF7" w:rsidP="004F5DAA">
      <w:pPr>
        <w:tabs>
          <w:tab w:val="left" w:pos="851"/>
        </w:tabs>
        <w:ind w:firstLine="567"/>
        <w:rPr>
          <w:lang w:val="kk-KZ"/>
        </w:rPr>
      </w:pPr>
      <w:r w:rsidRPr="00EA77B7">
        <w:rPr>
          <w:lang w:val="kk-KZ"/>
        </w:rPr>
        <w:t>Осы орайда М. Зентердің</w:t>
      </w:r>
      <w:r w:rsidRPr="00EA77B7">
        <w:rPr>
          <w:noProof/>
          <w:lang w:val="kk-KZ"/>
        </w:rPr>
        <w:t xml:space="preserve"> әзірлеуіндегі әдістеме музыкалық-перцептивтік ү</w:t>
      </w:r>
      <w:r w:rsidR="00DE13DF" w:rsidRPr="00EA77B7">
        <w:rPr>
          <w:noProof/>
          <w:lang w:val="kk-KZ"/>
        </w:rPr>
        <w:t>деріс</w:t>
      </w:r>
      <w:r w:rsidRPr="00EA77B7">
        <w:rPr>
          <w:noProof/>
          <w:lang w:val="kk-KZ"/>
        </w:rPr>
        <w:t xml:space="preserve">те эмоционалдық рефлексияны белсендіруге және шығарманың тұлғалық-маңызды мағыналарын табуға ықпал етеді. М. Зентнердің зерттеулерінде </w:t>
      </w:r>
      <w:r w:rsidRPr="00EA77B7">
        <w:rPr>
          <w:i/>
          <w:noProof/>
          <w:lang w:val="kk-KZ"/>
        </w:rPr>
        <w:t>«аффекттерді сезінудің вербальді дескрипторлары»</w:t>
      </w:r>
      <w:r w:rsidRPr="00EA77B7">
        <w:rPr>
          <w:noProof/>
          <w:lang w:val="kk-KZ"/>
        </w:rPr>
        <w:t xml:space="preserve"> </w:t>
      </w:r>
      <w:r w:rsidR="00AA1010" w:rsidRPr="00EA77B7">
        <w:rPr>
          <w:noProof/>
          <w:lang w:val="kk-KZ"/>
        </w:rPr>
        <w:t>[24</w:t>
      </w:r>
      <w:r w:rsidR="0017550C" w:rsidRPr="00EA77B7">
        <w:rPr>
          <w:noProof/>
          <w:lang w:val="kk-KZ"/>
        </w:rPr>
        <w:t>7</w:t>
      </w:r>
      <w:r w:rsidR="00AA1010" w:rsidRPr="00EA77B7">
        <w:rPr>
          <w:noProof/>
          <w:lang w:val="kk-KZ"/>
        </w:rPr>
        <w:t xml:space="preserve">] </w:t>
      </w:r>
      <w:r w:rsidRPr="00EA77B7">
        <w:rPr>
          <w:noProof/>
          <w:lang w:val="kk-KZ"/>
        </w:rPr>
        <w:t>атауымен классификацияланып тізімделген негізгі эмоциялар</w:t>
      </w:r>
      <w:r w:rsidR="00D0792B" w:rsidRPr="00EA77B7">
        <w:rPr>
          <w:noProof/>
          <w:lang w:val="kk-KZ"/>
        </w:rPr>
        <w:t>дан</w:t>
      </w:r>
      <w:r w:rsidRPr="00EA77B7">
        <w:rPr>
          <w:noProof/>
          <w:lang w:val="kk-KZ"/>
        </w:rPr>
        <w:t xml:space="preserve"> тұратын кестені </w:t>
      </w:r>
      <w:r w:rsidRPr="00EA77B7">
        <w:rPr>
          <w:lang w:val="kk-KZ"/>
        </w:rPr>
        <w:t>(Е қосымшасын қараңыз) студенттердің толтыру рәсімінен тұрды. Студенттер туындыны тыңдай отырып, өзінің эмоционалдық реакциясын талдау және көркемдік-эмоцияның спецификалық де</w:t>
      </w:r>
      <w:r w:rsidR="004621D2" w:rsidRPr="00EA77B7">
        <w:rPr>
          <w:lang w:val="kk-KZ"/>
        </w:rPr>
        <w:t>с</w:t>
      </w:r>
      <w:r w:rsidRPr="00EA77B7">
        <w:rPr>
          <w:lang w:val="kk-KZ"/>
        </w:rPr>
        <w:t xml:space="preserve">крипторлық сипаттамалар комплексін анықтауға қажетті вокалдық шығармаға (өздерінің репертуарларынан) талдау жұмыстарын атқарды. Жүргізілген талдау нәтжесінде студенттер төменде көрсетілгендерді анықтады: </w:t>
      </w:r>
    </w:p>
    <w:p w14:paraId="3DBBE5D1" w14:textId="1627D6C2" w:rsidR="00F12FF7" w:rsidRPr="00EA77B7" w:rsidRDefault="006F49BA" w:rsidP="004F5DAA">
      <w:pPr>
        <w:tabs>
          <w:tab w:val="left" w:pos="851"/>
        </w:tabs>
        <w:ind w:firstLine="567"/>
        <w:rPr>
          <w:i/>
          <w:lang w:val="kk-KZ"/>
        </w:rPr>
      </w:pPr>
      <w:r w:rsidRPr="00EA77B7">
        <w:rPr>
          <w:i/>
          <w:lang w:val="kk-KZ"/>
        </w:rPr>
        <w:t xml:space="preserve">– </w:t>
      </w:r>
      <w:r w:rsidR="00F12FF7" w:rsidRPr="00EA77B7">
        <w:rPr>
          <w:i/>
          <w:lang w:val="kk-KZ"/>
        </w:rPr>
        <w:t xml:space="preserve">музыканы қабылдау нәтижесінде жауап беру жағдайы туындайтын эмоцияның қарқындылығы; </w:t>
      </w:r>
    </w:p>
    <w:p w14:paraId="6C6C5379" w14:textId="26C9A354" w:rsidR="00F12FF7" w:rsidRPr="00EA77B7" w:rsidRDefault="006F49BA" w:rsidP="004F5DAA">
      <w:pPr>
        <w:tabs>
          <w:tab w:val="left" w:pos="851"/>
        </w:tabs>
        <w:ind w:firstLine="567"/>
        <w:rPr>
          <w:i/>
          <w:lang w:val="kk-KZ"/>
        </w:rPr>
      </w:pPr>
      <w:r w:rsidRPr="00EA77B7">
        <w:rPr>
          <w:i/>
          <w:lang w:val="kk-KZ"/>
        </w:rPr>
        <w:t>–</w:t>
      </w:r>
      <w:r w:rsidR="00F12FF7" w:rsidRPr="00EA77B7">
        <w:rPr>
          <w:i/>
          <w:lang w:val="kk-KZ"/>
        </w:rPr>
        <w:t xml:space="preserve"> музыкалық тілдің мәнерлілігімен бейнеленетін эмоцияның айқын түрдегі сәйкестігі; </w:t>
      </w:r>
    </w:p>
    <w:p w14:paraId="12CB2CEA" w14:textId="270DB1D7" w:rsidR="00F12FF7" w:rsidRPr="00EA77B7" w:rsidRDefault="006F49BA" w:rsidP="004F5DAA">
      <w:pPr>
        <w:tabs>
          <w:tab w:val="left" w:pos="851"/>
        </w:tabs>
        <w:ind w:firstLine="567"/>
        <w:rPr>
          <w:i/>
          <w:lang w:val="kk-KZ"/>
        </w:rPr>
      </w:pPr>
      <w:r w:rsidRPr="00EA77B7">
        <w:rPr>
          <w:i/>
          <w:lang w:val="kk-KZ"/>
        </w:rPr>
        <w:t>–</w:t>
      </w:r>
      <w:r w:rsidR="00F12FF7" w:rsidRPr="00EA77B7">
        <w:rPr>
          <w:i/>
          <w:lang w:val="kk-KZ"/>
        </w:rPr>
        <w:t xml:space="preserve"> көркем мәнерлі құрал ретінде жұмыс атқаратын музыкалық тілдің семантикалық элементі (динамикалық ерекшеліктер, интонация, фразировка, агогика, метроритм, ладотональді жоспар, тембрлік бояу және т.б.).</w:t>
      </w:r>
    </w:p>
    <w:p w14:paraId="1786CC7A" w14:textId="717F7747" w:rsidR="00F12FF7" w:rsidRPr="00EA77B7" w:rsidRDefault="00F12FF7" w:rsidP="004F5DAA">
      <w:pPr>
        <w:tabs>
          <w:tab w:val="left" w:pos="851"/>
        </w:tabs>
        <w:ind w:firstLine="567"/>
        <w:rPr>
          <w:lang w:val="kk-KZ"/>
        </w:rPr>
      </w:pPr>
      <w:r w:rsidRPr="00EA77B7">
        <w:rPr>
          <w:lang w:val="kk-KZ"/>
        </w:rPr>
        <w:t xml:space="preserve">Респонденттердің музыкада бейнеленген өзіндік көркем эмоцияны сезіну қарқындылықтары мен эмоцияны қабылдау айқындылығының дәрежесі </w:t>
      </w:r>
      <w:r w:rsidR="004621D2" w:rsidRPr="00EA77B7">
        <w:rPr>
          <w:lang w:val="kk-KZ"/>
        </w:rPr>
        <w:t xml:space="preserve">                         </w:t>
      </w:r>
      <w:r w:rsidRPr="00EA77B7">
        <w:rPr>
          <w:lang w:val="kk-KZ"/>
        </w:rPr>
        <w:t>Р. Л</w:t>
      </w:r>
      <w:r w:rsidR="004621D2" w:rsidRPr="00EA77B7">
        <w:rPr>
          <w:lang w:val="kk-KZ"/>
        </w:rPr>
        <w:t>ай</w:t>
      </w:r>
      <w:r w:rsidRPr="00EA77B7">
        <w:rPr>
          <w:lang w:val="kk-KZ"/>
        </w:rPr>
        <w:t xml:space="preserve">керттің  шкаласы бойынша (бірден жетіге дейін) бағаланды. Музыкалық семантиканың элементтері бөлек жеке бағанда тізімделді. Жұмыс барысында алған нәтижелерді семинарлық сабақ өту уақытында студенттер талқылады. </w:t>
      </w:r>
    </w:p>
    <w:p w14:paraId="295F1207" w14:textId="2AD1B37D" w:rsidR="00F12FF7" w:rsidRPr="00EA77B7" w:rsidRDefault="00F12FF7" w:rsidP="004F5DAA">
      <w:pPr>
        <w:tabs>
          <w:tab w:val="left" w:pos="851"/>
        </w:tabs>
        <w:ind w:firstLine="567"/>
        <w:rPr>
          <w:lang w:val="kk-KZ"/>
        </w:rPr>
      </w:pPr>
      <w:r w:rsidRPr="00EA77B7">
        <w:rPr>
          <w:lang w:val="kk-KZ"/>
        </w:rPr>
        <w:t xml:space="preserve">Эксперименттік авторлық әдістемені енгізудің </w:t>
      </w:r>
      <w:r w:rsidRPr="00EA77B7">
        <w:rPr>
          <w:i/>
          <w:lang w:val="kk-KZ"/>
        </w:rPr>
        <w:t>үшінші кезеңі,</w:t>
      </w:r>
      <w:r w:rsidRPr="00EA77B7">
        <w:rPr>
          <w:lang w:val="kk-KZ"/>
        </w:rPr>
        <w:t xml:space="preserve"> студенттердің </w:t>
      </w:r>
      <w:r w:rsidRPr="00EA77B7">
        <w:rPr>
          <w:b/>
          <w:lang w:val="kk-KZ"/>
        </w:rPr>
        <w:t>«Вокал және әншілік креативтілік»</w:t>
      </w:r>
      <w:r w:rsidRPr="00EA77B7">
        <w:rPr>
          <w:lang w:val="kk-KZ"/>
        </w:rPr>
        <w:t xml:space="preserve"> элективті курстың </w:t>
      </w:r>
      <w:bookmarkStart w:id="80" w:name="_Hlk202658011"/>
      <w:r w:rsidRPr="00EA77B7">
        <w:rPr>
          <w:lang w:val="kk-KZ"/>
        </w:rPr>
        <w:t>«</w:t>
      </w:r>
      <w:r w:rsidRPr="00EA77B7">
        <w:rPr>
          <w:i/>
          <w:lang w:val="kk-KZ"/>
        </w:rPr>
        <w:t>Педагог-музыканттың кәсіби қызметі негізіндегі креативтілік»</w:t>
      </w:r>
      <w:bookmarkEnd w:id="80"/>
      <w:r w:rsidRPr="00EA77B7">
        <w:rPr>
          <w:lang w:val="kk-KZ"/>
        </w:rPr>
        <w:t xml:space="preserve"> атты үшінші модульді ұйымдастырып өткізумен сәйкес келеді. Осы модульдің </w:t>
      </w:r>
      <w:bookmarkStart w:id="81" w:name="_Hlk202658023"/>
      <w:r w:rsidRPr="00EA77B7">
        <w:rPr>
          <w:i/>
          <w:lang w:val="kk-KZ"/>
        </w:rPr>
        <w:t>«Музыкалық оқытуда көркемдік-жобалау қызметінің креативтілік</w:t>
      </w:r>
      <w:r w:rsidR="004621D2" w:rsidRPr="00EA77B7">
        <w:rPr>
          <w:i/>
          <w:lang w:val="kk-KZ"/>
        </w:rPr>
        <w:t xml:space="preserve">ті </w:t>
      </w:r>
      <w:r w:rsidRPr="00EA77B7">
        <w:rPr>
          <w:i/>
          <w:lang w:val="kk-KZ"/>
        </w:rPr>
        <w:t>дамыту әлеуеті»</w:t>
      </w:r>
      <w:r w:rsidRPr="00EA77B7">
        <w:rPr>
          <w:lang w:val="kk-KZ"/>
        </w:rPr>
        <w:t xml:space="preserve"> </w:t>
      </w:r>
      <w:bookmarkEnd w:id="81"/>
      <w:r w:rsidRPr="00EA77B7">
        <w:rPr>
          <w:lang w:val="kk-KZ"/>
        </w:rPr>
        <w:t>тақырыбындағы бірінші дәріс сабағы төмендегідей жоспардың тармақтарынан тұрды:</w:t>
      </w:r>
    </w:p>
    <w:p w14:paraId="3F4368BD" w14:textId="79EBBBFD" w:rsidR="00F12FF7" w:rsidRPr="00EA77B7" w:rsidRDefault="006F49BA" w:rsidP="004F5DAA">
      <w:pPr>
        <w:tabs>
          <w:tab w:val="left" w:pos="851"/>
        </w:tabs>
        <w:ind w:firstLine="567"/>
        <w:rPr>
          <w:i/>
          <w:lang w:val="kk-KZ"/>
        </w:rPr>
      </w:pPr>
      <w:bookmarkStart w:id="82" w:name="_Hlk202658031"/>
      <w:r w:rsidRPr="00EA77B7">
        <w:rPr>
          <w:i/>
          <w:lang w:val="kk-KZ"/>
        </w:rPr>
        <w:t>–</w:t>
      </w:r>
      <w:r w:rsidR="004F5DAA" w:rsidRPr="00EA77B7">
        <w:rPr>
          <w:i/>
          <w:lang w:val="kk-KZ"/>
        </w:rPr>
        <w:t xml:space="preserve"> </w:t>
      </w:r>
      <w:r w:rsidR="00F12FF7" w:rsidRPr="00EA77B7">
        <w:rPr>
          <w:i/>
          <w:lang w:val="kk-KZ"/>
        </w:rPr>
        <w:t xml:space="preserve">көркем жоба музыкалық-педагогикалық креативтіліктің формасы ретінде; </w:t>
      </w:r>
    </w:p>
    <w:p w14:paraId="1815FE78" w14:textId="1BA05CD8" w:rsidR="00F12FF7" w:rsidRPr="00EA77B7" w:rsidRDefault="006F49BA" w:rsidP="004F5DAA">
      <w:pPr>
        <w:tabs>
          <w:tab w:val="left" w:pos="851"/>
        </w:tabs>
        <w:ind w:firstLine="567"/>
        <w:rPr>
          <w:i/>
          <w:lang w:val="kk-KZ"/>
        </w:rPr>
      </w:pPr>
      <w:r w:rsidRPr="00EA77B7">
        <w:rPr>
          <w:i/>
          <w:lang w:val="kk-KZ"/>
        </w:rPr>
        <w:t>–</w:t>
      </w:r>
      <w:r w:rsidR="004F5DAA" w:rsidRPr="00EA77B7">
        <w:rPr>
          <w:i/>
          <w:lang w:val="kk-KZ"/>
        </w:rPr>
        <w:t xml:space="preserve"> </w:t>
      </w:r>
      <w:r w:rsidR="00F12FF7" w:rsidRPr="00EA77B7">
        <w:rPr>
          <w:i/>
          <w:lang w:val="kk-KZ"/>
        </w:rPr>
        <w:t>креативтілік</w:t>
      </w:r>
      <w:r w:rsidR="004621D2" w:rsidRPr="00EA77B7">
        <w:rPr>
          <w:i/>
          <w:lang w:val="kk-KZ"/>
        </w:rPr>
        <w:t xml:space="preserve"> және </w:t>
      </w:r>
      <w:r w:rsidR="00F12FF7" w:rsidRPr="00EA77B7">
        <w:rPr>
          <w:i/>
          <w:lang w:val="kk-KZ"/>
        </w:rPr>
        <w:t>орындаушылық педагогикалық креативтіліктің синергиясы ретінде.</w:t>
      </w:r>
    </w:p>
    <w:bookmarkEnd w:id="82"/>
    <w:p w14:paraId="1ECFF2F9" w14:textId="4330D7B3" w:rsidR="00F12FF7" w:rsidRPr="00EA77B7" w:rsidRDefault="00F12FF7" w:rsidP="004F5DAA">
      <w:pPr>
        <w:tabs>
          <w:tab w:val="left" w:pos="851"/>
        </w:tabs>
        <w:ind w:firstLine="567"/>
        <w:rPr>
          <w:lang w:val="kk-KZ"/>
        </w:rPr>
      </w:pPr>
      <w:r w:rsidRPr="00EA77B7">
        <w:rPr>
          <w:lang w:val="kk-KZ"/>
        </w:rPr>
        <w:t xml:space="preserve">Осы тақырып аясындағы практикалық сабақ жағдаяттық проблемалық музыкалық-педагогикалық жағдайларды модельдеу әдісімен музыка пәнінің </w:t>
      </w:r>
      <w:r w:rsidRPr="00EA77B7">
        <w:rPr>
          <w:lang w:val="kk-KZ"/>
        </w:rPr>
        <w:lastRenderedPageBreak/>
        <w:t xml:space="preserve">жобасын құру бойынша жобалық-креативтілік жұмыстың құру кезеңін қамтыды. Бұл кезеңде студенттер вокалдық-музыкалық шығармамен жұмыс атқару барысында қолданатын креативтілікті құраушы әдістермен практика жүзінде танысты. Ол үшін студенттердің </w:t>
      </w:r>
      <w:r w:rsidR="004621D2" w:rsidRPr="00EA77B7">
        <w:rPr>
          <w:lang w:val="kk-KZ"/>
        </w:rPr>
        <w:t>шағын</w:t>
      </w:r>
      <w:r w:rsidRPr="00EA77B7">
        <w:rPr>
          <w:lang w:val="kk-KZ"/>
        </w:rPr>
        <w:t xml:space="preserve"> топтарда жұмыс атқарулары қамтамасыз етіліп ұйымдастырылды. Мұндай жұмыс түрі тікелей музыкалық білім беру ү</w:t>
      </w:r>
      <w:r w:rsidR="00C260FA" w:rsidRPr="00EA77B7">
        <w:rPr>
          <w:lang w:val="kk-KZ"/>
        </w:rPr>
        <w:t>дерісінде</w:t>
      </w:r>
      <w:r w:rsidRPr="00EA77B7">
        <w:rPr>
          <w:lang w:val="kk-KZ"/>
        </w:rPr>
        <w:t xml:space="preserve"> креативтілік тәсілдерді қолдану тиімділігін бақылап, проблемалық жағдайларды модельдеуге мүмкіндік берді. Сондай-ақ, </w:t>
      </w:r>
      <w:r w:rsidR="004621D2" w:rsidRPr="00EA77B7">
        <w:rPr>
          <w:lang w:val="kk-KZ"/>
        </w:rPr>
        <w:t xml:space="preserve">                           </w:t>
      </w:r>
      <w:r w:rsidRPr="00EA77B7">
        <w:rPr>
          <w:lang w:val="kk-KZ"/>
        </w:rPr>
        <w:t>А. Машино мен Э. Сейенің зерттеу жұмыстарында сипатталған вокалдық интонацияны пластикалық иллюстрациялау әдісі кездеседі. Ғалымдар музыка мен би өнері</w:t>
      </w:r>
      <w:r w:rsidR="0057332B" w:rsidRPr="00EA77B7">
        <w:rPr>
          <w:lang w:val="kk-KZ"/>
        </w:rPr>
        <w:t xml:space="preserve">, демек, </w:t>
      </w:r>
      <w:r w:rsidRPr="00EA77B7">
        <w:rPr>
          <w:lang w:val="kk-KZ"/>
        </w:rPr>
        <w:t>дене қозғалысының қимылы ретінде қарастырылған амалдардың негізінде дауыс қою мен оны қалыптастыру ү</w:t>
      </w:r>
      <w:r w:rsidR="00C260FA" w:rsidRPr="00EA77B7">
        <w:rPr>
          <w:lang w:val="kk-KZ"/>
        </w:rPr>
        <w:t>дерісі</w:t>
      </w:r>
      <w:r w:rsidRPr="00EA77B7">
        <w:rPr>
          <w:lang w:val="kk-KZ"/>
        </w:rPr>
        <w:t xml:space="preserve">нің физиологиялық ерекшеліктерін назарға ала отырып, ән айтудың табиғатын терең танып білу үшін қажетті </w:t>
      </w:r>
      <w:r w:rsidRPr="00EA77B7">
        <w:rPr>
          <w:i/>
          <w:lang w:val="kk-KZ"/>
        </w:rPr>
        <w:t xml:space="preserve">дауыс аппаратының еркіндігі, әншілік </w:t>
      </w:r>
      <w:r w:rsidR="006A64B4" w:rsidRPr="00EA77B7">
        <w:rPr>
          <w:i/>
          <w:lang w:val="kk-KZ"/>
        </w:rPr>
        <w:t>ұстанымды түзету</w:t>
      </w:r>
      <w:r w:rsidRPr="00EA77B7">
        <w:rPr>
          <w:i/>
          <w:lang w:val="kk-KZ"/>
        </w:rPr>
        <w:t xml:space="preserve"> және тыныс алуда хореомузиологиялық тәсілдерді </w:t>
      </w:r>
      <w:r w:rsidRPr="00EA77B7">
        <w:rPr>
          <w:lang w:val="kk-KZ"/>
        </w:rPr>
        <w:t>практикалық жұмыс барысында қолдануды ұсынады</w:t>
      </w:r>
      <w:r w:rsidR="00AA1010" w:rsidRPr="00EA77B7">
        <w:rPr>
          <w:lang w:val="kk-KZ"/>
        </w:rPr>
        <w:t xml:space="preserve"> </w:t>
      </w:r>
      <w:r w:rsidR="00AA1010" w:rsidRPr="00EA77B7">
        <w:rPr>
          <w:noProof/>
          <w:lang w:val="kk-KZ"/>
        </w:rPr>
        <w:t>[</w:t>
      </w:r>
      <w:r w:rsidR="00357B3E" w:rsidRPr="00EA77B7">
        <w:rPr>
          <w:noProof/>
          <w:lang w:val="kk-KZ"/>
        </w:rPr>
        <w:t>24</w:t>
      </w:r>
      <w:r w:rsidR="0017550C" w:rsidRPr="00EA77B7">
        <w:rPr>
          <w:noProof/>
          <w:lang w:val="kk-KZ"/>
        </w:rPr>
        <w:t>8</w:t>
      </w:r>
      <w:r w:rsidR="00AA1010" w:rsidRPr="00EA77B7">
        <w:rPr>
          <w:noProof/>
          <w:lang w:val="kk-KZ"/>
        </w:rPr>
        <w:t>]</w:t>
      </w:r>
      <w:r w:rsidR="00AA1010" w:rsidRPr="00EA77B7">
        <w:rPr>
          <w:lang w:val="kk-KZ"/>
        </w:rPr>
        <w:t>.</w:t>
      </w:r>
      <w:r w:rsidRPr="00EA77B7">
        <w:rPr>
          <w:lang w:val="kk-KZ"/>
        </w:rPr>
        <w:t xml:space="preserve"> Ғалымдардың әзірлемелеріне </w:t>
      </w:r>
      <w:r w:rsidRPr="00EA77B7">
        <w:rPr>
          <w:i/>
          <w:lang w:val="kk-KZ"/>
        </w:rPr>
        <w:t>партисипативті тұғыр мен онымен байланысты субъектаралық өзара әрекеттесу</w:t>
      </w:r>
      <w:r w:rsidR="008C02D5" w:rsidRPr="00EA77B7">
        <w:rPr>
          <w:i/>
          <w:lang w:val="kk-KZ"/>
        </w:rPr>
        <w:t xml:space="preserve"> синергиясы</w:t>
      </w:r>
      <w:r w:rsidRPr="00EA77B7">
        <w:rPr>
          <w:i/>
          <w:lang w:val="kk-KZ"/>
        </w:rPr>
        <w:t xml:space="preserve"> ұстанымына</w:t>
      </w:r>
      <w:r w:rsidRPr="00EA77B7">
        <w:rPr>
          <w:lang w:val="kk-KZ"/>
        </w:rPr>
        <w:t xml:space="preserve"> сүйене отырып, шағын топтарда студенттердің топтық жұмыстары ұйымдастырылды. </w:t>
      </w:r>
      <w:r w:rsidR="0057332B" w:rsidRPr="00EA77B7">
        <w:rPr>
          <w:lang w:val="kk-KZ"/>
        </w:rPr>
        <w:t>К</w:t>
      </w:r>
      <w:r w:rsidRPr="00EA77B7">
        <w:rPr>
          <w:lang w:val="kk-KZ"/>
        </w:rPr>
        <w:t>омандалық жұмыс барысында студенттер, кезек-кезекпен дауысқа арналған жаттығулар және оларға сәйкес келетін қимыл қозғалыстарды бір-бірлеріне ұсынып отырды, әрі қарай, әр түрлі стильде би қимылдарының үйлесімінде вокалдық шығарманы орындау тәсілдерін тәжірибе жүзінде іске асырды. Бұл тұста студенттер бір-бірлеріне белгілі бір стильдерді ұсынып отырды, мысалы, барокко кезеңіндегі арияларды орындау кезінде свинг қимыл қозғалыстарын (шығарманың сипаты, қимыл қозғалыстың сипатына қайшылық тудырмайтындай шартында) орындау барысында қарастырылса, өзге де белгілі бір ариялар мен романстарды жұптық билерді билеу ү</w:t>
      </w:r>
      <w:r w:rsidR="00C260FA" w:rsidRPr="00EA77B7">
        <w:rPr>
          <w:lang w:val="kk-KZ"/>
        </w:rPr>
        <w:t>дерісінде</w:t>
      </w:r>
      <w:r w:rsidRPr="00EA77B7">
        <w:rPr>
          <w:lang w:val="kk-KZ"/>
        </w:rPr>
        <w:t xml:space="preserve"> (мысалы, вальс немесе паван</w:t>
      </w:r>
      <w:r w:rsidR="0057332B" w:rsidRPr="00EA77B7">
        <w:rPr>
          <w:lang w:val="kk-KZ"/>
        </w:rPr>
        <w:t>н</w:t>
      </w:r>
      <w:r w:rsidRPr="00EA77B7">
        <w:rPr>
          <w:lang w:val="kk-KZ"/>
        </w:rPr>
        <w:t>а) орындау ұсынылды.</w:t>
      </w:r>
      <w:r w:rsidR="0057332B" w:rsidRPr="00EA77B7">
        <w:rPr>
          <w:lang w:val="kk-KZ"/>
        </w:rPr>
        <w:t xml:space="preserve"> Ал, қазақ халық әндері мен қазақ композиторларының романстары және әндерін орындау барысында модерн би қозғалыстарымен ұштастыру ұсынылды. Оның себе</w:t>
      </w:r>
      <w:r w:rsidR="00D0792B" w:rsidRPr="00EA77B7">
        <w:rPr>
          <w:lang w:val="kk-KZ"/>
        </w:rPr>
        <w:t>б</w:t>
      </w:r>
      <w:r w:rsidR="0057332B" w:rsidRPr="00EA77B7">
        <w:rPr>
          <w:lang w:val="kk-KZ"/>
        </w:rPr>
        <w:t xml:space="preserve">і модерн биі еркіндік пен кеңдікке үйлесімділікпен негізделді. </w:t>
      </w:r>
      <w:r w:rsidRPr="00EA77B7">
        <w:rPr>
          <w:lang w:val="kk-KZ"/>
        </w:rPr>
        <w:t xml:space="preserve">Сонымен қатар жұмыс барысында </w:t>
      </w:r>
      <w:r w:rsidRPr="00EA77B7">
        <w:rPr>
          <w:i/>
          <w:lang w:val="kk-KZ"/>
        </w:rPr>
        <w:t>«пассивті қозғалыс» тәсілі</w:t>
      </w:r>
      <w:r w:rsidRPr="00EA77B7">
        <w:rPr>
          <w:lang w:val="kk-KZ"/>
        </w:rPr>
        <w:t xml:space="preserve"> қолданылды. Осындай жұмыс барысының мәні вокалдық шығарманы орындау уақытында орындаушыны өзге студенттер қандай да бір жолмен қимыл қоғалысқа келтіру қажеттілігінде болса, шығарманы орындаушы «қызмет көрсетушілердің» іс-әрекеттеріне сене отырып, ешқандай қысылмай босаңсыған кейіпте қала береді. </w:t>
      </w:r>
    </w:p>
    <w:p w14:paraId="2AA908D5" w14:textId="77777777" w:rsidR="00F12FF7" w:rsidRPr="00EA77B7" w:rsidRDefault="00F12FF7" w:rsidP="004F5DAA">
      <w:pPr>
        <w:tabs>
          <w:tab w:val="left" w:pos="851"/>
        </w:tabs>
        <w:ind w:firstLine="567"/>
        <w:rPr>
          <w:lang w:val="kk-KZ"/>
        </w:rPr>
      </w:pPr>
      <w:r w:rsidRPr="00EA77B7">
        <w:rPr>
          <w:lang w:val="kk-KZ"/>
        </w:rPr>
        <w:t xml:space="preserve">Ән айту барысында дауыс қою мен оны қалыптастыруға қатысты креативті тәсілдер де қолданылды. Студенттер спецификалық (мысалы, ысқыру, ырылдау және т.б.) және гиперболизацияланған (динамикалық және артикуляциялық жоспарда) интонацияларды қолдану арқылы белгілі бір музыкалық фразаны «бояуды» бір-бірлеріне ұсынды. </w:t>
      </w:r>
    </w:p>
    <w:p w14:paraId="31C4AD12" w14:textId="77777777" w:rsidR="00F12FF7" w:rsidRPr="00EA77B7" w:rsidRDefault="00F12FF7" w:rsidP="004F5DAA">
      <w:pPr>
        <w:tabs>
          <w:tab w:val="left" w:pos="851"/>
        </w:tabs>
        <w:ind w:firstLine="567"/>
        <w:rPr>
          <w:lang w:val="kk-KZ"/>
        </w:rPr>
      </w:pPr>
      <w:r w:rsidRPr="00EA77B7">
        <w:rPr>
          <w:lang w:val="kk-KZ"/>
        </w:rPr>
        <w:t>Студенттердің өзіндік жұмыстары білім алушылардың креативтілік дамуына ықпал ететін стандарттан тыс әдістерді қолдана отырып, музыка сабағының жобасын әзірлеуден тұрды.</w:t>
      </w:r>
    </w:p>
    <w:p w14:paraId="61304F46" w14:textId="64BC9CA6" w:rsidR="00F12FF7" w:rsidRPr="00EA77B7" w:rsidRDefault="00F12FF7" w:rsidP="004F5DAA">
      <w:pPr>
        <w:tabs>
          <w:tab w:val="left" w:pos="851"/>
        </w:tabs>
        <w:ind w:firstLine="567"/>
        <w:rPr>
          <w:lang w:val="kk-KZ"/>
        </w:rPr>
      </w:pPr>
      <w:r w:rsidRPr="00EA77B7">
        <w:rPr>
          <w:b/>
          <w:lang w:val="kk-KZ"/>
        </w:rPr>
        <w:lastRenderedPageBreak/>
        <w:t>Үшінші модульдің</w:t>
      </w:r>
      <w:r w:rsidRPr="00EA77B7">
        <w:rPr>
          <w:lang w:val="kk-KZ"/>
        </w:rPr>
        <w:t xml:space="preserve"> шеңберінде қарастырылған келесі тақырып </w:t>
      </w:r>
      <w:bookmarkStart w:id="83" w:name="_Hlk202658108"/>
      <w:r w:rsidRPr="00EA77B7">
        <w:rPr>
          <w:i/>
          <w:lang w:val="kk-KZ"/>
        </w:rPr>
        <w:t>«</w:t>
      </w:r>
      <w:r w:rsidR="0057332B" w:rsidRPr="00EA77B7">
        <w:rPr>
          <w:i/>
          <w:lang w:val="kk-KZ"/>
        </w:rPr>
        <w:t>Ивентивті технологиялар – м</w:t>
      </w:r>
      <w:r w:rsidRPr="00EA77B7">
        <w:rPr>
          <w:i/>
          <w:lang w:val="kk-KZ"/>
        </w:rPr>
        <w:t>узыкалық білім беру ү</w:t>
      </w:r>
      <w:r w:rsidR="00C260FA" w:rsidRPr="00EA77B7">
        <w:rPr>
          <w:i/>
          <w:lang w:val="kk-KZ"/>
        </w:rPr>
        <w:t>дерісінде</w:t>
      </w:r>
      <w:r w:rsidRPr="00EA77B7">
        <w:rPr>
          <w:i/>
          <w:lang w:val="kk-KZ"/>
        </w:rPr>
        <w:t xml:space="preserve"> креативтілік</w:t>
      </w:r>
      <w:r w:rsidR="0057332B" w:rsidRPr="00EA77B7">
        <w:rPr>
          <w:i/>
          <w:lang w:val="kk-KZ"/>
        </w:rPr>
        <w:t>ті</w:t>
      </w:r>
      <w:r w:rsidRPr="00EA77B7">
        <w:rPr>
          <w:i/>
          <w:lang w:val="kk-KZ"/>
        </w:rPr>
        <w:t xml:space="preserve"> дам</w:t>
      </w:r>
      <w:r w:rsidR="0057332B" w:rsidRPr="00EA77B7">
        <w:rPr>
          <w:i/>
          <w:lang w:val="kk-KZ"/>
        </w:rPr>
        <w:t>ытудың</w:t>
      </w:r>
      <w:r w:rsidRPr="00EA77B7">
        <w:rPr>
          <w:i/>
          <w:lang w:val="kk-KZ"/>
        </w:rPr>
        <w:t xml:space="preserve"> құралы ретінде» </w:t>
      </w:r>
      <w:bookmarkEnd w:id="83"/>
      <w:r w:rsidRPr="00EA77B7">
        <w:rPr>
          <w:lang w:val="kk-KZ"/>
        </w:rPr>
        <w:t xml:space="preserve">деп берілді. Осы тақырып бойынша жүргізілген дәріс келесі жоспарға сәйкес құрылды: </w:t>
      </w:r>
    </w:p>
    <w:p w14:paraId="155E1210" w14:textId="3DF9F71D" w:rsidR="00F12FF7" w:rsidRPr="00EA77B7" w:rsidRDefault="006F49BA" w:rsidP="006F49BA">
      <w:pPr>
        <w:pStyle w:val="a0"/>
        <w:numPr>
          <w:ilvl w:val="0"/>
          <w:numId w:val="0"/>
        </w:numPr>
        <w:tabs>
          <w:tab w:val="left" w:pos="851"/>
        </w:tabs>
        <w:ind w:firstLine="567"/>
        <w:rPr>
          <w:i/>
          <w:lang w:val="kk-KZ"/>
        </w:rPr>
      </w:pPr>
      <w:bookmarkStart w:id="84" w:name="_Hlk202658115"/>
      <w:r w:rsidRPr="00EA77B7">
        <w:rPr>
          <w:i/>
          <w:lang w:val="kk-KZ"/>
        </w:rPr>
        <w:t xml:space="preserve">– </w:t>
      </w:r>
      <w:r w:rsidR="004A0DEC" w:rsidRPr="00EA77B7">
        <w:rPr>
          <w:i/>
          <w:lang w:val="kk-KZ"/>
        </w:rPr>
        <w:t>к</w:t>
      </w:r>
      <w:r w:rsidR="00F12FF7" w:rsidRPr="00EA77B7">
        <w:rPr>
          <w:i/>
          <w:lang w:val="kk-KZ"/>
        </w:rPr>
        <w:t>реативтілік негіздерін оқытуда педагогикалық технологияны қолдану;</w:t>
      </w:r>
    </w:p>
    <w:p w14:paraId="54E7BD4A" w14:textId="25355284" w:rsidR="00F12FF7" w:rsidRPr="00EA77B7" w:rsidRDefault="006F49BA" w:rsidP="006F49BA">
      <w:pPr>
        <w:pStyle w:val="a0"/>
        <w:numPr>
          <w:ilvl w:val="0"/>
          <w:numId w:val="0"/>
        </w:numPr>
        <w:tabs>
          <w:tab w:val="left" w:pos="851"/>
        </w:tabs>
        <w:ind w:firstLine="567"/>
        <w:rPr>
          <w:i/>
          <w:lang w:val="kk-KZ"/>
        </w:rPr>
      </w:pPr>
      <w:r w:rsidRPr="00EA77B7">
        <w:rPr>
          <w:i/>
          <w:lang w:val="kk-KZ"/>
        </w:rPr>
        <w:t xml:space="preserve">– </w:t>
      </w:r>
      <w:r w:rsidR="004A0DEC" w:rsidRPr="00EA77B7">
        <w:rPr>
          <w:i/>
          <w:lang w:val="kk-KZ"/>
        </w:rPr>
        <w:t>м</w:t>
      </w:r>
      <w:r w:rsidR="00F12FF7" w:rsidRPr="00EA77B7">
        <w:rPr>
          <w:i/>
          <w:lang w:val="kk-KZ"/>
        </w:rPr>
        <w:t>узыкалық білім беру ү</w:t>
      </w:r>
      <w:r w:rsidR="00C260FA" w:rsidRPr="00EA77B7">
        <w:rPr>
          <w:i/>
          <w:lang w:val="kk-KZ"/>
        </w:rPr>
        <w:t>дерісінде</w:t>
      </w:r>
      <w:r w:rsidR="00F12FF7" w:rsidRPr="00EA77B7">
        <w:rPr>
          <w:i/>
          <w:lang w:val="kk-KZ"/>
        </w:rPr>
        <w:t xml:space="preserve"> білімгерлерді</w:t>
      </w:r>
      <w:r w:rsidR="0057332B" w:rsidRPr="00EA77B7">
        <w:rPr>
          <w:i/>
          <w:lang w:val="kk-KZ"/>
        </w:rPr>
        <w:t>ң</w:t>
      </w:r>
      <w:r w:rsidR="00F12FF7" w:rsidRPr="00EA77B7">
        <w:rPr>
          <w:i/>
          <w:lang w:val="kk-KZ"/>
        </w:rPr>
        <w:t xml:space="preserve"> креативтіл</w:t>
      </w:r>
      <w:r w:rsidR="004A0DEC" w:rsidRPr="00EA77B7">
        <w:rPr>
          <w:i/>
          <w:lang w:val="kk-KZ"/>
        </w:rPr>
        <w:t>і</w:t>
      </w:r>
      <w:r w:rsidR="0057332B" w:rsidRPr="00EA77B7">
        <w:rPr>
          <w:i/>
          <w:lang w:val="kk-KZ"/>
        </w:rPr>
        <w:t>гін</w:t>
      </w:r>
      <w:r w:rsidR="00F12FF7" w:rsidRPr="00EA77B7">
        <w:rPr>
          <w:i/>
          <w:lang w:val="kk-KZ"/>
        </w:rPr>
        <w:t xml:space="preserve"> дамыту негіздеріне ивентивті технологияларды интеграциялау тәсілдері. </w:t>
      </w:r>
    </w:p>
    <w:bookmarkEnd w:id="84"/>
    <w:p w14:paraId="595592AD" w14:textId="77777777" w:rsidR="00F12FF7" w:rsidRPr="00EA77B7" w:rsidRDefault="00F12FF7" w:rsidP="004F5DAA">
      <w:pPr>
        <w:tabs>
          <w:tab w:val="left" w:pos="851"/>
        </w:tabs>
        <w:ind w:firstLine="567"/>
        <w:rPr>
          <w:lang w:val="kk-KZ"/>
        </w:rPr>
      </w:pPr>
      <w:r w:rsidRPr="00EA77B7">
        <w:rPr>
          <w:lang w:val="kk-KZ"/>
        </w:rPr>
        <w:t xml:space="preserve">Практикалық сабақ барысында проблемалық музыкалық-педагогикалық жағдайларды модельдеудің кешенді әдісімен жұмыс атқару жалғастырылды. </w:t>
      </w:r>
    </w:p>
    <w:p w14:paraId="42E8EC09" w14:textId="188632FF" w:rsidR="00F12FF7" w:rsidRPr="00EA77B7" w:rsidRDefault="00F12FF7" w:rsidP="004F5DAA">
      <w:pPr>
        <w:tabs>
          <w:tab w:val="left" w:pos="851"/>
        </w:tabs>
        <w:ind w:firstLine="567"/>
        <w:rPr>
          <w:lang w:val="kk-KZ"/>
        </w:rPr>
      </w:pPr>
      <w:r w:rsidRPr="00EA77B7">
        <w:rPr>
          <w:lang w:val="kk-KZ"/>
        </w:rPr>
        <w:t>Студенттер өзіндік жұмыс барысында даярланған білімгерлерді</w:t>
      </w:r>
      <w:r w:rsidR="0057332B" w:rsidRPr="00EA77B7">
        <w:rPr>
          <w:lang w:val="kk-KZ"/>
        </w:rPr>
        <w:t>ң</w:t>
      </w:r>
      <w:r w:rsidRPr="00EA77B7">
        <w:rPr>
          <w:lang w:val="kk-KZ"/>
        </w:rPr>
        <w:t xml:space="preserve"> креативтілікті дамытуда стандарттан тыс әдістерді қолдана отырып әзірлеген музыка сабағы жобасының презентациясы мен ұсынылған әдістемелік әзірлемелерге ауызша өзіндік бағалауларын беріп қорғады. Мұндай өзіндік бағалаулар студенттердің толық әрі дәлелді де аргументті жауаптар беруі талап етілетін бірнеше ашық сұрақтар қойылу арқылы әңгімелесу формасында өткізілді. Сұрақтардың мазмұны жеке креативтілік күш-жігерді жаһандық маңыздылықта объективтендіру қағидасына сүйене отырып құрастырылып, білім алушылардың креативтілік әлеуетін дамытуға күш салу қажеттілігін болашақ музыкалық білім бакалаврларының саналарында бағыттап өзектендіреді. Мұндай сұрақтар келесідей құрылымдалды: </w:t>
      </w:r>
    </w:p>
    <w:p w14:paraId="7CB3F267" w14:textId="32C8A50B" w:rsidR="00F12FF7" w:rsidRPr="00EA77B7" w:rsidRDefault="006F49BA" w:rsidP="004F5DAA">
      <w:pPr>
        <w:tabs>
          <w:tab w:val="left" w:pos="851"/>
        </w:tabs>
        <w:ind w:firstLine="567"/>
        <w:rPr>
          <w:i/>
          <w:lang w:val="kk-KZ"/>
        </w:rPr>
      </w:pPr>
      <w:bookmarkStart w:id="85" w:name="_Hlk202658128"/>
      <w:r w:rsidRPr="00EA77B7">
        <w:rPr>
          <w:i/>
          <w:lang w:val="kk-KZ"/>
        </w:rPr>
        <w:t xml:space="preserve">– </w:t>
      </w:r>
      <w:r w:rsidR="00F12FF7" w:rsidRPr="00EA77B7">
        <w:rPr>
          <w:i/>
          <w:lang w:val="kk-KZ"/>
        </w:rPr>
        <w:t>креативтілікті дамытуға байланысты қандай да бір әдістерді қолданудың тиімділігін тұлғаның қандай жеке ерекшеліктері шарттандырады?</w:t>
      </w:r>
    </w:p>
    <w:p w14:paraId="1E675128" w14:textId="6D900B2B" w:rsidR="00F12FF7" w:rsidRPr="00EA77B7" w:rsidRDefault="006F49BA" w:rsidP="004F5DAA">
      <w:pPr>
        <w:tabs>
          <w:tab w:val="left" w:pos="851"/>
        </w:tabs>
        <w:ind w:firstLine="567"/>
        <w:rPr>
          <w:i/>
          <w:lang w:val="kk-KZ"/>
        </w:rPr>
      </w:pPr>
      <w:r w:rsidRPr="00EA77B7">
        <w:rPr>
          <w:i/>
          <w:lang w:val="kk-KZ"/>
        </w:rPr>
        <w:t xml:space="preserve">– </w:t>
      </w:r>
      <w:r w:rsidR="00F12FF7" w:rsidRPr="00EA77B7">
        <w:rPr>
          <w:i/>
          <w:lang w:val="kk-KZ"/>
        </w:rPr>
        <w:t>жобаңызда ұсынылған креативтілікті дамыту әдістері музыкалық білім беру ү</w:t>
      </w:r>
      <w:r w:rsidR="00C260FA" w:rsidRPr="00EA77B7">
        <w:rPr>
          <w:i/>
          <w:lang w:val="kk-KZ"/>
        </w:rPr>
        <w:t>дерісін</w:t>
      </w:r>
      <w:r w:rsidR="00F12FF7" w:rsidRPr="00EA77B7">
        <w:rPr>
          <w:i/>
          <w:lang w:val="kk-KZ"/>
        </w:rPr>
        <w:t xml:space="preserve"> қамтамасыз ету әлеуетіне қаншалықты ие?</w:t>
      </w:r>
    </w:p>
    <w:bookmarkEnd w:id="85"/>
    <w:p w14:paraId="7CA12932" w14:textId="6BB7363D" w:rsidR="00F12FF7" w:rsidRPr="00EA77B7" w:rsidRDefault="00F12FF7" w:rsidP="004F5DAA">
      <w:pPr>
        <w:tabs>
          <w:tab w:val="left" w:pos="851"/>
        </w:tabs>
        <w:ind w:firstLine="567"/>
        <w:rPr>
          <w:lang w:val="kk-KZ"/>
        </w:rPr>
      </w:pPr>
      <w:r w:rsidRPr="00EA77B7">
        <w:rPr>
          <w:lang w:val="kk-KZ"/>
        </w:rPr>
        <w:t>Эксперименттің осы кезеңінде</w:t>
      </w:r>
      <w:r w:rsidR="008C02D5" w:rsidRPr="00EA77B7">
        <w:rPr>
          <w:lang w:val="kk-KZ"/>
        </w:rPr>
        <w:t xml:space="preserve">гі </w:t>
      </w:r>
      <w:r w:rsidRPr="00EA77B7">
        <w:rPr>
          <w:lang w:val="kk-KZ"/>
        </w:rPr>
        <w:t xml:space="preserve">әдістемені қолдану барысында студенттер мен оқытушылардың жеткен нәтижелерін көрсететін арнайы жоспары мен бағдарламасы құрылған есептік </w:t>
      </w:r>
      <w:r w:rsidRPr="00EA77B7">
        <w:rPr>
          <w:b/>
          <w:lang w:val="kk-KZ"/>
        </w:rPr>
        <w:t>академиялық концерт</w:t>
      </w:r>
      <w:r w:rsidRPr="00EA77B7">
        <w:rPr>
          <w:lang w:val="kk-KZ"/>
        </w:rPr>
        <w:t xml:space="preserve"> өткізілді (Ж</w:t>
      </w:r>
      <w:r w:rsidR="000253CE" w:rsidRPr="00EA77B7">
        <w:rPr>
          <w:lang w:val="kk-KZ"/>
        </w:rPr>
        <w:t xml:space="preserve"> және И</w:t>
      </w:r>
      <w:r w:rsidRPr="00EA77B7">
        <w:rPr>
          <w:lang w:val="kk-KZ"/>
        </w:rPr>
        <w:t xml:space="preserve"> қосымша</w:t>
      </w:r>
      <w:r w:rsidR="000253CE" w:rsidRPr="00EA77B7">
        <w:rPr>
          <w:lang w:val="kk-KZ"/>
        </w:rPr>
        <w:t>ларын</w:t>
      </w:r>
      <w:r w:rsidRPr="00EA77B7">
        <w:rPr>
          <w:lang w:val="kk-KZ"/>
        </w:rPr>
        <w:t xml:space="preserve"> қараңыз). Атап айтқанда, эксперимент шеңберінде жүргізілген жұмыс аясында шығарманың орындаушылық интерпретациясы ұсынылды. Мұндағы жұмыс үдерісінің нәтижелілігін қамтамасыз ету мақсатында құрастырылған тиісті педагогикалық нарративтер концерт барысында экран қызметі арқылы көрініс тапты. </w:t>
      </w:r>
      <w:r w:rsidR="00DE67E9" w:rsidRPr="00EA77B7">
        <w:rPr>
          <w:lang w:val="kk-KZ"/>
        </w:rPr>
        <w:t xml:space="preserve"> </w:t>
      </w:r>
    </w:p>
    <w:p w14:paraId="70AE03A2" w14:textId="2C836B6D" w:rsidR="00F00F2B" w:rsidRPr="00EA77B7" w:rsidRDefault="00F00F2B" w:rsidP="004F5DAA">
      <w:pPr>
        <w:tabs>
          <w:tab w:val="left" w:pos="851"/>
        </w:tabs>
        <w:ind w:firstLine="567"/>
        <w:rPr>
          <w:lang w:val="kk-KZ"/>
        </w:rPr>
      </w:pPr>
      <w:r w:rsidRPr="00EA77B7">
        <w:rPr>
          <w:lang w:val="kk-KZ"/>
        </w:rPr>
        <w:t xml:space="preserve">Болашақ музыкалық білім бакалаврларының креативтілігін дамытуға арнайы дайындалған </w:t>
      </w:r>
      <w:r w:rsidRPr="00EA77B7">
        <w:rPr>
          <w:i/>
          <w:lang w:val="kk-KZ"/>
        </w:rPr>
        <w:t>«Вокал және әншілік креативтілік»</w:t>
      </w:r>
      <w:r w:rsidRPr="00EA77B7">
        <w:rPr>
          <w:b/>
          <w:lang w:val="kk-KZ"/>
        </w:rPr>
        <w:t xml:space="preserve"> </w:t>
      </w:r>
      <w:r w:rsidRPr="00EA77B7">
        <w:rPr>
          <w:lang w:val="kk-KZ"/>
        </w:rPr>
        <w:t xml:space="preserve">тақырыбындағы элективті курстың бағдарламасы мен оның мазмұнын жүзеге асыруда тиімді педагогикалық үдерісті ұйымдастыра отырып енгізгеннен кейін эксперименттің бақылау кезеңінде студенттерге қайталама диагностикалық зерттеу жүргіздік, сонымен қатар салыстырмалы талдау жасалды. Тәжірибелік-эксперименттік жұмыстар 2020-2021 және 2021-2022 оқу жылдарындағы </w:t>
      </w:r>
      <w:r w:rsidR="008C02D5" w:rsidRPr="00EA77B7">
        <w:rPr>
          <w:lang w:val="kk-KZ"/>
        </w:rPr>
        <w:t xml:space="preserve">екінші </w:t>
      </w:r>
      <w:r w:rsidRPr="00EA77B7">
        <w:rPr>
          <w:lang w:val="kk-KZ"/>
        </w:rPr>
        <w:t>семестрлер</w:t>
      </w:r>
      <w:r w:rsidR="008C02D5" w:rsidRPr="00EA77B7">
        <w:rPr>
          <w:lang w:val="kk-KZ"/>
        </w:rPr>
        <w:t>ін</w:t>
      </w:r>
      <w:r w:rsidRPr="00EA77B7">
        <w:rPr>
          <w:lang w:val="kk-KZ"/>
        </w:rPr>
        <w:t xml:space="preserve">де ұйымдастырылды. </w:t>
      </w:r>
      <w:r w:rsidR="00DE67E9" w:rsidRPr="00EA77B7">
        <w:rPr>
          <w:lang w:val="kk-KZ"/>
        </w:rPr>
        <w:t>Қалыптастырушы э</w:t>
      </w:r>
      <w:r w:rsidR="007D5DD9" w:rsidRPr="00EA77B7">
        <w:rPr>
          <w:lang w:val="kk-KZ"/>
        </w:rPr>
        <w:t>к</w:t>
      </w:r>
      <w:r w:rsidR="00DE67E9" w:rsidRPr="00EA77B7">
        <w:rPr>
          <w:lang w:val="kk-KZ"/>
        </w:rPr>
        <w:t>сперименттен кейін б</w:t>
      </w:r>
      <w:r w:rsidRPr="00EA77B7">
        <w:rPr>
          <w:lang w:val="kk-KZ"/>
        </w:rPr>
        <w:t xml:space="preserve">ақылау экспериментін жүргізудің міндеті болашақ музыкалық білім бакалаврларының креативтілігін дамытуға арнайы дайындалған әдістеменің тиімділігін тексеру болып табылады. </w:t>
      </w:r>
      <w:r w:rsidR="00DE67E9" w:rsidRPr="00EA77B7">
        <w:rPr>
          <w:lang w:val="kk-KZ"/>
        </w:rPr>
        <w:t>Д</w:t>
      </w:r>
      <w:r w:rsidRPr="00EA77B7">
        <w:rPr>
          <w:lang w:val="kk-KZ"/>
        </w:rPr>
        <w:t xml:space="preserve">айындалған әдістеме тәжірибеге ендіріліп, 6В01402 – </w:t>
      </w:r>
      <w:r w:rsidRPr="00EA77B7">
        <w:rPr>
          <w:lang w:val="kk-KZ"/>
        </w:rPr>
        <w:lastRenderedPageBreak/>
        <w:t>«Музыкалық білім» білім беру бағдарламасындағы студенттермен «Вокал және әншілік креативтілік» (5 кредит ECTC) (Д қосымшасын қараңыз) тәжірибеден өткізу жұмыстары жүргізілген болатын.</w:t>
      </w:r>
    </w:p>
    <w:p w14:paraId="2D3A796D" w14:textId="661676DA" w:rsidR="00F00F2B" w:rsidRPr="00EA77B7" w:rsidRDefault="00F00F2B" w:rsidP="004F5DAA">
      <w:pPr>
        <w:tabs>
          <w:tab w:val="left" w:pos="851"/>
        </w:tabs>
        <w:ind w:firstLine="567"/>
        <w:rPr>
          <w:lang w:val="kk-KZ"/>
        </w:rPr>
      </w:pPr>
      <w:r w:rsidRPr="00EA77B7">
        <w:rPr>
          <w:lang w:val="kk-KZ"/>
        </w:rPr>
        <w:t>Ұйымдастырылған қалыптастырушы эксперимент бірнеше кезең бойынша жүзеге асырылды, айқындалған міндеттерді шешу жолында болашақ музыкалық білім бакалаврларының креативтілігін дамытуға байланысты жұмыстар ұйымдастырылды.</w:t>
      </w:r>
      <w:r w:rsidR="00DE67E9" w:rsidRPr="00EA77B7">
        <w:rPr>
          <w:lang w:val="kk-KZ"/>
        </w:rPr>
        <w:t xml:space="preserve"> Қалыптастыру </w:t>
      </w:r>
      <w:r w:rsidRPr="00EA77B7">
        <w:rPr>
          <w:lang w:val="kk-KZ"/>
        </w:rPr>
        <w:t xml:space="preserve"> экспериментін</w:t>
      </w:r>
      <w:r w:rsidR="00DE67E9" w:rsidRPr="00EA77B7">
        <w:rPr>
          <w:lang w:val="kk-KZ"/>
        </w:rPr>
        <w:t>ен кейін бақылау жұмыстарының</w:t>
      </w:r>
      <w:r w:rsidRPr="00EA77B7">
        <w:rPr>
          <w:lang w:val="kk-KZ"/>
        </w:rPr>
        <w:t xml:space="preserve"> жүргізілу барысы </w:t>
      </w:r>
      <w:r w:rsidRPr="00EA77B7">
        <w:rPr>
          <w:i/>
          <w:lang w:val="kk-KZ"/>
        </w:rPr>
        <w:t>«Вокал және әншілік креативтілік»</w:t>
      </w:r>
      <w:r w:rsidRPr="00EA77B7">
        <w:rPr>
          <w:b/>
          <w:lang w:val="kk-KZ"/>
        </w:rPr>
        <w:t xml:space="preserve"> </w:t>
      </w:r>
      <w:r w:rsidR="001228E5" w:rsidRPr="00EA77B7">
        <w:rPr>
          <w:lang w:val="kk-KZ"/>
        </w:rPr>
        <w:t>атты</w:t>
      </w:r>
      <w:r w:rsidRPr="00EA77B7">
        <w:rPr>
          <w:lang w:val="kk-KZ"/>
        </w:rPr>
        <w:t xml:space="preserve"> элективті курстың бағдарламасы мен оның мазмұнын жүзеге асыруда тиімді педагогикалық үдерісті ұйымдастыра отырып, әдістеме бойынша өткізілген әрбір модульд</w:t>
      </w:r>
      <w:r w:rsidR="00DE67E9" w:rsidRPr="00EA77B7">
        <w:rPr>
          <w:lang w:val="kk-KZ"/>
        </w:rPr>
        <w:t>е</w:t>
      </w:r>
      <w:r w:rsidRPr="00EA77B7">
        <w:rPr>
          <w:lang w:val="kk-KZ"/>
        </w:rPr>
        <w:t xml:space="preserve">н соң бақылау экспериментіндегі бақылау, бағалау сұрақтарына жауап алу </w:t>
      </w:r>
      <w:r w:rsidR="00DE67E9" w:rsidRPr="00EA77B7">
        <w:rPr>
          <w:lang w:val="kk-KZ"/>
        </w:rPr>
        <w:t xml:space="preserve">жұмыстары </w:t>
      </w:r>
      <w:r w:rsidRPr="00EA77B7">
        <w:rPr>
          <w:lang w:val="kk-KZ"/>
        </w:rPr>
        <w:t xml:space="preserve">жолға қойылды. </w:t>
      </w:r>
    </w:p>
    <w:p w14:paraId="31F66E61" w14:textId="2AAE9333" w:rsidR="00F00F2B" w:rsidRPr="00EA77B7" w:rsidRDefault="007D5DD9" w:rsidP="004F5DAA">
      <w:pPr>
        <w:tabs>
          <w:tab w:val="left" w:pos="851"/>
        </w:tabs>
        <w:ind w:firstLine="567"/>
        <w:rPr>
          <w:lang w:val="kk-KZ"/>
        </w:rPr>
      </w:pPr>
      <w:r w:rsidRPr="00EA77B7">
        <w:rPr>
          <w:lang w:val="kk-KZ"/>
        </w:rPr>
        <w:t>Қалыптастырушы эксперимент</w:t>
      </w:r>
      <w:r w:rsidR="008C02D5" w:rsidRPr="00EA77B7">
        <w:rPr>
          <w:lang w:val="kk-KZ"/>
        </w:rPr>
        <w:t>ін</w:t>
      </w:r>
      <w:r w:rsidRPr="00EA77B7">
        <w:rPr>
          <w:lang w:val="kk-KZ"/>
        </w:rPr>
        <w:t xml:space="preserve">ен кейін студенттерден компоненттердің көрсеткіштері логикалық құрылымдала отырып </w:t>
      </w:r>
      <w:r w:rsidR="008C02D5" w:rsidRPr="00EA77B7">
        <w:rPr>
          <w:lang w:val="kk-KZ"/>
        </w:rPr>
        <w:t xml:space="preserve">даярланып </w:t>
      </w:r>
      <w:r w:rsidRPr="00EA77B7">
        <w:rPr>
          <w:lang w:val="kk-KZ"/>
        </w:rPr>
        <w:t xml:space="preserve">алынған сауалнама алу </w:t>
      </w:r>
      <w:r w:rsidR="007B094F" w:rsidRPr="00EA77B7">
        <w:rPr>
          <w:lang w:val="kk-KZ"/>
        </w:rPr>
        <w:t>қарастырылды. Т</w:t>
      </w:r>
      <w:r w:rsidR="00F00F2B" w:rsidRPr="00EA77B7">
        <w:rPr>
          <w:lang w:val="kk-KZ"/>
        </w:rPr>
        <w:t>ақырыптарға сәйкес жалпы саны 128 респондентке (ЭТ-65, БТ-63)</w:t>
      </w:r>
      <w:r w:rsidR="00AA1010" w:rsidRPr="00EA77B7">
        <w:rPr>
          <w:lang w:val="kk-KZ"/>
        </w:rPr>
        <w:t xml:space="preserve"> </w:t>
      </w:r>
      <w:r w:rsidR="00F00F2B" w:rsidRPr="00EA77B7">
        <w:rPr>
          <w:lang w:val="kk-KZ"/>
        </w:rPr>
        <w:t>сауалнама сұрақтары берілді.</w:t>
      </w:r>
      <w:r w:rsidR="007B094F" w:rsidRPr="00EA77B7">
        <w:rPr>
          <w:lang w:val="kk-KZ"/>
        </w:rPr>
        <w:t xml:space="preserve"> Т</w:t>
      </w:r>
      <w:r w:rsidR="00F00F2B" w:rsidRPr="00EA77B7">
        <w:rPr>
          <w:lang w:val="kk-KZ"/>
        </w:rPr>
        <w:t>ақырыптар бойынша респонденттерге жүргізілген сауалнама сұрақтары келесідей:</w:t>
      </w:r>
      <w:r w:rsidR="00955467" w:rsidRPr="00EA77B7">
        <w:rPr>
          <w:lang w:val="kk-KZ"/>
        </w:rPr>
        <w:t xml:space="preserve"> </w:t>
      </w:r>
    </w:p>
    <w:p w14:paraId="643BCCDC" w14:textId="77777777" w:rsidR="00F00F2B" w:rsidRPr="00EA77B7" w:rsidRDefault="00F00F2B" w:rsidP="004F5DAA">
      <w:pPr>
        <w:tabs>
          <w:tab w:val="left" w:pos="851"/>
        </w:tabs>
        <w:ind w:firstLine="567"/>
        <w:rPr>
          <w:b/>
          <w:lang w:val="kk-KZ"/>
        </w:rPr>
      </w:pPr>
      <w:r w:rsidRPr="00EA77B7">
        <w:rPr>
          <w:b/>
          <w:lang w:val="kk-KZ"/>
        </w:rPr>
        <w:t>1. Музыкалық қызмет пен орындаушылық іс-әрекетте креативтілікті қалай түсінесіз?</w:t>
      </w:r>
    </w:p>
    <w:p w14:paraId="652F031D" w14:textId="797B47F7" w:rsidR="00F00F2B" w:rsidRPr="00EA77B7" w:rsidRDefault="00F00F2B" w:rsidP="004F5DAA">
      <w:pPr>
        <w:tabs>
          <w:tab w:val="left" w:pos="851"/>
        </w:tabs>
        <w:ind w:firstLine="567"/>
        <w:rPr>
          <w:lang w:val="kk-KZ"/>
        </w:rPr>
      </w:pPr>
      <w:r w:rsidRPr="00EA77B7">
        <w:rPr>
          <w:lang w:val="kk-KZ"/>
        </w:rPr>
        <w:t xml:space="preserve">А. </w:t>
      </w:r>
      <w:r w:rsidR="007B094F" w:rsidRPr="00EA77B7">
        <w:rPr>
          <w:lang w:val="kk-KZ"/>
        </w:rPr>
        <w:t>О</w:t>
      </w:r>
      <w:r w:rsidRPr="00EA77B7">
        <w:rPr>
          <w:lang w:val="kk-KZ"/>
        </w:rPr>
        <w:t>рындаушылық және педагогикалық іс-әрекеттерді белсендендіруде креативтілікке ізденіс</w:t>
      </w:r>
      <w:r w:rsidR="007B094F" w:rsidRPr="00EA77B7">
        <w:rPr>
          <w:lang w:val="kk-KZ"/>
        </w:rPr>
        <w:t>.</w:t>
      </w:r>
    </w:p>
    <w:p w14:paraId="57975EA7" w14:textId="481D2BE6" w:rsidR="00F00F2B" w:rsidRPr="00EA77B7" w:rsidRDefault="00F00F2B" w:rsidP="004F5DAA">
      <w:pPr>
        <w:tabs>
          <w:tab w:val="left" w:pos="851"/>
        </w:tabs>
        <w:ind w:firstLine="567"/>
        <w:rPr>
          <w:lang w:val="kk-KZ"/>
        </w:rPr>
      </w:pPr>
      <w:r w:rsidRPr="00EA77B7">
        <w:rPr>
          <w:lang w:val="kk-KZ"/>
        </w:rPr>
        <w:t>В. Музыкалық қызмет ү</w:t>
      </w:r>
      <w:r w:rsidR="00212C80" w:rsidRPr="00EA77B7">
        <w:rPr>
          <w:lang w:val="kk-KZ"/>
        </w:rPr>
        <w:t>дерісі</w:t>
      </w:r>
      <w:r w:rsidRPr="00EA77B7">
        <w:rPr>
          <w:lang w:val="kk-KZ"/>
        </w:rPr>
        <w:t>нде орындаушылық және педагогикалық іс-әрекеттерде креативті түпнұсқалы шешімдерге күш салу</w:t>
      </w:r>
      <w:r w:rsidR="007B094F" w:rsidRPr="00EA77B7">
        <w:rPr>
          <w:lang w:val="kk-KZ"/>
        </w:rPr>
        <w:t>.</w:t>
      </w:r>
    </w:p>
    <w:p w14:paraId="651714D1" w14:textId="2229E2AF" w:rsidR="00F00F2B" w:rsidRPr="00EA77B7" w:rsidRDefault="0083442D" w:rsidP="004F5DAA">
      <w:pPr>
        <w:tabs>
          <w:tab w:val="left" w:pos="851"/>
        </w:tabs>
        <w:ind w:firstLine="567"/>
        <w:rPr>
          <w:lang w:val="kk-KZ"/>
        </w:rPr>
      </w:pPr>
      <w:r w:rsidRPr="00EA77B7">
        <w:rPr>
          <w:lang w:val="kk-KZ"/>
        </w:rPr>
        <w:t>C</w:t>
      </w:r>
      <w:r w:rsidR="00F00F2B" w:rsidRPr="00EA77B7">
        <w:rPr>
          <w:lang w:val="kk-KZ"/>
        </w:rPr>
        <w:t>.</w:t>
      </w:r>
      <w:r w:rsidR="007B094F" w:rsidRPr="00EA77B7">
        <w:rPr>
          <w:lang w:val="kk-KZ"/>
        </w:rPr>
        <w:t xml:space="preserve"> </w:t>
      </w:r>
      <w:r w:rsidR="00F00F2B" w:rsidRPr="00EA77B7">
        <w:rPr>
          <w:lang w:val="kk-KZ"/>
        </w:rPr>
        <w:t xml:space="preserve">Музыкалық қызмет </w:t>
      </w:r>
      <w:r w:rsidR="00212C80" w:rsidRPr="00EA77B7">
        <w:rPr>
          <w:lang w:val="kk-KZ"/>
        </w:rPr>
        <w:t>үдеріс</w:t>
      </w:r>
      <w:r w:rsidR="00F00F2B" w:rsidRPr="00EA77B7">
        <w:rPr>
          <w:lang w:val="kk-KZ"/>
        </w:rPr>
        <w:t>інде креативтілік туралы ойлау, орындаушылық және педагогикалық іс-әрекетте дәстүрлі тәсілдерді ғана қолдану қолайлы деп есептеу</w:t>
      </w:r>
      <w:r w:rsidR="007B094F" w:rsidRPr="00EA77B7">
        <w:rPr>
          <w:lang w:val="kk-KZ"/>
        </w:rPr>
        <w:t>.</w:t>
      </w:r>
      <w:r w:rsidR="00F00F2B" w:rsidRPr="00EA77B7">
        <w:rPr>
          <w:lang w:val="kk-KZ"/>
        </w:rPr>
        <w:t xml:space="preserve"> </w:t>
      </w:r>
    </w:p>
    <w:p w14:paraId="603DA40F" w14:textId="65A738A9" w:rsidR="00F00F2B" w:rsidRPr="00EA77B7" w:rsidRDefault="0083442D" w:rsidP="004F5DAA">
      <w:pPr>
        <w:tabs>
          <w:tab w:val="left" w:pos="851"/>
        </w:tabs>
        <w:ind w:firstLine="567"/>
        <w:rPr>
          <w:lang w:val="kk-KZ"/>
        </w:rPr>
      </w:pPr>
      <w:r w:rsidRPr="00EA77B7">
        <w:rPr>
          <w:lang w:val="kk-KZ"/>
        </w:rPr>
        <w:t>D</w:t>
      </w:r>
      <w:r w:rsidR="00F00F2B" w:rsidRPr="00EA77B7">
        <w:rPr>
          <w:lang w:val="kk-KZ"/>
        </w:rPr>
        <w:t>. Музыкалық қызмет ү</w:t>
      </w:r>
      <w:r w:rsidR="00212C80" w:rsidRPr="00EA77B7">
        <w:rPr>
          <w:lang w:val="kk-KZ"/>
        </w:rPr>
        <w:t>деріс</w:t>
      </w:r>
      <w:r w:rsidR="00F00F2B" w:rsidRPr="00EA77B7">
        <w:rPr>
          <w:lang w:val="kk-KZ"/>
        </w:rPr>
        <w:t xml:space="preserve">інде орындаушылық және педагогикалық іс-әрекеттерде креативтілікті басты қағидалардың бірі деп санамау. </w:t>
      </w:r>
    </w:p>
    <w:p w14:paraId="37CBC2DE" w14:textId="77777777" w:rsidR="00F00F2B" w:rsidRPr="00EA77B7" w:rsidRDefault="00F00F2B" w:rsidP="004F5DAA">
      <w:pPr>
        <w:tabs>
          <w:tab w:val="left" w:pos="851"/>
        </w:tabs>
        <w:ind w:firstLine="567"/>
        <w:rPr>
          <w:b/>
          <w:lang w:val="kk-KZ"/>
        </w:rPr>
      </w:pPr>
      <w:r w:rsidRPr="00EA77B7">
        <w:rPr>
          <w:b/>
          <w:lang w:val="kk-KZ"/>
        </w:rPr>
        <w:t xml:space="preserve">2. Музыкалық білім алуда креативтіліктің сіз үшін маңыздылығы қандай ? </w:t>
      </w:r>
    </w:p>
    <w:p w14:paraId="1EFF9C50" w14:textId="3BEA1C08" w:rsidR="00F00F2B" w:rsidRPr="00EA77B7" w:rsidRDefault="00F00F2B" w:rsidP="004F5DAA">
      <w:pPr>
        <w:tabs>
          <w:tab w:val="left" w:pos="851"/>
        </w:tabs>
        <w:ind w:firstLine="567"/>
        <w:rPr>
          <w:lang w:val="kk-KZ"/>
        </w:rPr>
      </w:pPr>
      <w:r w:rsidRPr="00EA77B7">
        <w:rPr>
          <w:lang w:val="kk-KZ"/>
        </w:rPr>
        <w:t>А. Музыкалық-педагогикалық қызметте креативтілікті құндылық ретінде тану</w:t>
      </w:r>
      <w:r w:rsidR="007B094F" w:rsidRPr="00EA77B7">
        <w:rPr>
          <w:lang w:val="kk-KZ"/>
        </w:rPr>
        <w:t>.</w:t>
      </w:r>
    </w:p>
    <w:p w14:paraId="4F1C5E7C" w14:textId="1F422B30" w:rsidR="00F00F2B" w:rsidRPr="00EA77B7" w:rsidRDefault="00F00F2B" w:rsidP="004F5DAA">
      <w:pPr>
        <w:tabs>
          <w:tab w:val="left" w:pos="851"/>
        </w:tabs>
        <w:ind w:firstLine="567"/>
        <w:rPr>
          <w:lang w:val="kk-KZ"/>
        </w:rPr>
      </w:pPr>
      <w:r w:rsidRPr="00EA77B7">
        <w:rPr>
          <w:lang w:val="kk-KZ"/>
        </w:rPr>
        <w:t>В. Барлық музыкалық сабақта креативтілікпен жұмыс жасауға ұмтылу</w:t>
      </w:r>
      <w:r w:rsidR="007B094F" w:rsidRPr="00EA77B7">
        <w:rPr>
          <w:lang w:val="kk-KZ"/>
        </w:rPr>
        <w:t>.</w:t>
      </w:r>
    </w:p>
    <w:p w14:paraId="0E61A872" w14:textId="487F8077" w:rsidR="00F00F2B" w:rsidRPr="00EA77B7" w:rsidRDefault="0083442D" w:rsidP="004F5DAA">
      <w:pPr>
        <w:tabs>
          <w:tab w:val="left" w:pos="851"/>
        </w:tabs>
        <w:ind w:firstLine="567"/>
        <w:rPr>
          <w:lang w:val="kk-KZ"/>
        </w:rPr>
      </w:pPr>
      <w:r w:rsidRPr="00EA77B7">
        <w:rPr>
          <w:lang w:val="kk-KZ"/>
        </w:rPr>
        <w:t>C</w:t>
      </w:r>
      <w:r w:rsidR="00F00F2B" w:rsidRPr="00EA77B7">
        <w:rPr>
          <w:lang w:val="kk-KZ"/>
        </w:rPr>
        <w:t>. Жекелеген музыкалық орындаушылық  және музыкалық-педагогикалық тапсырмаларда креативтілікті қажетсіну</w:t>
      </w:r>
      <w:r w:rsidR="007B094F" w:rsidRPr="00EA77B7">
        <w:rPr>
          <w:lang w:val="kk-KZ"/>
        </w:rPr>
        <w:t>.</w:t>
      </w:r>
    </w:p>
    <w:p w14:paraId="1D84FF92" w14:textId="5E703FA1" w:rsidR="00F00F2B" w:rsidRPr="00EA77B7" w:rsidRDefault="0083442D" w:rsidP="004F5DAA">
      <w:pPr>
        <w:tabs>
          <w:tab w:val="left" w:pos="851"/>
        </w:tabs>
        <w:ind w:firstLine="567"/>
        <w:rPr>
          <w:lang w:val="kk-KZ"/>
        </w:rPr>
      </w:pPr>
      <w:r w:rsidRPr="00EA77B7">
        <w:rPr>
          <w:lang w:val="kk-KZ"/>
        </w:rPr>
        <w:t>D</w:t>
      </w:r>
      <w:r w:rsidR="00F00F2B" w:rsidRPr="00EA77B7">
        <w:rPr>
          <w:lang w:val="kk-KZ"/>
        </w:rPr>
        <w:t>. Жауап беру қиын</w:t>
      </w:r>
      <w:r w:rsidR="007B094F" w:rsidRPr="00EA77B7">
        <w:rPr>
          <w:lang w:val="kk-KZ"/>
        </w:rPr>
        <w:t>.</w:t>
      </w:r>
    </w:p>
    <w:p w14:paraId="124D40F5" w14:textId="77777777" w:rsidR="00F00F2B" w:rsidRPr="00EA77B7" w:rsidRDefault="00F00F2B" w:rsidP="004F5DAA">
      <w:pPr>
        <w:tabs>
          <w:tab w:val="left" w:pos="851"/>
        </w:tabs>
        <w:ind w:firstLine="567"/>
        <w:rPr>
          <w:b/>
          <w:bCs w:val="0"/>
          <w:lang w:val="kk-KZ"/>
        </w:rPr>
      </w:pPr>
      <w:r w:rsidRPr="00EA77B7">
        <w:rPr>
          <w:b/>
          <w:lang w:val="kk-KZ"/>
        </w:rPr>
        <w:t xml:space="preserve">3. Әртүрлі стильдерде вокалдық шығармаларды интерпретациялау мен оны түсіну кезінде дивергенттік ойлауды белсендіру үшін қандай идеялар мен стратегияларды қолдану қажет деп ойлайсыз? </w:t>
      </w:r>
    </w:p>
    <w:p w14:paraId="38C1C455" w14:textId="38B7CEBC" w:rsidR="00F00F2B" w:rsidRPr="00EA77B7" w:rsidRDefault="00F00F2B" w:rsidP="004F5DAA">
      <w:pPr>
        <w:tabs>
          <w:tab w:val="left" w:pos="851"/>
        </w:tabs>
        <w:ind w:firstLine="567"/>
        <w:rPr>
          <w:lang w:val="kk-KZ"/>
        </w:rPr>
      </w:pPr>
      <w:r w:rsidRPr="00EA77B7">
        <w:rPr>
          <w:lang w:val="kk-KZ"/>
        </w:rPr>
        <w:t>А. Вокалды шығармада ерекше дыбыстардың үйлесімін жасау үшін бірнеше стильдер мен жанрларды біріктіру арқылы интерпретациялау</w:t>
      </w:r>
      <w:r w:rsidR="007B094F" w:rsidRPr="00EA77B7">
        <w:rPr>
          <w:lang w:val="kk-KZ"/>
        </w:rPr>
        <w:t>.</w:t>
      </w:r>
    </w:p>
    <w:p w14:paraId="7C95B5BC" w14:textId="1345DAA2" w:rsidR="00F00F2B" w:rsidRPr="00EA77B7" w:rsidRDefault="00F00F2B" w:rsidP="004F5DAA">
      <w:pPr>
        <w:tabs>
          <w:tab w:val="left" w:pos="851"/>
        </w:tabs>
        <w:ind w:firstLine="567"/>
        <w:rPr>
          <w:lang w:val="kk-KZ"/>
        </w:rPr>
      </w:pPr>
      <w:r w:rsidRPr="00EA77B7">
        <w:rPr>
          <w:lang w:val="kk-KZ"/>
        </w:rPr>
        <w:t>В. Вокалды шығарманың интерпретациясын құруда оның эмоционалды сәттерін көрсету үшін ерекше екпіндер мен ритмикалық өзгерістер енгізу</w:t>
      </w:r>
      <w:r w:rsidR="007B094F" w:rsidRPr="00EA77B7">
        <w:rPr>
          <w:lang w:val="kk-KZ"/>
        </w:rPr>
        <w:t>.</w:t>
      </w:r>
    </w:p>
    <w:p w14:paraId="1669EABB" w14:textId="79E135D7" w:rsidR="00F00F2B" w:rsidRPr="00EA77B7" w:rsidRDefault="0083442D" w:rsidP="004F5DAA">
      <w:pPr>
        <w:tabs>
          <w:tab w:val="left" w:pos="851"/>
        </w:tabs>
        <w:ind w:firstLine="567"/>
        <w:rPr>
          <w:lang w:val="kk-KZ"/>
        </w:rPr>
      </w:pPr>
      <w:r w:rsidRPr="00EA77B7">
        <w:rPr>
          <w:lang w:val="kk-KZ"/>
        </w:rPr>
        <w:lastRenderedPageBreak/>
        <w:t>C</w:t>
      </w:r>
      <w:r w:rsidR="00F00F2B" w:rsidRPr="00EA77B7">
        <w:rPr>
          <w:lang w:val="kk-KZ"/>
        </w:rPr>
        <w:t>. Қазіргі әлеуметтік-мәдени контекстерді басшылыққа ала отырып, вокалдық шығарманың мәтінін жаңаша түсіну</w:t>
      </w:r>
      <w:r w:rsidR="007B094F" w:rsidRPr="00EA77B7">
        <w:rPr>
          <w:lang w:val="kk-KZ"/>
        </w:rPr>
        <w:t>.</w:t>
      </w:r>
      <w:r w:rsidR="00F00F2B" w:rsidRPr="00EA77B7">
        <w:rPr>
          <w:lang w:val="kk-KZ"/>
        </w:rPr>
        <w:t xml:space="preserve"> </w:t>
      </w:r>
    </w:p>
    <w:p w14:paraId="65AFF829" w14:textId="4FDB73C3" w:rsidR="00F00F2B" w:rsidRPr="00EA77B7" w:rsidRDefault="0083442D" w:rsidP="004F5DAA">
      <w:pPr>
        <w:tabs>
          <w:tab w:val="left" w:pos="851"/>
        </w:tabs>
        <w:ind w:firstLine="567"/>
        <w:rPr>
          <w:lang w:val="kk-KZ"/>
        </w:rPr>
      </w:pPr>
      <w:r w:rsidRPr="00EA77B7">
        <w:rPr>
          <w:lang w:val="kk-KZ"/>
        </w:rPr>
        <w:t>D</w:t>
      </w:r>
      <w:r w:rsidR="00F00F2B" w:rsidRPr="00EA77B7">
        <w:rPr>
          <w:lang w:val="kk-KZ"/>
        </w:rPr>
        <w:t>. Вокалдық шығармаға өзіндік дыбыс беруде және шығарманы орындауда қалыптан тыс музыкалық аспаптарды қосу арқылы дыбыстық тәжірибе жасау</w:t>
      </w:r>
      <w:r w:rsidR="007B094F" w:rsidRPr="00EA77B7">
        <w:rPr>
          <w:lang w:val="kk-KZ"/>
        </w:rPr>
        <w:t>.</w:t>
      </w:r>
      <w:r w:rsidR="00F00F2B" w:rsidRPr="00EA77B7">
        <w:rPr>
          <w:lang w:val="kk-KZ"/>
        </w:rPr>
        <w:t xml:space="preserve"> </w:t>
      </w:r>
    </w:p>
    <w:p w14:paraId="2AD01B88" w14:textId="47A37F70" w:rsidR="00F00F2B" w:rsidRPr="00EA77B7" w:rsidRDefault="00F00F2B" w:rsidP="004F5DAA">
      <w:pPr>
        <w:tabs>
          <w:tab w:val="left" w:pos="851"/>
        </w:tabs>
        <w:ind w:firstLine="567"/>
        <w:rPr>
          <w:b/>
          <w:bCs w:val="0"/>
          <w:lang w:val="kk-KZ"/>
        </w:rPr>
      </w:pPr>
      <w:r w:rsidRPr="00EA77B7">
        <w:rPr>
          <w:b/>
          <w:lang w:val="kk-KZ"/>
        </w:rPr>
        <w:t xml:space="preserve">4. Музыкалық педагогикалық және орындаушылық қызмет түрлерінде креативтілікті танытуды қандай ассоциациялармен байланыстырасыз? </w:t>
      </w:r>
    </w:p>
    <w:p w14:paraId="0CBCF3B2" w14:textId="30F4E704" w:rsidR="00F00F2B" w:rsidRPr="00EA77B7" w:rsidRDefault="00F00F2B" w:rsidP="004F5DAA">
      <w:pPr>
        <w:tabs>
          <w:tab w:val="left" w:pos="851"/>
        </w:tabs>
        <w:ind w:firstLine="567"/>
        <w:rPr>
          <w:lang w:val="kk-KZ"/>
        </w:rPr>
      </w:pPr>
      <w:r w:rsidRPr="00EA77B7">
        <w:rPr>
          <w:lang w:val="kk-KZ"/>
        </w:rPr>
        <w:t>А. Креативтілікті музыкалық образдар, жаңа идеямен байланыстыру</w:t>
      </w:r>
      <w:r w:rsidR="007B094F" w:rsidRPr="00EA77B7">
        <w:rPr>
          <w:lang w:val="kk-KZ"/>
        </w:rPr>
        <w:t>.</w:t>
      </w:r>
      <w:r w:rsidRPr="00EA77B7">
        <w:rPr>
          <w:lang w:val="kk-KZ"/>
        </w:rPr>
        <w:t xml:space="preserve"> </w:t>
      </w:r>
    </w:p>
    <w:p w14:paraId="47DDAB7C" w14:textId="727F3017" w:rsidR="00F00F2B" w:rsidRPr="00EA77B7" w:rsidRDefault="00F00F2B" w:rsidP="004F5DAA">
      <w:pPr>
        <w:tabs>
          <w:tab w:val="left" w:pos="851"/>
        </w:tabs>
        <w:ind w:firstLine="567"/>
        <w:rPr>
          <w:lang w:val="kk-KZ"/>
        </w:rPr>
      </w:pPr>
      <w:r w:rsidRPr="00EA77B7">
        <w:rPr>
          <w:lang w:val="kk-KZ"/>
        </w:rPr>
        <w:t>В. Креативтілікті музыканы оқытудың жаңа әдістерін әзірлеу мен музыканы орындаудағы инновациялық тәсілдерді қолданумен байланыстыру</w:t>
      </w:r>
      <w:r w:rsidR="007B094F" w:rsidRPr="00EA77B7">
        <w:rPr>
          <w:lang w:val="kk-KZ"/>
        </w:rPr>
        <w:t>.</w:t>
      </w:r>
    </w:p>
    <w:p w14:paraId="1E089A40" w14:textId="1464C770" w:rsidR="00F00F2B" w:rsidRPr="00EA77B7" w:rsidRDefault="0083442D" w:rsidP="004F5DAA">
      <w:pPr>
        <w:tabs>
          <w:tab w:val="left" w:pos="851"/>
        </w:tabs>
        <w:ind w:firstLine="567"/>
        <w:rPr>
          <w:lang w:val="kk-KZ"/>
        </w:rPr>
      </w:pPr>
      <w:r w:rsidRPr="00EA77B7">
        <w:rPr>
          <w:lang w:val="kk-KZ"/>
        </w:rPr>
        <w:t>C</w:t>
      </w:r>
      <w:r w:rsidR="00F00F2B" w:rsidRPr="00EA77B7">
        <w:rPr>
          <w:lang w:val="kk-KZ"/>
        </w:rPr>
        <w:t>. Креативтілік музыка арқылы өз эмоцияларын білдірумен байланысты</w:t>
      </w:r>
      <w:r w:rsidR="007B094F" w:rsidRPr="00EA77B7">
        <w:rPr>
          <w:lang w:val="kk-KZ"/>
        </w:rPr>
        <w:t>.</w:t>
      </w:r>
    </w:p>
    <w:p w14:paraId="1A0BCB11" w14:textId="7943C882" w:rsidR="00F00F2B" w:rsidRPr="00EA77B7" w:rsidRDefault="0083442D" w:rsidP="004F5DAA">
      <w:pPr>
        <w:tabs>
          <w:tab w:val="left" w:pos="851"/>
        </w:tabs>
        <w:ind w:firstLine="567"/>
        <w:rPr>
          <w:lang w:val="kk-KZ"/>
        </w:rPr>
      </w:pPr>
      <w:r w:rsidRPr="00EA77B7">
        <w:rPr>
          <w:lang w:val="kk-KZ"/>
        </w:rPr>
        <w:t>D</w:t>
      </w:r>
      <w:r w:rsidR="00F00F2B" w:rsidRPr="00EA77B7">
        <w:rPr>
          <w:lang w:val="kk-KZ"/>
        </w:rPr>
        <w:t>. Креативтілік қоғамдағы музыкалық мәдениет пен дәстүрлердің қалыптасуымен байланысты</w:t>
      </w:r>
      <w:r w:rsidR="007B094F" w:rsidRPr="00EA77B7">
        <w:rPr>
          <w:lang w:val="kk-KZ"/>
        </w:rPr>
        <w:t>.</w:t>
      </w:r>
    </w:p>
    <w:p w14:paraId="517A0A7D" w14:textId="77777777" w:rsidR="00F00F2B" w:rsidRPr="00EA77B7" w:rsidRDefault="00F00F2B" w:rsidP="004F5DAA">
      <w:pPr>
        <w:tabs>
          <w:tab w:val="left" w:pos="851"/>
        </w:tabs>
        <w:ind w:firstLine="567"/>
        <w:rPr>
          <w:b/>
          <w:bCs w:val="0"/>
          <w:lang w:val="kk-KZ"/>
        </w:rPr>
      </w:pPr>
      <w:r w:rsidRPr="00EA77B7">
        <w:rPr>
          <w:b/>
          <w:lang w:val="kk-KZ"/>
        </w:rPr>
        <w:t>5. Вокалды композициялардың мәні мен субъективті маңыздылығы жайлы түсінігіңіз?</w:t>
      </w:r>
    </w:p>
    <w:p w14:paraId="51F149E8" w14:textId="3870259A" w:rsidR="00F00F2B" w:rsidRPr="00EA77B7" w:rsidRDefault="00F00F2B" w:rsidP="004F5DAA">
      <w:pPr>
        <w:tabs>
          <w:tab w:val="left" w:pos="851"/>
        </w:tabs>
        <w:ind w:firstLine="567"/>
        <w:rPr>
          <w:lang w:val="kk-KZ"/>
        </w:rPr>
      </w:pPr>
      <w:r w:rsidRPr="00EA77B7">
        <w:rPr>
          <w:lang w:val="kk-KZ"/>
        </w:rPr>
        <w:t>А. Музыкалық және мәтіндік талдау</w:t>
      </w:r>
      <w:r w:rsidR="007B094F" w:rsidRPr="00EA77B7">
        <w:rPr>
          <w:lang w:val="kk-KZ"/>
        </w:rPr>
        <w:t>.</w:t>
      </w:r>
    </w:p>
    <w:p w14:paraId="30AD23B9" w14:textId="415F60E2" w:rsidR="00F00F2B" w:rsidRPr="00EA77B7" w:rsidRDefault="00F00F2B" w:rsidP="004F5DAA">
      <w:pPr>
        <w:tabs>
          <w:tab w:val="left" w:pos="851"/>
        </w:tabs>
        <w:ind w:firstLine="567"/>
        <w:rPr>
          <w:lang w:val="kk-KZ"/>
        </w:rPr>
      </w:pPr>
      <w:r w:rsidRPr="00EA77B7">
        <w:rPr>
          <w:lang w:val="kk-KZ"/>
        </w:rPr>
        <w:t>В. Музыкалық техника мен туынды авторының өмірбаянын талдау</w:t>
      </w:r>
      <w:r w:rsidR="007B094F" w:rsidRPr="00EA77B7">
        <w:rPr>
          <w:lang w:val="kk-KZ"/>
        </w:rPr>
        <w:t>.</w:t>
      </w:r>
    </w:p>
    <w:p w14:paraId="7D402CE5" w14:textId="03149313" w:rsidR="00F00F2B" w:rsidRPr="00EA77B7" w:rsidRDefault="0083442D" w:rsidP="004F5DAA">
      <w:pPr>
        <w:tabs>
          <w:tab w:val="left" w:pos="851"/>
        </w:tabs>
        <w:ind w:firstLine="567"/>
        <w:rPr>
          <w:lang w:val="kk-KZ"/>
        </w:rPr>
      </w:pPr>
      <w:r w:rsidRPr="00EA77B7">
        <w:rPr>
          <w:lang w:val="kk-KZ"/>
        </w:rPr>
        <w:t>C</w:t>
      </w:r>
      <w:r w:rsidR="00F00F2B" w:rsidRPr="00EA77B7">
        <w:rPr>
          <w:lang w:val="kk-KZ"/>
        </w:rPr>
        <w:t>. Өзге орындаушылардың мәнерлі вокалдық орындауларын талдау</w:t>
      </w:r>
      <w:r w:rsidR="007B094F" w:rsidRPr="00EA77B7">
        <w:rPr>
          <w:lang w:val="kk-KZ"/>
        </w:rPr>
        <w:t>.</w:t>
      </w:r>
    </w:p>
    <w:p w14:paraId="0DEEA4E8" w14:textId="475AF2A1" w:rsidR="00F00F2B" w:rsidRPr="00EA77B7" w:rsidRDefault="0083442D" w:rsidP="004F5DAA">
      <w:pPr>
        <w:tabs>
          <w:tab w:val="left" w:pos="851"/>
        </w:tabs>
        <w:ind w:firstLine="567"/>
        <w:rPr>
          <w:lang w:val="kk-KZ"/>
        </w:rPr>
      </w:pPr>
      <w:r w:rsidRPr="00EA77B7">
        <w:rPr>
          <w:lang w:val="kk-KZ"/>
        </w:rPr>
        <w:t>D</w:t>
      </w:r>
      <w:r w:rsidR="00F00F2B" w:rsidRPr="00EA77B7">
        <w:rPr>
          <w:lang w:val="kk-KZ"/>
        </w:rPr>
        <w:t>. Туындыға деген өзіндік жеке қабылдау мен эмоционалдық реакция</w:t>
      </w:r>
      <w:r w:rsidR="007B094F" w:rsidRPr="00EA77B7">
        <w:rPr>
          <w:lang w:val="kk-KZ"/>
        </w:rPr>
        <w:t>.</w:t>
      </w:r>
      <w:r w:rsidR="00F00F2B" w:rsidRPr="00EA77B7">
        <w:rPr>
          <w:lang w:val="kk-KZ"/>
        </w:rPr>
        <w:t xml:space="preserve"> </w:t>
      </w:r>
    </w:p>
    <w:p w14:paraId="17390ED5" w14:textId="77777777" w:rsidR="00F00F2B" w:rsidRPr="00EA77B7" w:rsidRDefault="00F00F2B" w:rsidP="004F5DAA">
      <w:pPr>
        <w:tabs>
          <w:tab w:val="left" w:pos="851"/>
        </w:tabs>
        <w:ind w:firstLine="567"/>
        <w:rPr>
          <w:b/>
          <w:lang w:val="kk-KZ"/>
        </w:rPr>
      </w:pPr>
      <w:r w:rsidRPr="00EA77B7">
        <w:rPr>
          <w:b/>
          <w:lang w:val="kk-KZ"/>
        </w:rPr>
        <w:t>6.</w:t>
      </w:r>
      <w:r w:rsidRPr="00EA77B7">
        <w:rPr>
          <w:lang w:val="kk-KZ"/>
        </w:rPr>
        <w:t xml:space="preserve"> </w:t>
      </w:r>
      <w:r w:rsidRPr="00EA77B7">
        <w:rPr>
          <w:b/>
          <w:lang w:val="kk-KZ"/>
        </w:rPr>
        <w:t>Музыкалық білім беруде</w:t>
      </w:r>
      <w:r w:rsidRPr="00EA77B7">
        <w:rPr>
          <w:lang w:val="kk-KZ"/>
        </w:rPr>
        <w:t xml:space="preserve"> </w:t>
      </w:r>
      <w:r w:rsidRPr="00EA77B7">
        <w:rPr>
          <w:b/>
          <w:lang w:val="kk-KZ"/>
        </w:rPr>
        <w:t>креативтілікті педагогикалық-коммуникациялық тұрғыдан ұйымдастыру жайлы ойыңыз қандай ?</w:t>
      </w:r>
    </w:p>
    <w:p w14:paraId="02FABDDA" w14:textId="071AE336" w:rsidR="00F00F2B" w:rsidRPr="00EA77B7" w:rsidRDefault="00F00F2B" w:rsidP="004F5DAA">
      <w:pPr>
        <w:tabs>
          <w:tab w:val="left" w:pos="851"/>
        </w:tabs>
        <w:ind w:firstLine="567"/>
        <w:rPr>
          <w:lang w:val="kk-KZ"/>
        </w:rPr>
      </w:pPr>
      <w:r w:rsidRPr="00EA77B7">
        <w:rPr>
          <w:lang w:val="kk-KZ"/>
        </w:rPr>
        <w:t>А. Музыкалық ортада тұлғаның креативті идеяларын қолдау үшін ашық ортаның құрылуы</w:t>
      </w:r>
      <w:r w:rsidR="007B094F" w:rsidRPr="00EA77B7">
        <w:rPr>
          <w:lang w:val="kk-KZ"/>
        </w:rPr>
        <w:t>.</w:t>
      </w:r>
    </w:p>
    <w:p w14:paraId="6851F7B6" w14:textId="2D8B3522" w:rsidR="00F00F2B" w:rsidRPr="00EA77B7" w:rsidRDefault="00F00F2B" w:rsidP="004F5DAA">
      <w:pPr>
        <w:tabs>
          <w:tab w:val="left" w:pos="851"/>
        </w:tabs>
        <w:ind w:firstLine="567"/>
        <w:rPr>
          <w:lang w:val="kk-KZ"/>
        </w:rPr>
      </w:pPr>
      <w:r w:rsidRPr="00EA77B7">
        <w:rPr>
          <w:lang w:val="kk-KZ"/>
        </w:rPr>
        <w:t>В. Тұлғаның қиялын ынталандыруға, тәжірибе жасауға және музыкалық-орындаушылық іс-әрекет арқылы өзін-өзі көрсетуге ықпал жасау</w:t>
      </w:r>
      <w:r w:rsidR="007B094F" w:rsidRPr="00EA77B7">
        <w:rPr>
          <w:lang w:val="kk-KZ"/>
        </w:rPr>
        <w:t>.</w:t>
      </w:r>
    </w:p>
    <w:p w14:paraId="2B98DEB5" w14:textId="50821AC3" w:rsidR="00F00F2B" w:rsidRPr="00EA77B7" w:rsidRDefault="0083442D" w:rsidP="004F5DAA">
      <w:pPr>
        <w:tabs>
          <w:tab w:val="left" w:pos="851"/>
        </w:tabs>
        <w:ind w:firstLine="567"/>
        <w:rPr>
          <w:lang w:val="kk-KZ"/>
        </w:rPr>
      </w:pPr>
      <w:r w:rsidRPr="00EA77B7">
        <w:rPr>
          <w:lang w:val="kk-KZ"/>
        </w:rPr>
        <w:t>C</w:t>
      </w:r>
      <w:r w:rsidR="00F00F2B" w:rsidRPr="00EA77B7">
        <w:rPr>
          <w:lang w:val="kk-KZ"/>
        </w:rPr>
        <w:t>. Тұлғаның музыкаға деген тұрақты қызығушылықтарын оятуда креативтілікпен рефлексияны қатар жүргізу</w:t>
      </w:r>
      <w:r w:rsidR="007B094F" w:rsidRPr="00EA77B7">
        <w:rPr>
          <w:lang w:val="kk-KZ"/>
        </w:rPr>
        <w:t>.</w:t>
      </w:r>
    </w:p>
    <w:p w14:paraId="1D7D7F12" w14:textId="2A499AA2" w:rsidR="00F00F2B" w:rsidRPr="00EA77B7" w:rsidRDefault="0083442D" w:rsidP="004F5DAA">
      <w:pPr>
        <w:tabs>
          <w:tab w:val="left" w:pos="851"/>
        </w:tabs>
        <w:ind w:firstLine="567"/>
        <w:rPr>
          <w:lang w:val="kk-KZ"/>
        </w:rPr>
      </w:pPr>
      <w:r w:rsidRPr="00EA77B7">
        <w:rPr>
          <w:lang w:val="kk-KZ"/>
        </w:rPr>
        <w:t>D</w:t>
      </w:r>
      <w:r w:rsidR="00F00F2B" w:rsidRPr="00EA77B7">
        <w:rPr>
          <w:lang w:val="kk-KZ"/>
        </w:rPr>
        <w:t>. Тұлғаға өз дағдыларын дамытуға және тәуелсіз педагог-музыкант болуға көмектесу</w:t>
      </w:r>
      <w:r w:rsidR="007B094F" w:rsidRPr="00EA77B7">
        <w:rPr>
          <w:lang w:val="kk-KZ"/>
        </w:rPr>
        <w:t>.</w:t>
      </w:r>
    </w:p>
    <w:p w14:paraId="728090F4" w14:textId="77777777" w:rsidR="00F00F2B" w:rsidRPr="00EA77B7" w:rsidRDefault="00F00F2B" w:rsidP="004F5DAA">
      <w:pPr>
        <w:tabs>
          <w:tab w:val="left" w:pos="851"/>
        </w:tabs>
        <w:ind w:firstLine="567"/>
        <w:rPr>
          <w:b/>
          <w:bCs w:val="0"/>
          <w:lang w:val="kk-KZ"/>
        </w:rPr>
      </w:pPr>
      <w:r w:rsidRPr="00EA77B7">
        <w:rPr>
          <w:b/>
          <w:lang w:val="kk-KZ"/>
        </w:rPr>
        <w:t xml:space="preserve">7. Вокалдық шығарманы интерпретациялаудағы көркемдік мағынаны анықтау жолында қандай аспектілер маңызды? </w:t>
      </w:r>
    </w:p>
    <w:p w14:paraId="4945E26B" w14:textId="77777777" w:rsidR="00F00F2B" w:rsidRPr="00EA77B7" w:rsidRDefault="00F00F2B" w:rsidP="004F5DAA">
      <w:pPr>
        <w:tabs>
          <w:tab w:val="left" w:pos="851"/>
        </w:tabs>
        <w:ind w:firstLine="567"/>
        <w:rPr>
          <w:lang w:val="kk-KZ"/>
        </w:rPr>
      </w:pPr>
      <w:r w:rsidRPr="00EA77B7">
        <w:rPr>
          <w:lang w:val="kk-KZ"/>
        </w:rPr>
        <w:t xml:space="preserve">А. Композитордың стилистикалық ерекшеліктері мен өзіндік түпнұсқалы интенциясына сүйене отырып, шығарманың аутентикалық сипатын сақтауда эмоцияны терең жеткізу. </w:t>
      </w:r>
    </w:p>
    <w:p w14:paraId="190BED6D" w14:textId="64BE12FD" w:rsidR="00F00F2B" w:rsidRPr="00EA77B7" w:rsidRDefault="00F00F2B" w:rsidP="004F5DAA">
      <w:pPr>
        <w:tabs>
          <w:tab w:val="left" w:pos="851"/>
        </w:tabs>
        <w:ind w:firstLine="567"/>
        <w:rPr>
          <w:lang w:val="kk-KZ"/>
        </w:rPr>
      </w:pPr>
      <w:r w:rsidRPr="00EA77B7">
        <w:rPr>
          <w:lang w:val="kk-KZ"/>
        </w:rPr>
        <w:t xml:space="preserve">В. </w:t>
      </w:r>
      <w:r w:rsidRPr="00EA77B7">
        <w:rPr>
          <w:rFonts w:eastAsia="Times New Roman"/>
          <w:lang w:val="kk-KZ"/>
        </w:rPr>
        <w:t>Орындаушылық интерпретациясының мәнерлілігі мен түпнұсқалығы</w:t>
      </w:r>
      <w:r w:rsidR="007B094F" w:rsidRPr="00EA77B7">
        <w:rPr>
          <w:rFonts w:eastAsia="Times New Roman"/>
          <w:lang w:val="kk-KZ"/>
        </w:rPr>
        <w:t>.</w:t>
      </w:r>
    </w:p>
    <w:p w14:paraId="79A03E2B" w14:textId="6AEB6174" w:rsidR="00F00F2B" w:rsidRPr="00EA77B7" w:rsidRDefault="0083442D" w:rsidP="004F5DAA">
      <w:pPr>
        <w:tabs>
          <w:tab w:val="left" w:pos="851"/>
        </w:tabs>
        <w:ind w:firstLine="567"/>
        <w:rPr>
          <w:lang w:val="kk-KZ"/>
        </w:rPr>
      </w:pPr>
      <w:r w:rsidRPr="00EA77B7">
        <w:rPr>
          <w:lang w:val="kk-KZ"/>
        </w:rPr>
        <w:t>C</w:t>
      </w:r>
      <w:r w:rsidR="00F00F2B" w:rsidRPr="00EA77B7">
        <w:rPr>
          <w:lang w:val="kk-KZ"/>
        </w:rPr>
        <w:t xml:space="preserve">. </w:t>
      </w:r>
      <w:r w:rsidR="00F00F2B" w:rsidRPr="00EA77B7">
        <w:rPr>
          <w:rFonts w:eastAsia="Times New Roman"/>
          <w:lang w:val="kk-KZ"/>
        </w:rPr>
        <w:t>Көркемдік эмоциялардың кең диапазонындағы орындаушылық</w:t>
      </w:r>
      <w:r w:rsidR="007B094F" w:rsidRPr="00EA77B7">
        <w:rPr>
          <w:rFonts w:eastAsia="Times New Roman"/>
          <w:lang w:val="kk-KZ"/>
        </w:rPr>
        <w:t>.</w:t>
      </w:r>
    </w:p>
    <w:p w14:paraId="137DF414" w14:textId="753A6747" w:rsidR="00F00F2B" w:rsidRPr="00EA77B7" w:rsidRDefault="0083442D" w:rsidP="004F5DAA">
      <w:pPr>
        <w:tabs>
          <w:tab w:val="left" w:pos="851"/>
        </w:tabs>
        <w:ind w:firstLine="567"/>
        <w:rPr>
          <w:lang w:val="kk-KZ"/>
        </w:rPr>
      </w:pPr>
      <w:r w:rsidRPr="00EA77B7">
        <w:rPr>
          <w:lang w:val="kk-KZ"/>
        </w:rPr>
        <w:t>D</w:t>
      </w:r>
      <w:r w:rsidR="00F00F2B" w:rsidRPr="00EA77B7">
        <w:rPr>
          <w:lang w:val="kk-KZ"/>
        </w:rPr>
        <w:t xml:space="preserve">. </w:t>
      </w:r>
      <w:r w:rsidR="00F00F2B" w:rsidRPr="00EA77B7">
        <w:rPr>
          <w:rFonts w:eastAsia="Times New Roman"/>
          <w:lang w:val="kk-KZ"/>
        </w:rPr>
        <w:t>Музыкалық-орындаушылық және педагогикалық-тәжірибелік оқу тапсырмаларын орындау</w:t>
      </w:r>
    </w:p>
    <w:p w14:paraId="620971DD" w14:textId="08CC0A6A" w:rsidR="00F00F2B" w:rsidRPr="00EA77B7" w:rsidRDefault="00F00F2B" w:rsidP="004F5DAA">
      <w:pPr>
        <w:tabs>
          <w:tab w:val="left" w:pos="851"/>
        </w:tabs>
        <w:ind w:firstLine="567"/>
        <w:rPr>
          <w:b/>
          <w:lang w:val="kk-KZ"/>
        </w:rPr>
      </w:pPr>
      <w:r w:rsidRPr="00EA77B7">
        <w:rPr>
          <w:b/>
          <w:lang w:val="kk-KZ"/>
        </w:rPr>
        <w:t>8. Вокалды оқыту ү</w:t>
      </w:r>
      <w:r w:rsidR="00C260FA" w:rsidRPr="00EA77B7">
        <w:rPr>
          <w:b/>
          <w:lang w:val="kk-KZ"/>
        </w:rPr>
        <w:t>дерісінде</w:t>
      </w:r>
      <w:r w:rsidRPr="00EA77B7">
        <w:rPr>
          <w:b/>
          <w:lang w:val="kk-KZ"/>
        </w:rPr>
        <w:t xml:space="preserve"> креативтілікті дамыту сізді қандай қызметке жетелейді ?</w:t>
      </w:r>
    </w:p>
    <w:p w14:paraId="1F6219E2" w14:textId="77777777" w:rsidR="00F00F2B" w:rsidRPr="00EA77B7" w:rsidRDefault="00F00F2B" w:rsidP="004F5DAA">
      <w:pPr>
        <w:tabs>
          <w:tab w:val="left" w:pos="851"/>
        </w:tabs>
        <w:ind w:firstLine="567"/>
        <w:rPr>
          <w:lang w:val="kk-KZ"/>
        </w:rPr>
      </w:pPr>
      <w:r w:rsidRPr="00EA77B7">
        <w:rPr>
          <w:lang w:val="kk-KZ"/>
        </w:rPr>
        <w:t>А. «Мен – идея генераторымын!»</w:t>
      </w:r>
    </w:p>
    <w:p w14:paraId="1187AA7A" w14:textId="77777777" w:rsidR="00F00F2B" w:rsidRPr="00EA77B7" w:rsidRDefault="00F00F2B" w:rsidP="004F5DAA">
      <w:pPr>
        <w:tabs>
          <w:tab w:val="left" w:pos="851"/>
        </w:tabs>
        <w:ind w:firstLine="567"/>
        <w:rPr>
          <w:lang w:val="kk-KZ"/>
        </w:rPr>
      </w:pPr>
      <w:r w:rsidRPr="00EA77B7">
        <w:rPr>
          <w:lang w:val="kk-KZ"/>
        </w:rPr>
        <w:t>В. «Мен – креативті тапсырма авторымын!»</w:t>
      </w:r>
    </w:p>
    <w:p w14:paraId="1CA3C6B7" w14:textId="74D8D5DD" w:rsidR="00F00F2B" w:rsidRPr="00EA77B7" w:rsidRDefault="0083442D" w:rsidP="004F5DAA">
      <w:pPr>
        <w:tabs>
          <w:tab w:val="left" w:pos="851"/>
        </w:tabs>
        <w:ind w:firstLine="567"/>
        <w:rPr>
          <w:lang w:val="kk-KZ"/>
        </w:rPr>
      </w:pPr>
      <w:r w:rsidRPr="00EA77B7">
        <w:rPr>
          <w:lang w:val="kk-KZ"/>
        </w:rPr>
        <w:t>C</w:t>
      </w:r>
      <w:r w:rsidR="00F00F2B" w:rsidRPr="00EA77B7">
        <w:rPr>
          <w:lang w:val="kk-KZ"/>
        </w:rPr>
        <w:t>. «Мен – креативті орындаушымын!»</w:t>
      </w:r>
    </w:p>
    <w:p w14:paraId="520B1D64" w14:textId="10A6DDD0" w:rsidR="00F00F2B" w:rsidRPr="00EA77B7" w:rsidRDefault="0083442D" w:rsidP="004F5DAA">
      <w:pPr>
        <w:tabs>
          <w:tab w:val="left" w:pos="851"/>
        </w:tabs>
        <w:ind w:firstLine="567"/>
        <w:rPr>
          <w:lang w:val="kk-KZ"/>
        </w:rPr>
      </w:pPr>
      <w:r w:rsidRPr="00EA77B7">
        <w:rPr>
          <w:lang w:val="kk-KZ"/>
        </w:rPr>
        <w:lastRenderedPageBreak/>
        <w:t>D</w:t>
      </w:r>
      <w:r w:rsidR="00F00F2B" w:rsidRPr="00EA77B7">
        <w:rPr>
          <w:lang w:val="kk-KZ"/>
        </w:rPr>
        <w:t>. «Мен – креативті ойлаушымын!»</w:t>
      </w:r>
    </w:p>
    <w:p w14:paraId="61CBD66F" w14:textId="6D4C8AF2" w:rsidR="00AA1010" w:rsidRPr="00EA77B7" w:rsidRDefault="00AA1010" w:rsidP="004F5DAA">
      <w:pPr>
        <w:tabs>
          <w:tab w:val="left" w:pos="851"/>
        </w:tabs>
        <w:ind w:firstLine="567"/>
        <w:rPr>
          <w:lang w:val="kk-KZ" w:eastAsia="fr-FR" w:bidi="fr-FR"/>
        </w:rPr>
      </w:pPr>
      <w:r w:rsidRPr="00EA77B7">
        <w:rPr>
          <w:lang w:val="kk-KZ" w:eastAsia="fr-FR" w:bidi="fr-FR"/>
        </w:rPr>
        <w:t xml:space="preserve">Алынған деректерге талдау мен нәтижелерді </w:t>
      </w:r>
      <w:r w:rsidR="007B094F" w:rsidRPr="00EA77B7">
        <w:rPr>
          <w:lang w:val="kk-KZ" w:eastAsia="fr-FR" w:bidi="fr-FR"/>
        </w:rPr>
        <w:t>математикалы-</w:t>
      </w:r>
      <w:r w:rsidRPr="00EA77B7">
        <w:rPr>
          <w:lang w:val="kk-KZ" w:eastAsia="fr-FR" w:bidi="fr-FR"/>
        </w:rPr>
        <w:t xml:space="preserve">статистикалық өңдеу жұмыстары атқарылды. </w:t>
      </w:r>
    </w:p>
    <w:p w14:paraId="63EE4148" w14:textId="77777777" w:rsidR="00AA1010" w:rsidRPr="00EA77B7" w:rsidRDefault="00AA1010" w:rsidP="004F5DAA">
      <w:pPr>
        <w:tabs>
          <w:tab w:val="left" w:pos="851"/>
        </w:tabs>
        <w:ind w:firstLine="567"/>
        <w:rPr>
          <w:lang w:val="kk-KZ"/>
        </w:rPr>
      </w:pPr>
      <w:r w:rsidRPr="00EA77B7">
        <w:rPr>
          <w:lang w:val="kk-KZ"/>
        </w:rPr>
        <w:t xml:space="preserve">Бақылау экспериментінің мазмұны, респонденттерге сауалнама жүргізу әдісіне сәйкес, компонент пен өлшемнің екі көрсеткіші бойынша құрылымдалды. Бұл сауалнама барысы 4 нұсқалы жауаптардан тұрады. </w:t>
      </w:r>
    </w:p>
    <w:p w14:paraId="464B42A5" w14:textId="32F8C765" w:rsidR="00AA1010" w:rsidRPr="00EA77B7" w:rsidRDefault="00AA1010" w:rsidP="004F5DAA">
      <w:pPr>
        <w:tabs>
          <w:tab w:val="left" w:pos="851"/>
        </w:tabs>
        <w:ind w:firstLine="567"/>
        <w:rPr>
          <w:lang w:val="kk-KZ"/>
        </w:rPr>
      </w:pPr>
      <w:r w:rsidRPr="00EA77B7">
        <w:rPr>
          <w:lang w:val="kk-KZ"/>
        </w:rPr>
        <w:t>А-</w:t>
      </w:r>
      <w:r w:rsidR="001228E5" w:rsidRPr="00EA77B7">
        <w:rPr>
          <w:lang w:val="kk-KZ"/>
        </w:rPr>
        <w:t>4</w:t>
      </w:r>
      <w:r w:rsidRPr="00EA77B7">
        <w:rPr>
          <w:lang w:val="kk-KZ"/>
        </w:rPr>
        <w:t xml:space="preserve"> ұпай, В- </w:t>
      </w:r>
      <w:r w:rsidR="001228E5" w:rsidRPr="00EA77B7">
        <w:rPr>
          <w:lang w:val="kk-KZ"/>
        </w:rPr>
        <w:t>3</w:t>
      </w:r>
      <w:r w:rsidRPr="00EA77B7">
        <w:rPr>
          <w:lang w:val="kk-KZ"/>
        </w:rPr>
        <w:t xml:space="preserve"> ұпай, Г-</w:t>
      </w:r>
      <w:r w:rsidR="001228E5" w:rsidRPr="00EA77B7">
        <w:rPr>
          <w:lang w:val="kk-KZ"/>
        </w:rPr>
        <w:t>2</w:t>
      </w:r>
      <w:r w:rsidRPr="00EA77B7">
        <w:rPr>
          <w:lang w:val="kk-KZ"/>
        </w:rPr>
        <w:t xml:space="preserve"> ұпай, Д-</w:t>
      </w:r>
      <w:r w:rsidR="001228E5" w:rsidRPr="00EA77B7">
        <w:rPr>
          <w:lang w:val="kk-KZ"/>
        </w:rPr>
        <w:t>1</w:t>
      </w:r>
      <w:r w:rsidRPr="00EA77B7">
        <w:rPr>
          <w:lang w:val="kk-KZ"/>
        </w:rPr>
        <w:t xml:space="preserve"> ұпайды құрайды.</w:t>
      </w:r>
    </w:p>
    <w:p w14:paraId="50488576" w14:textId="19BA797C" w:rsidR="00AA1010" w:rsidRPr="00EA77B7" w:rsidRDefault="001228E5" w:rsidP="004F5DAA">
      <w:pPr>
        <w:tabs>
          <w:tab w:val="left" w:pos="851"/>
        </w:tabs>
        <w:ind w:firstLine="567"/>
        <w:rPr>
          <w:lang w:val="kk-KZ"/>
        </w:rPr>
      </w:pPr>
      <w:r w:rsidRPr="00EA77B7">
        <w:rPr>
          <w:lang w:val="kk-KZ"/>
        </w:rPr>
        <w:t>4</w:t>
      </w:r>
      <w:r w:rsidR="00AA1010" w:rsidRPr="00EA77B7">
        <w:rPr>
          <w:lang w:val="kk-KZ"/>
        </w:rPr>
        <w:t xml:space="preserve"> ұпай – жоғары деңгей;</w:t>
      </w:r>
    </w:p>
    <w:p w14:paraId="0934F1B0" w14:textId="404DCAF4" w:rsidR="00AA1010" w:rsidRPr="00EA77B7" w:rsidRDefault="001228E5" w:rsidP="004F5DAA">
      <w:pPr>
        <w:tabs>
          <w:tab w:val="left" w:pos="851"/>
        </w:tabs>
        <w:ind w:firstLine="567"/>
        <w:rPr>
          <w:lang w:val="kk-KZ"/>
        </w:rPr>
      </w:pPr>
      <w:r w:rsidRPr="00EA77B7">
        <w:rPr>
          <w:lang w:val="kk-KZ"/>
        </w:rPr>
        <w:t>3</w:t>
      </w:r>
      <w:r w:rsidR="00AA1010" w:rsidRPr="00EA77B7">
        <w:rPr>
          <w:lang w:val="kk-KZ"/>
        </w:rPr>
        <w:t xml:space="preserve"> ұпай – жеткілікті деңгей;</w:t>
      </w:r>
    </w:p>
    <w:p w14:paraId="4F289D0A" w14:textId="20A70DA5" w:rsidR="00AA1010" w:rsidRPr="00EA77B7" w:rsidRDefault="001228E5" w:rsidP="004F5DAA">
      <w:pPr>
        <w:tabs>
          <w:tab w:val="left" w:pos="851"/>
        </w:tabs>
        <w:ind w:firstLine="567"/>
        <w:rPr>
          <w:lang w:val="kk-KZ"/>
        </w:rPr>
      </w:pPr>
      <w:r w:rsidRPr="00EA77B7">
        <w:rPr>
          <w:lang w:val="kk-KZ"/>
        </w:rPr>
        <w:t xml:space="preserve">2 </w:t>
      </w:r>
      <w:r w:rsidR="00AA1010" w:rsidRPr="00EA77B7">
        <w:rPr>
          <w:lang w:val="kk-KZ"/>
        </w:rPr>
        <w:t>ұпай –</w:t>
      </w:r>
      <w:r w:rsidR="00620395" w:rsidRPr="00EA77B7">
        <w:rPr>
          <w:lang w:val="kk-KZ"/>
        </w:rPr>
        <w:t xml:space="preserve"> </w:t>
      </w:r>
      <w:r w:rsidR="00AA1010" w:rsidRPr="00EA77B7">
        <w:rPr>
          <w:lang w:val="kk-KZ"/>
        </w:rPr>
        <w:t>орташа деңгей;</w:t>
      </w:r>
    </w:p>
    <w:p w14:paraId="641D79FF" w14:textId="4CA3691C" w:rsidR="00AA1010" w:rsidRPr="00EA77B7" w:rsidRDefault="001228E5" w:rsidP="004F5DAA">
      <w:pPr>
        <w:tabs>
          <w:tab w:val="left" w:pos="851"/>
        </w:tabs>
        <w:ind w:firstLine="567"/>
        <w:rPr>
          <w:lang w:val="kk-KZ"/>
        </w:rPr>
      </w:pPr>
      <w:r w:rsidRPr="00EA77B7">
        <w:rPr>
          <w:lang w:val="kk-KZ"/>
        </w:rPr>
        <w:t xml:space="preserve">1 </w:t>
      </w:r>
      <w:r w:rsidR="00AA1010" w:rsidRPr="00EA77B7">
        <w:rPr>
          <w:lang w:val="kk-KZ"/>
        </w:rPr>
        <w:t>ұпай – төмен деңгейді көрсетеді.</w:t>
      </w:r>
    </w:p>
    <w:p w14:paraId="0F73670A" w14:textId="6F9BF4AC" w:rsidR="00F00F2B" w:rsidRPr="00EA77B7" w:rsidRDefault="001228E5" w:rsidP="004F5DAA">
      <w:pPr>
        <w:tabs>
          <w:tab w:val="left" w:pos="851"/>
        </w:tabs>
        <w:ind w:firstLine="567"/>
        <w:rPr>
          <w:rFonts w:eastAsia="Times New Roman"/>
          <w:i/>
          <w:lang w:val="kk-KZ"/>
        </w:rPr>
      </w:pPr>
      <w:r w:rsidRPr="00EA77B7">
        <w:rPr>
          <w:b/>
          <w:lang w:val="kk-KZ"/>
        </w:rPr>
        <w:t xml:space="preserve">4 </w:t>
      </w:r>
      <w:r w:rsidR="00F00F2B" w:rsidRPr="00EA77B7">
        <w:rPr>
          <w:b/>
          <w:lang w:val="kk-KZ"/>
        </w:rPr>
        <w:t>ұпай</w:t>
      </w:r>
      <w:r w:rsidR="00620395" w:rsidRPr="00EA77B7">
        <w:rPr>
          <w:rFonts w:eastAsia="Times New Roman"/>
          <w:i/>
          <w:lang w:val="kk-KZ"/>
        </w:rPr>
        <w:t xml:space="preserve"> –</w:t>
      </w:r>
      <w:r w:rsidR="00F00F2B" w:rsidRPr="00EA77B7">
        <w:rPr>
          <w:rFonts w:eastAsia="Times New Roman"/>
          <w:i/>
          <w:lang w:val="kk-KZ"/>
        </w:rPr>
        <w:t xml:space="preserve"> Музыкалық-орындаушылық, музыкалық-аналитикалық және музыкалық-</w:t>
      </w:r>
      <w:r w:rsidR="00D908A2" w:rsidRPr="00EA77B7">
        <w:rPr>
          <w:rFonts w:eastAsia="Times New Roman"/>
          <w:i/>
          <w:lang w:val="kk-KZ"/>
        </w:rPr>
        <w:t>педагогикалық үдерісте</w:t>
      </w:r>
      <w:r w:rsidR="00F00F2B" w:rsidRPr="00EA77B7">
        <w:rPr>
          <w:rFonts w:eastAsia="Times New Roman"/>
          <w:i/>
          <w:lang w:val="kk-KZ"/>
        </w:rPr>
        <w:t xml:space="preserve">рде жоғары креативтілікті құндылық ретінде түсініп, болашақ кәсіби жолда креативтілікті көрсетуге ұмтылысы бар, креативтілік тапсырмаларды өздігінен жүйелеуге құзыретті. </w:t>
      </w:r>
    </w:p>
    <w:p w14:paraId="37A37328" w14:textId="62C704AB" w:rsidR="00F00F2B" w:rsidRPr="00EA77B7" w:rsidRDefault="001228E5" w:rsidP="004F5DAA">
      <w:pPr>
        <w:tabs>
          <w:tab w:val="left" w:pos="851"/>
        </w:tabs>
        <w:ind w:firstLine="567"/>
        <w:rPr>
          <w:rFonts w:eastAsia="Times New Roman"/>
          <w:b/>
          <w:i/>
          <w:lang w:val="kk-KZ"/>
        </w:rPr>
      </w:pPr>
      <w:r w:rsidRPr="00EA77B7">
        <w:rPr>
          <w:b/>
          <w:lang w:val="kk-KZ"/>
        </w:rPr>
        <w:t>3</w:t>
      </w:r>
      <w:r w:rsidR="00F00F2B" w:rsidRPr="00EA77B7">
        <w:rPr>
          <w:b/>
          <w:lang w:val="kk-KZ"/>
        </w:rPr>
        <w:t xml:space="preserve"> ұпай</w:t>
      </w:r>
      <w:r w:rsidR="00620395" w:rsidRPr="00EA77B7">
        <w:rPr>
          <w:b/>
          <w:lang w:val="kk-KZ"/>
        </w:rPr>
        <w:t xml:space="preserve"> – </w:t>
      </w:r>
      <w:r w:rsidR="00F00F2B" w:rsidRPr="00EA77B7">
        <w:rPr>
          <w:rFonts w:eastAsia="Times New Roman"/>
          <w:i/>
          <w:lang w:val="kk-KZ"/>
        </w:rPr>
        <w:t>Музыкалық білім беру ү</w:t>
      </w:r>
      <w:r w:rsidR="00C260FA" w:rsidRPr="00EA77B7">
        <w:rPr>
          <w:rFonts w:eastAsia="Times New Roman"/>
          <w:i/>
          <w:lang w:val="kk-KZ"/>
        </w:rPr>
        <w:t>дерісінде</w:t>
      </w:r>
      <w:r w:rsidR="00F00F2B" w:rsidRPr="00EA77B7">
        <w:rPr>
          <w:rFonts w:eastAsia="Times New Roman"/>
          <w:i/>
          <w:lang w:val="kk-KZ"/>
        </w:rPr>
        <w:t xml:space="preserve"> білімгерлерді креативтілік әрекетке тартуға белсенді, креативтілік амал-тәсілдерді қандай да мақсаттарға сүйеніп орындайды және болашақ кәсіби қызметте креативтілікте белсенді.</w:t>
      </w:r>
    </w:p>
    <w:p w14:paraId="148594BC" w14:textId="5CC09139" w:rsidR="00F00F2B" w:rsidRPr="00EA77B7" w:rsidRDefault="001228E5" w:rsidP="004F5DAA">
      <w:pPr>
        <w:tabs>
          <w:tab w:val="left" w:pos="851"/>
        </w:tabs>
        <w:ind w:firstLine="567"/>
        <w:rPr>
          <w:rFonts w:eastAsia="Times New Roman"/>
          <w:i/>
          <w:lang w:val="kk-KZ"/>
        </w:rPr>
      </w:pPr>
      <w:r w:rsidRPr="00EA77B7">
        <w:rPr>
          <w:b/>
          <w:lang w:val="kk-KZ"/>
        </w:rPr>
        <w:t>2</w:t>
      </w:r>
      <w:r w:rsidR="00F00F2B" w:rsidRPr="00EA77B7">
        <w:rPr>
          <w:b/>
          <w:lang w:val="kk-KZ"/>
        </w:rPr>
        <w:t xml:space="preserve"> ұпай</w:t>
      </w:r>
      <w:r w:rsidR="00620395" w:rsidRPr="00EA77B7">
        <w:rPr>
          <w:rFonts w:eastAsia="Times New Roman"/>
          <w:b/>
          <w:lang w:val="kk-KZ"/>
        </w:rPr>
        <w:t xml:space="preserve"> –</w:t>
      </w:r>
      <w:r w:rsidR="00F00F2B" w:rsidRPr="00EA77B7">
        <w:rPr>
          <w:rFonts w:eastAsia="Times New Roman"/>
          <w:b/>
          <w:lang w:val="kk-KZ"/>
        </w:rPr>
        <w:t xml:space="preserve"> </w:t>
      </w:r>
      <w:r w:rsidR="00F00F2B" w:rsidRPr="00EA77B7">
        <w:rPr>
          <w:rFonts w:eastAsia="Times New Roman"/>
          <w:i/>
          <w:lang w:val="kk-KZ"/>
        </w:rPr>
        <w:t>Креативтілікке деген құндылық қатынастарын анықтай алмайды, алайда сыртқы факторлардың әсерінен, мерзімді түрде оқу тапсырмаларын (музыкалық-аналитикалық, орындаушылық және т.б.) орындауда креативтілік танып білуге тырысады.</w:t>
      </w:r>
    </w:p>
    <w:p w14:paraId="63A7A38C" w14:textId="7AD60BB0" w:rsidR="00F00F2B" w:rsidRPr="00EA77B7" w:rsidRDefault="001228E5" w:rsidP="004F5DAA">
      <w:pPr>
        <w:tabs>
          <w:tab w:val="left" w:pos="851"/>
        </w:tabs>
        <w:ind w:firstLine="567"/>
        <w:rPr>
          <w:rFonts w:eastAsia="Times New Roman"/>
          <w:i/>
          <w:lang w:val="kk-KZ"/>
        </w:rPr>
      </w:pPr>
      <w:r w:rsidRPr="00EA77B7">
        <w:rPr>
          <w:b/>
          <w:lang w:val="kk-KZ"/>
        </w:rPr>
        <w:t>1</w:t>
      </w:r>
      <w:r w:rsidR="00F00F2B" w:rsidRPr="00EA77B7">
        <w:rPr>
          <w:b/>
          <w:lang w:val="kk-KZ"/>
        </w:rPr>
        <w:t xml:space="preserve"> ұпай</w:t>
      </w:r>
      <w:r w:rsidR="00620395" w:rsidRPr="00EA77B7">
        <w:rPr>
          <w:b/>
          <w:lang w:val="kk-KZ"/>
        </w:rPr>
        <w:t xml:space="preserve"> –</w:t>
      </w:r>
      <w:r w:rsidR="00F00F2B" w:rsidRPr="00EA77B7">
        <w:rPr>
          <w:b/>
          <w:lang w:val="kk-KZ"/>
        </w:rPr>
        <w:t xml:space="preserve"> </w:t>
      </w:r>
      <w:r w:rsidR="00F00F2B" w:rsidRPr="00EA77B7">
        <w:rPr>
          <w:rFonts w:eastAsia="Times New Roman"/>
          <w:i/>
          <w:lang w:val="kk-KZ"/>
        </w:rPr>
        <w:t>Музыкалық-орындаушылық және педагогикалық қызметте креативтілік туралы хабардар емес, вокалдық шығармамен жұмыс атқару ү</w:t>
      </w:r>
      <w:r w:rsidR="00C260FA" w:rsidRPr="00EA77B7">
        <w:rPr>
          <w:rFonts w:eastAsia="Times New Roman"/>
          <w:i/>
          <w:lang w:val="kk-KZ"/>
        </w:rPr>
        <w:t>дерісінде</w:t>
      </w:r>
      <w:r w:rsidR="00F00F2B" w:rsidRPr="00EA77B7">
        <w:rPr>
          <w:rFonts w:eastAsia="Times New Roman"/>
          <w:i/>
          <w:lang w:val="kk-KZ"/>
        </w:rPr>
        <w:t xml:space="preserve"> дивергенттік ойлау белсенділігінің белгілерін көрсете алмайды.</w:t>
      </w:r>
    </w:p>
    <w:p w14:paraId="313A14FE" w14:textId="77777777" w:rsidR="00F00F2B" w:rsidRPr="00EA77B7" w:rsidRDefault="00F00F2B" w:rsidP="00F00F2B">
      <w:pPr>
        <w:rPr>
          <w:rFonts w:eastAsia="Times New Roman"/>
          <w:i/>
          <w:lang w:val="kk-KZ"/>
        </w:rPr>
      </w:pPr>
    </w:p>
    <w:p w14:paraId="7336F9A4" w14:textId="164C9C8D" w:rsidR="00844D92" w:rsidRPr="00EA77B7" w:rsidRDefault="00844D92" w:rsidP="004F5DAA">
      <w:pPr>
        <w:ind w:firstLine="0"/>
        <w:rPr>
          <w:rFonts w:eastAsia="Times New Roman"/>
          <w:lang w:val="kk-KZ"/>
        </w:rPr>
      </w:pPr>
      <w:r w:rsidRPr="00EA77B7">
        <w:rPr>
          <w:rFonts w:eastAsia="Times New Roman"/>
          <w:lang w:val="kk-KZ"/>
        </w:rPr>
        <w:t xml:space="preserve">Кесте </w:t>
      </w:r>
      <w:r w:rsidR="004F5DAA" w:rsidRPr="00EA77B7">
        <w:rPr>
          <w:rFonts w:eastAsia="Times New Roman"/>
          <w:lang w:val="kk-KZ"/>
        </w:rPr>
        <w:t>1</w:t>
      </w:r>
      <w:r w:rsidR="007E4239" w:rsidRPr="00EA77B7">
        <w:rPr>
          <w:rFonts w:eastAsia="Times New Roman"/>
          <w:lang w:val="kk-KZ"/>
        </w:rPr>
        <w:t>5</w:t>
      </w:r>
      <w:r w:rsidR="004F5DAA" w:rsidRPr="00EA77B7">
        <w:rPr>
          <w:rFonts w:eastAsia="Times New Roman"/>
          <w:lang w:val="kk-KZ"/>
        </w:rPr>
        <w:t xml:space="preserve"> </w:t>
      </w:r>
      <w:r w:rsidR="00A8747F" w:rsidRPr="00EA77B7">
        <w:rPr>
          <w:rFonts w:eastAsia="Times New Roman"/>
          <w:lang w:val="kk-KZ"/>
        </w:rPr>
        <w:t>–</w:t>
      </w:r>
      <w:r w:rsidR="004F5DAA" w:rsidRPr="00EA77B7">
        <w:rPr>
          <w:rFonts w:eastAsia="Times New Roman"/>
          <w:lang w:val="kk-KZ"/>
        </w:rPr>
        <w:t xml:space="preserve">  </w:t>
      </w:r>
      <w:r w:rsidR="001D7E39" w:rsidRPr="00EA77B7">
        <w:rPr>
          <w:rFonts w:eastAsia="Times New Roman"/>
          <w:lang w:val="kk-KZ"/>
        </w:rPr>
        <w:t>Бақылау эксперименті кезеңіндегі авторлық сауалнама бойынша бақылау және эксперименттік топтардағы алынған нәтижелердің сандық және пайыздық көрсеткіштері</w:t>
      </w:r>
    </w:p>
    <w:p w14:paraId="39285AE8" w14:textId="77777777" w:rsidR="004F5DAA" w:rsidRPr="00EA77B7" w:rsidRDefault="004F5DAA" w:rsidP="004F5DAA">
      <w:pPr>
        <w:ind w:firstLine="0"/>
        <w:rPr>
          <w:rFonts w:eastAsia="Times New Roman"/>
          <w:lang w:val="kk-KZ"/>
        </w:rPr>
      </w:pPr>
    </w:p>
    <w:tbl>
      <w:tblPr>
        <w:tblStyle w:val="af3"/>
        <w:tblW w:w="0" w:type="auto"/>
        <w:jc w:val="center"/>
        <w:tblLook w:val="04A0" w:firstRow="1" w:lastRow="0" w:firstColumn="1" w:lastColumn="0" w:noHBand="0" w:noVBand="1"/>
      </w:tblPr>
      <w:tblGrid>
        <w:gridCol w:w="2096"/>
        <w:gridCol w:w="717"/>
        <w:gridCol w:w="991"/>
        <w:gridCol w:w="1061"/>
        <w:gridCol w:w="872"/>
        <w:gridCol w:w="979"/>
        <w:gridCol w:w="955"/>
        <w:gridCol w:w="931"/>
        <w:gridCol w:w="1003"/>
      </w:tblGrid>
      <w:tr w:rsidR="00885F05" w:rsidRPr="00EA77B7" w14:paraId="7A0BB006" w14:textId="77777777" w:rsidTr="004F5DAA">
        <w:trPr>
          <w:trHeight w:val="215"/>
          <w:jc w:val="center"/>
        </w:trPr>
        <w:tc>
          <w:tcPr>
            <w:tcW w:w="2096" w:type="dxa"/>
            <w:vMerge w:val="restart"/>
          </w:tcPr>
          <w:p w14:paraId="1C4413AA" w14:textId="57622DA5" w:rsidR="00F00F2B" w:rsidRPr="00EA77B7" w:rsidRDefault="008C02D5" w:rsidP="008C02D5">
            <w:pPr>
              <w:pStyle w:val="aff0"/>
              <w:jc w:val="center"/>
              <w:rPr>
                <w:sz w:val="24"/>
                <w:szCs w:val="24"/>
                <w:lang w:val="kk-KZ"/>
              </w:rPr>
            </w:pPr>
            <w:r w:rsidRPr="00EA77B7">
              <w:rPr>
                <w:sz w:val="24"/>
                <w:szCs w:val="24"/>
                <w:lang w:val="kk-KZ"/>
              </w:rPr>
              <w:t>Топтар</w:t>
            </w:r>
          </w:p>
        </w:tc>
        <w:tc>
          <w:tcPr>
            <w:tcW w:w="1708" w:type="dxa"/>
            <w:gridSpan w:val="2"/>
          </w:tcPr>
          <w:p w14:paraId="7AB32DDB" w14:textId="61326D9A" w:rsidR="00F00F2B" w:rsidRPr="00EA77B7" w:rsidRDefault="001228E5" w:rsidP="008C02D5">
            <w:pPr>
              <w:pStyle w:val="aff0"/>
              <w:jc w:val="center"/>
              <w:rPr>
                <w:sz w:val="24"/>
                <w:szCs w:val="24"/>
                <w:lang w:val="kk-KZ"/>
              </w:rPr>
            </w:pPr>
            <w:r w:rsidRPr="00EA77B7">
              <w:rPr>
                <w:sz w:val="24"/>
                <w:szCs w:val="24"/>
                <w:lang w:val="kk-KZ"/>
              </w:rPr>
              <w:t>4</w:t>
            </w:r>
            <w:r w:rsidR="00F00F2B" w:rsidRPr="00EA77B7">
              <w:rPr>
                <w:sz w:val="24"/>
                <w:szCs w:val="24"/>
                <w:lang w:val="kk-KZ"/>
              </w:rPr>
              <w:t xml:space="preserve"> ұпай</w:t>
            </w:r>
          </w:p>
        </w:tc>
        <w:tc>
          <w:tcPr>
            <w:tcW w:w="1933" w:type="dxa"/>
            <w:gridSpan w:val="2"/>
          </w:tcPr>
          <w:p w14:paraId="46F3273D" w14:textId="1DB535FB" w:rsidR="00F00F2B" w:rsidRPr="00EA77B7" w:rsidRDefault="001228E5" w:rsidP="008C02D5">
            <w:pPr>
              <w:pStyle w:val="aff0"/>
              <w:jc w:val="center"/>
              <w:rPr>
                <w:rFonts w:eastAsia="Times New Roman"/>
                <w:i/>
                <w:sz w:val="24"/>
                <w:szCs w:val="24"/>
                <w:lang w:val="kk-KZ"/>
              </w:rPr>
            </w:pPr>
            <w:r w:rsidRPr="00EA77B7">
              <w:rPr>
                <w:sz w:val="24"/>
                <w:szCs w:val="24"/>
                <w:lang w:val="kk-KZ"/>
              </w:rPr>
              <w:t>3</w:t>
            </w:r>
            <w:r w:rsidR="00F00F2B" w:rsidRPr="00EA77B7">
              <w:rPr>
                <w:sz w:val="24"/>
                <w:szCs w:val="24"/>
                <w:lang w:val="kk-KZ"/>
              </w:rPr>
              <w:t xml:space="preserve"> ұпай</w:t>
            </w:r>
          </w:p>
        </w:tc>
        <w:tc>
          <w:tcPr>
            <w:tcW w:w="1934" w:type="dxa"/>
            <w:gridSpan w:val="2"/>
          </w:tcPr>
          <w:p w14:paraId="79353296" w14:textId="2BA230F4" w:rsidR="00F00F2B" w:rsidRPr="00EA77B7" w:rsidRDefault="00F00F2B" w:rsidP="008C02D5">
            <w:pPr>
              <w:pStyle w:val="aff0"/>
              <w:jc w:val="center"/>
              <w:rPr>
                <w:sz w:val="24"/>
                <w:szCs w:val="24"/>
                <w:lang w:val="kk-KZ"/>
              </w:rPr>
            </w:pPr>
            <w:r w:rsidRPr="00EA77B7">
              <w:rPr>
                <w:sz w:val="24"/>
                <w:szCs w:val="24"/>
                <w:lang w:val="kk-KZ"/>
              </w:rPr>
              <w:t>2 ұпай</w:t>
            </w:r>
          </w:p>
        </w:tc>
        <w:tc>
          <w:tcPr>
            <w:tcW w:w="1934" w:type="dxa"/>
            <w:gridSpan w:val="2"/>
          </w:tcPr>
          <w:p w14:paraId="08E2A61F" w14:textId="7AD97EA0" w:rsidR="00F00F2B" w:rsidRPr="00EA77B7" w:rsidRDefault="001228E5" w:rsidP="008C02D5">
            <w:pPr>
              <w:pStyle w:val="aff0"/>
              <w:jc w:val="center"/>
              <w:rPr>
                <w:sz w:val="24"/>
                <w:szCs w:val="24"/>
                <w:lang w:val="kk-KZ"/>
              </w:rPr>
            </w:pPr>
            <w:r w:rsidRPr="00EA77B7">
              <w:rPr>
                <w:sz w:val="24"/>
                <w:szCs w:val="24"/>
                <w:lang w:val="kk-KZ"/>
              </w:rPr>
              <w:t>1</w:t>
            </w:r>
            <w:r w:rsidR="00F00F2B" w:rsidRPr="00EA77B7">
              <w:rPr>
                <w:sz w:val="24"/>
                <w:szCs w:val="24"/>
                <w:lang w:val="kk-KZ"/>
              </w:rPr>
              <w:t xml:space="preserve"> ұпай</w:t>
            </w:r>
          </w:p>
        </w:tc>
      </w:tr>
      <w:tr w:rsidR="00885F05" w:rsidRPr="00EA77B7" w14:paraId="200DD17F" w14:textId="77777777" w:rsidTr="004F5DAA">
        <w:trPr>
          <w:jc w:val="center"/>
        </w:trPr>
        <w:tc>
          <w:tcPr>
            <w:tcW w:w="2096" w:type="dxa"/>
            <w:vMerge/>
          </w:tcPr>
          <w:p w14:paraId="2D6CE24C" w14:textId="77777777" w:rsidR="00F00F2B" w:rsidRPr="00EA77B7" w:rsidRDefault="00F00F2B" w:rsidP="00C30A37">
            <w:pPr>
              <w:pStyle w:val="aff0"/>
              <w:rPr>
                <w:sz w:val="24"/>
                <w:szCs w:val="24"/>
                <w:lang w:val="kk-KZ"/>
              </w:rPr>
            </w:pPr>
          </w:p>
        </w:tc>
        <w:tc>
          <w:tcPr>
            <w:tcW w:w="717" w:type="dxa"/>
          </w:tcPr>
          <w:p w14:paraId="45324ADC" w14:textId="77777777" w:rsidR="00F00F2B" w:rsidRPr="00EA77B7" w:rsidRDefault="00F00F2B" w:rsidP="00C30A37">
            <w:pPr>
              <w:pStyle w:val="aff0"/>
              <w:rPr>
                <w:sz w:val="24"/>
                <w:szCs w:val="24"/>
                <w:lang w:val="kk-KZ"/>
              </w:rPr>
            </w:pPr>
            <w:r w:rsidRPr="00EA77B7">
              <w:rPr>
                <w:sz w:val="24"/>
                <w:szCs w:val="24"/>
                <w:lang w:val="kk-KZ"/>
              </w:rPr>
              <w:t>n</w:t>
            </w:r>
          </w:p>
        </w:tc>
        <w:tc>
          <w:tcPr>
            <w:tcW w:w="991" w:type="dxa"/>
          </w:tcPr>
          <w:p w14:paraId="356EBE2D" w14:textId="77777777" w:rsidR="00F00F2B" w:rsidRPr="00EA77B7" w:rsidRDefault="00F00F2B" w:rsidP="00C30A37">
            <w:pPr>
              <w:pStyle w:val="aff0"/>
              <w:rPr>
                <w:sz w:val="24"/>
                <w:szCs w:val="24"/>
                <w:lang w:val="kk-KZ"/>
              </w:rPr>
            </w:pPr>
            <w:r w:rsidRPr="00EA77B7">
              <w:rPr>
                <w:sz w:val="24"/>
                <w:szCs w:val="24"/>
                <w:lang w:val="kk-KZ"/>
              </w:rPr>
              <w:t>%</w:t>
            </w:r>
          </w:p>
        </w:tc>
        <w:tc>
          <w:tcPr>
            <w:tcW w:w="1061" w:type="dxa"/>
          </w:tcPr>
          <w:p w14:paraId="74829F88" w14:textId="77777777" w:rsidR="00F00F2B" w:rsidRPr="00EA77B7" w:rsidRDefault="00F00F2B" w:rsidP="00C30A37">
            <w:pPr>
              <w:pStyle w:val="aff0"/>
              <w:rPr>
                <w:sz w:val="24"/>
                <w:szCs w:val="24"/>
                <w:lang w:val="kk-KZ"/>
              </w:rPr>
            </w:pPr>
            <w:r w:rsidRPr="00EA77B7">
              <w:rPr>
                <w:sz w:val="24"/>
                <w:szCs w:val="24"/>
                <w:lang w:val="kk-KZ"/>
              </w:rPr>
              <w:t>n</w:t>
            </w:r>
          </w:p>
        </w:tc>
        <w:tc>
          <w:tcPr>
            <w:tcW w:w="872" w:type="dxa"/>
          </w:tcPr>
          <w:p w14:paraId="522F26C8" w14:textId="77777777" w:rsidR="00F00F2B" w:rsidRPr="00EA77B7" w:rsidRDefault="00F00F2B" w:rsidP="00C30A37">
            <w:pPr>
              <w:pStyle w:val="aff0"/>
              <w:rPr>
                <w:sz w:val="24"/>
                <w:szCs w:val="24"/>
                <w:lang w:val="kk-KZ"/>
              </w:rPr>
            </w:pPr>
            <w:r w:rsidRPr="00EA77B7">
              <w:rPr>
                <w:sz w:val="24"/>
                <w:szCs w:val="24"/>
                <w:lang w:val="kk-KZ"/>
              </w:rPr>
              <w:t>%</w:t>
            </w:r>
          </w:p>
        </w:tc>
        <w:tc>
          <w:tcPr>
            <w:tcW w:w="979" w:type="dxa"/>
          </w:tcPr>
          <w:p w14:paraId="75EFA297" w14:textId="77777777" w:rsidR="00F00F2B" w:rsidRPr="00EA77B7" w:rsidRDefault="00F00F2B" w:rsidP="00C30A37">
            <w:pPr>
              <w:pStyle w:val="aff0"/>
              <w:rPr>
                <w:sz w:val="24"/>
                <w:szCs w:val="24"/>
                <w:lang w:val="kk-KZ"/>
              </w:rPr>
            </w:pPr>
            <w:r w:rsidRPr="00EA77B7">
              <w:rPr>
                <w:sz w:val="24"/>
                <w:szCs w:val="24"/>
                <w:lang w:val="kk-KZ"/>
              </w:rPr>
              <w:t>n</w:t>
            </w:r>
          </w:p>
        </w:tc>
        <w:tc>
          <w:tcPr>
            <w:tcW w:w="955" w:type="dxa"/>
          </w:tcPr>
          <w:p w14:paraId="053D7631" w14:textId="77777777" w:rsidR="00F00F2B" w:rsidRPr="00EA77B7" w:rsidRDefault="00F00F2B" w:rsidP="00C30A37">
            <w:pPr>
              <w:pStyle w:val="aff0"/>
              <w:rPr>
                <w:sz w:val="24"/>
                <w:szCs w:val="24"/>
                <w:lang w:val="kk-KZ"/>
              </w:rPr>
            </w:pPr>
            <w:r w:rsidRPr="00EA77B7">
              <w:rPr>
                <w:sz w:val="24"/>
                <w:szCs w:val="24"/>
                <w:lang w:val="kk-KZ"/>
              </w:rPr>
              <w:t>%</w:t>
            </w:r>
          </w:p>
        </w:tc>
        <w:tc>
          <w:tcPr>
            <w:tcW w:w="931" w:type="dxa"/>
          </w:tcPr>
          <w:p w14:paraId="21EBE8AE" w14:textId="77777777" w:rsidR="00F00F2B" w:rsidRPr="00EA77B7" w:rsidRDefault="00F00F2B" w:rsidP="00C30A37">
            <w:pPr>
              <w:pStyle w:val="aff0"/>
              <w:rPr>
                <w:sz w:val="24"/>
                <w:szCs w:val="24"/>
                <w:lang w:val="kk-KZ"/>
              </w:rPr>
            </w:pPr>
            <w:r w:rsidRPr="00EA77B7">
              <w:rPr>
                <w:sz w:val="24"/>
                <w:szCs w:val="24"/>
                <w:lang w:val="kk-KZ"/>
              </w:rPr>
              <w:t>n</w:t>
            </w:r>
          </w:p>
        </w:tc>
        <w:tc>
          <w:tcPr>
            <w:tcW w:w="1003" w:type="dxa"/>
          </w:tcPr>
          <w:p w14:paraId="724A1B7F" w14:textId="77777777" w:rsidR="00F00F2B" w:rsidRPr="00EA77B7" w:rsidRDefault="00F00F2B" w:rsidP="00C30A37">
            <w:pPr>
              <w:pStyle w:val="aff0"/>
              <w:rPr>
                <w:sz w:val="24"/>
                <w:szCs w:val="24"/>
                <w:lang w:val="kk-KZ"/>
              </w:rPr>
            </w:pPr>
            <w:r w:rsidRPr="00EA77B7">
              <w:rPr>
                <w:sz w:val="24"/>
                <w:szCs w:val="24"/>
                <w:lang w:val="kk-KZ"/>
              </w:rPr>
              <w:t>%</w:t>
            </w:r>
          </w:p>
        </w:tc>
      </w:tr>
      <w:tr w:rsidR="00885F05" w:rsidRPr="00EA77B7" w14:paraId="5FAE808A" w14:textId="77777777" w:rsidTr="004F5DAA">
        <w:trPr>
          <w:jc w:val="center"/>
        </w:trPr>
        <w:tc>
          <w:tcPr>
            <w:tcW w:w="2096" w:type="dxa"/>
          </w:tcPr>
          <w:p w14:paraId="4D2AC070" w14:textId="77777777" w:rsidR="00F00F2B" w:rsidRPr="00EA77B7" w:rsidRDefault="00F00F2B" w:rsidP="00C30A37">
            <w:pPr>
              <w:pStyle w:val="aff0"/>
              <w:rPr>
                <w:sz w:val="24"/>
                <w:szCs w:val="24"/>
                <w:lang w:val="kk-KZ"/>
              </w:rPr>
            </w:pPr>
            <w:r w:rsidRPr="00EA77B7">
              <w:rPr>
                <w:sz w:val="24"/>
                <w:szCs w:val="24"/>
                <w:lang w:val="kk-KZ"/>
              </w:rPr>
              <w:t>Эксперименттік топ (n = 65)</w:t>
            </w:r>
          </w:p>
        </w:tc>
        <w:tc>
          <w:tcPr>
            <w:tcW w:w="717" w:type="dxa"/>
          </w:tcPr>
          <w:p w14:paraId="7C257794" w14:textId="77777777" w:rsidR="00F00F2B" w:rsidRPr="00EA77B7" w:rsidRDefault="00F00F2B" w:rsidP="00C30A37">
            <w:pPr>
              <w:pStyle w:val="aff0"/>
              <w:rPr>
                <w:sz w:val="24"/>
                <w:szCs w:val="24"/>
                <w:lang w:val="kk-KZ"/>
              </w:rPr>
            </w:pPr>
            <w:r w:rsidRPr="00EA77B7">
              <w:rPr>
                <w:sz w:val="24"/>
                <w:szCs w:val="24"/>
                <w:lang w:val="kk-KZ"/>
              </w:rPr>
              <w:t>36</w:t>
            </w:r>
          </w:p>
        </w:tc>
        <w:tc>
          <w:tcPr>
            <w:tcW w:w="991" w:type="dxa"/>
          </w:tcPr>
          <w:p w14:paraId="44696260" w14:textId="77777777" w:rsidR="00F00F2B" w:rsidRPr="00EA77B7" w:rsidRDefault="00F00F2B" w:rsidP="00C30A37">
            <w:pPr>
              <w:pStyle w:val="aff0"/>
              <w:rPr>
                <w:sz w:val="24"/>
                <w:szCs w:val="24"/>
                <w:lang w:val="kk-KZ"/>
              </w:rPr>
            </w:pPr>
            <w:r w:rsidRPr="00EA77B7">
              <w:rPr>
                <w:sz w:val="24"/>
                <w:szCs w:val="24"/>
                <w:lang w:val="kk-KZ"/>
              </w:rPr>
              <w:t>55,3</w:t>
            </w:r>
          </w:p>
        </w:tc>
        <w:tc>
          <w:tcPr>
            <w:tcW w:w="1061" w:type="dxa"/>
          </w:tcPr>
          <w:p w14:paraId="19EFCF39" w14:textId="77777777" w:rsidR="00F00F2B" w:rsidRPr="00EA77B7" w:rsidRDefault="00F00F2B" w:rsidP="00C30A37">
            <w:pPr>
              <w:pStyle w:val="aff0"/>
              <w:rPr>
                <w:sz w:val="24"/>
                <w:szCs w:val="24"/>
                <w:lang w:val="kk-KZ"/>
              </w:rPr>
            </w:pPr>
            <w:r w:rsidRPr="00EA77B7">
              <w:rPr>
                <w:sz w:val="24"/>
                <w:szCs w:val="24"/>
                <w:lang w:val="kk-KZ"/>
              </w:rPr>
              <w:t>15</w:t>
            </w:r>
          </w:p>
        </w:tc>
        <w:tc>
          <w:tcPr>
            <w:tcW w:w="872" w:type="dxa"/>
          </w:tcPr>
          <w:p w14:paraId="1FED8916" w14:textId="77777777" w:rsidR="00F00F2B" w:rsidRPr="00EA77B7" w:rsidRDefault="00F00F2B" w:rsidP="00C30A37">
            <w:pPr>
              <w:pStyle w:val="aff0"/>
              <w:rPr>
                <w:sz w:val="24"/>
                <w:szCs w:val="24"/>
                <w:lang w:val="kk-KZ"/>
              </w:rPr>
            </w:pPr>
            <w:r w:rsidRPr="00EA77B7">
              <w:rPr>
                <w:sz w:val="24"/>
                <w:szCs w:val="24"/>
                <w:lang w:val="kk-KZ"/>
              </w:rPr>
              <w:t>23,0</w:t>
            </w:r>
          </w:p>
        </w:tc>
        <w:tc>
          <w:tcPr>
            <w:tcW w:w="979" w:type="dxa"/>
          </w:tcPr>
          <w:p w14:paraId="76B0E07D" w14:textId="77777777" w:rsidR="00F00F2B" w:rsidRPr="00EA77B7" w:rsidRDefault="00F00F2B" w:rsidP="00C30A37">
            <w:pPr>
              <w:pStyle w:val="aff0"/>
              <w:rPr>
                <w:sz w:val="24"/>
                <w:szCs w:val="24"/>
                <w:lang w:val="kk-KZ"/>
              </w:rPr>
            </w:pPr>
            <w:r w:rsidRPr="00EA77B7">
              <w:rPr>
                <w:sz w:val="24"/>
                <w:szCs w:val="24"/>
                <w:lang w:val="kk-KZ"/>
              </w:rPr>
              <w:t>8</w:t>
            </w:r>
          </w:p>
        </w:tc>
        <w:tc>
          <w:tcPr>
            <w:tcW w:w="955" w:type="dxa"/>
          </w:tcPr>
          <w:p w14:paraId="7AA110E5" w14:textId="77777777" w:rsidR="00F00F2B" w:rsidRPr="00EA77B7" w:rsidRDefault="00F00F2B" w:rsidP="00C30A37">
            <w:pPr>
              <w:pStyle w:val="aff0"/>
              <w:rPr>
                <w:sz w:val="24"/>
                <w:szCs w:val="24"/>
                <w:lang w:val="kk-KZ"/>
              </w:rPr>
            </w:pPr>
            <w:r w:rsidRPr="00EA77B7">
              <w:rPr>
                <w:sz w:val="24"/>
                <w:szCs w:val="24"/>
                <w:lang w:val="kk-KZ"/>
              </w:rPr>
              <w:t>12,3</w:t>
            </w:r>
          </w:p>
        </w:tc>
        <w:tc>
          <w:tcPr>
            <w:tcW w:w="931" w:type="dxa"/>
          </w:tcPr>
          <w:p w14:paraId="10121A34" w14:textId="77777777" w:rsidR="00F00F2B" w:rsidRPr="00EA77B7" w:rsidRDefault="00F00F2B" w:rsidP="00C30A37">
            <w:pPr>
              <w:pStyle w:val="aff0"/>
              <w:rPr>
                <w:sz w:val="24"/>
                <w:szCs w:val="24"/>
                <w:lang w:val="kk-KZ"/>
              </w:rPr>
            </w:pPr>
            <w:r w:rsidRPr="00EA77B7">
              <w:rPr>
                <w:sz w:val="24"/>
                <w:szCs w:val="24"/>
                <w:lang w:val="kk-KZ"/>
              </w:rPr>
              <w:t>6</w:t>
            </w:r>
          </w:p>
        </w:tc>
        <w:tc>
          <w:tcPr>
            <w:tcW w:w="1003" w:type="dxa"/>
          </w:tcPr>
          <w:p w14:paraId="2183FDDB" w14:textId="77777777" w:rsidR="00F00F2B" w:rsidRPr="00EA77B7" w:rsidRDefault="00F00F2B" w:rsidP="00C30A37">
            <w:pPr>
              <w:pStyle w:val="aff0"/>
              <w:rPr>
                <w:sz w:val="24"/>
                <w:szCs w:val="24"/>
                <w:lang w:val="kk-KZ"/>
              </w:rPr>
            </w:pPr>
            <w:r w:rsidRPr="00EA77B7">
              <w:rPr>
                <w:sz w:val="24"/>
                <w:szCs w:val="24"/>
                <w:lang w:val="kk-KZ"/>
              </w:rPr>
              <w:t>9,2</w:t>
            </w:r>
          </w:p>
        </w:tc>
      </w:tr>
      <w:tr w:rsidR="007971C9" w:rsidRPr="00EA77B7" w14:paraId="4E70FF9E" w14:textId="77777777" w:rsidTr="004F5DAA">
        <w:trPr>
          <w:jc w:val="center"/>
        </w:trPr>
        <w:tc>
          <w:tcPr>
            <w:tcW w:w="2096" w:type="dxa"/>
          </w:tcPr>
          <w:p w14:paraId="448620FF" w14:textId="77777777" w:rsidR="00F00F2B" w:rsidRPr="00EA77B7" w:rsidRDefault="00F00F2B" w:rsidP="00C30A37">
            <w:pPr>
              <w:pStyle w:val="aff0"/>
              <w:rPr>
                <w:sz w:val="24"/>
                <w:szCs w:val="24"/>
                <w:lang w:val="kk-KZ"/>
              </w:rPr>
            </w:pPr>
            <w:r w:rsidRPr="00EA77B7">
              <w:rPr>
                <w:sz w:val="24"/>
                <w:szCs w:val="24"/>
                <w:lang w:val="kk-KZ"/>
              </w:rPr>
              <w:t>Бақылау тобы (n = 63)</w:t>
            </w:r>
          </w:p>
        </w:tc>
        <w:tc>
          <w:tcPr>
            <w:tcW w:w="717" w:type="dxa"/>
          </w:tcPr>
          <w:p w14:paraId="68ACC1EF" w14:textId="77777777" w:rsidR="00F00F2B" w:rsidRPr="00EA77B7" w:rsidRDefault="00F00F2B" w:rsidP="00C30A37">
            <w:pPr>
              <w:pStyle w:val="aff0"/>
              <w:rPr>
                <w:sz w:val="24"/>
                <w:szCs w:val="24"/>
                <w:lang w:val="kk-KZ"/>
              </w:rPr>
            </w:pPr>
            <w:r w:rsidRPr="00EA77B7">
              <w:rPr>
                <w:sz w:val="24"/>
                <w:szCs w:val="24"/>
                <w:lang w:val="kk-KZ"/>
              </w:rPr>
              <w:t>18</w:t>
            </w:r>
          </w:p>
        </w:tc>
        <w:tc>
          <w:tcPr>
            <w:tcW w:w="991" w:type="dxa"/>
          </w:tcPr>
          <w:p w14:paraId="4698CBDC" w14:textId="77777777" w:rsidR="00F00F2B" w:rsidRPr="00EA77B7" w:rsidRDefault="00F00F2B" w:rsidP="00C30A37">
            <w:pPr>
              <w:pStyle w:val="aff0"/>
              <w:rPr>
                <w:sz w:val="24"/>
                <w:szCs w:val="24"/>
                <w:lang w:val="kk-KZ"/>
              </w:rPr>
            </w:pPr>
            <w:r w:rsidRPr="00EA77B7">
              <w:rPr>
                <w:sz w:val="24"/>
                <w:szCs w:val="24"/>
                <w:lang w:val="kk-KZ"/>
              </w:rPr>
              <w:t>28,5</w:t>
            </w:r>
          </w:p>
        </w:tc>
        <w:tc>
          <w:tcPr>
            <w:tcW w:w="1061" w:type="dxa"/>
          </w:tcPr>
          <w:p w14:paraId="6ED18F2F" w14:textId="77777777" w:rsidR="00F00F2B" w:rsidRPr="00EA77B7" w:rsidRDefault="00F00F2B" w:rsidP="00C30A37">
            <w:pPr>
              <w:pStyle w:val="aff0"/>
              <w:rPr>
                <w:sz w:val="24"/>
                <w:szCs w:val="24"/>
                <w:lang w:val="kk-KZ"/>
              </w:rPr>
            </w:pPr>
            <w:r w:rsidRPr="00EA77B7">
              <w:rPr>
                <w:sz w:val="24"/>
                <w:szCs w:val="24"/>
                <w:lang w:val="kk-KZ"/>
              </w:rPr>
              <w:t>11</w:t>
            </w:r>
          </w:p>
        </w:tc>
        <w:tc>
          <w:tcPr>
            <w:tcW w:w="872" w:type="dxa"/>
          </w:tcPr>
          <w:p w14:paraId="786EFD39" w14:textId="77777777" w:rsidR="00F00F2B" w:rsidRPr="00EA77B7" w:rsidRDefault="00F00F2B" w:rsidP="00C30A37">
            <w:pPr>
              <w:pStyle w:val="aff0"/>
              <w:rPr>
                <w:sz w:val="24"/>
                <w:szCs w:val="24"/>
                <w:lang w:val="kk-KZ"/>
              </w:rPr>
            </w:pPr>
            <w:r w:rsidRPr="00EA77B7">
              <w:rPr>
                <w:sz w:val="24"/>
                <w:szCs w:val="24"/>
                <w:lang w:val="kk-KZ"/>
              </w:rPr>
              <w:t>17,4</w:t>
            </w:r>
          </w:p>
        </w:tc>
        <w:tc>
          <w:tcPr>
            <w:tcW w:w="979" w:type="dxa"/>
          </w:tcPr>
          <w:p w14:paraId="54F57D59" w14:textId="77777777" w:rsidR="00F00F2B" w:rsidRPr="00EA77B7" w:rsidRDefault="00F00F2B" w:rsidP="00C30A37">
            <w:pPr>
              <w:pStyle w:val="aff0"/>
              <w:rPr>
                <w:sz w:val="24"/>
                <w:szCs w:val="24"/>
                <w:lang w:val="kk-KZ"/>
              </w:rPr>
            </w:pPr>
            <w:r w:rsidRPr="00EA77B7">
              <w:rPr>
                <w:sz w:val="24"/>
                <w:szCs w:val="24"/>
                <w:lang w:val="kk-KZ"/>
              </w:rPr>
              <w:t>19</w:t>
            </w:r>
          </w:p>
        </w:tc>
        <w:tc>
          <w:tcPr>
            <w:tcW w:w="955" w:type="dxa"/>
          </w:tcPr>
          <w:p w14:paraId="68D6B318" w14:textId="77777777" w:rsidR="00F00F2B" w:rsidRPr="00EA77B7" w:rsidRDefault="00F00F2B" w:rsidP="00C30A37">
            <w:pPr>
              <w:pStyle w:val="aff0"/>
              <w:rPr>
                <w:sz w:val="24"/>
                <w:szCs w:val="24"/>
                <w:lang w:val="kk-KZ"/>
              </w:rPr>
            </w:pPr>
            <w:r w:rsidRPr="00EA77B7">
              <w:rPr>
                <w:sz w:val="24"/>
                <w:szCs w:val="24"/>
                <w:lang w:val="kk-KZ"/>
              </w:rPr>
              <w:t>30,1</w:t>
            </w:r>
          </w:p>
        </w:tc>
        <w:tc>
          <w:tcPr>
            <w:tcW w:w="931" w:type="dxa"/>
          </w:tcPr>
          <w:p w14:paraId="0FA191EA" w14:textId="77777777" w:rsidR="00F00F2B" w:rsidRPr="00EA77B7" w:rsidRDefault="00F00F2B" w:rsidP="00C30A37">
            <w:pPr>
              <w:pStyle w:val="aff0"/>
              <w:rPr>
                <w:sz w:val="24"/>
                <w:szCs w:val="24"/>
                <w:lang w:val="kk-KZ"/>
              </w:rPr>
            </w:pPr>
            <w:r w:rsidRPr="00EA77B7">
              <w:rPr>
                <w:sz w:val="24"/>
                <w:szCs w:val="24"/>
                <w:lang w:val="kk-KZ"/>
              </w:rPr>
              <w:t>25</w:t>
            </w:r>
          </w:p>
        </w:tc>
        <w:tc>
          <w:tcPr>
            <w:tcW w:w="1003" w:type="dxa"/>
          </w:tcPr>
          <w:p w14:paraId="44676A97" w14:textId="77777777" w:rsidR="00F00F2B" w:rsidRPr="00EA77B7" w:rsidRDefault="00F00F2B" w:rsidP="00C30A37">
            <w:pPr>
              <w:pStyle w:val="aff0"/>
              <w:rPr>
                <w:sz w:val="24"/>
                <w:szCs w:val="24"/>
                <w:lang w:val="kk-KZ"/>
              </w:rPr>
            </w:pPr>
            <w:r w:rsidRPr="00EA77B7">
              <w:rPr>
                <w:sz w:val="24"/>
                <w:szCs w:val="24"/>
                <w:lang w:val="kk-KZ"/>
              </w:rPr>
              <w:t>39,6</w:t>
            </w:r>
          </w:p>
        </w:tc>
      </w:tr>
    </w:tbl>
    <w:p w14:paraId="600B254A" w14:textId="77777777" w:rsidR="00F00F2B" w:rsidRPr="00EA77B7" w:rsidRDefault="00F00F2B" w:rsidP="00F00F2B">
      <w:pPr>
        <w:rPr>
          <w:lang w:val="kk-KZ"/>
        </w:rPr>
      </w:pPr>
    </w:p>
    <w:p w14:paraId="26A2805F" w14:textId="34DCF538" w:rsidR="00F00F2B" w:rsidRPr="00EA77B7" w:rsidRDefault="00F00F2B" w:rsidP="004F5DAA">
      <w:pPr>
        <w:ind w:firstLine="567"/>
        <w:rPr>
          <w:rFonts w:eastAsia="Times New Roman"/>
          <w:lang w:val="kk-KZ"/>
        </w:rPr>
      </w:pPr>
      <w:r w:rsidRPr="00EA77B7">
        <w:rPr>
          <w:lang w:val="kk-KZ"/>
        </w:rPr>
        <w:t>Қалыптастырушы эксперимент</w:t>
      </w:r>
      <w:r w:rsidR="008C02D5" w:rsidRPr="00EA77B7">
        <w:rPr>
          <w:lang w:val="kk-KZ"/>
        </w:rPr>
        <w:t>ін</w:t>
      </w:r>
      <w:r w:rsidRPr="00EA77B7">
        <w:rPr>
          <w:lang w:val="kk-KZ"/>
        </w:rPr>
        <w:t xml:space="preserve">ен кейін студенттерден барлық дерлік компоненттің көрсеткіштері логикалық құрылымдала отырып алынған сауалнама бойынша ұпай сандары беріліп отыр. Эксперименттік топта </w:t>
      </w:r>
      <w:r w:rsidR="001228E5" w:rsidRPr="00EA77B7">
        <w:rPr>
          <w:lang w:val="kk-KZ"/>
        </w:rPr>
        <w:t>4</w:t>
      </w:r>
      <w:r w:rsidRPr="00EA77B7">
        <w:rPr>
          <w:lang w:val="kk-KZ"/>
        </w:rPr>
        <w:t xml:space="preserve"> ұпай санында 65 студенттің 36-сы, яғни 55,3 пайызы </w:t>
      </w:r>
      <w:r w:rsidRPr="00EA77B7">
        <w:rPr>
          <w:rFonts w:eastAsia="Times New Roman"/>
          <w:lang w:val="kk-KZ"/>
        </w:rPr>
        <w:t xml:space="preserve">креативтілік тапсырмаларды өздігінен жүйелеуге құзыретті болып саналады. Эксперименттік топ бойынша </w:t>
      </w:r>
      <w:r w:rsidR="001228E5" w:rsidRPr="00EA77B7">
        <w:rPr>
          <w:rFonts w:eastAsia="Times New Roman"/>
          <w:lang w:val="kk-KZ"/>
        </w:rPr>
        <w:t>3</w:t>
      </w:r>
      <w:r w:rsidRPr="00EA77B7">
        <w:rPr>
          <w:rFonts w:eastAsia="Times New Roman"/>
          <w:lang w:val="kk-KZ"/>
        </w:rPr>
        <w:t xml:space="preserve"> ұпай жинағандар саны 15 студентті құрап, бұл креативтілік амал-тәсілдерді қандай да мақсаттарға сүйеніп орындайды және болашақ кәсіби қызметте </w:t>
      </w:r>
      <w:r w:rsidRPr="00EA77B7">
        <w:rPr>
          <w:rFonts w:eastAsia="Times New Roman"/>
          <w:lang w:val="kk-KZ"/>
        </w:rPr>
        <w:lastRenderedPageBreak/>
        <w:t xml:space="preserve">креативтілікте белсенді деп түсініледі. Сондай-ақ, ЭТ-дағы </w:t>
      </w:r>
      <w:r w:rsidR="001228E5" w:rsidRPr="00EA77B7">
        <w:rPr>
          <w:lang w:val="kk-KZ"/>
        </w:rPr>
        <w:t>2</w:t>
      </w:r>
      <w:r w:rsidRPr="00EA77B7">
        <w:rPr>
          <w:lang w:val="kk-KZ"/>
        </w:rPr>
        <w:t xml:space="preserve"> ұпай санын көрсеткендер 8 студентті көрсетеді, яғни 12,3%-ды, ал бұл </w:t>
      </w:r>
      <w:r w:rsidRPr="00EA77B7">
        <w:rPr>
          <w:rFonts w:eastAsia="Times New Roman"/>
          <w:lang w:val="kk-KZ"/>
        </w:rPr>
        <w:t xml:space="preserve">креативтілікке деген құндылық қатынастарын анықтай алмайды, алайда сыртқы факторлардың әсерінен креативтілікті тани алады деген нәтижені береді. ЭТ-дағы </w:t>
      </w:r>
      <w:r w:rsidR="001228E5" w:rsidRPr="00EA77B7">
        <w:rPr>
          <w:lang w:val="kk-KZ"/>
        </w:rPr>
        <w:t>1</w:t>
      </w:r>
      <w:r w:rsidRPr="00EA77B7">
        <w:rPr>
          <w:lang w:val="kk-KZ"/>
        </w:rPr>
        <w:t xml:space="preserve"> ұпай жинағандар 6 студентті көрсетіп, 9,2 %-ды құрайды. Бұл пайыздық көрсеткіш өз кезегінде </w:t>
      </w:r>
      <w:r w:rsidRPr="00EA77B7">
        <w:rPr>
          <w:rFonts w:eastAsia="Times New Roman"/>
          <w:lang w:val="kk-KZ"/>
        </w:rPr>
        <w:t>музыкалық-орындаушылық және педагогикалық қызметте креативтілік туралы хабардар емес екендігін көрсетеді</w:t>
      </w:r>
      <w:r w:rsidR="001228E5" w:rsidRPr="00EA77B7">
        <w:rPr>
          <w:rFonts w:eastAsia="Times New Roman"/>
          <w:lang w:val="kk-KZ"/>
        </w:rPr>
        <w:t xml:space="preserve"> (кесте 15</w:t>
      </w:r>
      <w:r w:rsidR="007B094F" w:rsidRPr="00EA77B7">
        <w:rPr>
          <w:rFonts w:eastAsia="Times New Roman"/>
          <w:lang w:val="kk-KZ"/>
        </w:rPr>
        <w:t>, сурет 20</w:t>
      </w:r>
      <w:r w:rsidR="001228E5" w:rsidRPr="00EA77B7">
        <w:rPr>
          <w:rFonts w:eastAsia="Times New Roman"/>
          <w:lang w:val="kk-KZ"/>
        </w:rPr>
        <w:t>)</w:t>
      </w:r>
      <w:r w:rsidRPr="00EA77B7">
        <w:rPr>
          <w:rFonts w:eastAsia="Times New Roman"/>
          <w:lang w:val="kk-KZ"/>
        </w:rPr>
        <w:t>.</w:t>
      </w:r>
    </w:p>
    <w:p w14:paraId="175E3A7F" w14:textId="77777777" w:rsidR="007B094F" w:rsidRPr="00EA77B7" w:rsidRDefault="007B094F" w:rsidP="004F5DAA">
      <w:pPr>
        <w:ind w:firstLine="567"/>
        <w:rPr>
          <w:lang w:val="kk-KZ"/>
        </w:rPr>
      </w:pPr>
    </w:p>
    <w:p w14:paraId="7018CF24" w14:textId="77777777" w:rsidR="00F00F2B" w:rsidRPr="00EA77B7" w:rsidRDefault="00F00F2B" w:rsidP="004F5DAA">
      <w:pPr>
        <w:ind w:firstLine="0"/>
        <w:jc w:val="center"/>
        <w:rPr>
          <w:lang w:val="kk-KZ"/>
        </w:rPr>
      </w:pPr>
      <w:r w:rsidRPr="00EA77B7">
        <w:rPr>
          <w:noProof/>
          <w:lang w:eastAsia="ru-RU"/>
        </w:rPr>
        <w:drawing>
          <wp:inline distT="0" distB="0" distL="0" distR="0" wp14:anchorId="37FA2E44" wp14:editId="67AC84D4">
            <wp:extent cx="5486400" cy="2512679"/>
            <wp:effectExtent l="0" t="0" r="0" b="254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6BD7F5B" w14:textId="77777777" w:rsidR="004F5DAA" w:rsidRPr="00EA77B7" w:rsidRDefault="004F5DAA" w:rsidP="001D7E39">
      <w:pPr>
        <w:rPr>
          <w:rFonts w:eastAsia="Times New Roman"/>
          <w:sz w:val="16"/>
          <w:szCs w:val="16"/>
          <w:lang w:val="kk-KZ"/>
        </w:rPr>
      </w:pPr>
    </w:p>
    <w:p w14:paraId="58E271D9" w14:textId="7102A748" w:rsidR="001D7E39" w:rsidRPr="00EA77B7" w:rsidRDefault="001D7E39" w:rsidP="004F5DAA">
      <w:pPr>
        <w:ind w:firstLine="0"/>
        <w:jc w:val="center"/>
        <w:rPr>
          <w:rFonts w:eastAsia="Times New Roman"/>
          <w:lang w:val="kk-KZ"/>
        </w:rPr>
      </w:pPr>
      <w:r w:rsidRPr="00EA77B7">
        <w:rPr>
          <w:rFonts w:eastAsia="Times New Roman"/>
          <w:lang w:val="kk-KZ"/>
        </w:rPr>
        <w:t xml:space="preserve">Сурет </w:t>
      </w:r>
      <w:r w:rsidR="007E4239" w:rsidRPr="00EA77B7">
        <w:rPr>
          <w:rFonts w:eastAsia="Times New Roman"/>
          <w:lang w:val="kk-KZ"/>
        </w:rPr>
        <w:t>2</w:t>
      </w:r>
      <w:r w:rsidR="004F5DAA" w:rsidRPr="00EA77B7">
        <w:rPr>
          <w:rFonts w:eastAsia="Times New Roman"/>
          <w:lang w:val="kk-KZ"/>
        </w:rPr>
        <w:t xml:space="preserve">0 </w:t>
      </w:r>
      <w:r w:rsidR="00A8747F" w:rsidRPr="00EA77B7">
        <w:rPr>
          <w:rFonts w:eastAsia="Times New Roman"/>
          <w:lang w:val="kk-KZ"/>
        </w:rPr>
        <w:t>–</w:t>
      </w:r>
      <w:r w:rsidR="004F5DAA" w:rsidRPr="00EA77B7">
        <w:rPr>
          <w:rFonts w:eastAsia="Times New Roman"/>
          <w:lang w:val="kk-KZ"/>
        </w:rPr>
        <w:t xml:space="preserve"> </w:t>
      </w:r>
      <w:r w:rsidRPr="00EA77B7">
        <w:rPr>
          <w:rFonts w:eastAsia="Times New Roman"/>
          <w:lang w:val="kk-KZ"/>
        </w:rPr>
        <w:t>Бақылау эксперименті кезеңіндегі авторлық сауалнама бойынша бақылау және эксперименттік топтардағы алынған нәтижелердің сандық және пайыздық көрсеткіштері диаграммасы</w:t>
      </w:r>
    </w:p>
    <w:p w14:paraId="0B95614B" w14:textId="77777777" w:rsidR="001D7E39" w:rsidRPr="00EA77B7" w:rsidRDefault="001D7E39" w:rsidP="001D7E39">
      <w:pPr>
        <w:rPr>
          <w:rFonts w:eastAsia="Times New Roman"/>
          <w:lang w:val="kk-KZ"/>
        </w:rPr>
      </w:pPr>
    </w:p>
    <w:p w14:paraId="71932E01" w14:textId="7857336D" w:rsidR="00F00F2B" w:rsidRPr="00EA77B7" w:rsidRDefault="00F00F2B" w:rsidP="004F5DAA">
      <w:pPr>
        <w:ind w:firstLine="567"/>
        <w:rPr>
          <w:lang w:val="kk-KZ"/>
        </w:rPr>
      </w:pPr>
      <w:r w:rsidRPr="00EA77B7">
        <w:rPr>
          <w:rFonts w:eastAsia="Times New Roman"/>
          <w:lang w:val="kk-KZ"/>
        </w:rPr>
        <w:t>Ал енді бақылау тобында қалыптастырушы эксперименттен кейінгі кезеңде</w:t>
      </w:r>
      <w:r w:rsidR="007B094F" w:rsidRPr="00EA77B7">
        <w:rPr>
          <w:rFonts w:eastAsia="Times New Roman"/>
          <w:lang w:val="kk-KZ"/>
        </w:rPr>
        <w:t xml:space="preserve"> сауалнамадан алынған</w:t>
      </w:r>
      <w:r w:rsidR="0040012C" w:rsidRPr="00EA77B7">
        <w:rPr>
          <w:rFonts w:eastAsia="Times New Roman"/>
          <w:lang w:val="kk-KZ"/>
        </w:rPr>
        <w:t xml:space="preserve"> нәтижесі</w:t>
      </w:r>
      <w:r w:rsidRPr="00EA77B7">
        <w:rPr>
          <w:rFonts w:eastAsia="Times New Roman"/>
          <w:lang w:val="kk-KZ"/>
        </w:rPr>
        <w:t xml:space="preserve"> 63 респонденттің </w:t>
      </w:r>
      <w:r w:rsidR="001228E5" w:rsidRPr="00EA77B7">
        <w:rPr>
          <w:rFonts w:eastAsia="Times New Roman"/>
          <w:lang w:val="kk-KZ"/>
        </w:rPr>
        <w:t>4</w:t>
      </w:r>
      <w:r w:rsidRPr="00EA77B7">
        <w:rPr>
          <w:rFonts w:eastAsia="Times New Roman"/>
          <w:lang w:val="kk-KZ"/>
        </w:rPr>
        <w:t xml:space="preserve"> ұпайды көрсету межесі 18 студент, бұл 28,5 </w:t>
      </w:r>
      <w:r w:rsidRPr="00EA77B7">
        <w:rPr>
          <w:lang w:val="kk-KZ"/>
        </w:rPr>
        <w:t xml:space="preserve">%-ды құрайды, ал </w:t>
      </w:r>
      <w:r w:rsidR="001228E5" w:rsidRPr="00EA77B7">
        <w:rPr>
          <w:lang w:val="kk-KZ"/>
        </w:rPr>
        <w:t>3</w:t>
      </w:r>
      <w:r w:rsidRPr="00EA77B7">
        <w:rPr>
          <w:lang w:val="kk-KZ"/>
        </w:rPr>
        <w:t xml:space="preserve"> ұпай бойынша 11 студент </w:t>
      </w:r>
      <w:r w:rsidR="008C02D5" w:rsidRPr="00EA77B7">
        <w:rPr>
          <w:lang w:val="kk-KZ"/>
        </w:rPr>
        <w:t>(</w:t>
      </w:r>
      <w:r w:rsidRPr="00EA77B7">
        <w:rPr>
          <w:lang w:val="kk-KZ"/>
        </w:rPr>
        <w:t>17,4 %</w:t>
      </w:r>
      <w:r w:rsidR="008C02D5" w:rsidRPr="00EA77B7">
        <w:rPr>
          <w:lang w:val="kk-KZ"/>
        </w:rPr>
        <w:t xml:space="preserve">), </w:t>
      </w:r>
      <w:r w:rsidR="001228E5" w:rsidRPr="00EA77B7">
        <w:rPr>
          <w:lang w:val="kk-KZ"/>
        </w:rPr>
        <w:t>2</w:t>
      </w:r>
      <w:r w:rsidRPr="00EA77B7">
        <w:rPr>
          <w:lang w:val="kk-KZ"/>
        </w:rPr>
        <w:t xml:space="preserve"> ұпай </w:t>
      </w:r>
      <w:r w:rsidR="008C02D5" w:rsidRPr="00EA77B7">
        <w:rPr>
          <w:lang w:val="kk-KZ"/>
        </w:rPr>
        <w:t xml:space="preserve">бойынша </w:t>
      </w:r>
      <w:r w:rsidRPr="00EA77B7">
        <w:rPr>
          <w:lang w:val="kk-KZ"/>
        </w:rPr>
        <w:t>9 студент</w:t>
      </w:r>
      <w:r w:rsidR="008C02D5" w:rsidRPr="00EA77B7">
        <w:rPr>
          <w:lang w:val="kk-KZ"/>
        </w:rPr>
        <w:t xml:space="preserve"> </w:t>
      </w:r>
      <w:r w:rsidRPr="00EA77B7">
        <w:rPr>
          <w:lang w:val="kk-KZ"/>
        </w:rPr>
        <w:t xml:space="preserve">14,2 %-дық көрсеткіште, </w:t>
      </w:r>
      <w:r w:rsidR="001228E5" w:rsidRPr="00EA77B7">
        <w:rPr>
          <w:lang w:val="kk-KZ"/>
        </w:rPr>
        <w:t>1</w:t>
      </w:r>
      <w:r w:rsidRPr="00EA77B7">
        <w:rPr>
          <w:lang w:val="kk-KZ"/>
        </w:rPr>
        <w:t xml:space="preserve"> ұпай 25 студент, бұл ретте 39,6 %-ды береді.</w:t>
      </w:r>
    </w:p>
    <w:p w14:paraId="3658E27D" w14:textId="4063BD55" w:rsidR="00F00F2B" w:rsidRPr="00EA77B7" w:rsidRDefault="00F00F2B" w:rsidP="004F5DAA">
      <w:pPr>
        <w:ind w:firstLine="567"/>
        <w:rPr>
          <w:lang w:val="kk-KZ"/>
        </w:rPr>
      </w:pPr>
      <w:r w:rsidRPr="00EA77B7">
        <w:rPr>
          <w:lang w:val="kk-KZ"/>
        </w:rPr>
        <w:t xml:space="preserve">Авторлық сауалнама жүргізу барысында қалыптастырушы эксперименттен кейінгі кезеңде студенттердің креативтілік тұрғыдағы түсінік шеңбері кеңейгенін байқауға болады. </w:t>
      </w:r>
    </w:p>
    <w:p w14:paraId="4D633E72" w14:textId="0CC718DE" w:rsidR="00E11656" w:rsidRPr="00EA77B7" w:rsidRDefault="008C02D5" w:rsidP="004F5DAA">
      <w:pPr>
        <w:ind w:firstLine="567"/>
        <w:rPr>
          <w:lang w:val="kk-KZ"/>
        </w:rPr>
      </w:pPr>
      <w:r w:rsidRPr="00EA77B7">
        <w:rPr>
          <w:lang w:val="kk-KZ"/>
        </w:rPr>
        <w:t>Сондай-ақ, қ</w:t>
      </w:r>
      <w:r w:rsidR="00E11656" w:rsidRPr="00EA77B7">
        <w:rPr>
          <w:lang w:val="kk-KZ"/>
        </w:rPr>
        <w:t xml:space="preserve">алыптастырушы эксперименті жүргізілгеннен кейін компоненттердің өлшемдері мен көрсеткіштеріне сәйкес диагностика </w:t>
      </w:r>
      <w:r w:rsidRPr="00EA77B7">
        <w:rPr>
          <w:lang w:val="kk-KZ"/>
        </w:rPr>
        <w:t xml:space="preserve">қайта жүргізіліп, диагностика </w:t>
      </w:r>
      <w:r w:rsidR="00E11656" w:rsidRPr="00EA77B7">
        <w:rPr>
          <w:lang w:val="kk-KZ"/>
        </w:rPr>
        <w:t>нәтижелері</w:t>
      </w:r>
      <w:r w:rsidRPr="00EA77B7">
        <w:rPr>
          <w:lang w:val="kk-KZ"/>
        </w:rPr>
        <w:t xml:space="preserve">  келесідей болды. </w:t>
      </w:r>
    </w:p>
    <w:p w14:paraId="0AF5A536" w14:textId="2C7B667E" w:rsidR="00F00F2B" w:rsidRPr="00EA77B7" w:rsidRDefault="00F00F2B" w:rsidP="00F00F2B">
      <w:pPr>
        <w:rPr>
          <w:lang w:val="kk-KZ"/>
        </w:rPr>
      </w:pPr>
    </w:p>
    <w:p w14:paraId="5C06DCA0" w14:textId="77777777" w:rsidR="00357B3E" w:rsidRPr="00EA77B7" w:rsidRDefault="00357B3E" w:rsidP="004F5DAA">
      <w:pPr>
        <w:ind w:firstLine="0"/>
        <w:rPr>
          <w:lang w:val="kk-KZ"/>
        </w:rPr>
      </w:pPr>
      <w:r w:rsidRPr="00EA77B7">
        <w:rPr>
          <w:lang w:val="kk-KZ"/>
        </w:rPr>
        <w:br w:type="page"/>
      </w:r>
    </w:p>
    <w:p w14:paraId="0CCFCD41" w14:textId="44E4531E" w:rsidR="00F00F2B" w:rsidRPr="00EA77B7" w:rsidRDefault="00F00F2B" w:rsidP="004F5DAA">
      <w:pPr>
        <w:ind w:firstLine="0"/>
        <w:rPr>
          <w:lang w:val="kk-KZ"/>
        </w:rPr>
      </w:pPr>
      <w:r w:rsidRPr="00EA77B7">
        <w:rPr>
          <w:lang w:val="kk-KZ"/>
        </w:rPr>
        <w:lastRenderedPageBreak/>
        <w:t xml:space="preserve">Кесте </w:t>
      </w:r>
      <w:r w:rsidR="007E4239" w:rsidRPr="00EA77B7">
        <w:rPr>
          <w:lang w:val="kk-KZ"/>
        </w:rPr>
        <w:t>16</w:t>
      </w:r>
      <w:r w:rsidR="00D20096" w:rsidRPr="00EA77B7">
        <w:rPr>
          <w:lang w:val="kk-KZ"/>
        </w:rPr>
        <w:t xml:space="preserve"> </w:t>
      </w:r>
      <w:r w:rsidR="00A8747F" w:rsidRPr="00EA77B7">
        <w:rPr>
          <w:lang w:val="kk-KZ"/>
        </w:rPr>
        <w:t>–</w:t>
      </w:r>
      <w:r w:rsidRPr="00EA77B7">
        <w:rPr>
          <w:lang w:val="kk-KZ"/>
        </w:rPr>
        <w:t xml:space="preserve"> Тұлғалық-мотивациялық компоненті бойынша эксперименттік топтың болашақ музыкалық білім бакалаврлары</w:t>
      </w:r>
      <w:r w:rsidR="009D7E5A" w:rsidRPr="00EA77B7">
        <w:rPr>
          <w:lang w:val="kk-KZ"/>
        </w:rPr>
        <w:t>ның</w:t>
      </w:r>
      <w:r w:rsidRPr="00EA77B7">
        <w:rPr>
          <w:lang w:val="kk-KZ"/>
        </w:rPr>
        <w:t xml:space="preserve"> креативтілігін дамытудың қалыптастырушы экспериментке дейінгі және қалыптастырушы эксперименттен кейінгі нәтижелерінің салыстырмалы пайыздық көрсеткіштері</w:t>
      </w:r>
    </w:p>
    <w:p w14:paraId="1B01F8C7" w14:textId="77777777" w:rsidR="00F00F2B" w:rsidRPr="00EA77B7" w:rsidRDefault="00F00F2B" w:rsidP="00F00F2B">
      <w:pPr>
        <w:rPr>
          <w:sz w:val="24"/>
          <w:szCs w:val="24"/>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992"/>
        <w:gridCol w:w="992"/>
        <w:gridCol w:w="709"/>
        <w:gridCol w:w="1134"/>
        <w:gridCol w:w="992"/>
        <w:gridCol w:w="851"/>
        <w:gridCol w:w="567"/>
        <w:gridCol w:w="850"/>
      </w:tblGrid>
      <w:tr w:rsidR="00885F05" w:rsidRPr="00EA77B7" w14:paraId="677B2DCA" w14:textId="77777777" w:rsidTr="004F5DAA">
        <w:tc>
          <w:tcPr>
            <w:tcW w:w="2552" w:type="dxa"/>
            <w:vMerge w:val="restart"/>
            <w:shd w:val="clear" w:color="auto" w:fill="auto"/>
          </w:tcPr>
          <w:p w14:paraId="35B1ACAE"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Шкалалар</w:t>
            </w:r>
          </w:p>
        </w:tc>
        <w:tc>
          <w:tcPr>
            <w:tcW w:w="7087" w:type="dxa"/>
            <w:gridSpan w:val="8"/>
            <w:shd w:val="clear" w:color="auto" w:fill="auto"/>
          </w:tcPr>
          <w:p w14:paraId="7C3A6680" w14:textId="77777777" w:rsidR="00F00F2B" w:rsidRPr="00EA77B7" w:rsidRDefault="00F00F2B" w:rsidP="004F5DAA">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 xml:space="preserve">Зерттелуші топ ЭТ  </w:t>
            </w:r>
            <w:r w:rsidRPr="00EA77B7">
              <w:rPr>
                <w:rFonts w:ascii="Times New Roman" w:hAnsi="Times New Roman" w:cs="Times New Roman"/>
                <w:sz w:val="24"/>
                <w:szCs w:val="24"/>
                <w:lang w:val="en-US"/>
              </w:rPr>
              <w:t>(n=</w:t>
            </w:r>
            <w:r w:rsidRPr="00EA77B7">
              <w:rPr>
                <w:rFonts w:ascii="Times New Roman" w:hAnsi="Times New Roman" w:cs="Times New Roman"/>
                <w:sz w:val="24"/>
                <w:szCs w:val="24"/>
                <w:lang w:val="kk-KZ"/>
              </w:rPr>
              <w:t>65</w:t>
            </w:r>
            <w:r w:rsidRPr="00EA77B7">
              <w:rPr>
                <w:rFonts w:ascii="Times New Roman" w:hAnsi="Times New Roman" w:cs="Times New Roman"/>
                <w:sz w:val="24"/>
                <w:szCs w:val="24"/>
                <w:lang w:val="en-US"/>
              </w:rPr>
              <w:t>)</w:t>
            </w:r>
          </w:p>
        </w:tc>
      </w:tr>
      <w:tr w:rsidR="00885F05" w:rsidRPr="00EA77B7" w14:paraId="5ADB9EF6" w14:textId="77777777" w:rsidTr="004F5DAA">
        <w:tc>
          <w:tcPr>
            <w:tcW w:w="2552" w:type="dxa"/>
            <w:vMerge/>
            <w:shd w:val="clear" w:color="auto" w:fill="auto"/>
          </w:tcPr>
          <w:p w14:paraId="7B9890CC" w14:textId="77777777" w:rsidR="00F00F2B" w:rsidRPr="00EA77B7" w:rsidRDefault="00F00F2B" w:rsidP="00C30A37">
            <w:pPr>
              <w:pStyle w:val="aff0"/>
              <w:rPr>
                <w:rFonts w:ascii="Times New Roman" w:hAnsi="Times New Roman" w:cs="Times New Roman"/>
                <w:sz w:val="24"/>
                <w:szCs w:val="24"/>
                <w:lang w:val="kk-KZ"/>
              </w:rPr>
            </w:pPr>
          </w:p>
        </w:tc>
        <w:tc>
          <w:tcPr>
            <w:tcW w:w="3827" w:type="dxa"/>
            <w:gridSpan w:val="4"/>
            <w:shd w:val="clear" w:color="auto" w:fill="auto"/>
          </w:tcPr>
          <w:p w14:paraId="26F7C9F6" w14:textId="0917653F" w:rsidR="00F00F2B" w:rsidRPr="00EA77B7" w:rsidRDefault="00F00F2B" w:rsidP="004F5DAA">
            <w:pPr>
              <w:pStyle w:val="aff0"/>
              <w:jc w:val="center"/>
              <w:rPr>
                <w:rFonts w:ascii="Times New Roman" w:hAnsi="Times New Roman" w:cs="Times New Roman"/>
                <w:sz w:val="24"/>
                <w:szCs w:val="24"/>
                <w:lang w:val="kk-KZ"/>
              </w:rPr>
            </w:pPr>
            <w:r w:rsidRPr="00EA77B7">
              <w:rPr>
                <w:rFonts w:ascii="Times New Roman" w:eastAsia="Times New Roman" w:hAnsi="Times New Roman" w:cs="Times New Roman"/>
                <w:sz w:val="24"/>
                <w:szCs w:val="24"/>
                <w:lang w:val="kk-KZ"/>
              </w:rPr>
              <w:t>Болашақ кәсіби қызмет ү</w:t>
            </w:r>
            <w:r w:rsidR="00212C80" w:rsidRPr="00EA77B7">
              <w:rPr>
                <w:rFonts w:ascii="Times New Roman" w:eastAsia="Times New Roman" w:hAnsi="Times New Roman" w:cs="Times New Roman"/>
                <w:sz w:val="24"/>
                <w:szCs w:val="24"/>
                <w:lang w:val="kk-KZ"/>
              </w:rPr>
              <w:t>деріс</w:t>
            </w:r>
            <w:r w:rsidRPr="00EA77B7">
              <w:rPr>
                <w:rFonts w:ascii="Times New Roman" w:eastAsia="Times New Roman" w:hAnsi="Times New Roman" w:cs="Times New Roman"/>
                <w:sz w:val="24"/>
                <w:szCs w:val="24"/>
                <w:lang w:val="kk-KZ"/>
              </w:rPr>
              <w:t>інде креативтілік белсенділікті көрсетуге ұмтылысы</w:t>
            </w:r>
          </w:p>
        </w:tc>
        <w:tc>
          <w:tcPr>
            <w:tcW w:w="3260" w:type="dxa"/>
            <w:gridSpan w:val="4"/>
            <w:shd w:val="clear" w:color="auto" w:fill="auto"/>
          </w:tcPr>
          <w:p w14:paraId="0B0BB2EB" w14:textId="77777777" w:rsidR="00F00F2B" w:rsidRPr="00EA77B7" w:rsidRDefault="00F00F2B" w:rsidP="004F5DAA">
            <w:pPr>
              <w:pStyle w:val="aff0"/>
              <w:jc w:val="center"/>
              <w:rPr>
                <w:rFonts w:ascii="Times New Roman" w:hAnsi="Times New Roman" w:cs="Times New Roman"/>
                <w:sz w:val="24"/>
                <w:szCs w:val="24"/>
                <w:lang w:val="kk-KZ"/>
              </w:rPr>
            </w:pPr>
            <w:r w:rsidRPr="00EA77B7">
              <w:rPr>
                <w:rFonts w:ascii="Times New Roman" w:eastAsia="Times New Roman" w:hAnsi="Times New Roman" w:cs="Times New Roman"/>
                <w:sz w:val="24"/>
                <w:szCs w:val="24"/>
                <w:lang w:val="kk-KZ"/>
              </w:rPr>
              <w:t>Музыкалық педагогикалық креативтілікті құндылық ретінде түсінуі</w:t>
            </w:r>
          </w:p>
        </w:tc>
      </w:tr>
      <w:tr w:rsidR="00885F05" w:rsidRPr="00EA77B7" w14:paraId="1CE3364B" w14:textId="77777777" w:rsidTr="004F5DAA">
        <w:tc>
          <w:tcPr>
            <w:tcW w:w="2552" w:type="dxa"/>
            <w:vMerge/>
            <w:shd w:val="clear" w:color="auto" w:fill="auto"/>
          </w:tcPr>
          <w:p w14:paraId="366E290C" w14:textId="77777777" w:rsidR="00F00F2B" w:rsidRPr="00EA77B7" w:rsidRDefault="00F00F2B" w:rsidP="00C30A37">
            <w:pPr>
              <w:pStyle w:val="aff0"/>
              <w:rPr>
                <w:rFonts w:ascii="Times New Roman" w:hAnsi="Times New Roman" w:cs="Times New Roman"/>
                <w:sz w:val="24"/>
                <w:szCs w:val="24"/>
                <w:lang w:val="kk-KZ"/>
              </w:rPr>
            </w:pPr>
          </w:p>
        </w:tc>
        <w:tc>
          <w:tcPr>
            <w:tcW w:w="1984" w:type="dxa"/>
            <w:gridSpan w:val="2"/>
            <w:shd w:val="clear" w:color="auto" w:fill="auto"/>
          </w:tcPr>
          <w:p w14:paraId="3B29777E" w14:textId="77777777" w:rsidR="00F00F2B" w:rsidRPr="00EA77B7" w:rsidRDefault="00F00F2B" w:rsidP="00C30A37">
            <w:pPr>
              <w:pStyle w:val="aff0"/>
              <w:rPr>
                <w:rFonts w:ascii="Times New Roman" w:hAnsi="Times New Roman" w:cs="Times New Roman"/>
                <w:sz w:val="24"/>
                <w:szCs w:val="24"/>
                <w:lang w:val="en-US"/>
              </w:rPr>
            </w:pPr>
            <w:r w:rsidRPr="00EA77B7">
              <w:rPr>
                <w:rFonts w:ascii="Times New Roman" w:hAnsi="Times New Roman" w:cs="Times New Roman"/>
                <w:sz w:val="24"/>
                <w:szCs w:val="24"/>
                <w:lang w:val="kk-KZ"/>
              </w:rPr>
              <w:t xml:space="preserve">  ҚЭД (ЭТ)</w:t>
            </w:r>
          </w:p>
        </w:tc>
        <w:tc>
          <w:tcPr>
            <w:tcW w:w="1843" w:type="dxa"/>
            <w:gridSpan w:val="2"/>
            <w:shd w:val="clear" w:color="auto" w:fill="auto"/>
          </w:tcPr>
          <w:p w14:paraId="40D9F736" w14:textId="77777777" w:rsidR="00F00F2B" w:rsidRPr="00EA77B7" w:rsidRDefault="00F00F2B" w:rsidP="00C30A37">
            <w:pPr>
              <w:pStyle w:val="aff0"/>
              <w:rPr>
                <w:rFonts w:ascii="Times New Roman" w:hAnsi="Times New Roman" w:cs="Times New Roman"/>
                <w:sz w:val="24"/>
                <w:szCs w:val="24"/>
                <w:lang w:val="en-US"/>
              </w:rPr>
            </w:pPr>
            <w:r w:rsidRPr="00EA77B7">
              <w:rPr>
                <w:rFonts w:ascii="Times New Roman" w:hAnsi="Times New Roman" w:cs="Times New Roman"/>
                <w:sz w:val="24"/>
                <w:szCs w:val="24"/>
                <w:lang w:val="kk-KZ"/>
              </w:rPr>
              <w:t>ҚЭК (ЭТ)</w:t>
            </w:r>
          </w:p>
        </w:tc>
        <w:tc>
          <w:tcPr>
            <w:tcW w:w="1843" w:type="dxa"/>
            <w:gridSpan w:val="2"/>
            <w:shd w:val="clear" w:color="auto" w:fill="auto"/>
          </w:tcPr>
          <w:p w14:paraId="04EDB5AD" w14:textId="77777777" w:rsidR="00F00F2B" w:rsidRPr="00EA77B7" w:rsidRDefault="00F00F2B" w:rsidP="00C30A37">
            <w:pPr>
              <w:pStyle w:val="aff0"/>
              <w:rPr>
                <w:rFonts w:ascii="Times New Roman" w:hAnsi="Times New Roman" w:cs="Times New Roman"/>
                <w:sz w:val="24"/>
                <w:szCs w:val="24"/>
                <w:lang w:val="en-US"/>
              </w:rPr>
            </w:pPr>
            <w:r w:rsidRPr="00EA77B7">
              <w:rPr>
                <w:rFonts w:ascii="Times New Roman" w:hAnsi="Times New Roman" w:cs="Times New Roman"/>
                <w:sz w:val="24"/>
                <w:szCs w:val="24"/>
                <w:lang w:val="kk-KZ"/>
              </w:rPr>
              <w:t xml:space="preserve">  ҚЭД (ЭТ)</w:t>
            </w:r>
          </w:p>
        </w:tc>
        <w:tc>
          <w:tcPr>
            <w:tcW w:w="1417" w:type="dxa"/>
            <w:gridSpan w:val="2"/>
            <w:shd w:val="clear" w:color="auto" w:fill="auto"/>
          </w:tcPr>
          <w:p w14:paraId="2E5F6645" w14:textId="77777777" w:rsidR="00F00F2B" w:rsidRPr="00EA77B7" w:rsidRDefault="00F00F2B" w:rsidP="00C30A37">
            <w:pPr>
              <w:pStyle w:val="aff0"/>
              <w:rPr>
                <w:rFonts w:ascii="Times New Roman" w:hAnsi="Times New Roman" w:cs="Times New Roman"/>
                <w:sz w:val="24"/>
                <w:szCs w:val="24"/>
                <w:lang w:val="en-US"/>
              </w:rPr>
            </w:pPr>
            <w:r w:rsidRPr="00EA77B7">
              <w:rPr>
                <w:rFonts w:ascii="Times New Roman" w:hAnsi="Times New Roman" w:cs="Times New Roman"/>
                <w:sz w:val="24"/>
                <w:szCs w:val="24"/>
                <w:lang w:val="kk-KZ"/>
              </w:rPr>
              <w:t>ҚЭК (ЭТ)</w:t>
            </w:r>
          </w:p>
        </w:tc>
      </w:tr>
      <w:tr w:rsidR="00885F05" w:rsidRPr="00EA77B7" w14:paraId="003D544A" w14:textId="77777777" w:rsidTr="004F5DAA">
        <w:tc>
          <w:tcPr>
            <w:tcW w:w="2552" w:type="dxa"/>
            <w:vMerge/>
            <w:shd w:val="clear" w:color="auto" w:fill="auto"/>
          </w:tcPr>
          <w:p w14:paraId="53A68AD3" w14:textId="77777777" w:rsidR="00F00F2B" w:rsidRPr="00EA77B7" w:rsidRDefault="00F00F2B" w:rsidP="00C30A37">
            <w:pPr>
              <w:pStyle w:val="aff0"/>
              <w:rPr>
                <w:rFonts w:ascii="Times New Roman" w:hAnsi="Times New Roman" w:cs="Times New Roman"/>
                <w:sz w:val="24"/>
                <w:szCs w:val="24"/>
                <w:lang w:val="kk-KZ"/>
              </w:rPr>
            </w:pPr>
          </w:p>
        </w:tc>
        <w:tc>
          <w:tcPr>
            <w:tcW w:w="992" w:type="dxa"/>
            <w:shd w:val="clear" w:color="auto" w:fill="auto"/>
          </w:tcPr>
          <w:p w14:paraId="3728A79B"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eastAsia="Times New Roman" w:hAnsi="Times New Roman" w:cs="Times New Roman"/>
                <w:sz w:val="24"/>
                <w:szCs w:val="24"/>
                <w:lang w:val="kk-KZ"/>
              </w:rPr>
              <w:t xml:space="preserve">   </w:t>
            </w:r>
            <w:r w:rsidRPr="00EA77B7">
              <w:rPr>
                <w:rFonts w:ascii="Times New Roman" w:eastAsia="Times New Roman" w:hAnsi="Times New Roman" w:cs="Times New Roman"/>
                <w:sz w:val="24"/>
                <w:szCs w:val="24"/>
              </w:rPr>
              <w:t>n</w:t>
            </w:r>
          </w:p>
        </w:tc>
        <w:tc>
          <w:tcPr>
            <w:tcW w:w="992" w:type="dxa"/>
            <w:shd w:val="clear" w:color="auto" w:fill="auto"/>
          </w:tcPr>
          <w:p w14:paraId="2DB2AED1" w14:textId="4B7EC571" w:rsidR="00F00F2B" w:rsidRPr="00EA77B7" w:rsidRDefault="003D4705" w:rsidP="00C30A37">
            <w:pPr>
              <w:pStyle w:val="aff0"/>
              <w:rPr>
                <w:rFonts w:ascii="Times New Roman" w:hAnsi="Times New Roman" w:cs="Times New Roman"/>
                <w:sz w:val="24"/>
                <w:szCs w:val="24"/>
              </w:rPr>
            </w:pPr>
            <w:r w:rsidRPr="00EA77B7">
              <w:rPr>
                <w:rFonts w:ascii="Times New Roman" w:hAnsi="Times New Roman" w:cs="Times New Roman"/>
                <w:sz w:val="24"/>
                <w:szCs w:val="24"/>
              </w:rPr>
              <w:t>%</w:t>
            </w:r>
          </w:p>
        </w:tc>
        <w:tc>
          <w:tcPr>
            <w:tcW w:w="709" w:type="dxa"/>
            <w:shd w:val="clear" w:color="auto" w:fill="auto"/>
          </w:tcPr>
          <w:p w14:paraId="3AE942AC"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eastAsia="Times New Roman" w:hAnsi="Times New Roman" w:cs="Times New Roman"/>
                <w:sz w:val="24"/>
                <w:szCs w:val="24"/>
                <w:lang w:val="kk-KZ"/>
              </w:rPr>
              <w:t xml:space="preserve">   </w:t>
            </w:r>
            <w:r w:rsidRPr="00EA77B7">
              <w:rPr>
                <w:rFonts w:ascii="Times New Roman" w:eastAsia="Times New Roman" w:hAnsi="Times New Roman" w:cs="Times New Roman"/>
                <w:sz w:val="24"/>
                <w:szCs w:val="24"/>
              </w:rPr>
              <w:t>n</w:t>
            </w:r>
          </w:p>
        </w:tc>
        <w:tc>
          <w:tcPr>
            <w:tcW w:w="1134" w:type="dxa"/>
            <w:shd w:val="clear" w:color="auto" w:fill="auto"/>
          </w:tcPr>
          <w:p w14:paraId="21AF838C" w14:textId="37FE04C5" w:rsidR="00F00F2B" w:rsidRPr="00EA77B7" w:rsidRDefault="003D4705"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w:t>
            </w:r>
          </w:p>
        </w:tc>
        <w:tc>
          <w:tcPr>
            <w:tcW w:w="992" w:type="dxa"/>
            <w:shd w:val="clear" w:color="auto" w:fill="auto"/>
          </w:tcPr>
          <w:p w14:paraId="65565B23"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eastAsia="Times New Roman" w:hAnsi="Times New Roman" w:cs="Times New Roman"/>
                <w:sz w:val="24"/>
                <w:szCs w:val="24"/>
              </w:rPr>
              <w:t>n</w:t>
            </w:r>
          </w:p>
        </w:tc>
        <w:tc>
          <w:tcPr>
            <w:tcW w:w="851" w:type="dxa"/>
            <w:shd w:val="clear" w:color="auto" w:fill="auto"/>
          </w:tcPr>
          <w:p w14:paraId="3CF34048" w14:textId="3EF76ED7" w:rsidR="00F00F2B" w:rsidRPr="00EA77B7" w:rsidRDefault="003D4705"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w:t>
            </w:r>
          </w:p>
        </w:tc>
        <w:tc>
          <w:tcPr>
            <w:tcW w:w="567" w:type="dxa"/>
            <w:shd w:val="clear" w:color="auto" w:fill="auto"/>
          </w:tcPr>
          <w:p w14:paraId="5AF5D994"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eastAsia="Times New Roman" w:hAnsi="Times New Roman" w:cs="Times New Roman"/>
                <w:sz w:val="24"/>
                <w:szCs w:val="24"/>
              </w:rPr>
              <w:t>n</w:t>
            </w:r>
          </w:p>
        </w:tc>
        <w:tc>
          <w:tcPr>
            <w:tcW w:w="850" w:type="dxa"/>
            <w:shd w:val="clear" w:color="auto" w:fill="auto"/>
          </w:tcPr>
          <w:p w14:paraId="24A8F149" w14:textId="5B5AAC06" w:rsidR="00F00F2B" w:rsidRPr="00EA77B7" w:rsidRDefault="003D4705"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w:t>
            </w:r>
          </w:p>
        </w:tc>
      </w:tr>
      <w:tr w:rsidR="00885F05" w:rsidRPr="00EA77B7" w14:paraId="45274D72" w14:textId="77777777" w:rsidTr="004F5DAA">
        <w:trPr>
          <w:trHeight w:val="70"/>
        </w:trPr>
        <w:tc>
          <w:tcPr>
            <w:tcW w:w="2552" w:type="dxa"/>
            <w:shd w:val="clear" w:color="auto" w:fill="auto"/>
          </w:tcPr>
          <w:p w14:paraId="4BD75B65" w14:textId="77777777" w:rsidR="00F00F2B" w:rsidRPr="00EA77B7" w:rsidRDefault="00F00F2B" w:rsidP="00C30A37">
            <w:pPr>
              <w:pStyle w:val="aff0"/>
              <w:rPr>
                <w:rFonts w:ascii="Times New Roman" w:hAnsi="Times New Roman" w:cs="Times New Roman"/>
                <w:sz w:val="24"/>
                <w:szCs w:val="24"/>
                <w:lang w:val="kk-KZ"/>
              </w:rPr>
            </w:pPr>
            <w:bookmarkStart w:id="86" w:name="_Hlk199713352"/>
            <w:r w:rsidRPr="00EA77B7">
              <w:rPr>
                <w:rFonts w:ascii="Times New Roman" w:hAnsi="Times New Roman" w:cs="Times New Roman"/>
                <w:sz w:val="24"/>
                <w:szCs w:val="24"/>
                <w:lang w:val="kk-KZ"/>
              </w:rPr>
              <w:t>Жоғары деңгей</w:t>
            </w:r>
          </w:p>
        </w:tc>
        <w:tc>
          <w:tcPr>
            <w:tcW w:w="992" w:type="dxa"/>
            <w:shd w:val="clear" w:color="auto" w:fill="auto"/>
            <w:vAlign w:val="center"/>
          </w:tcPr>
          <w:p w14:paraId="1FDA1A98"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hAnsi="Times New Roman" w:cs="Times New Roman"/>
                <w:sz w:val="24"/>
                <w:szCs w:val="24"/>
                <w:lang w:val="kk-KZ"/>
              </w:rPr>
              <w:t>6</w:t>
            </w:r>
          </w:p>
        </w:tc>
        <w:tc>
          <w:tcPr>
            <w:tcW w:w="992" w:type="dxa"/>
            <w:shd w:val="clear" w:color="auto" w:fill="auto"/>
            <w:vAlign w:val="center"/>
          </w:tcPr>
          <w:p w14:paraId="0D3B0679" w14:textId="77777777" w:rsidR="00F00F2B" w:rsidRPr="00EA77B7" w:rsidRDefault="00F00F2B" w:rsidP="00C30A37">
            <w:pPr>
              <w:pStyle w:val="aff0"/>
              <w:rPr>
                <w:rFonts w:ascii="Times New Roman" w:eastAsia="Times New Roman" w:hAnsi="Times New Roman" w:cs="Times New Roman"/>
                <w:bCs/>
                <w:sz w:val="24"/>
                <w:szCs w:val="24"/>
                <w:lang w:val="en-US"/>
              </w:rPr>
            </w:pPr>
            <w:r w:rsidRPr="00EA77B7">
              <w:rPr>
                <w:rFonts w:ascii="Times New Roman" w:eastAsia="Times New Roman" w:hAnsi="Times New Roman" w:cs="Times New Roman"/>
                <w:sz w:val="24"/>
                <w:szCs w:val="24"/>
              </w:rPr>
              <w:t>9</w:t>
            </w:r>
            <w:r w:rsidRPr="00EA77B7">
              <w:rPr>
                <w:rFonts w:ascii="Times New Roman" w:eastAsia="Times New Roman" w:hAnsi="Times New Roman" w:cs="Times New Roman"/>
                <w:sz w:val="24"/>
                <w:szCs w:val="24"/>
                <w:lang w:val="kk-KZ"/>
              </w:rPr>
              <w:t>,2</w:t>
            </w:r>
            <w:r w:rsidRPr="00EA77B7">
              <w:rPr>
                <w:rFonts w:ascii="Times New Roman" w:eastAsia="Times New Roman" w:hAnsi="Times New Roman" w:cs="Times New Roman"/>
                <w:sz w:val="24"/>
                <w:szCs w:val="24"/>
                <w:lang w:val="en-US"/>
              </w:rPr>
              <w:t>3</w:t>
            </w:r>
          </w:p>
        </w:tc>
        <w:tc>
          <w:tcPr>
            <w:tcW w:w="709" w:type="dxa"/>
            <w:shd w:val="clear" w:color="auto" w:fill="auto"/>
            <w:vAlign w:val="center"/>
          </w:tcPr>
          <w:p w14:paraId="2C740DD9"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hAnsi="Times New Roman" w:cs="Times New Roman"/>
                <w:sz w:val="24"/>
                <w:szCs w:val="24"/>
                <w:lang w:val="kk-KZ"/>
              </w:rPr>
              <w:t>37</w:t>
            </w:r>
          </w:p>
        </w:tc>
        <w:tc>
          <w:tcPr>
            <w:tcW w:w="1134" w:type="dxa"/>
            <w:shd w:val="clear" w:color="auto" w:fill="auto"/>
            <w:vAlign w:val="center"/>
          </w:tcPr>
          <w:p w14:paraId="7B441904"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eastAsia="Times New Roman" w:hAnsi="Times New Roman" w:cs="Times New Roman"/>
                <w:sz w:val="24"/>
                <w:szCs w:val="24"/>
                <w:lang w:val="kk-KZ"/>
              </w:rPr>
              <w:t>56,92</w:t>
            </w:r>
          </w:p>
        </w:tc>
        <w:tc>
          <w:tcPr>
            <w:tcW w:w="992" w:type="dxa"/>
            <w:shd w:val="clear" w:color="auto" w:fill="auto"/>
            <w:vAlign w:val="center"/>
          </w:tcPr>
          <w:p w14:paraId="7E80B0D3"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hAnsi="Times New Roman" w:cs="Times New Roman"/>
                <w:sz w:val="24"/>
                <w:szCs w:val="24"/>
                <w:lang w:val="kk-KZ"/>
              </w:rPr>
              <w:t>5</w:t>
            </w:r>
          </w:p>
        </w:tc>
        <w:tc>
          <w:tcPr>
            <w:tcW w:w="851" w:type="dxa"/>
            <w:shd w:val="clear" w:color="auto" w:fill="auto"/>
            <w:vAlign w:val="center"/>
          </w:tcPr>
          <w:p w14:paraId="2A0C90F4" w14:textId="77777777" w:rsidR="00F00F2B" w:rsidRPr="00EA77B7" w:rsidRDefault="00F00F2B" w:rsidP="00C30A37">
            <w:pPr>
              <w:pStyle w:val="aff0"/>
              <w:rPr>
                <w:rFonts w:ascii="Times New Roman" w:eastAsia="Times New Roman" w:hAnsi="Times New Roman" w:cs="Times New Roman"/>
                <w:bCs/>
                <w:sz w:val="24"/>
                <w:szCs w:val="24"/>
                <w:lang w:val="en-US"/>
              </w:rPr>
            </w:pPr>
            <w:r w:rsidRPr="00EA77B7">
              <w:rPr>
                <w:rFonts w:ascii="Times New Roman" w:eastAsia="Times New Roman" w:hAnsi="Times New Roman" w:cs="Times New Roman"/>
                <w:sz w:val="24"/>
                <w:szCs w:val="24"/>
                <w:lang w:val="kk-KZ"/>
              </w:rPr>
              <w:t>7,6</w:t>
            </w:r>
            <w:r w:rsidRPr="00EA77B7">
              <w:rPr>
                <w:rFonts w:ascii="Times New Roman" w:eastAsia="Times New Roman" w:hAnsi="Times New Roman" w:cs="Times New Roman"/>
                <w:sz w:val="24"/>
                <w:szCs w:val="24"/>
                <w:lang w:val="en-US"/>
              </w:rPr>
              <w:t>9</w:t>
            </w:r>
          </w:p>
        </w:tc>
        <w:tc>
          <w:tcPr>
            <w:tcW w:w="567" w:type="dxa"/>
            <w:shd w:val="clear" w:color="auto" w:fill="auto"/>
            <w:vAlign w:val="center"/>
          </w:tcPr>
          <w:p w14:paraId="3F21B5AF"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hAnsi="Times New Roman" w:cs="Times New Roman"/>
                <w:sz w:val="24"/>
                <w:szCs w:val="24"/>
                <w:lang w:val="kk-KZ"/>
              </w:rPr>
              <w:t>32</w:t>
            </w:r>
          </w:p>
        </w:tc>
        <w:tc>
          <w:tcPr>
            <w:tcW w:w="850" w:type="dxa"/>
            <w:shd w:val="clear" w:color="auto" w:fill="auto"/>
            <w:vAlign w:val="center"/>
          </w:tcPr>
          <w:p w14:paraId="0B43DAA3"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eastAsia="Times New Roman" w:hAnsi="Times New Roman" w:cs="Times New Roman"/>
                <w:sz w:val="24"/>
                <w:szCs w:val="24"/>
                <w:lang w:val="kk-KZ"/>
              </w:rPr>
              <w:t>49,23</w:t>
            </w:r>
          </w:p>
        </w:tc>
      </w:tr>
      <w:tr w:rsidR="00885F05" w:rsidRPr="00EA77B7" w14:paraId="3DB624E9" w14:textId="77777777" w:rsidTr="004F5DAA">
        <w:tc>
          <w:tcPr>
            <w:tcW w:w="2552" w:type="dxa"/>
            <w:shd w:val="clear" w:color="auto" w:fill="auto"/>
          </w:tcPr>
          <w:p w14:paraId="0FD2EB07"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Жеткілікті деңгей</w:t>
            </w:r>
          </w:p>
        </w:tc>
        <w:tc>
          <w:tcPr>
            <w:tcW w:w="992" w:type="dxa"/>
            <w:shd w:val="clear" w:color="auto" w:fill="auto"/>
            <w:vAlign w:val="center"/>
          </w:tcPr>
          <w:p w14:paraId="298F3280" w14:textId="77777777" w:rsidR="00F00F2B" w:rsidRPr="00EA77B7" w:rsidRDefault="00F00F2B" w:rsidP="00C30A37">
            <w:pPr>
              <w:pStyle w:val="aff0"/>
              <w:rPr>
                <w:rFonts w:ascii="Times New Roman" w:eastAsia="Times New Roman" w:hAnsi="Times New Roman" w:cs="Times New Roman"/>
                <w:bCs/>
                <w:sz w:val="24"/>
                <w:szCs w:val="24"/>
              </w:rPr>
            </w:pPr>
            <w:r w:rsidRPr="00EA77B7">
              <w:rPr>
                <w:rFonts w:ascii="Times New Roman" w:hAnsi="Times New Roman" w:cs="Times New Roman"/>
                <w:sz w:val="24"/>
                <w:szCs w:val="24"/>
                <w:lang w:val="kk-KZ"/>
              </w:rPr>
              <w:t>10</w:t>
            </w:r>
          </w:p>
        </w:tc>
        <w:tc>
          <w:tcPr>
            <w:tcW w:w="992" w:type="dxa"/>
            <w:shd w:val="clear" w:color="auto" w:fill="auto"/>
            <w:vAlign w:val="center"/>
          </w:tcPr>
          <w:p w14:paraId="759132DC" w14:textId="77777777" w:rsidR="00F00F2B" w:rsidRPr="00EA77B7" w:rsidRDefault="00F00F2B" w:rsidP="00C30A37">
            <w:pPr>
              <w:pStyle w:val="aff0"/>
              <w:rPr>
                <w:rFonts w:ascii="Times New Roman" w:eastAsia="Times New Roman" w:hAnsi="Times New Roman" w:cs="Times New Roman"/>
                <w:bCs/>
                <w:sz w:val="24"/>
                <w:szCs w:val="24"/>
                <w:lang w:val="en-US"/>
              </w:rPr>
            </w:pPr>
            <w:r w:rsidRPr="00EA77B7">
              <w:rPr>
                <w:rFonts w:ascii="Times New Roman" w:eastAsia="Times New Roman" w:hAnsi="Times New Roman" w:cs="Times New Roman"/>
                <w:sz w:val="24"/>
                <w:szCs w:val="24"/>
                <w:lang w:val="kk-KZ"/>
              </w:rPr>
              <w:t>15,3</w:t>
            </w:r>
            <w:r w:rsidRPr="00EA77B7">
              <w:rPr>
                <w:rFonts w:ascii="Times New Roman" w:eastAsia="Times New Roman" w:hAnsi="Times New Roman" w:cs="Times New Roman"/>
                <w:sz w:val="24"/>
                <w:szCs w:val="24"/>
                <w:lang w:val="en-US"/>
              </w:rPr>
              <w:t>8</w:t>
            </w:r>
          </w:p>
        </w:tc>
        <w:tc>
          <w:tcPr>
            <w:tcW w:w="709" w:type="dxa"/>
            <w:shd w:val="clear" w:color="auto" w:fill="auto"/>
            <w:vAlign w:val="center"/>
          </w:tcPr>
          <w:p w14:paraId="5E59245F" w14:textId="77777777" w:rsidR="00F00F2B" w:rsidRPr="00EA77B7" w:rsidRDefault="00F00F2B" w:rsidP="00C30A37">
            <w:pPr>
              <w:pStyle w:val="aff0"/>
              <w:rPr>
                <w:rFonts w:ascii="Times New Roman" w:eastAsia="Times New Roman" w:hAnsi="Times New Roman" w:cs="Times New Roman"/>
                <w:bCs/>
                <w:sz w:val="24"/>
                <w:szCs w:val="24"/>
              </w:rPr>
            </w:pPr>
            <w:r w:rsidRPr="00EA77B7">
              <w:rPr>
                <w:rFonts w:ascii="Times New Roman" w:hAnsi="Times New Roman" w:cs="Times New Roman"/>
                <w:sz w:val="24"/>
                <w:szCs w:val="24"/>
                <w:lang w:val="kk-KZ"/>
              </w:rPr>
              <w:t>16</w:t>
            </w:r>
          </w:p>
        </w:tc>
        <w:tc>
          <w:tcPr>
            <w:tcW w:w="1134" w:type="dxa"/>
            <w:shd w:val="clear" w:color="auto" w:fill="auto"/>
            <w:vAlign w:val="center"/>
          </w:tcPr>
          <w:p w14:paraId="1CD5337F" w14:textId="033B5B3F"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eastAsia="Times New Roman" w:hAnsi="Times New Roman" w:cs="Times New Roman"/>
                <w:sz w:val="24"/>
                <w:szCs w:val="24"/>
                <w:lang w:val="kk-KZ"/>
              </w:rPr>
              <w:t>24,6</w:t>
            </w:r>
            <w:r w:rsidR="003D4705" w:rsidRPr="00EA77B7">
              <w:rPr>
                <w:rFonts w:ascii="Times New Roman" w:eastAsia="Times New Roman" w:hAnsi="Times New Roman" w:cs="Times New Roman"/>
                <w:sz w:val="24"/>
                <w:szCs w:val="24"/>
                <w:lang w:val="kk-KZ"/>
              </w:rPr>
              <w:t>2</w:t>
            </w:r>
          </w:p>
        </w:tc>
        <w:tc>
          <w:tcPr>
            <w:tcW w:w="992" w:type="dxa"/>
            <w:shd w:val="clear" w:color="auto" w:fill="auto"/>
            <w:vAlign w:val="center"/>
          </w:tcPr>
          <w:p w14:paraId="3A254097"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eastAsia="Times New Roman" w:hAnsi="Times New Roman" w:cs="Times New Roman"/>
                <w:sz w:val="24"/>
                <w:szCs w:val="24"/>
                <w:lang w:val="kk-KZ"/>
              </w:rPr>
              <w:t>8</w:t>
            </w:r>
          </w:p>
        </w:tc>
        <w:tc>
          <w:tcPr>
            <w:tcW w:w="851" w:type="dxa"/>
            <w:shd w:val="clear" w:color="auto" w:fill="auto"/>
            <w:vAlign w:val="center"/>
          </w:tcPr>
          <w:p w14:paraId="422BB633" w14:textId="77777777" w:rsidR="00F00F2B" w:rsidRPr="00EA77B7" w:rsidRDefault="00F00F2B" w:rsidP="00C30A37">
            <w:pPr>
              <w:pStyle w:val="aff0"/>
              <w:rPr>
                <w:rFonts w:ascii="Times New Roman" w:eastAsia="Times New Roman" w:hAnsi="Times New Roman" w:cs="Times New Roman"/>
                <w:bCs/>
                <w:sz w:val="24"/>
                <w:szCs w:val="24"/>
                <w:lang w:val="en-US"/>
              </w:rPr>
            </w:pPr>
            <w:r w:rsidRPr="00EA77B7">
              <w:rPr>
                <w:rFonts w:ascii="Times New Roman" w:eastAsia="Times New Roman" w:hAnsi="Times New Roman" w:cs="Times New Roman"/>
                <w:sz w:val="24"/>
                <w:szCs w:val="24"/>
                <w:lang w:val="kk-KZ"/>
              </w:rPr>
              <w:t>12,3</w:t>
            </w:r>
            <w:r w:rsidRPr="00EA77B7">
              <w:rPr>
                <w:rFonts w:ascii="Times New Roman" w:eastAsia="Times New Roman" w:hAnsi="Times New Roman" w:cs="Times New Roman"/>
                <w:sz w:val="24"/>
                <w:szCs w:val="24"/>
                <w:lang w:val="en-US"/>
              </w:rPr>
              <w:t>1</w:t>
            </w:r>
          </w:p>
        </w:tc>
        <w:tc>
          <w:tcPr>
            <w:tcW w:w="567" w:type="dxa"/>
            <w:shd w:val="clear" w:color="auto" w:fill="auto"/>
            <w:vAlign w:val="center"/>
          </w:tcPr>
          <w:p w14:paraId="21F99819"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eastAsia="Times New Roman" w:hAnsi="Times New Roman" w:cs="Times New Roman"/>
                <w:sz w:val="24"/>
                <w:szCs w:val="24"/>
                <w:lang w:val="kk-KZ"/>
              </w:rPr>
              <w:t>21</w:t>
            </w:r>
          </w:p>
        </w:tc>
        <w:tc>
          <w:tcPr>
            <w:tcW w:w="850" w:type="dxa"/>
            <w:shd w:val="clear" w:color="auto" w:fill="auto"/>
            <w:vAlign w:val="center"/>
          </w:tcPr>
          <w:p w14:paraId="7F4CBB30" w14:textId="2C996A39" w:rsidR="00F00F2B" w:rsidRPr="00EA77B7" w:rsidRDefault="00F00F2B" w:rsidP="00C30A37">
            <w:pPr>
              <w:pStyle w:val="aff0"/>
              <w:rPr>
                <w:rFonts w:ascii="Times New Roman" w:eastAsia="Times New Roman" w:hAnsi="Times New Roman" w:cs="Times New Roman"/>
                <w:bCs/>
                <w:sz w:val="24"/>
                <w:szCs w:val="24"/>
                <w:lang w:val="en-US"/>
              </w:rPr>
            </w:pPr>
            <w:r w:rsidRPr="00EA77B7">
              <w:rPr>
                <w:rFonts w:ascii="Times New Roman" w:eastAsia="Times New Roman" w:hAnsi="Times New Roman" w:cs="Times New Roman"/>
                <w:sz w:val="24"/>
                <w:szCs w:val="24"/>
                <w:lang w:val="kk-KZ"/>
              </w:rPr>
              <w:t>32,3</w:t>
            </w:r>
            <w:r w:rsidR="003D4705" w:rsidRPr="00EA77B7">
              <w:rPr>
                <w:rFonts w:ascii="Times New Roman" w:eastAsia="Times New Roman" w:hAnsi="Times New Roman" w:cs="Times New Roman"/>
                <w:sz w:val="24"/>
                <w:szCs w:val="24"/>
                <w:lang w:val="kk-KZ"/>
              </w:rPr>
              <w:t>1</w:t>
            </w:r>
          </w:p>
        </w:tc>
      </w:tr>
      <w:tr w:rsidR="00885F05" w:rsidRPr="00EA77B7" w14:paraId="65212B73" w14:textId="77777777" w:rsidTr="007E4239">
        <w:trPr>
          <w:trHeight w:val="70"/>
        </w:trPr>
        <w:tc>
          <w:tcPr>
            <w:tcW w:w="2552" w:type="dxa"/>
            <w:tcBorders>
              <w:bottom w:val="single" w:sz="4" w:space="0" w:color="auto"/>
            </w:tcBorders>
            <w:shd w:val="clear" w:color="auto" w:fill="auto"/>
          </w:tcPr>
          <w:p w14:paraId="0FB2DDE2"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Орташа деңгей</w:t>
            </w:r>
          </w:p>
        </w:tc>
        <w:tc>
          <w:tcPr>
            <w:tcW w:w="992" w:type="dxa"/>
            <w:shd w:val="clear" w:color="auto" w:fill="auto"/>
            <w:vAlign w:val="center"/>
          </w:tcPr>
          <w:p w14:paraId="5BF6D568"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hAnsi="Times New Roman" w:cs="Times New Roman"/>
                <w:sz w:val="24"/>
                <w:szCs w:val="24"/>
                <w:lang w:val="kk-KZ"/>
              </w:rPr>
              <w:t>16</w:t>
            </w:r>
          </w:p>
        </w:tc>
        <w:tc>
          <w:tcPr>
            <w:tcW w:w="992" w:type="dxa"/>
            <w:shd w:val="clear" w:color="auto" w:fill="auto"/>
            <w:vAlign w:val="center"/>
          </w:tcPr>
          <w:p w14:paraId="2765DA5D" w14:textId="77777777" w:rsidR="00F00F2B" w:rsidRPr="00EA77B7" w:rsidRDefault="00F00F2B" w:rsidP="00C30A37">
            <w:pPr>
              <w:pStyle w:val="aff0"/>
              <w:rPr>
                <w:rFonts w:ascii="Times New Roman" w:eastAsia="Times New Roman" w:hAnsi="Times New Roman" w:cs="Times New Roman"/>
                <w:bCs/>
                <w:sz w:val="24"/>
                <w:szCs w:val="24"/>
                <w:lang w:val="en-US"/>
              </w:rPr>
            </w:pPr>
            <w:r w:rsidRPr="00EA77B7">
              <w:rPr>
                <w:rFonts w:ascii="Times New Roman" w:eastAsia="Times New Roman" w:hAnsi="Times New Roman" w:cs="Times New Roman"/>
                <w:sz w:val="24"/>
                <w:szCs w:val="24"/>
                <w:lang w:val="kk-KZ"/>
              </w:rPr>
              <w:t>24,6</w:t>
            </w:r>
            <w:r w:rsidRPr="00EA77B7">
              <w:rPr>
                <w:rFonts w:ascii="Times New Roman" w:eastAsia="Times New Roman" w:hAnsi="Times New Roman" w:cs="Times New Roman"/>
                <w:sz w:val="24"/>
                <w:szCs w:val="24"/>
                <w:lang w:val="en-US"/>
              </w:rPr>
              <w:t>2</w:t>
            </w:r>
          </w:p>
        </w:tc>
        <w:tc>
          <w:tcPr>
            <w:tcW w:w="709" w:type="dxa"/>
            <w:shd w:val="clear" w:color="auto" w:fill="auto"/>
            <w:vAlign w:val="center"/>
          </w:tcPr>
          <w:p w14:paraId="0976E4A0"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hAnsi="Times New Roman" w:cs="Times New Roman"/>
                <w:sz w:val="24"/>
                <w:szCs w:val="24"/>
                <w:lang w:val="kk-KZ"/>
              </w:rPr>
              <w:t>10</w:t>
            </w:r>
          </w:p>
        </w:tc>
        <w:tc>
          <w:tcPr>
            <w:tcW w:w="1134" w:type="dxa"/>
            <w:shd w:val="clear" w:color="auto" w:fill="auto"/>
            <w:vAlign w:val="center"/>
          </w:tcPr>
          <w:p w14:paraId="312D8280"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eastAsia="Times New Roman" w:hAnsi="Times New Roman" w:cs="Times New Roman"/>
                <w:sz w:val="24"/>
                <w:szCs w:val="24"/>
                <w:lang w:val="kk-KZ"/>
              </w:rPr>
              <w:t>15,38</w:t>
            </w:r>
          </w:p>
        </w:tc>
        <w:tc>
          <w:tcPr>
            <w:tcW w:w="992" w:type="dxa"/>
            <w:shd w:val="clear" w:color="auto" w:fill="auto"/>
            <w:vAlign w:val="center"/>
          </w:tcPr>
          <w:p w14:paraId="39F44111"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hAnsi="Times New Roman" w:cs="Times New Roman"/>
                <w:sz w:val="24"/>
                <w:szCs w:val="24"/>
                <w:lang w:val="kk-KZ"/>
              </w:rPr>
              <w:t>13</w:t>
            </w:r>
          </w:p>
        </w:tc>
        <w:tc>
          <w:tcPr>
            <w:tcW w:w="851" w:type="dxa"/>
            <w:shd w:val="clear" w:color="auto" w:fill="auto"/>
            <w:vAlign w:val="center"/>
          </w:tcPr>
          <w:p w14:paraId="6A70F779"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eastAsia="Times New Roman" w:hAnsi="Times New Roman" w:cs="Times New Roman"/>
                <w:sz w:val="24"/>
                <w:szCs w:val="24"/>
                <w:lang w:val="kk-KZ"/>
              </w:rPr>
              <w:t>20,0</w:t>
            </w:r>
          </w:p>
        </w:tc>
        <w:tc>
          <w:tcPr>
            <w:tcW w:w="567" w:type="dxa"/>
            <w:shd w:val="clear" w:color="auto" w:fill="auto"/>
            <w:vAlign w:val="center"/>
          </w:tcPr>
          <w:p w14:paraId="0AD2D60B"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hAnsi="Times New Roman" w:cs="Times New Roman"/>
                <w:sz w:val="24"/>
                <w:szCs w:val="24"/>
                <w:lang w:val="kk-KZ"/>
              </w:rPr>
              <w:t>9</w:t>
            </w:r>
          </w:p>
        </w:tc>
        <w:tc>
          <w:tcPr>
            <w:tcW w:w="850" w:type="dxa"/>
            <w:shd w:val="clear" w:color="auto" w:fill="auto"/>
            <w:vAlign w:val="center"/>
          </w:tcPr>
          <w:p w14:paraId="556A2BDA" w14:textId="7C38FD3E"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eastAsia="Times New Roman" w:hAnsi="Times New Roman" w:cs="Times New Roman"/>
                <w:sz w:val="24"/>
                <w:szCs w:val="24"/>
                <w:lang w:val="kk-KZ"/>
              </w:rPr>
              <w:t>13,8</w:t>
            </w:r>
            <w:r w:rsidR="003D4705" w:rsidRPr="00EA77B7">
              <w:rPr>
                <w:rFonts w:ascii="Times New Roman" w:eastAsia="Times New Roman" w:hAnsi="Times New Roman" w:cs="Times New Roman"/>
                <w:sz w:val="24"/>
                <w:szCs w:val="24"/>
                <w:lang w:val="kk-KZ"/>
              </w:rPr>
              <w:t>5</w:t>
            </w:r>
          </w:p>
        </w:tc>
      </w:tr>
      <w:tr w:rsidR="00885F05" w:rsidRPr="00EA77B7" w14:paraId="5043E0A7" w14:textId="77777777" w:rsidTr="004F5DAA">
        <w:trPr>
          <w:trHeight w:val="293"/>
        </w:trPr>
        <w:tc>
          <w:tcPr>
            <w:tcW w:w="2552" w:type="dxa"/>
            <w:shd w:val="clear" w:color="auto" w:fill="auto"/>
          </w:tcPr>
          <w:p w14:paraId="448CD223"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Төмен деңгей</w:t>
            </w:r>
          </w:p>
        </w:tc>
        <w:tc>
          <w:tcPr>
            <w:tcW w:w="992" w:type="dxa"/>
            <w:shd w:val="clear" w:color="auto" w:fill="auto"/>
            <w:vAlign w:val="center"/>
          </w:tcPr>
          <w:p w14:paraId="6966701D"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hAnsi="Times New Roman" w:cs="Times New Roman"/>
                <w:sz w:val="24"/>
                <w:szCs w:val="24"/>
                <w:lang w:val="kk-KZ"/>
              </w:rPr>
              <w:t>33</w:t>
            </w:r>
          </w:p>
        </w:tc>
        <w:tc>
          <w:tcPr>
            <w:tcW w:w="992" w:type="dxa"/>
            <w:shd w:val="clear" w:color="auto" w:fill="auto"/>
            <w:vAlign w:val="center"/>
          </w:tcPr>
          <w:p w14:paraId="19E7FBDA" w14:textId="77777777" w:rsidR="00F00F2B" w:rsidRPr="00EA77B7" w:rsidRDefault="00F00F2B" w:rsidP="00C30A37">
            <w:pPr>
              <w:pStyle w:val="aff0"/>
              <w:rPr>
                <w:rFonts w:ascii="Times New Roman" w:eastAsia="Times New Roman" w:hAnsi="Times New Roman" w:cs="Times New Roman"/>
                <w:bCs/>
                <w:sz w:val="24"/>
                <w:szCs w:val="24"/>
                <w:lang w:val="en-US"/>
              </w:rPr>
            </w:pPr>
            <w:r w:rsidRPr="00EA77B7">
              <w:rPr>
                <w:rFonts w:ascii="Times New Roman" w:eastAsia="Times New Roman" w:hAnsi="Times New Roman" w:cs="Times New Roman"/>
                <w:sz w:val="24"/>
                <w:szCs w:val="24"/>
                <w:lang w:val="kk-KZ"/>
              </w:rPr>
              <w:t>50,7</w:t>
            </w:r>
            <w:r w:rsidRPr="00EA77B7">
              <w:rPr>
                <w:rFonts w:ascii="Times New Roman" w:eastAsia="Times New Roman" w:hAnsi="Times New Roman" w:cs="Times New Roman"/>
                <w:sz w:val="24"/>
                <w:szCs w:val="24"/>
                <w:lang w:val="en-US"/>
              </w:rPr>
              <w:t>7</w:t>
            </w:r>
          </w:p>
        </w:tc>
        <w:tc>
          <w:tcPr>
            <w:tcW w:w="709" w:type="dxa"/>
            <w:shd w:val="clear" w:color="auto" w:fill="auto"/>
            <w:vAlign w:val="center"/>
          </w:tcPr>
          <w:p w14:paraId="73B5A293"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hAnsi="Times New Roman" w:cs="Times New Roman"/>
                <w:sz w:val="24"/>
                <w:szCs w:val="24"/>
                <w:lang w:val="kk-KZ"/>
              </w:rPr>
              <w:t>2</w:t>
            </w:r>
          </w:p>
        </w:tc>
        <w:tc>
          <w:tcPr>
            <w:tcW w:w="1134" w:type="dxa"/>
            <w:shd w:val="clear" w:color="auto" w:fill="auto"/>
            <w:vAlign w:val="center"/>
          </w:tcPr>
          <w:p w14:paraId="1A2ACD14" w14:textId="7B0556F1"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eastAsia="Times New Roman" w:hAnsi="Times New Roman" w:cs="Times New Roman"/>
                <w:sz w:val="24"/>
                <w:szCs w:val="24"/>
                <w:lang w:val="kk-KZ"/>
              </w:rPr>
              <w:t>3,0</w:t>
            </w:r>
            <w:r w:rsidR="003D4705" w:rsidRPr="00EA77B7">
              <w:rPr>
                <w:rFonts w:ascii="Times New Roman" w:eastAsia="Times New Roman" w:hAnsi="Times New Roman" w:cs="Times New Roman"/>
                <w:sz w:val="24"/>
                <w:szCs w:val="24"/>
                <w:lang w:val="kk-KZ"/>
              </w:rPr>
              <w:t>8</w:t>
            </w:r>
          </w:p>
        </w:tc>
        <w:tc>
          <w:tcPr>
            <w:tcW w:w="992" w:type="dxa"/>
            <w:shd w:val="clear" w:color="auto" w:fill="auto"/>
            <w:vAlign w:val="center"/>
          </w:tcPr>
          <w:p w14:paraId="770A2C7D"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hAnsi="Times New Roman" w:cs="Times New Roman"/>
                <w:sz w:val="24"/>
                <w:szCs w:val="24"/>
                <w:lang w:val="kk-KZ"/>
              </w:rPr>
              <w:t>39</w:t>
            </w:r>
          </w:p>
        </w:tc>
        <w:tc>
          <w:tcPr>
            <w:tcW w:w="851" w:type="dxa"/>
            <w:shd w:val="clear" w:color="auto" w:fill="auto"/>
            <w:vAlign w:val="center"/>
          </w:tcPr>
          <w:p w14:paraId="5C59A867"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eastAsia="Times New Roman" w:hAnsi="Times New Roman" w:cs="Times New Roman"/>
                <w:sz w:val="24"/>
                <w:szCs w:val="24"/>
                <w:lang w:val="kk-KZ"/>
              </w:rPr>
              <w:t>60,0</w:t>
            </w:r>
          </w:p>
        </w:tc>
        <w:tc>
          <w:tcPr>
            <w:tcW w:w="567" w:type="dxa"/>
            <w:shd w:val="clear" w:color="auto" w:fill="auto"/>
            <w:vAlign w:val="center"/>
          </w:tcPr>
          <w:p w14:paraId="769E4DF5"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hAnsi="Times New Roman" w:cs="Times New Roman"/>
                <w:sz w:val="24"/>
                <w:szCs w:val="24"/>
                <w:lang w:val="kk-KZ"/>
              </w:rPr>
              <w:t>3</w:t>
            </w:r>
          </w:p>
        </w:tc>
        <w:tc>
          <w:tcPr>
            <w:tcW w:w="850" w:type="dxa"/>
            <w:shd w:val="clear" w:color="auto" w:fill="auto"/>
            <w:vAlign w:val="center"/>
          </w:tcPr>
          <w:p w14:paraId="3221A857" w14:textId="22817F74"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eastAsia="Times New Roman" w:hAnsi="Times New Roman" w:cs="Times New Roman"/>
                <w:sz w:val="24"/>
                <w:szCs w:val="24"/>
                <w:lang w:val="kk-KZ"/>
              </w:rPr>
              <w:t>4,6</w:t>
            </w:r>
            <w:r w:rsidR="003D4705" w:rsidRPr="00EA77B7">
              <w:rPr>
                <w:rFonts w:ascii="Times New Roman" w:eastAsia="Times New Roman" w:hAnsi="Times New Roman" w:cs="Times New Roman"/>
                <w:sz w:val="24"/>
                <w:szCs w:val="24"/>
                <w:lang w:val="kk-KZ"/>
              </w:rPr>
              <w:t>1</w:t>
            </w:r>
          </w:p>
        </w:tc>
      </w:tr>
      <w:bookmarkEnd w:id="86"/>
      <w:tr w:rsidR="007971C9" w:rsidRPr="00EA77B7" w14:paraId="207A9CA0" w14:textId="77777777" w:rsidTr="007E4239">
        <w:trPr>
          <w:trHeight w:val="293"/>
        </w:trPr>
        <w:tc>
          <w:tcPr>
            <w:tcW w:w="9639" w:type="dxa"/>
            <w:gridSpan w:val="9"/>
            <w:tcBorders>
              <w:bottom w:val="single" w:sz="4" w:space="0" w:color="auto"/>
            </w:tcBorders>
            <w:shd w:val="clear" w:color="auto" w:fill="auto"/>
          </w:tcPr>
          <w:p w14:paraId="3433407C" w14:textId="77777777" w:rsidR="004F5DAA" w:rsidRPr="00EA77B7" w:rsidRDefault="004F5DAA" w:rsidP="004F5DAA">
            <w:pPr>
              <w:ind w:firstLine="604"/>
              <w:rPr>
                <w:bCs w:val="0"/>
                <w:sz w:val="24"/>
                <w:szCs w:val="24"/>
                <w:lang w:val="kk-KZ"/>
              </w:rPr>
            </w:pPr>
            <w:r w:rsidRPr="00EA77B7">
              <w:rPr>
                <w:bCs w:val="0"/>
                <w:sz w:val="24"/>
                <w:szCs w:val="24"/>
                <w:lang w:val="kk-KZ"/>
              </w:rPr>
              <w:t>Ескерту - ҚЭД -  қалыптастырушы экспериментке дейінгі</w:t>
            </w:r>
          </w:p>
          <w:p w14:paraId="6E99E1DC" w14:textId="5BEF15EC" w:rsidR="004F5DAA" w:rsidRPr="00EA77B7" w:rsidRDefault="004F5DAA" w:rsidP="004F5DAA">
            <w:pPr>
              <w:ind w:firstLine="604"/>
              <w:rPr>
                <w:bCs w:val="0"/>
                <w:sz w:val="24"/>
                <w:szCs w:val="24"/>
                <w:lang w:val="kk-KZ"/>
              </w:rPr>
            </w:pPr>
            <w:r w:rsidRPr="00EA77B7">
              <w:rPr>
                <w:bCs w:val="0"/>
                <w:sz w:val="24"/>
                <w:szCs w:val="24"/>
                <w:lang w:val="kk-KZ"/>
              </w:rPr>
              <w:t>ҚЭК - қалыптастырушы эксперименттен кейінгі</w:t>
            </w:r>
          </w:p>
        </w:tc>
      </w:tr>
    </w:tbl>
    <w:p w14:paraId="2BEE5EDE" w14:textId="77777777" w:rsidR="001228E5" w:rsidRPr="00EA77B7" w:rsidRDefault="001228E5" w:rsidP="004F5DAA">
      <w:pPr>
        <w:ind w:firstLine="567"/>
        <w:rPr>
          <w:lang w:val="kk-KZ"/>
        </w:rPr>
      </w:pPr>
    </w:p>
    <w:p w14:paraId="18493FA3" w14:textId="1AD1560E" w:rsidR="00F00F2B" w:rsidRPr="00EA77B7" w:rsidRDefault="00F00F2B" w:rsidP="004F5DAA">
      <w:pPr>
        <w:ind w:firstLine="567"/>
        <w:rPr>
          <w:lang w:val="kk-KZ"/>
        </w:rPr>
      </w:pPr>
      <w:r w:rsidRPr="00EA77B7">
        <w:rPr>
          <w:lang w:val="kk-KZ"/>
        </w:rPr>
        <w:t xml:space="preserve">Сонымен, тұлғалық-мотивациялық компоненті бойынша эксперименттік топтың </w:t>
      </w:r>
      <w:r w:rsidRPr="00EA77B7">
        <w:rPr>
          <w:rFonts w:eastAsia="Times New Roman"/>
          <w:i/>
          <w:iCs/>
          <w:lang w:val="kk-KZ"/>
        </w:rPr>
        <w:t>болашақ кәсіби қызмет ү</w:t>
      </w:r>
      <w:r w:rsidR="00212C80" w:rsidRPr="00EA77B7">
        <w:rPr>
          <w:rFonts w:eastAsia="Times New Roman"/>
          <w:i/>
          <w:iCs/>
          <w:lang w:val="kk-KZ"/>
        </w:rPr>
        <w:t>деріс</w:t>
      </w:r>
      <w:r w:rsidRPr="00EA77B7">
        <w:rPr>
          <w:rFonts w:eastAsia="Times New Roman"/>
          <w:i/>
          <w:iCs/>
          <w:lang w:val="kk-KZ"/>
        </w:rPr>
        <w:t xml:space="preserve">інде креативтілік белсенділікті көрсетуге ұмтылысының </w:t>
      </w:r>
      <w:r w:rsidRPr="00EA77B7">
        <w:rPr>
          <w:rFonts w:eastAsia="Times New Roman"/>
          <w:lang w:val="kk-KZ"/>
        </w:rPr>
        <w:t xml:space="preserve">қалыптастырушы экспериментке дейінгі және қалыптастырушы эксперименттен кейінгі алынған мәліметтерінің салыстырмалы көрсеткіштерінің диаграммасында </w:t>
      </w:r>
      <w:r w:rsidRPr="00EA77B7">
        <w:rPr>
          <w:lang w:val="kk-KZ"/>
        </w:rPr>
        <w:t xml:space="preserve">көрсетілгендей </w:t>
      </w:r>
      <w:r w:rsidRPr="00EA77B7">
        <w:rPr>
          <w:rFonts w:eastAsia="Times New Roman"/>
          <w:sz w:val="24"/>
          <w:szCs w:val="24"/>
          <w:lang w:val="kk-KZ"/>
        </w:rPr>
        <w:t xml:space="preserve"> </w:t>
      </w:r>
      <w:r w:rsidRPr="00EA77B7">
        <w:rPr>
          <w:lang w:val="kk-KZ"/>
        </w:rPr>
        <w:t>келесі көрсеткіштері сандық және сапалық тұрғыда талданды</w:t>
      </w:r>
      <w:r w:rsidR="003B5972" w:rsidRPr="00EA77B7">
        <w:rPr>
          <w:lang w:val="kk-KZ"/>
        </w:rPr>
        <w:t xml:space="preserve">. Эксперименттік топта </w:t>
      </w:r>
      <w:r w:rsidR="008C02D5" w:rsidRPr="00EA77B7">
        <w:rPr>
          <w:lang w:val="kk-KZ"/>
        </w:rPr>
        <w:t xml:space="preserve">қалыптастырушы экспериментке дейін 6 студентте (9,23%) жоғары деңгейі анықталды, жеткілікті деңгей 10 (15,38%), орташа деңгей 16 адамда (24,62%), төмен деңгей 33 адам (50,77%) көрсетсе, экспериментті топта </w:t>
      </w:r>
      <w:r w:rsidR="003B5972" w:rsidRPr="00EA77B7">
        <w:rPr>
          <w:lang w:val="kk-KZ"/>
        </w:rPr>
        <w:t>қалыптастырушы эксперименттен кейін</w:t>
      </w:r>
      <w:r w:rsidRPr="00EA77B7">
        <w:rPr>
          <w:lang w:val="kk-KZ"/>
        </w:rPr>
        <w:t xml:space="preserve"> 37 студентте (56,92</w:t>
      </w:r>
      <w:r w:rsidR="008579DE" w:rsidRPr="00EA77B7">
        <w:rPr>
          <w:lang w:val="kk-KZ"/>
        </w:rPr>
        <w:t>%</w:t>
      </w:r>
      <w:r w:rsidRPr="00EA77B7">
        <w:rPr>
          <w:lang w:val="kk-KZ"/>
        </w:rPr>
        <w:t>) жоғары деңгейі анықталды</w:t>
      </w:r>
      <w:r w:rsidR="003B5972" w:rsidRPr="00EA77B7">
        <w:rPr>
          <w:lang w:val="kk-KZ"/>
        </w:rPr>
        <w:t>,</w:t>
      </w:r>
      <w:r w:rsidRPr="00EA77B7">
        <w:rPr>
          <w:lang w:val="kk-KZ"/>
        </w:rPr>
        <w:t xml:space="preserve"> жеткілікті деңгей 16 (24,61</w:t>
      </w:r>
      <w:r w:rsidR="008579DE" w:rsidRPr="00EA77B7">
        <w:rPr>
          <w:lang w:val="kk-KZ"/>
        </w:rPr>
        <w:t>%</w:t>
      </w:r>
      <w:r w:rsidRPr="00EA77B7">
        <w:rPr>
          <w:lang w:val="kk-KZ"/>
        </w:rPr>
        <w:t>), орташа деңгей 10 адамда (15,38%)</w:t>
      </w:r>
      <w:r w:rsidR="003B5972" w:rsidRPr="00EA77B7">
        <w:rPr>
          <w:lang w:val="kk-KZ"/>
        </w:rPr>
        <w:t>,</w:t>
      </w:r>
      <w:r w:rsidRPr="00EA77B7">
        <w:rPr>
          <w:lang w:val="kk-KZ"/>
        </w:rPr>
        <w:t xml:space="preserve"> төмен деңгей 2 адам (3,0</w:t>
      </w:r>
      <w:r w:rsidR="008579DE" w:rsidRPr="00EA77B7">
        <w:rPr>
          <w:lang w:val="kk-KZ"/>
        </w:rPr>
        <w:t>8%</w:t>
      </w:r>
      <w:r w:rsidRPr="00EA77B7">
        <w:rPr>
          <w:lang w:val="kk-KZ"/>
        </w:rPr>
        <w:t>)</w:t>
      </w:r>
      <w:r w:rsidR="006D3F70" w:rsidRPr="00EA77B7">
        <w:rPr>
          <w:lang w:val="kk-KZ"/>
        </w:rPr>
        <w:t xml:space="preserve"> (</w:t>
      </w:r>
      <w:r w:rsidR="009D03BD" w:rsidRPr="00EA77B7">
        <w:rPr>
          <w:lang w:val="kk-KZ"/>
        </w:rPr>
        <w:t xml:space="preserve">кесте 16 және </w:t>
      </w:r>
      <w:r w:rsidR="006D3F70" w:rsidRPr="00EA77B7">
        <w:rPr>
          <w:lang w:val="kk-KZ"/>
        </w:rPr>
        <w:t>сурет 21)</w:t>
      </w:r>
      <w:r w:rsidRPr="00EA77B7">
        <w:rPr>
          <w:lang w:val="kk-KZ"/>
        </w:rPr>
        <w:t>.</w:t>
      </w:r>
    </w:p>
    <w:p w14:paraId="4D1B0304" w14:textId="77777777" w:rsidR="00F00F2B" w:rsidRPr="00EA77B7" w:rsidRDefault="00F00F2B" w:rsidP="004F5DAA">
      <w:pPr>
        <w:ind w:firstLine="567"/>
        <w:rPr>
          <w:i/>
          <w:sz w:val="16"/>
          <w:szCs w:val="16"/>
          <w:lang w:val="kk-KZ"/>
        </w:rPr>
      </w:pPr>
    </w:p>
    <w:p w14:paraId="204F9024" w14:textId="77777777" w:rsidR="00F00F2B" w:rsidRPr="00EA77B7" w:rsidRDefault="00F00F2B" w:rsidP="004F5DAA">
      <w:pPr>
        <w:ind w:firstLine="284"/>
        <w:rPr>
          <w:lang w:val="kk-KZ"/>
        </w:rPr>
      </w:pPr>
      <w:r w:rsidRPr="00EA77B7">
        <w:rPr>
          <w:noProof/>
          <w:lang w:eastAsia="ru-RU"/>
        </w:rPr>
        <w:drawing>
          <wp:inline distT="0" distB="0" distL="0" distR="0" wp14:anchorId="59041349" wp14:editId="4DAE9CF6">
            <wp:extent cx="5762625" cy="19812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87F2C75" w14:textId="77777777" w:rsidR="004F5DAA" w:rsidRPr="00EA77B7" w:rsidRDefault="004F5DAA" w:rsidP="00F00F2B">
      <w:pPr>
        <w:rPr>
          <w:rFonts w:eastAsia="Times New Roman"/>
          <w:bCs w:val="0"/>
          <w:sz w:val="16"/>
          <w:szCs w:val="16"/>
          <w:lang w:val="kk-KZ"/>
        </w:rPr>
      </w:pPr>
    </w:p>
    <w:p w14:paraId="2BCAC43C" w14:textId="170FBE7C" w:rsidR="00F00F2B" w:rsidRPr="00EA77B7" w:rsidRDefault="00F00F2B" w:rsidP="00357B3E">
      <w:pPr>
        <w:ind w:firstLine="0"/>
        <w:jc w:val="center"/>
        <w:rPr>
          <w:b/>
          <w:lang w:val="kk-KZ"/>
        </w:rPr>
      </w:pPr>
      <w:r w:rsidRPr="00EA77B7">
        <w:rPr>
          <w:rFonts w:eastAsia="Times New Roman"/>
          <w:bCs w:val="0"/>
          <w:lang w:val="kk-KZ"/>
        </w:rPr>
        <w:t xml:space="preserve">Сурет </w:t>
      </w:r>
      <w:r w:rsidR="007E4239" w:rsidRPr="00EA77B7">
        <w:rPr>
          <w:rFonts w:eastAsia="Times New Roman"/>
          <w:bCs w:val="0"/>
          <w:lang w:val="kk-KZ"/>
        </w:rPr>
        <w:t>21</w:t>
      </w:r>
      <w:r w:rsidR="004F5DAA" w:rsidRPr="00EA77B7">
        <w:rPr>
          <w:rFonts w:eastAsia="Times New Roman"/>
          <w:bCs w:val="0"/>
          <w:lang w:val="kk-KZ"/>
        </w:rPr>
        <w:t xml:space="preserve"> </w:t>
      </w:r>
      <w:r w:rsidR="00A8747F" w:rsidRPr="00EA77B7">
        <w:rPr>
          <w:rFonts w:eastAsia="Times New Roman"/>
          <w:bCs w:val="0"/>
          <w:lang w:val="kk-KZ"/>
        </w:rPr>
        <w:t>–</w:t>
      </w:r>
      <w:r w:rsidRPr="00EA77B7">
        <w:rPr>
          <w:rFonts w:eastAsia="Times New Roman"/>
          <w:bCs w:val="0"/>
          <w:sz w:val="24"/>
          <w:szCs w:val="24"/>
          <w:lang w:val="kk-KZ"/>
        </w:rPr>
        <w:t xml:space="preserve"> </w:t>
      </w:r>
      <w:r w:rsidRPr="00EA77B7">
        <w:rPr>
          <w:bCs w:val="0"/>
          <w:lang w:val="kk-KZ"/>
        </w:rPr>
        <w:t xml:space="preserve">Тұлғалық-мотивациялық компоненті бойынша эксперименттік топтың </w:t>
      </w:r>
      <w:r w:rsidRPr="00EA77B7">
        <w:rPr>
          <w:rFonts w:eastAsia="Times New Roman"/>
          <w:bCs w:val="0"/>
          <w:lang w:val="kk-KZ"/>
        </w:rPr>
        <w:t>болашақ кәсіби</w:t>
      </w:r>
      <w:r w:rsidRPr="00EA77B7">
        <w:rPr>
          <w:rFonts w:eastAsia="Times New Roman"/>
          <w:lang w:val="kk-KZ"/>
        </w:rPr>
        <w:t xml:space="preserve"> қызмет ү</w:t>
      </w:r>
      <w:r w:rsidR="00212C80" w:rsidRPr="00EA77B7">
        <w:rPr>
          <w:rFonts w:eastAsia="Times New Roman"/>
          <w:lang w:val="kk-KZ"/>
        </w:rPr>
        <w:t>деріс</w:t>
      </w:r>
      <w:r w:rsidRPr="00EA77B7">
        <w:rPr>
          <w:rFonts w:eastAsia="Times New Roman"/>
          <w:lang w:val="kk-KZ"/>
        </w:rPr>
        <w:t>інде креативтілік белсенділікті көрсетуге ұмтылысының қалыптастырушы экспериментке дейінгі және қалыптастырушы эксперименттен кейінгі алынған мәліметтерінің салыстырмалы көрсеткіштерінің диаграммасы</w:t>
      </w:r>
    </w:p>
    <w:p w14:paraId="1CD6F6E2" w14:textId="77777777" w:rsidR="00F00F2B" w:rsidRPr="00EA77B7" w:rsidRDefault="00F00F2B" w:rsidP="004F5DAA">
      <w:pPr>
        <w:ind w:firstLine="0"/>
        <w:jc w:val="center"/>
        <w:rPr>
          <w:lang w:val="kk-KZ"/>
        </w:rPr>
      </w:pPr>
      <w:r w:rsidRPr="00EA77B7">
        <w:rPr>
          <w:noProof/>
          <w:lang w:eastAsia="ru-RU"/>
        </w:rPr>
        <w:lastRenderedPageBreak/>
        <w:drawing>
          <wp:inline distT="0" distB="0" distL="0" distR="0" wp14:anchorId="0FB553EC" wp14:editId="5E565856">
            <wp:extent cx="5762625" cy="222885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A0770FF" w14:textId="77777777" w:rsidR="004F5DAA" w:rsidRPr="00EA77B7" w:rsidRDefault="004F5DAA" w:rsidP="00F00F2B">
      <w:pPr>
        <w:rPr>
          <w:rFonts w:eastAsia="Times New Roman"/>
          <w:b/>
          <w:lang w:val="kk-KZ"/>
        </w:rPr>
      </w:pPr>
    </w:p>
    <w:p w14:paraId="7DCA01B5" w14:textId="180F4E00" w:rsidR="00F00F2B" w:rsidRPr="00EA77B7" w:rsidRDefault="00F00F2B" w:rsidP="004F5DAA">
      <w:pPr>
        <w:ind w:firstLine="0"/>
        <w:jc w:val="center"/>
        <w:rPr>
          <w:b/>
          <w:lang w:val="kk-KZ"/>
        </w:rPr>
      </w:pPr>
      <w:r w:rsidRPr="00EA77B7">
        <w:rPr>
          <w:rFonts w:eastAsia="Times New Roman"/>
          <w:bCs w:val="0"/>
          <w:lang w:val="kk-KZ"/>
        </w:rPr>
        <w:t xml:space="preserve">Сурет </w:t>
      </w:r>
      <w:r w:rsidR="007E4239" w:rsidRPr="00EA77B7">
        <w:rPr>
          <w:rFonts w:eastAsia="Times New Roman"/>
          <w:bCs w:val="0"/>
          <w:lang w:val="kk-KZ"/>
        </w:rPr>
        <w:t>22</w:t>
      </w:r>
      <w:r w:rsidR="004F5DAA" w:rsidRPr="00EA77B7">
        <w:rPr>
          <w:rFonts w:eastAsia="Times New Roman"/>
          <w:bCs w:val="0"/>
          <w:lang w:val="kk-KZ"/>
        </w:rPr>
        <w:t xml:space="preserve"> </w:t>
      </w:r>
      <w:r w:rsidR="00A8747F" w:rsidRPr="00EA77B7">
        <w:rPr>
          <w:rFonts w:eastAsia="Times New Roman"/>
          <w:bCs w:val="0"/>
          <w:lang w:val="kk-KZ"/>
        </w:rPr>
        <w:t>–</w:t>
      </w:r>
      <w:r w:rsidRPr="00EA77B7">
        <w:rPr>
          <w:rFonts w:eastAsia="Times New Roman"/>
          <w:bCs w:val="0"/>
          <w:sz w:val="24"/>
          <w:szCs w:val="24"/>
          <w:lang w:val="kk-KZ"/>
        </w:rPr>
        <w:t xml:space="preserve"> </w:t>
      </w:r>
      <w:r w:rsidRPr="00EA77B7">
        <w:rPr>
          <w:bCs w:val="0"/>
          <w:lang w:val="kk-KZ"/>
        </w:rPr>
        <w:t xml:space="preserve">Тұлғалық-мотивациялық компоненті бойынша эксперименттік топтың </w:t>
      </w:r>
      <w:r w:rsidRPr="00EA77B7">
        <w:rPr>
          <w:rFonts w:eastAsia="Times New Roman"/>
          <w:bCs w:val="0"/>
          <w:lang w:val="kk-KZ"/>
        </w:rPr>
        <w:t>музыкалық</w:t>
      </w:r>
      <w:r w:rsidR="00D021C3" w:rsidRPr="00EA77B7">
        <w:rPr>
          <w:rFonts w:eastAsia="Times New Roman"/>
          <w:lang w:val="kk-KZ"/>
        </w:rPr>
        <w:t>-</w:t>
      </w:r>
      <w:r w:rsidRPr="00EA77B7">
        <w:rPr>
          <w:rFonts w:eastAsia="Times New Roman"/>
          <w:lang w:val="kk-KZ"/>
        </w:rPr>
        <w:t>педагогикалық креативтілікті құндылық ретінде түсінуінің қалыптастырушы экспериментке дейінгі және қалыптастырушы эксперименттен кейінгі алынған мәліметтерінің салыстырмалы көрсеткіштерінің диаграммасы</w:t>
      </w:r>
    </w:p>
    <w:p w14:paraId="49B07324" w14:textId="77777777" w:rsidR="00F00F2B" w:rsidRPr="00EA77B7" w:rsidRDefault="00F00F2B" w:rsidP="00F00F2B">
      <w:pPr>
        <w:rPr>
          <w:lang w:val="kk-KZ"/>
        </w:rPr>
      </w:pPr>
    </w:p>
    <w:p w14:paraId="113E059F" w14:textId="3C4DCB3D" w:rsidR="00F00F2B" w:rsidRPr="00EA77B7" w:rsidRDefault="00F00F2B" w:rsidP="004F5DAA">
      <w:pPr>
        <w:ind w:firstLine="567"/>
        <w:rPr>
          <w:lang w:val="kk-KZ"/>
        </w:rPr>
      </w:pPr>
      <w:r w:rsidRPr="00EA77B7">
        <w:rPr>
          <w:lang w:val="kk-KZ"/>
        </w:rPr>
        <w:t xml:space="preserve">Сонымен, эксперименттік топта тұлғалық-мотивациялық компоненті бойынша </w:t>
      </w:r>
      <w:r w:rsidRPr="00EA77B7">
        <w:rPr>
          <w:rFonts w:eastAsia="Times New Roman"/>
          <w:i/>
          <w:iCs/>
          <w:lang w:val="kk-KZ"/>
        </w:rPr>
        <w:t>музыкалық</w:t>
      </w:r>
      <w:r w:rsidR="00D021C3" w:rsidRPr="00EA77B7">
        <w:rPr>
          <w:rFonts w:eastAsia="Times New Roman"/>
          <w:i/>
          <w:iCs/>
          <w:lang w:val="kk-KZ"/>
        </w:rPr>
        <w:t>-</w:t>
      </w:r>
      <w:r w:rsidRPr="00EA77B7">
        <w:rPr>
          <w:rFonts w:eastAsia="Times New Roman"/>
          <w:i/>
          <w:iCs/>
          <w:lang w:val="kk-KZ"/>
        </w:rPr>
        <w:t>педагогикалық креативтілікті құндылық ретінде түсінуінің</w:t>
      </w:r>
      <w:r w:rsidRPr="00EA77B7">
        <w:rPr>
          <w:i/>
          <w:iCs/>
          <w:lang w:val="kk-KZ"/>
        </w:rPr>
        <w:t xml:space="preserve"> </w:t>
      </w:r>
      <w:r w:rsidRPr="00EA77B7">
        <w:rPr>
          <w:lang w:val="kk-KZ"/>
        </w:rPr>
        <w:t>келесі көрсеткіштері сандық және сапалық тұрғыда талдан</w:t>
      </w:r>
      <w:r w:rsidR="003B5972" w:rsidRPr="00EA77B7">
        <w:rPr>
          <w:lang w:val="kk-KZ"/>
        </w:rPr>
        <w:t>ды</w:t>
      </w:r>
      <w:r w:rsidRPr="00EA77B7">
        <w:rPr>
          <w:lang w:val="kk-KZ"/>
        </w:rPr>
        <w:t xml:space="preserve">. Атап айтқанда, </w:t>
      </w:r>
      <w:r w:rsidR="00D021C3" w:rsidRPr="00EA77B7">
        <w:rPr>
          <w:lang w:val="kk-KZ"/>
        </w:rPr>
        <w:t xml:space="preserve">қалыптастырушы экспериментке дейін 5 студентте (7,29%) жоғары деңгейі анықталды, жеткілікті деңгей 8 студентте (12,31%), орташа деңгей 13 адамда (20,00%), төмен деңгей 39 адам (60,00%) құраса, </w:t>
      </w:r>
      <w:r w:rsidRPr="00EA77B7">
        <w:rPr>
          <w:lang w:val="kk-KZ"/>
        </w:rPr>
        <w:t>қалыптастырушы эксперименттен кейін 32 студентте (49,23</w:t>
      </w:r>
      <w:r w:rsidR="0083691F" w:rsidRPr="00EA77B7">
        <w:rPr>
          <w:lang w:val="kk-KZ"/>
        </w:rPr>
        <w:t>%</w:t>
      </w:r>
      <w:r w:rsidRPr="00EA77B7">
        <w:rPr>
          <w:lang w:val="kk-KZ"/>
        </w:rPr>
        <w:t>) жоғары деңгейі анықталды</w:t>
      </w:r>
      <w:r w:rsidR="007317EC" w:rsidRPr="00EA77B7">
        <w:rPr>
          <w:lang w:val="kk-KZ"/>
        </w:rPr>
        <w:t>,</w:t>
      </w:r>
      <w:r w:rsidRPr="00EA77B7">
        <w:rPr>
          <w:lang w:val="kk-KZ"/>
        </w:rPr>
        <w:t xml:space="preserve"> жеткілікті деңгей 21 студентте (32,3</w:t>
      </w:r>
      <w:r w:rsidR="0083691F" w:rsidRPr="00EA77B7">
        <w:rPr>
          <w:lang w:val="kk-KZ"/>
        </w:rPr>
        <w:t>1%</w:t>
      </w:r>
      <w:r w:rsidRPr="00EA77B7">
        <w:rPr>
          <w:lang w:val="kk-KZ"/>
        </w:rPr>
        <w:t>), орташа деңгей 9 адамда (13,8</w:t>
      </w:r>
      <w:r w:rsidR="0083691F" w:rsidRPr="00EA77B7">
        <w:rPr>
          <w:lang w:val="kk-KZ"/>
        </w:rPr>
        <w:t>5</w:t>
      </w:r>
      <w:r w:rsidRPr="00EA77B7">
        <w:rPr>
          <w:lang w:val="kk-KZ"/>
        </w:rPr>
        <w:t>%)</w:t>
      </w:r>
      <w:r w:rsidR="007317EC" w:rsidRPr="00EA77B7">
        <w:rPr>
          <w:lang w:val="kk-KZ"/>
        </w:rPr>
        <w:t>,</w:t>
      </w:r>
      <w:r w:rsidRPr="00EA77B7">
        <w:rPr>
          <w:lang w:val="kk-KZ"/>
        </w:rPr>
        <w:t xml:space="preserve"> төмен деңгей - 3 адам (4,61</w:t>
      </w:r>
      <w:r w:rsidR="0083691F" w:rsidRPr="00EA77B7">
        <w:rPr>
          <w:lang w:val="kk-KZ"/>
        </w:rPr>
        <w:t>%</w:t>
      </w:r>
      <w:r w:rsidRPr="00EA77B7">
        <w:rPr>
          <w:lang w:val="kk-KZ"/>
        </w:rPr>
        <w:t>) құрады</w:t>
      </w:r>
      <w:r w:rsidR="003B5972" w:rsidRPr="00EA77B7">
        <w:rPr>
          <w:lang w:val="kk-KZ"/>
        </w:rPr>
        <w:t xml:space="preserve"> (кесте 16 және сурет 22).</w:t>
      </w:r>
    </w:p>
    <w:p w14:paraId="136A5A90" w14:textId="4D7A297E" w:rsidR="00F00F2B" w:rsidRPr="00EA77B7" w:rsidRDefault="00F00F2B" w:rsidP="004F5DAA">
      <w:pPr>
        <w:ind w:firstLine="567"/>
        <w:rPr>
          <w:lang w:val="kk-KZ"/>
        </w:rPr>
      </w:pPr>
      <w:r w:rsidRPr="00EA77B7">
        <w:rPr>
          <w:lang w:val="kk-KZ"/>
        </w:rPr>
        <w:t xml:space="preserve">Тұлғалық-мотивациялық компоненті бойынша бақылау тобының  </w:t>
      </w:r>
      <w:r w:rsidRPr="00EA77B7">
        <w:rPr>
          <w:rFonts w:eastAsia="Times New Roman"/>
          <w:i/>
          <w:iCs/>
          <w:lang w:val="kk-KZ"/>
        </w:rPr>
        <w:t>болашақ кәсіби қызмет ү</w:t>
      </w:r>
      <w:r w:rsidR="00212C80" w:rsidRPr="00EA77B7">
        <w:rPr>
          <w:rFonts w:eastAsia="Times New Roman"/>
          <w:i/>
          <w:iCs/>
          <w:lang w:val="kk-KZ"/>
        </w:rPr>
        <w:t>деріс</w:t>
      </w:r>
      <w:r w:rsidRPr="00EA77B7">
        <w:rPr>
          <w:rFonts w:eastAsia="Times New Roman"/>
          <w:i/>
          <w:iCs/>
          <w:lang w:val="kk-KZ"/>
        </w:rPr>
        <w:t>інде креативтілік белсенділікті көрсетуге ұмтылысының</w:t>
      </w:r>
      <w:r w:rsidRPr="00EA77B7">
        <w:rPr>
          <w:rFonts w:eastAsia="Times New Roman"/>
          <w:lang w:val="kk-KZ"/>
        </w:rPr>
        <w:t xml:space="preserve"> қалыптастырушы экспериментке дейінгі және қалыптастырушы эксперименттен кейінгі алынған мәліметтерінің салыстырмалы көрсеткіштері бойынша: </w:t>
      </w:r>
      <w:r w:rsidRPr="00EA77B7">
        <w:rPr>
          <w:lang w:val="kk-KZ"/>
        </w:rPr>
        <w:t>ҚЭ</w:t>
      </w:r>
      <w:r w:rsidR="0083691F" w:rsidRPr="00EA77B7">
        <w:rPr>
          <w:lang w:val="kk-KZ"/>
        </w:rPr>
        <w:t>Д</w:t>
      </w:r>
      <w:r w:rsidRPr="00EA77B7">
        <w:rPr>
          <w:lang w:val="kk-KZ"/>
        </w:rPr>
        <w:t xml:space="preserve"> (БТ-да) 7 адамда тұлғалық-мотивациялық компоненті бойынша б</w:t>
      </w:r>
      <w:r w:rsidRPr="00EA77B7">
        <w:rPr>
          <w:rFonts w:eastAsia="Times New Roman"/>
          <w:lang w:val="kk-KZ"/>
        </w:rPr>
        <w:t>олашақ кәсіби қызмет ү</w:t>
      </w:r>
      <w:r w:rsidR="00212C80" w:rsidRPr="00EA77B7">
        <w:rPr>
          <w:rFonts w:eastAsia="Times New Roman"/>
          <w:lang w:val="kk-KZ"/>
        </w:rPr>
        <w:t>деріс</w:t>
      </w:r>
      <w:r w:rsidRPr="00EA77B7">
        <w:rPr>
          <w:rFonts w:eastAsia="Times New Roman"/>
          <w:lang w:val="kk-KZ"/>
        </w:rPr>
        <w:t xml:space="preserve">інде креативтілік белсенділікті көрсетуге ұмтылысының </w:t>
      </w:r>
      <w:r w:rsidRPr="00EA77B7">
        <w:rPr>
          <w:lang w:val="kk-KZ"/>
        </w:rPr>
        <w:t>жоғары деңгейі</w:t>
      </w:r>
      <w:r w:rsidR="00D021C3" w:rsidRPr="00EA77B7">
        <w:rPr>
          <w:lang w:val="kk-KZ"/>
        </w:rPr>
        <w:t xml:space="preserve"> 7 білім алушыда</w:t>
      </w:r>
      <w:r w:rsidRPr="00EA77B7">
        <w:rPr>
          <w:lang w:val="kk-KZ"/>
        </w:rPr>
        <w:t xml:space="preserve"> (11,11</w:t>
      </w:r>
      <w:r w:rsidR="0083691F" w:rsidRPr="00EA77B7">
        <w:rPr>
          <w:lang w:val="kk-KZ"/>
        </w:rPr>
        <w:t>%</w:t>
      </w:r>
      <w:r w:rsidRPr="00EA77B7">
        <w:rPr>
          <w:lang w:val="kk-KZ"/>
        </w:rPr>
        <w:t>)</w:t>
      </w:r>
      <w:r w:rsidR="003B5972" w:rsidRPr="00EA77B7">
        <w:rPr>
          <w:lang w:val="kk-KZ"/>
        </w:rPr>
        <w:t>,</w:t>
      </w:r>
      <w:r w:rsidRPr="00EA77B7">
        <w:rPr>
          <w:lang w:val="kk-KZ"/>
        </w:rPr>
        <w:t xml:space="preserve"> </w:t>
      </w:r>
      <w:r w:rsidR="0083691F" w:rsidRPr="00EA77B7">
        <w:rPr>
          <w:lang w:val="kk-KZ"/>
        </w:rPr>
        <w:t>жеткілікті деңгейі 9 білім</w:t>
      </w:r>
      <w:r w:rsidR="00C129F3" w:rsidRPr="00EA77B7">
        <w:rPr>
          <w:lang w:val="kk-KZ"/>
        </w:rPr>
        <w:t xml:space="preserve"> </w:t>
      </w:r>
      <w:r w:rsidR="0083691F" w:rsidRPr="00EA77B7">
        <w:rPr>
          <w:lang w:val="kk-KZ"/>
        </w:rPr>
        <w:t>алушыда (14,29%)</w:t>
      </w:r>
      <w:r w:rsidR="003B5972" w:rsidRPr="00EA77B7">
        <w:rPr>
          <w:lang w:val="kk-KZ"/>
        </w:rPr>
        <w:t>,</w:t>
      </w:r>
      <w:r w:rsidR="0083691F" w:rsidRPr="00EA77B7">
        <w:rPr>
          <w:lang w:val="kk-KZ"/>
        </w:rPr>
        <w:t xml:space="preserve"> </w:t>
      </w:r>
      <w:r w:rsidRPr="00EA77B7">
        <w:rPr>
          <w:lang w:val="kk-KZ"/>
        </w:rPr>
        <w:t>15 адамда орташа деңгей (23,81</w:t>
      </w:r>
      <w:r w:rsidR="0083691F" w:rsidRPr="00EA77B7">
        <w:rPr>
          <w:lang w:val="kk-KZ"/>
        </w:rPr>
        <w:t>%</w:t>
      </w:r>
      <w:r w:rsidRPr="00EA77B7">
        <w:rPr>
          <w:lang w:val="kk-KZ"/>
        </w:rPr>
        <w:t>)</w:t>
      </w:r>
      <w:r w:rsidR="003B5972" w:rsidRPr="00EA77B7">
        <w:rPr>
          <w:lang w:val="kk-KZ"/>
        </w:rPr>
        <w:t xml:space="preserve">, </w:t>
      </w:r>
      <w:r w:rsidRPr="00EA77B7">
        <w:rPr>
          <w:lang w:val="kk-KZ"/>
        </w:rPr>
        <w:t>32 адам (50,79%) арасында б</w:t>
      </w:r>
      <w:r w:rsidRPr="00EA77B7">
        <w:rPr>
          <w:rFonts w:eastAsia="Times New Roman"/>
          <w:lang w:val="kk-KZ"/>
        </w:rPr>
        <w:t>олашақ кәсіби қызмет ү</w:t>
      </w:r>
      <w:r w:rsidR="00212C80" w:rsidRPr="00EA77B7">
        <w:rPr>
          <w:rFonts w:eastAsia="Times New Roman"/>
          <w:lang w:val="kk-KZ"/>
        </w:rPr>
        <w:t>деріс</w:t>
      </w:r>
      <w:r w:rsidRPr="00EA77B7">
        <w:rPr>
          <w:rFonts w:eastAsia="Times New Roman"/>
          <w:lang w:val="kk-KZ"/>
        </w:rPr>
        <w:t>інде креативтілік белсенділікті көрсетуге ұмтылысының</w:t>
      </w:r>
      <w:r w:rsidRPr="00EA77B7">
        <w:rPr>
          <w:lang w:val="kk-KZ"/>
        </w:rPr>
        <w:t xml:space="preserve"> төмен деңгейі қалыптастырушы экспериментке дейін анықтал</w:t>
      </w:r>
      <w:r w:rsidR="0083691F" w:rsidRPr="00EA77B7">
        <w:rPr>
          <w:lang w:val="kk-KZ"/>
        </w:rPr>
        <w:t>са</w:t>
      </w:r>
      <w:r w:rsidRPr="00EA77B7">
        <w:rPr>
          <w:lang w:val="kk-KZ"/>
        </w:rPr>
        <w:t>, ал қалыптастырушы эксперименттен кейінгі нәтижелердің сандық және сапалық көрсеткіштерін талдайтын болсақ, ҚЭК (БТ-да) 10 адамда тұлғалық-мотивациялық компоненті бойынша б</w:t>
      </w:r>
      <w:r w:rsidRPr="00EA77B7">
        <w:rPr>
          <w:rFonts w:eastAsia="Times New Roman"/>
          <w:lang w:val="kk-KZ"/>
        </w:rPr>
        <w:t>олашақ кәсіби қызмет ү</w:t>
      </w:r>
      <w:r w:rsidR="00212C80" w:rsidRPr="00EA77B7">
        <w:rPr>
          <w:rFonts w:eastAsia="Times New Roman"/>
          <w:lang w:val="kk-KZ"/>
        </w:rPr>
        <w:t>деріс</w:t>
      </w:r>
      <w:r w:rsidRPr="00EA77B7">
        <w:rPr>
          <w:rFonts w:eastAsia="Times New Roman"/>
          <w:lang w:val="kk-KZ"/>
        </w:rPr>
        <w:t xml:space="preserve">інде креативтілік белсенділікті көрсетуге ұмтылысының </w:t>
      </w:r>
      <w:r w:rsidRPr="00EA77B7">
        <w:rPr>
          <w:lang w:val="kk-KZ"/>
        </w:rPr>
        <w:t>жоғары деңгейі (15,87</w:t>
      </w:r>
      <w:r w:rsidR="0083691F" w:rsidRPr="00EA77B7">
        <w:rPr>
          <w:lang w:val="kk-KZ"/>
        </w:rPr>
        <w:t>%</w:t>
      </w:r>
      <w:r w:rsidRPr="00EA77B7">
        <w:rPr>
          <w:lang w:val="kk-KZ"/>
        </w:rPr>
        <w:t>)</w:t>
      </w:r>
      <w:r w:rsidR="003B5972" w:rsidRPr="00EA77B7">
        <w:rPr>
          <w:lang w:val="kk-KZ"/>
        </w:rPr>
        <w:t xml:space="preserve">, </w:t>
      </w:r>
      <w:r w:rsidRPr="00EA77B7">
        <w:rPr>
          <w:lang w:val="kk-KZ"/>
        </w:rPr>
        <w:t xml:space="preserve"> 15 респонденттің жеткілікті деңгейі (23,8</w:t>
      </w:r>
      <w:r w:rsidR="00C129F3" w:rsidRPr="00EA77B7">
        <w:rPr>
          <w:lang w:val="kk-KZ"/>
        </w:rPr>
        <w:t>1</w:t>
      </w:r>
      <w:r w:rsidRPr="00EA77B7">
        <w:rPr>
          <w:lang w:val="kk-KZ"/>
        </w:rPr>
        <w:t xml:space="preserve"> </w:t>
      </w:r>
      <w:r w:rsidR="0083691F" w:rsidRPr="00EA77B7">
        <w:rPr>
          <w:lang w:val="kk-KZ"/>
        </w:rPr>
        <w:t>%</w:t>
      </w:r>
      <w:r w:rsidRPr="00EA77B7">
        <w:rPr>
          <w:lang w:val="kk-KZ"/>
        </w:rPr>
        <w:t>), 18 адамдағы орташа деңгей (28,57%)</w:t>
      </w:r>
      <w:r w:rsidR="003B5972" w:rsidRPr="00EA77B7">
        <w:rPr>
          <w:lang w:val="kk-KZ"/>
        </w:rPr>
        <w:t>,</w:t>
      </w:r>
      <w:r w:rsidRPr="00EA77B7">
        <w:rPr>
          <w:lang w:val="kk-KZ"/>
        </w:rPr>
        <w:t xml:space="preserve"> 20 адамда (31,7</w:t>
      </w:r>
      <w:r w:rsidR="00C129F3" w:rsidRPr="00EA77B7">
        <w:rPr>
          <w:lang w:val="kk-KZ"/>
        </w:rPr>
        <w:t>5%</w:t>
      </w:r>
      <w:r w:rsidRPr="00EA77B7">
        <w:rPr>
          <w:lang w:val="kk-KZ"/>
        </w:rPr>
        <w:t>) б</w:t>
      </w:r>
      <w:r w:rsidRPr="00EA77B7">
        <w:rPr>
          <w:rFonts w:eastAsia="Times New Roman"/>
          <w:lang w:val="kk-KZ"/>
        </w:rPr>
        <w:t>олашақ кәсіби қызмет ү</w:t>
      </w:r>
      <w:r w:rsidR="00212C80" w:rsidRPr="00EA77B7">
        <w:rPr>
          <w:rFonts w:eastAsia="Times New Roman"/>
          <w:lang w:val="kk-KZ"/>
        </w:rPr>
        <w:t>деріс</w:t>
      </w:r>
      <w:r w:rsidRPr="00EA77B7">
        <w:rPr>
          <w:rFonts w:eastAsia="Times New Roman"/>
          <w:lang w:val="kk-KZ"/>
        </w:rPr>
        <w:t>інде креативтілік белсенділікті көрсетуге ұмтылысының</w:t>
      </w:r>
      <w:r w:rsidRPr="00EA77B7">
        <w:rPr>
          <w:lang w:val="kk-KZ"/>
        </w:rPr>
        <w:t xml:space="preserve"> төмен деңгейі қалыптастырушы эксперименттен кейін анықталды</w:t>
      </w:r>
      <w:r w:rsidR="006D3F70" w:rsidRPr="00EA77B7">
        <w:rPr>
          <w:lang w:val="kk-KZ"/>
        </w:rPr>
        <w:t xml:space="preserve"> (кесте 17</w:t>
      </w:r>
      <w:r w:rsidR="001228E5" w:rsidRPr="00EA77B7">
        <w:rPr>
          <w:lang w:val="kk-KZ"/>
        </w:rPr>
        <w:t xml:space="preserve"> және сурет 23</w:t>
      </w:r>
      <w:r w:rsidR="006D3F70" w:rsidRPr="00EA77B7">
        <w:rPr>
          <w:lang w:val="kk-KZ"/>
        </w:rPr>
        <w:t>)</w:t>
      </w:r>
      <w:r w:rsidRPr="00EA77B7">
        <w:rPr>
          <w:lang w:val="kk-KZ"/>
        </w:rPr>
        <w:t>.</w:t>
      </w:r>
    </w:p>
    <w:p w14:paraId="7882B060" w14:textId="34473ABA" w:rsidR="00F00F2B" w:rsidRPr="00EA77B7" w:rsidRDefault="00F00F2B" w:rsidP="004F5DAA">
      <w:pPr>
        <w:ind w:firstLine="0"/>
        <w:rPr>
          <w:lang w:val="kk-KZ"/>
        </w:rPr>
      </w:pPr>
      <w:r w:rsidRPr="00EA77B7">
        <w:rPr>
          <w:lang w:val="kk-KZ"/>
        </w:rPr>
        <w:lastRenderedPageBreak/>
        <w:t xml:space="preserve">Кесте </w:t>
      </w:r>
      <w:r w:rsidR="000B7E29" w:rsidRPr="00EA77B7">
        <w:rPr>
          <w:lang w:val="kk-KZ"/>
        </w:rPr>
        <w:t>17</w:t>
      </w:r>
      <w:r w:rsidR="004F5DAA" w:rsidRPr="00EA77B7">
        <w:rPr>
          <w:lang w:val="kk-KZ"/>
        </w:rPr>
        <w:t xml:space="preserve"> </w:t>
      </w:r>
      <w:r w:rsidR="00A8747F" w:rsidRPr="00EA77B7">
        <w:rPr>
          <w:lang w:val="kk-KZ"/>
        </w:rPr>
        <w:t>–</w:t>
      </w:r>
      <w:r w:rsidRPr="00EA77B7">
        <w:rPr>
          <w:lang w:val="kk-KZ"/>
        </w:rPr>
        <w:t xml:space="preserve"> Тұлғалық-мотивациялық компоненті бойынша бақылау тобындағы болашақ музыкалық білім бакалаврлары креативтілігін дамытудың қалыптастырушы экспериментке дейінгі және  қалыптастырушы эксперименттен кейінгі сауалнамадан алынған нәтижелерінің салыстырмалы пайыздық көрсеткіштері</w:t>
      </w:r>
    </w:p>
    <w:p w14:paraId="1A071BEC" w14:textId="77777777" w:rsidR="004F5DAA" w:rsidRPr="00EA77B7" w:rsidRDefault="004F5DAA" w:rsidP="004F5DAA">
      <w:pPr>
        <w:ind w:firstLine="0"/>
        <w:rPr>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09"/>
        <w:gridCol w:w="1134"/>
        <w:gridCol w:w="850"/>
        <w:gridCol w:w="1021"/>
        <w:gridCol w:w="709"/>
        <w:gridCol w:w="992"/>
        <w:gridCol w:w="596"/>
        <w:gridCol w:w="1643"/>
      </w:tblGrid>
      <w:tr w:rsidR="00885F05" w:rsidRPr="00EA77B7" w14:paraId="2A776B73" w14:textId="77777777" w:rsidTr="004F5DAA">
        <w:tc>
          <w:tcPr>
            <w:tcW w:w="1985" w:type="dxa"/>
            <w:vMerge w:val="restart"/>
            <w:shd w:val="clear" w:color="auto" w:fill="auto"/>
          </w:tcPr>
          <w:p w14:paraId="48B55314"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Шкалалар</w:t>
            </w:r>
          </w:p>
        </w:tc>
        <w:tc>
          <w:tcPr>
            <w:tcW w:w="7654" w:type="dxa"/>
            <w:gridSpan w:val="8"/>
            <w:shd w:val="clear" w:color="auto" w:fill="auto"/>
          </w:tcPr>
          <w:p w14:paraId="6F40F803" w14:textId="77777777" w:rsidR="00F00F2B" w:rsidRPr="00EA77B7" w:rsidRDefault="00F00F2B" w:rsidP="004F5DAA">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 xml:space="preserve">Зерттелуші топ БТ  </w:t>
            </w:r>
            <w:r w:rsidRPr="00EA77B7">
              <w:rPr>
                <w:rFonts w:ascii="Times New Roman" w:hAnsi="Times New Roman" w:cs="Times New Roman"/>
                <w:sz w:val="24"/>
                <w:szCs w:val="24"/>
                <w:lang w:val="en-US"/>
              </w:rPr>
              <w:t>(n=</w:t>
            </w:r>
            <w:r w:rsidRPr="00EA77B7">
              <w:rPr>
                <w:rFonts w:ascii="Times New Roman" w:hAnsi="Times New Roman" w:cs="Times New Roman"/>
                <w:sz w:val="24"/>
                <w:szCs w:val="24"/>
                <w:lang w:val="kk-KZ"/>
              </w:rPr>
              <w:t>63</w:t>
            </w:r>
            <w:r w:rsidRPr="00EA77B7">
              <w:rPr>
                <w:rFonts w:ascii="Times New Roman" w:hAnsi="Times New Roman" w:cs="Times New Roman"/>
                <w:sz w:val="24"/>
                <w:szCs w:val="24"/>
                <w:lang w:val="en-US"/>
              </w:rPr>
              <w:t>)</w:t>
            </w:r>
          </w:p>
        </w:tc>
      </w:tr>
      <w:tr w:rsidR="00885F05" w:rsidRPr="00EA77B7" w14:paraId="016B4884" w14:textId="77777777" w:rsidTr="004F5DAA">
        <w:tc>
          <w:tcPr>
            <w:tcW w:w="1985" w:type="dxa"/>
            <w:vMerge/>
            <w:shd w:val="clear" w:color="auto" w:fill="auto"/>
          </w:tcPr>
          <w:p w14:paraId="4261E508" w14:textId="77777777" w:rsidR="00F00F2B" w:rsidRPr="00EA77B7" w:rsidRDefault="00F00F2B" w:rsidP="00C30A37">
            <w:pPr>
              <w:pStyle w:val="aff0"/>
              <w:rPr>
                <w:rFonts w:ascii="Times New Roman" w:hAnsi="Times New Roman" w:cs="Times New Roman"/>
                <w:sz w:val="24"/>
                <w:szCs w:val="24"/>
                <w:lang w:val="kk-KZ"/>
              </w:rPr>
            </w:pPr>
          </w:p>
        </w:tc>
        <w:tc>
          <w:tcPr>
            <w:tcW w:w="3714" w:type="dxa"/>
            <w:gridSpan w:val="4"/>
            <w:shd w:val="clear" w:color="auto" w:fill="auto"/>
          </w:tcPr>
          <w:p w14:paraId="409C3DF8" w14:textId="6CBF4CB4" w:rsidR="00F00F2B" w:rsidRPr="00EA77B7" w:rsidRDefault="00F00F2B" w:rsidP="004F5DAA">
            <w:pPr>
              <w:pStyle w:val="aff0"/>
              <w:jc w:val="center"/>
              <w:rPr>
                <w:rFonts w:ascii="Times New Roman" w:hAnsi="Times New Roman" w:cs="Times New Roman"/>
                <w:sz w:val="24"/>
                <w:szCs w:val="24"/>
                <w:lang w:val="kk-KZ"/>
              </w:rPr>
            </w:pPr>
            <w:r w:rsidRPr="00EA77B7">
              <w:rPr>
                <w:rFonts w:ascii="Times New Roman" w:eastAsia="Times New Roman" w:hAnsi="Times New Roman" w:cs="Times New Roman"/>
                <w:sz w:val="24"/>
                <w:szCs w:val="24"/>
                <w:lang w:val="kk-KZ"/>
              </w:rPr>
              <w:t>Болашақ кәсіби қызмет ү</w:t>
            </w:r>
            <w:r w:rsidR="00212C80" w:rsidRPr="00EA77B7">
              <w:rPr>
                <w:rFonts w:ascii="Times New Roman" w:eastAsia="Times New Roman" w:hAnsi="Times New Roman" w:cs="Times New Roman"/>
                <w:sz w:val="24"/>
                <w:szCs w:val="24"/>
                <w:lang w:val="kk-KZ"/>
              </w:rPr>
              <w:t>деріс</w:t>
            </w:r>
            <w:r w:rsidRPr="00EA77B7">
              <w:rPr>
                <w:rFonts w:ascii="Times New Roman" w:eastAsia="Times New Roman" w:hAnsi="Times New Roman" w:cs="Times New Roman"/>
                <w:sz w:val="24"/>
                <w:szCs w:val="24"/>
                <w:lang w:val="kk-KZ"/>
              </w:rPr>
              <w:t>інде креативтілік белсенділікті көрсетуге ұмтылысы</w:t>
            </w:r>
          </w:p>
        </w:tc>
        <w:tc>
          <w:tcPr>
            <w:tcW w:w="3940" w:type="dxa"/>
            <w:gridSpan w:val="4"/>
            <w:shd w:val="clear" w:color="auto" w:fill="auto"/>
          </w:tcPr>
          <w:p w14:paraId="450239AC" w14:textId="77777777" w:rsidR="00F00F2B" w:rsidRPr="00EA77B7" w:rsidRDefault="00F00F2B" w:rsidP="004F5DAA">
            <w:pPr>
              <w:pStyle w:val="aff0"/>
              <w:jc w:val="center"/>
              <w:rPr>
                <w:rFonts w:ascii="Times New Roman" w:hAnsi="Times New Roman" w:cs="Times New Roman"/>
                <w:sz w:val="24"/>
                <w:szCs w:val="24"/>
                <w:lang w:val="kk-KZ"/>
              </w:rPr>
            </w:pPr>
            <w:r w:rsidRPr="00EA77B7">
              <w:rPr>
                <w:rFonts w:ascii="Times New Roman" w:eastAsia="Times New Roman" w:hAnsi="Times New Roman" w:cs="Times New Roman"/>
                <w:sz w:val="24"/>
                <w:szCs w:val="24"/>
                <w:lang w:val="kk-KZ"/>
              </w:rPr>
              <w:t>Музыкалық педагогикалық креативтілікті құндылық ретінде түсінуі</w:t>
            </w:r>
          </w:p>
        </w:tc>
      </w:tr>
      <w:tr w:rsidR="00885F05" w:rsidRPr="00EA77B7" w14:paraId="3749BF02" w14:textId="77777777" w:rsidTr="004F5DAA">
        <w:tc>
          <w:tcPr>
            <w:tcW w:w="1985" w:type="dxa"/>
            <w:vMerge/>
            <w:shd w:val="clear" w:color="auto" w:fill="auto"/>
          </w:tcPr>
          <w:p w14:paraId="0BC998F1" w14:textId="77777777" w:rsidR="00F00F2B" w:rsidRPr="00EA77B7" w:rsidRDefault="00F00F2B" w:rsidP="00C30A37">
            <w:pPr>
              <w:pStyle w:val="aff0"/>
              <w:rPr>
                <w:rFonts w:ascii="Times New Roman" w:hAnsi="Times New Roman" w:cs="Times New Roman"/>
                <w:sz w:val="24"/>
                <w:szCs w:val="24"/>
                <w:lang w:val="kk-KZ"/>
              </w:rPr>
            </w:pPr>
          </w:p>
        </w:tc>
        <w:tc>
          <w:tcPr>
            <w:tcW w:w="1843" w:type="dxa"/>
            <w:gridSpan w:val="2"/>
            <w:shd w:val="clear" w:color="auto" w:fill="auto"/>
          </w:tcPr>
          <w:p w14:paraId="4FFD16BD" w14:textId="77777777" w:rsidR="00F00F2B" w:rsidRPr="00EA77B7" w:rsidRDefault="00F00F2B" w:rsidP="00C30A37">
            <w:pPr>
              <w:pStyle w:val="aff0"/>
              <w:rPr>
                <w:rFonts w:ascii="Times New Roman" w:hAnsi="Times New Roman" w:cs="Times New Roman"/>
                <w:sz w:val="24"/>
                <w:szCs w:val="24"/>
                <w:lang w:val="en-US"/>
              </w:rPr>
            </w:pPr>
            <w:r w:rsidRPr="00EA77B7">
              <w:rPr>
                <w:rFonts w:ascii="Times New Roman" w:hAnsi="Times New Roman" w:cs="Times New Roman"/>
                <w:sz w:val="24"/>
                <w:szCs w:val="24"/>
                <w:lang w:val="kk-KZ"/>
              </w:rPr>
              <w:t>ҚЭД (БТ)</w:t>
            </w:r>
          </w:p>
        </w:tc>
        <w:tc>
          <w:tcPr>
            <w:tcW w:w="1871" w:type="dxa"/>
            <w:gridSpan w:val="2"/>
            <w:shd w:val="clear" w:color="auto" w:fill="auto"/>
          </w:tcPr>
          <w:p w14:paraId="3B5E370D" w14:textId="77777777" w:rsidR="00F00F2B" w:rsidRPr="00EA77B7" w:rsidRDefault="00F00F2B" w:rsidP="00C30A37">
            <w:pPr>
              <w:pStyle w:val="aff0"/>
              <w:rPr>
                <w:rFonts w:ascii="Times New Roman" w:hAnsi="Times New Roman" w:cs="Times New Roman"/>
                <w:sz w:val="24"/>
                <w:szCs w:val="24"/>
                <w:lang w:val="en-US"/>
              </w:rPr>
            </w:pPr>
            <w:r w:rsidRPr="00EA77B7">
              <w:rPr>
                <w:rFonts w:ascii="Times New Roman" w:hAnsi="Times New Roman" w:cs="Times New Roman"/>
                <w:sz w:val="24"/>
                <w:szCs w:val="24"/>
                <w:lang w:val="kk-KZ"/>
              </w:rPr>
              <w:t>ҚЭК (БТ)</w:t>
            </w:r>
          </w:p>
        </w:tc>
        <w:tc>
          <w:tcPr>
            <w:tcW w:w="1701" w:type="dxa"/>
            <w:gridSpan w:val="2"/>
            <w:shd w:val="clear" w:color="auto" w:fill="auto"/>
          </w:tcPr>
          <w:p w14:paraId="2872BC8D" w14:textId="77777777" w:rsidR="00F00F2B" w:rsidRPr="00EA77B7" w:rsidRDefault="00F00F2B" w:rsidP="00C30A37">
            <w:pPr>
              <w:pStyle w:val="aff0"/>
              <w:rPr>
                <w:rFonts w:ascii="Times New Roman" w:hAnsi="Times New Roman" w:cs="Times New Roman"/>
                <w:sz w:val="24"/>
                <w:szCs w:val="24"/>
                <w:lang w:val="en-US"/>
              </w:rPr>
            </w:pPr>
            <w:r w:rsidRPr="00EA77B7">
              <w:rPr>
                <w:rFonts w:ascii="Times New Roman" w:hAnsi="Times New Roman" w:cs="Times New Roman"/>
                <w:sz w:val="24"/>
                <w:szCs w:val="24"/>
                <w:lang w:val="kk-KZ"/>
              </w:rPr>
              <w:t>ҚЭД (БТ)</w:t>
            </w:r>
          </w:p>
        </w:tc>
        <w:tc>
          <w:tcPr>
            <w:tcW w:w="2239" w:type="dxa"/>
            <w:gridSpan w:val="2"/>
            <w:shd w:val="clear" w:color="auto" w:fill="auto"/>
          </w:tcPr>
          <w:p w14:paraId="54B823FF" w14:textId="77777777" w:rsidR="00F00F2B" w:rsidRPr="00EA77B7" w:rsidRDefault="00F00F2B" w:rsidP="00C30A37">
            <w:pPr>
              <w:pStyle w:val="aff0"/>
              <w:rPr>
                <w:rFonts w:ascii="Times New Roman" w:hAnsi="Times New Roman" w:cs="Times New Roman"/>
                <w:sz w:val="24"/>
                <w:szCs w:val="24"/>
                <w:lang w:val="en-US"/>
              </w:rPr>
            </w:pPr>
            <w:r w:rsidRPr="00EA77B7">
              <w:rPr>
                <w:rFonts w:ascii="Times New Roman" w:hAnsi="Times New Roman" w:cs="Times New Roman"/>
                <w:sz w:val="24"/>
                <w:szCs w:val="24"/>
                <w:lang w:val="kk-KZ"/>
              </w:rPr>
              <w:t>ҚЭК (БТ)</w:t>
            </w:r>
          </w:p>
        </w:tc>
      </w:tr>
      <w:tr w:rsidR="00885F05" w:rsidRPr="00EA77B7" w14:paraId="6B04A02E" w14:textId="77777777" w:rsidTr="004F5DAA">
        <w:tc>
          <w:tcPr>
            <w:tcW w:w="1985" w:type="dxa"/>
            <w:vMerge/>
            <w:shd w:val="clear" w:color="auto" w:fill="auto"/>
          </w:tcPr>
          <w:p w14:paraId="2331939C" w14:textId="77777777" w:rsidR="00F00F2B" w:rsidRPr="00EA77B7" w:rsidRDefault="00F00F2B" w:rsidP="00C30A37">
            <w:pPr>
              <w:pStyle w:val="aff0"/>
              <w:rPr>
                <w:rFonts w:ascii="Times New Roman" w:hAnsi="Times New Roman" w:cs="Times New Roman"/>
                <w:sz w:val="24"/>
                <w:szCs w:val="24"/>
                <w:lang w:val="kk-KZ"/>
              </w:rPr>
            </w:pPr>
          </w:p>
        </w:tc>
        <w:tc>
          <w:tcPr>
            <w:tcW w:w="709" w:type="dxa"/>
            <w:shd w:val="clear" w:color="auto" w:fill="auto"/>
          </w:tcPr>
          <w:p w14:paraId="3FF88005"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eastAsia="Times New Roman" w:hAnsi="Times New Roman" w:cs="Times New Roman"/>
                <w:sz w:val="24"/>
                <w:szCs w:val="24"/>
              </w:rPr>
              <w:t>n</w:t>
            </w:r>
          </w:p>
        </w:tc>
        <w:tc>
          <w:tcPr>
            <w:tcW w:w="1134" w:type="dxa"/>
            <w:shd w:val="clear" w:color="auto" w:fill="auto"/>
          </w:tcPr>
          <w:p w14:paraId="3B540A12" w14:textId="4E003733" w:rsidR="00F00F2B" w:rsidRPr="00EA77B7" w:rsidRDefault="00236F5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w:t>
            </w:r>
          </w:p>
        </w:tc>
        <w:tc>
          <w:tcPr>
            <w:tcW w:w="850" w:type="dxa"/>
            <w:shd w:val="clear" w:color="auto" w:fill="auto"/>
          </w:tcPr>
          <w:p w14:paraId="22132E9B"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eastAsia="Times New Roman" w:hAnsi="Times New Roman" w:cs="Times New Roman"/>
                <w:sz w:val="24"/>
                <w:szCs w:val="24"/>
                <w:lang w:val="kk-KZ"/>
              </w:rPr>
              <w:t xml:space="preserve"> </w:t>
            </w:r>
            <w:r w:rsidRPr="00EA77B7">
              <w:rPr>
                <w:rFonts w:ascii="Times New Roman" w:eastAsia="Times New Roman" w:hAnsi="Times New Roman" w:cs="Times New Roman"/>
                <w:sz w:val="24"/>
                <w:szCs w:val="24"/>
              </w:rPr>
              <w:t>n</w:t>
            </w:r>
          </w:p>
        </w:tc>
        <w:tc>
          <w:tcPr>
            <w:tcW w:w="1021" w:type="dxa"/>
            <w:shd w:val="clear" w:color="auto" w:fill="auto"/>
          </w:tcPr>
          <w:p w14:paraId="54EFB085" w14:textId="6E14E527" w:rsidR="00F00F2B" w:rsidRPr="00EA77B7" w:rsidRDefault="00236F5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w:t>
            </w:r>
          </w:p>
        </w:tc>
        <w:tc>
          <w:tcPr>
            <w:tcW w:w="709" w:type="dxa"/>
            <w:shd w:val="clear" w:color="auto" w:fill="auto"/>
          </w:tcPr>
          <w:p w14:paraId="0A53D1B6"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eastAsia="Times New Roman" w:hAnsi="Times New Roman" w:cs="Times New Roman"/>
                <w:sz w:val="24"/>
                <w:szCs w:val="24"/>
              </w:rPr>
              <w:t>n</w:t>
            </w:r>
          </w:p>
        </w:tc>
        <w:tc>
          <w:tcPr>
            <w:tcW w:w="992" w:type="dxa"/>
            <w:shd w:val="clear" w:color="auto" w:fill="auto"/>
          </w:tcPr>
          <w:p w14:paraId="4CA0DC1A" w14:textId="6FA53F7C" w:rsidR="00F00F2B" w:rsidRPr="00EA77B7" w:rsidRDefault="00236F5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w:t>
            </w:r>
          </w:p>
        </w:tc>
        <w:tc>
          <w:tcPr>
            <w:tcW w:w="596" w:type="dxa"/>
            <w:shd w:val="clear" w:color="auto" w:fill="auto"/>
          </w:tcPr>
          <w:p w14:paraId="5228B8FF"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eastAsia="Times New Roman" w:hAnsi="Times New Roman" w:cs="Times New Roman"/>
                <w:sz w:val="24"/>
                <w:szCs w:val="24"/>
              </w:rPr>
              <w:t>n</w:t>
            </w:r>
          </w:p>
        </w:tc>
        <w:tc>
          <w:tcPr>
            <w:tcW w:w="1643" w:type="dxa"/>
            <w:shd w:val="clear" w:color="auto" w:fill="auto"/>
          </w:tcPr>
          <w:p w14:paraId="7F4DE985" w14:textId="4E67E700" w:rsidR="00F00F2B" w:rsidRPr="00EA77B7" w:rsidRDefault="00236F5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w:t>
            </w:r>
          </w:p>
        </w:tc>
      </w:tr>
      <w:tr w:rsidR="00885F05" w:rsidRPr="00EA77B7" w14:paraId="32EC2A7F" w14:textId="77777777" w:rsidTr="004F5DAA">
        <w:tc>
          <w:tcPr>
            <w:tcW w:w="1985" w:type="dxa"/>
            <w:shd w:val="clear" w:color="auto" w:fill="auto"/>
          </w:tcPr>
          <w:p w14:paraId="2B81F122"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Жоғары деңгей</w:t>
            </w:r>
          </w:p>
        </w:tc>
        <w:tc>
          <w:tcPr>
            <w:tcW w:w="709" w:type="dxa"/>
            <w:shd w:val="clear" w:color="auto" w:fill="auto"/>
            <w:vAlign w:val="center"/>
          </w:tcPr>
          <w:p w14:paraId="330C78E6"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hAnsi="Times New Roman" w:cs="Times New Roman"/>
                <w:sz w:val="24"/>
                <w:szCs w:val="24"/>
                <w:lang w:val="kk-KZ"/>
              </w:rPr>
              <w:t>7</w:t>
            </w:r>
          </w:p>
        </w:tc>
        <w:tc>
          <w:tcPr>
            <w:tcW w:w="1134" w:type="dxa"/>
            <w:shd w:val="clear" w:color="auto" w:fill="auto"/>
            <w:vAlign w:val="center"/>
          </w:tcPr>
          <w:p w14:paraId="0086D757" w14:textId="77777777" w:rsidR="00F00F2B" w:rsidRPr="00EA77B7" w:rsidRDefault="00F00F2B" w:rsidP="00C30A37">
            <w:pPr>
              <w:pStyle w:val="aff0"/>
              <w:rPr>
                <w:rFonts w:ascii="Times New Roman" w:eastAsia="Times New Roman" w:hAnsi="Times New Roman" w:cs="Times New Roman"/>
                <w:bCs/>
                <w:sz w:val="24"/>
                <w:szCs w:val="24"/>
                <w:lang w:val="en-US"/>
              </w:rPr>
            </w:pPr>
            <w:r w:rsidRPr="00EA77B7">
              <w:rPr>
                <w:rFonts w:ascii="Times New Roman" w:eastAsia="Times New Roman" w:hAnsi="Times New Roman" w:cs="Times New Roman"/>
                <w:sz w:val="24"/>
                <w:szCs w:val="24"/>
                <w:lang w:val="kk-KZ"/>
              </w:rPr>
              <w:t>11,1</w:t>
            </w:r>
            <w:r w:rsidRPr="00EA77B7">
              <w:rPr>
                <w:rFonts w:ascii="Times New Roman" w:eastAsia="Times New Roman" w:hAnsi="Times New Roman" w:cs="Times New Roman"/>
                <w:sz w:val="24"/>
                <w:szCs w:val="24"/>
                <w:lang w:val="en-US"/>
              </w:rPr>
              <w:t>1</w:t>
            </w:r>
          </w:p>
        </w:tc>
        <w:tc>
          <w:tcPr>
            <w:tcW w:w="850" w:type="dxa"/>
            <w:shd w:val="clear" w:color="auto" w:fill="auto"/>
            <w:vAlign w:val="center"/>
          </w:tcPr>
          <w:p w14:paraId="4FFFD888"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hAnsi="Times New Roman" w:cs="Times New Roman"/>
                <w:sz w:val="24"/>
                <w:szCs w:val="24"/>
                <w:lang w:val="kk-KZ"/>
              </w:rPr>
              <w:t>10</w:t>
            </w:r>
          </w:p>
        </w:tc>
        <w:tc>
          <w:tcPr>
            <w:tcW w:w="1021" w:type="dxa"/>
            <w:shd w:val="clear" w:color="auto" w:fill="auto"/>
            <w:vAlign w:val="center"/>
          </w:tcPr>
          <w:p w14:paraId="2522AE87"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eastAsia="Times New Roman" w:hAnsi="Times New Roman" w:cs="Times New Roman"/>
                <w:sz w:val="24"/>
                <w:szCs w:val="24"/>
                <w:lang w:val="kk-KZ"/>
              </w:rPr>
              <w:t>15,87</w:t>
            </w:r>
          </w:p>
        </w:tc>
        <w:tc>
          <w:tcPr>
            <w:tcW w:w="709" w:type="dxa"/>
            <w:shd w:val="clear" w:color="auto" w:fill="auto"/>
            <w:vAlign w:val="center"/>
          </w:tcPr>
          <w:p w14:paraId="3E8E3D2C"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hAnsi="Times New Roman" w:cs="Times New Roman"/>
                <w:sz w:val="24"/>
                <w:szCs w:val="24"/>
                <w:lang w:val="kk-KZ"/>
              </w:rPr>
              <w:t>6</w:t>
            </w:r>
          </w:p>
        </w:tc>
        <w:tc>
          <w:tcPr>
            <w:tcW w:w="992" w:type="dxa"/>
            <w:shd w:val="clear" w:color="auto" w:fill="auto"/>
            <w:vAlign w:val="center"/>
          </w:tcPr>
          <w:p w14:paraId="71CD8970" w14:textId="77777777" w:rsidR="00F00F2B" w:rsidRPr="00EA77B7" w:rsidRDefault="00F00F2B" w:rsidP="00C30A37">
            <w:pPr>
              <w:pStyle w:val="aff0"/>
              <w:rPr>
                <w:rFonts w:ascii="Times New Roman" w:eastAsia="Times New Roman" w:hAnsi="Times New Roman" w:cs="Times New Roman"/>
                <w:bCs/>
                <w:sz w:val="24"/>
                <w:szCs w:val="24"/>
                <w:lang w:val="en-US"/>
              </w:rPr>
            </w:pPr>
            <w:r w:rsidRPr="00EA77B7">
              <w:rPr>
                <w:rFonts w:ascii="Times New Roman" w:eastAsia="Times New Roman" w:hAnsi="Times New Roman" w:cs="Times New Roman"/>
                <w:sz w:val="24"/>
                <w:szCs w:val="24"/>
                <w:lang w:val="kk-KZ"/>
              </w:rPr>
              <w:t>9,5</w:t>
            </w:r>
            <w:r w:rsidRPr="00EA77B7">
              <w:rPr>
                <w:rFonts w:ascii="Times New Roman" w:eastAsia="Times New Roman" w:hAnsi="Times New Roman" w:cs="Times New Roman"/>
                <w:sz w:val="24"/>
                <w:szCs w:val="24"/>
                <w:lang w:val="en-US"/>
              </w:rPr>
              <w:t>2</w:t>
            </w:r>
          </w:p>
        </w:tc>
        <w:tc>
          <w:tcPr>
            <w:tcW w:w="596" w:type="dxa"/>
            <w:shd w:val="clear" w:color="auto" w:fill="auto"/>
            <w:vAlign w:val="center"/>
          </w:tcPr>
          <w:p w14:paraId="751E8053"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hAnsi="Times New Roman" w:cs="Times New Roman"/>
                <w:sz w:val="24"/>
                <w:szCs w:val="24"/>
                <w:lang w:val="kk-KZ"/>
              </w:rPr>
              <w:t>9</w:t>
            </w:r>
          </w:p>
        </w:tc>
        <w:tc>
          <w:tcPr>
            <w:tcW w:w="1643" w:type="dxa"/>
            <w:shd w:val="clear" w:color="auto" w:fill="auto"/>
            <w:vAlign w:val="center"/>
          </w:tcPr>
          <w:p w14:paraId="2E2DED0F" w14:textId="1D6A51FF"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eastAsia="Times New Roman" w:hAnsi="Times New Roman" w:cs="Times New Roman"/>
                <w:sz w:val="24"/>
                <w:szCs w:val="24"/>
                <w:lang w:val="kk-KZ"/>
              </w:rPr>
              <w:t>14,2</w:t>
            </w:r>
            <w:r w:rsidR="0083691F" w:rsidRPr="00EA77B7">
              <w:rPr>
                <w:rFonts w:ascii="Times New Roman" w:eastAsia="Times New Roman" w:hAnsi="Times New Roman" w:cs="Times New Roman"/>
                <w:sz w:val="24"/>
                <w:szCs w:val="24"/>
                <w:lang w:val="kk-KZ"/>
              </w:rPr>
              <w:t>9</w:t>
            </w:r>
          </w:p>
        </w:tc>
      </w:tr>
      <w:tr w:rsidR="00885F05" w:rsidRPr="00EA77B7" w14:paraId="10BA4376" w14:textId="77777777" w:rsidTr="004F5DAA">
        <w:tc>
          <w:tcPr>
            <w:tcW w:w="1985" w:type="dxa"/>
            <w:shd w:val="clear" w:color="auto" w:fill="auto"/>
          </w:tcPr>
          <w:p w14:paraId="29272002"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Жеткілікті деңгей</w:t>
            </w:r>
          </w:p>
        </w:tc>
        <w:tc>
          <w:tcPr>
            <w:tcW w:w="709" w:type="dxa"/>
            <w:shd w:val="clear" w:color="auto" w:fill="auto"/>
            <w:vAlign w:val="center"/>
          </w:tcPr>
          <w:p w14:paraId="5D03A658" w14:textId="77777777" w:rsidR="00F00F2B" w:rsidRPr="00EA77B7" w:rsidRDefault="00F00F2B" w:rsidP="00C30A37">
            <w:pPr>
              <w:pStyle w:val="aff0"/>
              <w:rPr>
                <w:rFonts w:ascii="Times New Roman" w:eastAsia="Times New Roman" w:hAnsi="Times New Roman" w:cs="Times New Roman"/>
                <w:bCs/>
                <w:sz w:val="24"/>
                <w:szCs w:val="24"/>
              </w:rPr>
            </w:pPr>
            <w:r w:rsidRPr="00EA77B7">
              <w:rPr>
                <w:rFonts w:ascii="Times New Roman" w:hAnsi="Times New Roman" w:cs="Times New Roman"/>
                <w:sz w:val="24"/>
                <w:szCs w:val="24"/>
                <w:lang w:val="kk-KZ"/>
              </w:rPr>
              <w:t>9</w:t>
            </w:r>
          </w:p>
        </w:tc>
        <w:tc>
          <w:tcPr>
            <w:tcW w:w="1134" w:type="dxa"/>
            <w:shd w:val="clear" w:color="auto" w:fill="auto"/>
            <w:vAlign w:val="center"/>
          </w:tcPr>
          <w:p w14:paraId="701171F5" w14:textId="77777777" w:rsidR="00F00F2B" w:rsidRPr="00EA77B7" w:rsidRDefault="00F00F2B" w:rsidP="00C30A37">
            <w:pPr>
              <w:pStyle w:val="aff0"/>
              <w:rPr>
                <w:rFonts w:ascii="Times New Roman" w:eastAsia="Times New Roman" w:hAnsi="Times New Roman" w:cs="Times New Roman"/>
                <w:bCs/>
                <w:sz w:val="24"/>
                <w:szCs w:val="24"/>
                <w:lang w:val="en-US"/>
              </w:rPr>
            </w:pPr>
            <w:r w:rsidRPr="00EA77B7">
              <w:rPr>
                <w:rFonts w:ascii="Times New Roman" w:eastAsia="Times New Roman" w:hAnsi="Times New Roman" w:cs="Times New Roman"/>
                <w:sz w:val="24"/>
                <w:szCs w:val="24"/>
                <w:lang w:val="kk-KZ"/>
              </w:rPr>
              <w:t>14,2</w:t>
            </w:r>
            <w:r w:rsidRPr="00EA77B7">
              <w:rPr>
                <w:rFonts w:ascii="Times New Roman" w:eastAsia="Times New Roman" w:hAnsi="Times New Roman" w:cs="Times New Roman"/>
                <w:sz w:val="24"/>
                <w:szCs w:val="24"/>
                <w:lang w:val="en-US"/>
              </w:rPr>
              <w:t>9</w:t>
            </w:r>
          </w:p>
        </w:tc>
        <w:tc>
          <w:tcPr>
            <w:tcW w:w="850" w:type="dxa"/>
            <w:shd w:val="clear" w:color="auto" w:fill="auto"/>
            <w:vAlign w:val="center"/>
          </w:tcPr>
          <w:p w14:paraId="684DA4BC" w14:textId="77777777" w:rsidR="00F00F2B" w:rsidRPr="00EA77B7" w:rsidRDefault="00F00F2B" w:rsidP="00C30A37">
            <w:pPr>
              <w:pStyle w:val="aff0"/>
              <w:rPr>
                <w:rFonts w:ascii="Times New Roman" w:eastAsia="Times New Roman" w:hAnsi="Times New Roman" w:cs="Times New Roman"/>
                <w:bCs/>
                <w:sz w:val="24"/>
                <w:szCs w:val="24"/>
              </w:rPr>
            </w:pPr>
            <w:r w:rsidRPr="00EA77B7">
              <w:rPr>
                <w:rFonts w:ascii="Times New Roman" w:hAnsi="Times New Roman" w:cs="Times New Roman"/>
                <w:sz w:val="24"/>
                <w:szCs w:val="24"/>
                <w:lang w:val="kk-KZ"/>
              </w:rPr>
              <w:t>15</w:t>
            </w:r>
          </w:p>
        </w:tc>
        <w:tc>
          <w:tcPr>
            <w:tcW w:w="1021" w:type="dxa"/>
            <w:shd w:val="clear" w:color="auto" w:fill="auto"/>
            <w:vAlign w:val="center"/>
          </w:tcPr>
          <w:p w14:paraId="05B5AD52" w14:textId="7798B62E"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eastAsia="Times New Roman" w:hAnsi="Times New Roman" w:cs="Times New Roman"/>
                <w:sz w:val="24"/>
                <w:szCs w:val="24"/>
                <w:lang w:val="kk-KZ"/>
              </w:rPr>
              <w:t>23,8</w:t>
            </w:r>
            <w:r w:rsidR="0083691F" w:rsidRPr="00EA77B7">
              <w:rPr>
                <w:rFonts w:ascii="Times New Roman" w:eastAsia="Times New Roman" w:hAnsi="Times New Roman" w:cs="Times New Roman"/>
                <w:sz w:val="24"/>
                <w:szCs w:val="24"/>
                <w:lang w:val="kk-KZ"/>
              </w:rPr>
              <w:t>1</w:t>
            </w:r>
          </w:p>
        </w:tc>
        <w:tc>
          <w:tcPr>
            <w:tcW w:w="709" w:type="dxa"/>
            <w:shd w:val="clear" w:color="auto" w:fill="auto"/>
            <w:vAlign w:val="center"/>
          </w:tcPr>
          <w:p w14:paraId="25C6E148"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eastAsia="Times New Roman" w:hAnsi="Times New Roman" w:cs="Times New Roman"/>
                <w:sz w:val="24"/>
                <w:szCs w:val="24"/>
                <w:lang w:val="kk-KZ"/>
              </w:rPr>
              <w:t>7</w:t>
            </w:r>
          </w:p>
        </w:tc>
        <w:tc>
          <w:tcPr>
            <w:tcW w:w="992" w:type="dxa"/>
            <w:shd w:val="clear" w:color="auto" w:fill="auto"/>
            <w:vAlign w:val="center"/>
          </w:tcPr>
          <w:p w14:paraId="59BD4D5D" w14:textId="77777777" w:rsidR="00F00F2B" w:rsidRPr="00EA77B7" w:rsidRDefault="00F00F2B" w:rsidP="00C30A37">
            <w:pPr>
              <w:pStyle w:val="aff0"/>
              <w:rPr>
                <w:rFonts w:ascii="Times New Roman" w:eastAsia="Times New Roman" w:hAnsi="Times New Roman" w:cs="Times New Roman"/>
                <w:bCs/>
                <w:sz w:val="24"/>
                <w:szCs w:val="24"/>
                <w:lang w:val="en-US"/>
              </w:rPr>
            </w:pPr>
            <w:r w:rsidRPr="00EA77B7">
              <w:rPr>
                <w:rFonts w:ascii="Times New Roman" w:eastAsia="Times New Roman" w:hAnsi="Times New Roman" w:cs="Times New Roman"/>
                <w:sz w:val="24"/>
                <w:szCs w:val="24"/>
                <w:lang w:val="kk-KZ"/>
              </w:rPr>
              <w:t>11,1</w:t>
            </w:r>
            <w:r w:rsidRPr="00EA77B7">
              <w:rPr>
                <w:rFonts w:ascii="Times New Roman" w:eastAsia="Times New Roman" w:hAnsi="Times New Roman" w:cs="Times New Roman"/>
                <w:sz w:val="24"/>
                <w:szCs w:val="24"/>
                <w:lang w:val="en-US"/>
              </w:rPr>
              <w:t>1</w:t>
            </w:r>
          </w:p>
        </w:tc>
        <w:tc>
          <w:tcPr>
            <w:tcW w:w="596" w:type="dxa"/>
            <w:shd w:val="clear" w:color="auto" w:fill="auto"/>
            <w:vAlign w:val="center"/>
          </w:tcPr>
          <w:p w14:paraId="4E4DCA31"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eastAsia="Times New Roman" w:hAnsi="Times New Roman" w:cs="Times New Roman"/>
                <w:sz w:val="24"/>
                <w:szCs w:val="24"/>
                <w:lang w:val="kk-KZ"/>
              </w:rPr>
              <w:t>18</w:t>
            </w:r>
          </w:p>
        </w:tc>
        <w:tc>
          <w:tcPr>
            <w:tcW w:w="1643" w:type="dxa"/>
            <w:shd w:val="clear" w:color="auto" w:fill="auto"/>
            <w:vAlign w:val="center"/>
          </w:tcPr>
          <w:p w14:paraId="195298BD"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eastAsia="Times New Roman" w:hAnsi="Times New Roman" w:cs="Times New Roman"/>
                <w:sz w:val="24"/>
                <w:szCs w:val="24"/>
                <w:lang w:val="kk-KZ"/>
              </w:rPr>
              <w:t>28,57</w:t>
            </w:r>
          </w:p>
        </w:tc>
      </w:tr>
      <w:tr w:rsidR="00885F05" w:rsidRPr="00EA77B7" w14:paraId="4A1A9F55" w14:textId="77777777" w:rsidTr="004F5DAA">
        <w:trPr>
          <w:trHeight w:val="70"/>
        </w:trPr>
        <w:tc>
          <w:tcPr>
            <w:tcW w:w="1985" w:type="dxa"/>
            <w:shd w:val="clear" w:color="auto" w:fill="auto"/>
          </w:tcPr>
          <w:p w14:paraId="54BAAD34"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Орташа деңгей</w:t>
            </w:r>
          </w:p>
        </w:tc>
        <w:tc>
          <w:tcPr>
            <w:tcW w:w="709" w:type="dxa"/>
            <w:shd w:val="clear" w:color="auto" w:fill="auto"/>
            <w:vAlign w:val="center"/>
          </w:tcPr>
          <w:p w14:paraId="18938B98"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hAnsi="Times New Roman" w:cs="Times New Roman"/>
                <w:sz w:val="24"/>
                <w:szCs w:val="24"/>
                <w:lang w:val="kk-KZ"/>
              </w:rPr>
              <w:t>15</w:t>
            </w:r>
          </w:p>
        </w:tc>
        <w:tc>
          <w:tcPr>
            <w:tcW w:w="1134" w:type="dxa"/>
            <w:shd w:val="clear" w:color="auto" w:fill="auto"/>
            <w:vAlign w:val="center"/>
          </w:tcPr>
          <w:p w14:paraId="6F5F08AD" w14:textId="77777777" w:rsidR="00F00F2B" w:rsidRPr="00EA77B7" w:rsidRDefault="00F00F2B" w:rsidP="00C30A37">
            <w:pPr>
              <w:pStyle w:val="aff0"/>
              <w:rPr>
                <w:rFonts w:ascii="Times New Roman" w:eastAsia="Times New Roman" w:hAnsi="Times New Roman" w:cs="Times New Roman"/>
                <w:bCs/>
                <w:sz w:val="24"/>
                <w:szCs w:val="24"/>
                <w:lang w:val="en-US"/>
              </w:rPr>
            </w:pPr>
            <w:r w:rsidRPr="00EA77B7">
              <w:rPr>
                <w:rFonts w:ascii="Times New Roman" w:eastAsia="Times New Roman" w:hAnsi="Times New Roman" w:cs="Times New Roman"/>
                <w:sz w:val="24"/>
                <w:szCs w:val="24"/>
                <w:lang w:val="kk-KZ"/>
              </w:rPr>
              <w:t>23,8</w:t>
            </w:r>
            <w:r w:rsidRPr="00EA77B7">
              <w:rPr>
                <w:rFonts w:ascii="Times New Roman" w:eastAsia="Times New Roman" w:hAnsi="Times New Roman" w:cs="Times New Roman"/>
                <w:sz w:val="24"/>
                <w:szCs w:val="24"/>
                <w:lang w:val="en-US"/>
              </w:rPr>
              <w:t>1</w:t>
            </w:r>
          </w:p>
        </w:tc>
        <w:tc>
          <w:tcPr>
            <w:tcW w:w="850" w:type="dxa"/>
            <w:shd w:val="clear" w:color="auto" w:fill="auto"/>
            <w:vAlign w:val="center"/>
          </w:tcPr>
          <w:p w14:paraId="2BDCD979"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hAnsi="Times New Roman" w:cs="Times New Roman"/>
                <w:sz w:val="24"/>
                <w:szCs w:val="24"/>
                <w:lang w:val="kk-KZ"/>
              </w:rPr>
              <w:t>18</w:t>
            </w:r>
          </w:p>
        </w:tc>
        <w:tc>
          <w:tcPr>
            <w:tcW w:w="1021" w:type="dxa"/>
            <w:shd w:val="clear" w:color="auto" w:fill="auto"/>
            <w:vAlign w:val="center"/>
          </w:tcPr>
          <w:p w14:paraId="528FBDEA"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eastAsia="Times New Roman" w:hAnsi="Times New Roman" w:cs="Times New Roman"/>
                <w:sz w:val="24"/>
                <w:szCs w:val="24"/>
                <w:lang w:val="kk-KZ"/>
              </w:rPr>
              <w:t>28,57</w:t>
            </w:r>
          </w:p>
        </w:tc>
        <w:tc>
          <w:tcPr>
            <w:tcW w:w="709" w:type="dxa"/>
            <w:shd w:val="clear" w:color="auto" w:fill="auto"/>
            <w:vAlign w:val="center"/>
          </w:tcPr>
          <w:p w14:paraId="6F75945E"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hAnsi="Times New Roman" w:cs="Times New Roman"/>
                <w:sz w:val="24"/>
                <w:szCs w:val="24"/>
                <w:lang w:val="kk-KZ"/>
              </w:rPr>
              <w:t>14</w:t>
            </w:r>
          </w:p>
        </w:tc>
        <w:tc>
          <w:tcPr>
            <w:tcW w:w="992" w:type="dxa"/>
            <w:shd w:val="clear" w:color="auto" w:fill="auto"/>
            <w:vAlign w:val="center"/>
          </w:tcPr>
          <w:p w14:paraId="0CC9DC9A" w14:textId="77777777" w:rsidR="00F00F2B" w:rsidRPr="00EA77B7" w:rsidRDefault="00F00F2B" w:rsidP="00C30A37">
            <w:pPr>
              <w:pStyle w:val="aff0"/>
              <w:rPr>
                <w:rFonts w:ascii="Times New Roman" w:eastAsia="Times New Roman" w:hAnsi="Times New Roman" w:cs="Times New Roman"/>
                <w:bCs/>
                <w:sz w:val="24"/>
                <w:szCs w:val="24"/>
                <w:lang w:val="en-US"/>
              </w:rPr>
            </w:pPr>
            <w:r w:rsidRPr="00EA77B7">
              <w:rPr>
                <w:rFonts w:ascii="Times New Roman" w:eastAsia="Times New Roman" w:hAnsi="Times New Roman" w:cs="Times New Roman"/>
                <w:sz w:val="24"/>
                <w:szCs w:val="24"/>
                <w:lang w:val="kk-KZ"/>
              </w:rPr>
              <w:t>22,2</w:t>
            </w:r>
            <w:r w:rsidRPr="00EA77B7">
              <w:rPr>
                <w:rFonts w:ascii="Times New Roman" w:eastAsia="Times New Roman" w:hAnsi="Times New Roman" w:cs="Times New Roman"/>
                <w:sz w:val="24"/>
                <w:szCs w:val="24"/>
                <w:lang w:val="en-US"/>
              </w:rPr>
              <w:t>2</w:t>
            </w:r>
          </w:p>
        </w:tc>
        <w:tc>
          <w:tcPr>
            <w:tcW w:w="596" w:type="dxa"/>
            <w:shd w:val="clear" w:color="auto" w:fill="auto"/>
            <w:vAlign w:val="center"/>
          </w:tcPr>
          <w:p w14:paraId="3720BC90"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hAnsi="Times New Roman" w:cs="Times New Roman"/>
                <w:sz w:val="24"/>
                <w:szCs w:val="24"/>
                <w:lang w:val="kk-KZ"/>
              </w:rPr>
              <w:t>17</w:t>
            </w:r>
          </w:p>
        </w:tc>
        <w:tc>
          <w:tcPr>
            <w:tcW w:w="1643" w:type="dxa"/>
            <w:shd w:val="clear" w:color="auto" w:fill="auto"/>
            <w:vAlign w:val="center"/>
          </w:tcPr>
          <w:p w14:paraId="7DEEB820"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eastAsia="Times New Roman" w:hAnsi="Times New Roman" w:cs="Times New Roman"/>
                <w:sz w:val="24"/>
                <w:szCs w:val="24"/>
                <w:lang w:val="kk-KZ"/>
              </w:rPr>
              <w:t>26,98</w:t>
            </w:r>
          </w:p>
        </w:tc>
      </w:tr>
      <w:tr w:rsidR="00885F05" w:rsidRPr="00EA77B7" w14:paraId="66EAC27B" w14:textId="77777777" w:rsidTr="004F5DAA">
        <w:tc>
          <w:tcPr>
            <w:tcW w:w="1985" w:type="dxa"/>
            <w:shd w:val="clear" w:color="auto" w:fill="auto"/>
          </w:tcPr>
          <w:p w14:paraId="7A5F5585"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Төмен деңгей</w:t>
            </w:r>
          </w:p>
        </w:tc>
        <w:tc>
          <w:tcPr>
            <w:tcW w:w="709" w:type="dxa"/>
            <w:shd w:val="clear" w:color="auto" w:fill="auto"/>
            <w:vAlign w:val="center"/>
          </w:tcPr>
          <w:p w14:paraId="3660C0C2"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eastAsia="Times New Roman" w:hAnsi="Times New Roman" w:cs="Times New Roman"/>
                <w:sz w:val="24"/>
                <w:szCs w:val="24"/>
                <w:lang w:val="kk-KZ"/>
              </w:rPr>
              <w:t>32</w:t>
            </w:r>
          </w:p>
        </w:tc>
        <w:tc>
          <w:tcPr>
            <w:tcW w:w="1134" w:type="dxa"/>
            <w:shd w:val="clear" w:color="auto" w:fill="auto"/>
            <w:vAlign w:val="center"/>
          </w:tcPr>
          <w:p w14:paraId="38CFAC9E" w14:textId="77777777" w:rsidR="00F00F2B" w:rsidRPr="00EA77B7" w:rsidRDefault="00F00F2B" w:rsidP="00C30A37">
            <w:pPr>
              <w:pStyle w:val="aff0"/>
              <w:rPr>
                <w:rFonts w:ascii="Times New Roman" w:eastAsia="Times New Roman" w:hAnsi="Times New Roman" w:cs="Times New Roman"/>
                <w:bCs/>
                <w:sz w:val="24"/>
                <w:szCs w:val="24"/>
                <w:lang w:val="en-US"/>
              </w:rPr>
            </w:pPr>
            <w:r w:rsidRPr="00EA77B7">
              <w:rPr>
                <w:rFonts w:ascii="Times New Roman" w:eastAsia="Times New Roman" w:hAnsi="Times New Roman" w:cs="Times New Roman"/>
                <w:sz w:val="24"/>
                <w:szCs w:val="24"/>
                <w:lang w:val="kk-KZ"/>
              </w:rPr>
              <w:t>50,7</w:t>
            </w:r>
            <w:r w:rsidRPr="00EA77B7">
              <w:rPr>
                <w:rFonts w:ascii="Times New Roman" w:eastAsia="Times New Roman" w:hAnsi="Times New Roman" w:cs="Times New Roman"/>
                <w:sz w:val="24"/>
                <w:szCs w:val="24"/>
                <w:lang w:val="en-US"/>
              </w:rPr>
              <w:t>9</w:t>
            </w:r>
          </w:p>
        </w:tc>
        <w:tc>
          <w:tcPr>
            <w:tcW w:w="850" w:type="dxa"/>
            <w:shd w:val="clear" w:color="auto" w:fill="auto"/>
            <w:vAlign w:val="center"/>
          </w:tcPr>
          <w:p w14:paraId="121DF095"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hAnsi="Times New Roman" w:cs="Times New Roman"/>
                <w:sz w:val="24"/>
                <w:szCs w:val="24"/>
                <w:lang w:val="kk-KZ"/>
              </w:rPr>
              <w:t>20</w:t>
            </w:r>
          </w:p>
        </w:tc>
        <w:tc>
          <w:tcPr>
            <w:tcW w:w="1021" w:type="dxa"/>
            <w:shd w:val="clear" w:color="auto" w:fill="auto"/>
            <w:vAlign w:val="center"/>
          </w:tcPr>
          <w:p w14:paraId="21A34D09" w14:textId="546F9DCA"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eastAsia="Times New Roman" w:hAnsi="Times New Roman" w:cs="Times New Roman"/>
                <w:sz w:val="24"/>
                <w:szCs w:val="24"/>
                <w:lang w:val="kk-KZ"/>
              </w:rPr>
              <w:t>31,7</w:t>
            </w:r>
            <w:r w:rsidR="0083691F" w:rsidRPr="00EA77B7">
              <w:rPr>
                <w:rFonts w:ascii="Times New Roman" w:eastAsia="Times New Roman" w:hAnsi="Times New Roman" w:cs="Times New Roman"/>
                <w:sz w:val="24"/>
                <w:szCs w:val="24"/>
                <w:lang w:val="kk-KZ"/>
              </w:rPr>
              <w:t>5</w:t>
            </w:r>
          </w:p>
        </w:tc>
        <w:tc>
          <w:tcPr>
            <w:tcW w:w="709" w:type="dxa"/>
            <w:shd w:val="clear" w:color="auto" w:fill="auto"/>
            <w:vAlign w:val="center"/>
          </w:tcPr>
          <w:p w14:paraId="10CF21FF"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eastAsia="Times New Roman" w:hAnsi="Times New Roman" w:cs="Times New Roman"/>
                <w:sz w:val="24"/>
                <w:szCs w:val="24"/>
                <w:lang w:val="kk-KZ"/>
              </w:rPr>
              <w:t>36</w:t>
            </w:r>
          </w:p>
        </w:tc>
        <w:tc>
          <w:tcPr>
            <w:tcW w:w="992" w:type="dxa"/>
            <w:shd w:val="clear" w:color="auto" w:fill="auto"/>
            <w:vAlign w:val="center"/>
          </w:tcPr>
          <w:p w14:paraId="7557F14D" w14:textId="54E85618" w:rsidR="00F00F2B" w:rsidRPr="00EA77B7" w:rsidRDefault="00F00F2B" w:rsidP="00C30A37">
            <w:pPr>
              <w:pStyle w:val="aff0"/>
              <w:rPr>
                <w:rFonts w:ascii="Times New Roman" w:eastAsia="Times New Roman" w:hAnsi="Times New Roman" w:cs="Times New Roman"/>
                <w:bCs/>
                <w:sz w:val="24"/>
                <w:szCs w:val="24"/>
              </w:rPr>
            </w:pPr>
            <w:r w:rsidRPr="00EA77B7">
              <w:rPr>
                <w:rFonts w:ascii="Times New Roman" w:eastAsia="Times New Roman" w:hAnsi="Times New Roman" w:cs="Times New Roman"/>
                <w:sz w:val="24"/>
                <w:szCs w:val="24"/>
                <w:lang w:val="kk-KZ"/>
              </w:rPr>
              <w:t>57,1</w:t>
            </w:r>
            <w:r w:rsidR="0083691F" w:rsidRPr="00EA77B7">
              <w:rPr>
                <w:rFonts w:ascii="Times New Roman" w:eastAsia="Times New Roman" w:hAnsi="Times New Roman" w:cs="Times New Roman"/>
                <w:sz w:val="24"/>
                <w:szCs w:val="24"/>
              </w:rPr>
              <w:t>5</w:t>
            </w:r>
          </w:p>
        </w:tc>
        <w:tc>
          <w:tcPr>
            <w:tcW w:w="596" w:type="dxa"/>
            <w:shd w:val="clear" w:color="auto" w:fill="auto"/>
            <w:vAlign w:val="center"/>
          </w:tcPr>
          <w:p w14:paraId="49D1039E" w14:textId="77777777"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hAnsi="Times New Roman" w:cs="Times New Roman"/>
                <w:sz w:val="24"/>
                <w:szCs w:val="24"/>
                <w:lang w:val="kk-KZ"/>
              </w:rPr>
              <w:t>19</w:t>
            </w:r>
          </w:p>
        </w:tc>
        <w:tc>
          <w:tcPr>
            <w:tcW w:w="1643" w:type="dxa"/>
            <w:shd w:val="clear" w:color="auto" w:fill="auto"/>
            <w:vAlign w:val="center"/>
          </w:tcPr>
          <w:p w14:paraId="7284ACEC" w14:textId="10E061B8" w:rsidR="00F00F2B" w:rsidRPr="00EA77B7" w:rsidRDefault="00F00F2B" w:rsidP="00C30A37">
            <w:pPr>
              <w:pStyle w:val="aff0"/>
              <w:rPr>
                <w:rFonts w:ascii="Times New Roman" w:eastAsia="Times New Roman" w:hAnsi="Times New Roman" w:cs="Times New Roman"/>
                <w:bCs/>
                <w:sz w:val="24"/>
                <w:szCs w:val="24"/>
                <w:lang w:val="kk-KZ"/>
              </w:rPr>
            </w:pPr>
            <w:r w:rsidRPr="00EA77B7">
              <w:rPr>
                <w:rFonts w:ascii="Times New Roman" w:eastAsia="Times New Roman" w:hAnsi="Times New Roman" w:cs="Times New Roman"/>
                <w:sz w:val="24"/>
                <w:szCs w:val="24"/>
                <w:lang w:val="kk-KZ"/>
              </w:rPr>
              <w:t>30,1</w:t>
            </w:r>
            <w:r w:rsidR="0083691F" w:rsidRPr="00EA77B7">
              <w:rPr>
                <w:rFonts w:ascii="Times New Roman" w:eastAsia="Times New Roman" w:hAnsi="Times New Roman" w:cs="Times New Roman"/>
                <w:sz w:val="24"/>
                <w:szCs w:val="24"/>
                <w:lang w:val="kk-KZ"/>
              </w:rPr>
              <w:t>6</w:t>
            </w:r>
          </w:p>
        </w:tc>
      </w:tr>
      <w:tr w:rsidR="007971C9" w:rsidRPr="00EA77B7" w14:paraId="3B763783" w14:textId="77777777" w:rsidTr="00157CCB">
        <w:tc>
          <w:tcPr>
            <w:tcW w:w="9639" w:type="dxa"/>
            <w:gridSpan w:val="9"/>
            <w:shd w:val="clear" w:color="auto" w:fill="auto"/>
          </w:tcPr>
          <w:p w14:paraId="19EB6C69" w14:textId="2B0A6E30" w:rsidR="004F5DAA" w:rsidRPr="00EA77B7" w:rsidRDefault="004F5DAA" w:rsidP="004F5DAA">
            <w:pPr>
              <w:ind w:firstLine="462"/>
              <w:rPr>
                <w:bCs w:val="0"/>
                <w:sz w:val="24"/>
                <w:szCs w:val="24"/>
                <w:lang w:val="kk-KZ"/>
              </w:rPr>
            </w:pPr>
            <w:r w:rsidRPr="00EA77B7">
              <w:rPr>
                <w:bCs w:val="0"/>
                <w:sz w:val="24"/>
                <w:szCs w:val="24"/>
                <w:lang w:val="kk-KZ"/>
              </w:rPr>
              <w:t>Ескерту - ҚЭД -  қалыптастырушы экспериментке дейінгі</w:t>
            </w:r>
          </w:p>
          <w:p w14:paraId="50E34FB8" w14:textId="06216243" w:rsidR="004F5DAA" w:rsidRPr="00EA77B7" w:rsidRDefault="004F5DAA" w:rsidP="004F5DAA">
            <w:pPr>
              <w:ind w:firstLine="462"/>
              <w:rPr>
                <w:bCs w:val="0"/>
                <w:sz w:val="24"/>
                <w:szCs w:val="24"/>
                <w:lang w:val="kk-KZ"/>
              </w:rPr>
            </w:pPr>
            <w:r w:rsidRPr="00EA77B7">
              <w:rPr>
                <w:bCs w:val="0"/>
                <w:sz w:val="24"/>
                <w:szCs w:val="24"/>
                <w:lang w:val="kk-KZ"/>
              </w:rPr>
              <w:t>ҚЭК - қалыптастырушы эксперименттен кейінгі</w:t>
            </w:r>
          </w:p>
        </w:tc>
      </w:tr>
    </w:tbl>
    <w:p w14:paraId="0815C19B" w14:textId="77777777" w:rsidR="00F00F2B" w:rsidRPr="00EA77B7" w:rsidRDefault="00F00F2B" w:rsidP="00F00F2B">
      <w:pPr>
        <w:rPr>
          <w:lang w:val="kk-KZ"/>
        </w:rPr>
      </w:pPr>
    </w:p>
    <w:p w14:paraId="45B1199F" w14:textId="77777777" w:rsidR="00F00F2B" w:rsidRPr="00EA77B7" w:rsidRDefault="00F00F2B" w:rsidP="004F5DAA">
      <w:pPr>
        <w:ind w:firstLine="0"/>
        <w:jc w:val="center"/>
        <w:rPr>
          <w:lang w:val="kk-KZ"/>
        </w:rPr>
      </w:pPr>
      <w:r w:rsidRPr="00EA77B7">
        <w:rPr>
          <w:noProof/>
          <w:lang w:eastAsia="ru-RU"/>
        </w:rPr>
        <w:drawing>
          <wp:inline distT="0" distB="0" distL="0" distR="0" wp14:anchorId="40097207" wp14:editId="5D219535">
            <wp:extent cx="5762625" cy="3162300"/>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8CDE0C8" w14:textId="77777777" w:rsidR="004F5DAA" w:rsidRPr="00EA77B7" w:rsidRDefault="004F5DAA" w:rsidP="00F00F2B">
      <w:pPr>
        <w:rPr>
          <w:rFonts w:eastAsia="Times New Roman"/>
          <w:lang w:val="kk-KZ"/>
        </w:rPr>
      </w:pPr>
    </w:p>
    <w:p w14:paraId="3630B916" w14:textId="68E911AC" w:rsidR="00F00F2B" w:rsidRPr="00EA77B7" w:rsidRDefault="00F00F2B" w:rsidP="004F5DAA">
      <w:pPr>
        <w:ind w:firstLine="0"/>
        <w:jc w:val="center"/>
        <w:rPr>
          <w:rFonts w:eastAsia="Times New Roman"/>
          <w:lang w:val="kk-KZ"/>
        </w:rPr>
      </w:pPr>
      <w:r w:rsidRPr="00EA77B7">
        <w:rPr>
          <w:rFonts w:eastAsia="Times New Roman"/>
          <w:lang w:val="kk-KZ"/>
        </w:rPr>
        <w:t xml:space="preserve">Сурет </w:t>
      </w:r>
      <w:r w:rsidR="007E4239" w:rsidRPr="00EA77B7">
        <w:rPr>
          <w:rFonts w:eastAsia="Times New Roman"/>
          <w:lang w:val="kk-KZ"/>
        </w:rPr>
        <w:t>2</w:t>
      </w:r>
      <w:r w:rsidRPr="00EA77B7">
        <w:rPr>
          <w:rFonts w:eastAsia="Times New Roman"/>
          <w:lang w:val="kk-KZ"/>
        </w:rPr>
        <w:t>3</w:t>
      </w:r>
      <w:r w:rsidR="004F5DAA" w:rsidRPr="00EA77B7">
        <w:rPr>
          <w:rFonts w:eastAsia="Times New Roman"/>
          <w:lang w:val="kk-KZ"/>
        </w:rPr>
        <w:t xml:space="preserve"> </w:t>
      </w:r>
      <w:r w:rsidR="00A8747F" w:rsidRPr="00EA77B7">
        <w:rPr>
          <w:rFonts w:eastAsia="Times New Roman"/>
          <w:lang w:val="kk-KZ"/>
        </w:rPr>
        <w:t>–</w:t>
      </w:r>
      <w:r w:rsidRPr="00EA77B7">
        <w:rPr>
          <w:rFonts w:eastAsia="Times New Roman"/>
          <w:sz w:val="24"/>
          <w:szCs w:val="24"/>
          <w:lang w:val="kk-KZ"/>
        </w:rPr>
        <w:t xml:space="preserve"> </w:t>
      </w:r>
      <w:r w:rsidRPr="00EA77B7">
        <w:rPr>
          <w:lang w:val="kk-KZ"/>
        </w:rPr>
        <w:t xml:space="preserve">Тұлғалық-мотивациялық компоненті бойынша бақылау топтың </w:t>
      </w:r>
      <w:r w:rsidRPr="00EA77B7">
        <w:rPr>
          <w:rFonts w:eastAsia="Times New Roman"/>
          <w:lang w:val="kk-KZ"/>
        </w:rPr>
        <w:t>болашақ кәсіби қызмет ү</w:t>
      </w:r>
      <w:r w:rsidR="00212C80" w:rsidRPr="00EA77B7">
        <w:rPr>
          <w:rFonts w:eastAsia="Times New Roman"/>
          <w:lang w:val="kk-KZ"/>
        </w:rPr>
        <w:t>деріс</w:t>
      </w:r>
      <w:r w:rsidRPr="00EA77B7">
        <w:rPr>
          <w:rFonts w:eastAsia="Times New Roman"/>
          <w:lang w:val="kk-KZ"/>
        </w:rPr>
        <w:t>інде креативтілік белсенділікті көрсетуге ұмтылысының қалыптастырушы экспериментке дейінгі және қалыптастырушы эксперименттен кейінгі алынған мәліметтерінің салыстырмалы көрсеткіштері</w:t>
      </w:r>
    </w:p>
    <w:p w14:paraId="61D4A9D0" w14:textId="77777777" w:rsidR="004F5DAA" w:rsidRPr="00EA77B7" w:rsidRDefault="004F5DAA" w:rsidP="004F5DAA">
      <w:pPr>
        <w:ind w:firstLine="0"/>
        <w:jc w:val="center"/>
        <w:rPr>
          <w:rFonts w:eastAsia="Times New Roman"/>
          <w:lang w:val="kk-KZ"/>
        </w:rPr>
      </w:pPr>
    </w:p>
    <w:p w14:paraId="0639500C" w14:textId="77777777" w:rsidR="00F00F2B" w:rsidRPr="00EA77B7" w:rsidRDefault="00F00F2B" w:rsidP="004F5DAA">
      <w:pPr>
        <w:ind w:firstLine="0"/>
        <w:jc w:val="center"/>
        <w:rPr>
          <w:lang w:val="kk-KZ"/>
        </w:rPr>
      </w:pPr>
      <w:r w:rsidRPr="00EA77B7">
        <w:rPr>
          <w:noProof/>
          <w:lang w:eastAsia="ru-RU"/>
        </w:rPr>
        <w:lastRenderedPageBreak/>
        <w:drawing>
          <wp:inline distT="0" distB="0" distL="0" distR="0" wp14:anchorId="4FAC7C95" wp14:editId="3E8854CF">
            <wp:extent cx="5762625" cy="2886075"/>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05C3A02" w14:textId="77777777" w:rsidR="004F5DAA" w:rsidRPr="00EA77B7" w:rsidRDefault="004F5DAA" w:rsidP="00F00F2B">
      <w:pPr>
        <w:rPr>
          <w:rFonts w:eastAsia="Times New Roman"/>
          <w:sz w:val="16"/>
          <w:szCs w:val="16"/>
          <w:lang w:val="kk-KZ"/>
        </w:rPr>
      </w:pPr>
    </w:p>
    <w:p w14:paraId="5FC081AC" w14:textId="1D97E0F6" w:rsidR="00F00F2B" w:rsidRPr="00EA77B7" w:rsidRDefault="00F00F2B" w:rsidP="004F5DAA">
      <w:pPr>
        <w:ind w:firstLine="0"/>
        <w:jc w:val="center"/>
        <w:rPr>
          <w:rFonts w:eastAsia="Times New Roman"/>
          <w:lang w:val="kk-KZ"/>
        </w:rPr>
      </w:pPr>
      <w:r w:rsidRPr="00EA77B7">
        <w:rPr>
          <w:rFonts w:eastAsia="Times New Roman"/>
          <w:lang w:val="kk-KZ"/>
        </w:rPr>
        <w:t xml:space="preserve">Сурет </w:t>
      </w:r>
      <w:r w:rsidR="007E4239" w:rsidRPr="00EA77B7">
        <w:rPr>
          <w:rFonts w:eastAsia="Times New Roman"/>
          <w:lang w:val="kk-KZ"/>
        </w:rPr>
        <w:t>24</w:t>
      </w:r>
      <w:r w:rsidR="004F5DAA" w:rsidRPr="00EA77B7">
        <w:rPr>
          <w:rFonts w:eastAsia="Times New Roman"/>
          <w:lang w:val="kk-KZ"/>
        </w:rPr>
        <w:t xml:space="preserve"> </w:t>
      </w:r>
      <w:r w:rsidR="00A8747F" w:rsidRPr="00EA77B7">
        <w:rPr>
          <w:rFonts w:eastAsia="Times New Roman"/>
          <w:lang w:val="kk-KZ"/>
        </w:rPr>
        <w:t>–</w:t>
      </w:r>
      <w:r w:rsidRPr="00EA77B7">
        <w:rPr>
          <w:rFonts w:eastAsia="Times New Roman"/>
          <w:sz w:val="24"/>
          <w:szCs w:val="24"/>
          <w:lang w:val="kk-KZ"/>
        </w:rPr>
        <w:t xml:space="preserve"> </w:t>
      </w:r>
      <w:r w:rsidRPr="00EA77B7">
        <w:rPr>
          <w:lang w:val="kk-KZ"/>
        </w:rPr>
        <w:t xml:space="preserve">Тұлғалық-мотивациялық компоненті бойынша бақылау тобының </w:t>
      </w:r>
      <w:r w:rsidRPr="00EA77B7">
        <w:rPr>
          <w:rFonts w:eastAsia="Times New Roman"/>
          <w:lang w:val="kk-KZ"/>
        </w:rPr>
        <w:t>музыкалық</w:t>
      </w:r>
      <w:r w:rsidR="00137663" w:rsidRPr="00EA77B7">
        <w:rPr>
          <w:rFonts w:eastAsia="Times New Roman"/>
          <w:lang w:val="kk-KZ"/>
        </w:rPr>
        <w:t>-</w:t>
      </w:r>
      <w:r w:rsidRPr="00EA77B7">
        <w:rPr>
          <w:rFonts w:eastAsia="Times New Roman"/>
          <w:lang w:val="kk-KZ"/>
        </w:rPr>
        <w:t>педагогикалық креативтілікті құндылық ретінде түсінуінің қалыптастырушы экспериментке дейінгі және қалыптастырушы эксперименттен кейінгі алынған мәліметтерінің салыстырмалы көрсеткіштерінің диаграммасы</w:t>
      </w:r>
    </w:p>
    <w:p w14:paraId="1113BE6B" w14:textId="77777777" w:rsidR="004F5DAA" w:rsidRPr="00EA77B7" w:rsidRDefault="004F5DAA" w:rsidP="004F5DAA">
      <w:pPr>
        <w:ind w:firstLine="0"/>
        <w:jc w:val="center"/>
        <w:rPr>
          <w:lang w:val="kk-KZ"/>
        </w:rPr>
      </w:pPr>
    </w:p>
    <w:p w14:paraId="42E44C90" w14:textId="069DC5B8" w:rsidR="00F00F2B" w:rsidRPr="00EA77B7" w:rsidRDefault="00F00F2B" w:rsidP="004F5DAA">
      <w:pPr>
        <w:ind w:firstLine="567"/>
        <w:rPr>
          <w:lang w:val="kk-KZ"/>
        </w:rPr>
      </w:pPr>
      <w:r w:rsidRPr="00EA77B7">
        <w:rPr>
          <w:lang w:val="kk-KZ"/>
        </w:rPr>
        <w:t xml:space="preserve">Тұлғалық-мотивациялық компоненті бойынша бақылау тобының  </w:t>
      </w:r>
      <w:r w:rsidRPr="00EA77B7">
        <w:rPr>
          <w:rFonts w:eastAsia="Times New Roman"/>
          <w:lang w:val="kk-KZ"/>
        </w:rPr>
        <w:t>музыкалық</w:t>
      </w:r>
      <w:r w:rsidR="00137663" w:rsidRPr="00EA77B7">
        <w:rPr>
          <w:rFonts w:eastAsia="Times New Roman"/>
          <w:lang w:val="kk-KZ"/>
        </w:rPr>
        <w:t>-</w:t>
      </w:r>
      <w:r w:rsidRPr="00EA77B7">
        <w:rPr>
          <w:rFonts w:eastAsia="Times New Roman"/>
          <w:lang w:val="kk-KZ"/>
        </w:rPr>
        <w:t xml:space="preserve">педагогикалық креативтілікті құндылық ретінде түсінуінің қалыптастырушы экспериментке дейінгі және қалыптастырушы эксперименттен кейінгі алынған мәліметтерінің салыстырмалы көрсеткіштері бойынша: </w:t>
      </w:r>
      <w:r w:rsidRPr="00EA77B7">
        <w:rPr>
          <w:lang w:val="kk-KZ"/>
        </w:rPr>
        <w:t>ҚЭ</w:t>
      </w:r>
      <w:r w:rsidR="00527DED" w:rsidRPr="00EA77B7">
        <w:rPr>
          <w:lang w:val="kk-KZ"/>
        </w:rPr>
        <w:t>Д</w:t>
      </w:r>
      <w:r w:rsidRPr="00EA77B7">
        <w:rPr>
          <w:lang w:val="kk-KZ"/>
        </w:rPr>
        <w:t xml:space="preserve"> (БТ-да) 6 адамда тұлғалық-мотивациялық компоненті бойынша </w:t>
      </w:r>
      <w:r w:rsidRPr="00EA77B7">
        <w:rPr>
          <w:rFonts w:eastAsia="Times New Roman"/>
          <w:lang w:val="kk-KZ"/>
        </w:rPr>
        <w:t xml:space="preserve">музыкалық педагогикалық креативтілікті құндылық ретінде түсінуінің </w:t>
      </w:r>
      <w:r w:rsidRPr="00EA77B7">
        <w:rPr>
          <w:lang w:val="kk-KZ"/>
        </w:rPr>
        <w:t>жоғары деңгейі (9,52</w:t>
      </w:r>
      <w:r w:rsidR="00D021C3" w:rsidRPr="00EA77B7">
        <w:rPr>
          <w:lang w:val="kk-KZ"/>
        </w:rPr>
        <w:t>%</w:t>
      </w:r>
      <w:r w:rsidRPr="00EA77B7">
        <w:rPr>
          <w:lang w:val="kk-KZ"/>
        </w:rPr>
        <w:t>)</w:t>
      </w:r>
      <w:r w:rsidR="003B5972" w:rsidRPr="00EA77B7">
        <w:rPr>
          <w:lang w:val="kk-KZ"/>
        </w:rPr>
        <w:t>,</w:t>
      </w:r>
      <w:r w:rsidR="00527DED" w:rsidRPr="00EA77B7">
        <w:rPr>
          <w:lang w:val="kk-KZ"/>
        </w:rPr>
        <w:t xml:space="preserve"> жеткілікті деңгейі 7 адамда (11,11</w:t>
      </w:r>
      <w:r w:rsidR="00527DED" w:rsidRPr="00EA77B7">
        <w:rPr>
          <w:rFonts w:hint="eastAsia"/>
          <w:lang w:val="kk-KZ"/>
        </w:rPr>
        <w:t>%</w:t>
      </w:r>
      <w:r w:rsidR="00527DED" w:rsidRPr="00EA77B7">
        <w:rPr>
          <w:lang w:val="kk-KZ"/>
        </w:rPr>
        <w:t>)</w:t>
      </w:r>
      <w:r w:rsidR="003B5972" w:rsidRPr="00EA77B7">
        <w:rPr>
          <w:lang w:val="kk-KZ"/>
        </w:rPr>
        <w:t>,</w:t>
      </w:r>
      <w:r w:rsidR="00527DED" w:rsidRPr="00EA77B7">
        <w:rPr>
          <w:lang w:val="kk-KZ"/>
        </w:rPr>
        <w:t xml:space="preserve"> </w:t>
      </w:r>
      <w:r w:rsidRPr="00EA77B7">
        <w:rPr>
          <w:lang w:val="kk-KZ"/>
        </w:rPr>
        <w:t>14 адамдағы орташа деңгей (22,22</w:t>
      </w:r>
      <w:r w:rsidR="00D021C3" w:rsidRPr="00EA77B7">
        <w:rPr>
          <w:rFonts w:eastAsia="Cambria"/>
          <w:lang w:val="kk-KZ"/>
        </w:rPr>
        <w:t>%</w:t>
      </w:r>
      <w:r w:rsidRPr="00EA77B7">
        <w:rPr>
          <w:lang w:val="kk-KZ"/>
        </w:rPr>
        <w:t>)</w:t>
      </w:r>
      <w:r w:rsidR="003B5972" w:rsidRPr="00EA77B7">
        <w:rPr>
          <w:lang w:val="kk-KZ"/>
        </w:rPr>
        <w:t>,</w:t>
      </w:r>
      <w:r w:rsidRPr="00EA77B7">
        <w:rPr>
          <w:lang w:val="kk-KZ"/>
        </w:rPr>
        <w:t xml:space="preserve"> 36 адам (57,1</w:t>
      </w:r>
      <w:r w:rsidR="00527DED" w:rsidRPr="00EA77B7">
        <w:rPr>
          <w:lang w:val="kk-KZ"/>
        </w:rPr>
        <w:t>5</w:t>
      </w:r>
      <w:r w:rsidRPr="00EA77B7">
        <w:rPr>
          <w:lang w:val="kk-KZ"/>
        </w:rPr>
        <w:t xml:space="preserve">%) арасында </w:t>
      </w:r>
      <w:r w:rsidRPr="00EA77B7">
        <w:rPr>
          <w:rFonts w:eastAsia="Times New Roman"/>
          <w:lang w:val="kk-KZ"/>
        </w:rPr>
        <w:t>музыкалық педагогикалық креативтілікті құндылық ретінде түсінуінің</w:t>
      </w:r>
      <w:r w:rsidRPr="00EA77B7">
        <w:rPr>
          <w:lang w:val="kk-KZ"/>
        </w:rPr>
        <w:t xml:space="preserve"> төмен деңгейі қалыптастырушы экспериментке дейін анықталды, ал қалыптастырушы эксперименттен кейінгі алынған нәтижелердің сандық және сапалық көрсеткіштерін талдайтын болсақ, ҚЭК (БТ-да) 9 адамда тұлғалық-мотивациялық компоненті бойынша </w:t>
      </w:r>
      <w:r w:rsidRPr="00EA77B7">
        <w:rPr>
          <w:rFonts w:eastAsia="Times New Roman"/>
          <w:lang w:val="kk-KZ"/>
        </w:rPr>
        <w:t>музыкалық</w:t>
      </w:r>
      <w:r w:rsidR="00137663" w:rsidRPr="00EA77B7">
        <w:rPr>
          <w:rFonts w:eastAsia="Times New Roman"/>
          <w:lang w:val="kk-KZ"/>
        </w:rPr>
        <w:t>-</w:t>
      </w:r>
      <w:r w:rsidRPr="00EA77B7">
        <w:rPr>
          <w:rFonts w:eastAsia="Times New Roman"/>
          <w:lang w:val="kk-KZ"/>
        </w:rPr>
        <w:t xml:space="preserve">педагогикалық креативтілікті құндылық ретінде түсінуінің </w:t>
      </w:r>
      <w:r w:rsidRPr="00EA77B7">
        <w:rPr>
          <w:lang w:val="kk-KZ"/>
        </w:rPr>
        <w:t>жоғары деңгейі (14,2</w:t>
      </w:r>
      <w:r w:rsidR="00527DED" w:rsidRPr="00EA77B7">
        <w:rPr>
          <w:lang w:val="kk-KZ"/>
        </w:rPr>
        <w:t>9%</w:t>
      </w:r>
      <w:r w:rsidRPr="00EA77B7">
        <w:rPr>
          <w:lang w:val="kk-KZ"/>
        </w:rPr>
        <w:t>)</w:t>
      </w:r>
      <w:r w:rsidR="003B5972" w:rsidRPr="00EA77B7">
        <w:rPr>
          <w:lang w:val="kk-KZ"/>
        </w:rPr>
        <w:t>,</w:t>
      </w:r>
      <w:r w:rsidR="00527DED" w:rsidRPr="00EA77B7">
        <w:rPr>
          <w:lang w:val="kk-KZ"/>
        </w:rPr>
        <w:t xml:space="preserve"> жеткілікті деңгей</w:t>
      </w:r>
      <w:r w:rsidR="003B5972" w:rsidRPr="00EA77B7">
        <w:rPr>
          <w:lang w:val="kk-KZ"/>
        </w:rPr>
        <w:t xml:space="preserve"> 18 адам </w:t>
      </w:r>
      <w:r w:rsidR="00527DED" w:rsidRPr="00EA77B7">
        <w:rPr>
          <w:lang w:val="kk-KZ"/>
        </w:rPr>
        <w:t>(28,57%)</w:t>
      </w:r>
      <w:r w:rsidR="003B5972" w:rsidRPr="00EA77B7">
        <w:rPr>
          <w:lang w:val="kk-KZ"/>
        </w:rPr>
        <w:t>,</w:t>
      </w:r>
      <w:r w:rsidR="00527DED" w:rsidRPr="00EA77B7">
        <w:rPr>
          <w:lang w:val="kk-KZ"/>
        </w:rPr>
        <w:t xml:space="preserve"> </w:t>
      </w:r>
      <w:r w:rsidRPr="00EA77B7">
        <w:rPr>
          <w:lang w:val="kk-KZ"/>
        </w:rPr>
        <w:t>17 адамдағы орташа деңгей (26,98</w:t>
      </w:r>
      <w:r w:rsidR="00527DED" w:rsidRPr="00EA77B7">
        <w:rPr>
          <w:rFonts w:ascii="Cambria" w:eastAsia="Cambria" w:hAnsi="Cambria"/>
          <w:lang w:val="kk-KZ"/>
        </w:rPr>
        <w:t>%</w:t>
      </w:r>
      <w:r w:rsidRPr="00EA77B7">
        <w:rPr>
          <w:lang w:val="kk-KZ"/>
        </w:rPr>
        <w:t>)</w:t>
      </w:r>
      <w:r w:rsidR="003B5972" w:rsidRPr="00EA77B7">
        <w:rPr>
          <w:lang w:val="kk-KZ"/>
        </w:rPr>
        <w:t xml:space="preserve">, </w:t>
      </w:r>
      <w:r w:rsidRPr="00EA77B7">
        <w:rPr>
          <w:lang w:val="kk-KZ"/>
        </w:rPr>
        <w:t>19 адам (30,1</w:t>
      </w:r>
      <w:r w:rsidR="00527DED" w:rsidRPr="00EA77B7">
        <w:rPr>
          <w:lang w:val="kk-KZ"/>
        </w:rPr>
        <w:t>6</w:t>
      </w:r>
      <w:r w:rsidRPr="00EA77B7">
        <w:rPr>
          <w:lang w:val="kk-KZ"/>
        </w:rPr>
        <w:t xml:space="preserve">%) </w:t>
      </w:r>
      <w:r w:rsidRPr="00EA77B7">
        <w:rPr>
          <w:rFonts w:eastAsia="Times New Roman"/>
          <w:lang w:val="kk-KZ"/>
        </w:rPr>
        <w:t>музыкалық педагогикалық креативтілікті құндылық ретінде түсінуінің</w:t>
      </w:r>
      <w:r w:rsidRPr="00EA77B7">
        <w:rPr>
          <w:lang w:val="kk-KZ"/>
        </w:rPr>
        <w:t xml:space="preserve"> төмен деңгейі қалыптастырушы эксперименттен кейін анықталғандығы айтылып отыр</w:t>
      </w:r>
      <w:r w:rsidR="00A226B3" w:rsidRPr="00EA77B7">
        <w:rPr>
          <w:lang w:val="kk-KZ"/>
        </w:rPr>
        <w:t xml:space="preserve"> (кесте 17 және сурет 24).</w:t>
      </w:r>
    </w:p>
    <w:p w14:paraId="4B5A0475" w14:textId="351F1B4F" w:rsidR="00F00F2B" w:rsidRPr="00EA77B7" w:rsidRDefault="00F00F2B" w:rsidP="004F5DAA">
      <w:pPr>
        <w:ind w:firstLine="567"/>
        <w:rPr>
          <w:lang w:val="kk-KZ"/>
        </w:rPr>
      </w:pPr>
      <w:r w:rsidRPr="00EA77B7">
        <w:rPr>
          <w:lang w:val="kk-KZ"/>
        </w:rPr>
        <w:t>Көркемдік-когнитивті</w:t>
      </w:r>
      <w:r w:rsidR="001E5311" w:rsidRPr="00EA77B7">
        <w:rPr>
          <w:lang w:val="kk-KZ"/>
        </w:rPr>
        <w:t>к</w:t>
      </w:r>
      <w:r w:rsidRPr="00EA77B7">
        <w:rPr>
          <w:lang w:val="kk-KZ"/>
        </w:rPr>
        <w:t xml:space="preserve"> компоненттің көрсеткіштеріне сәйкес эксперименттік топтағы болашақ музыкалық білім бакалаврлары</w:t>
      </w:r>
      <w:r w:rsidR="00121B26" w:rsidRPr="00EA77B7">
        <w:rPr>
          <w:lang w:val="kk-KZ"/>
        </w:rPr>
        <w:t>ның</w:t>
      </w:r>
      <w:r w:rsidRPr="00EA77B7">
        <w:rPr>
          <w:lang w:val="kk-KZ"/>
        </w:rPr>
        <w:t xml:space="preserve"> креативтілігін дамытудың қалыптастырушы экспериментке дейінгі және қалыптастырушы эксперименттен кейінгі нәтижелерін талдайы</w:t>
      </w:r>
      <w:r w:rsidR="00121B26" w:rsidRPr="00EA77B7">
        <w:rPr>
          <w:lang w:val="kk-KZ"/>
        </w:rPr>
        <w:t>тын болсақ,</w:t>
      </w:r>
      <w:r w:rsidR="00C05B21" w:rsidRPr="00EA77B7">
        <w:rPr>
          <w:lang w:val="kk-KZ"/>
        </w:rPr>
        <w:t xml:space="preserve"> </w:t>
      </w:r>
      <w:r w:rsidRPr="00EA77B7">
        <w:rPr>
          <w:lang w:val="kk-KZ"/>
        </w:rPr>
        <w:t xml:space="preserve">эксперименттік топтың </w:t>
      </w:r>
      <w:r w:rsidRPr="00EA77B7">
        <w:rPr>
          <w:rFonts w:eastAsia="Times New Roman"/>
          <w:i/>
          <w:iCs/>
          <w:lang w:val="kk-KZ"/>
        </w:rPr>
        <w:t>вокалдық шығарманың түпнұсқалылығын интерпретациялаудағы дивергенттік ойлауының</w:t>
      </w:r>
      <w:r w:rsidRPr="00EA77B7">
        <w:rPr>
          <w:rFonts w:eastAsia="Times New Roman"/>
          <w:lang w:val="kk-KZ"/>
        </w:rPr>
        <w:t xml:space="preserve"> қалыптастырушы экспериментке дейінгі және қалыптастырушы эксперименттен кейінгі алынған </w:t>
      </w:r>
      <w:r w:rsidRPr="00EA77B7">
        <w:rPr>
          <w:rFonts w:eastAsia="Times New Roman"/>
          <w:lang w:val="kk-KZ"/>
        </w:rPr>
        <w:lastRenderedPageBreak/>
        <w:t xml:space="preserve">мәліметтерінің салыстырмалы көрсеткіштерінің диаграммасында  көрсеткендей, </w:t>
      </w:r>
      <w:r w:rsidRPr="00EA77B7">
        <w:rPr>
          <w:lang w:val="kk-KZ"/>
        </w:rPr>
        <w:t>эксперименттік топта келесі көрсеткіштері сандық және сапалық тұрғыда талданды, яғни</w:t>
      </w:r>
      <w:r w:rsidR="00A226B3" w:rsidRPr="00EA77B7">
        <w:rPr>
          <w:lang w:val="kk-KZ"/>
        </w:rPr>
        <w:t xml:space="preserve"> </w:t>
      </w:r>
      <w:r w:rsidR="00121B26" w:rsidRPr="00EA77B7">
        <w:rPr>
          <w:lang w:val="kk-KZ"/>
        </w:rPr>
        <w:t>қалыптастырушы экспериментке дейін (ҚЭД) 5 студентте (7,69</w:t>
      </w:r>
      <w:r w:rsidR="00121B26" w:rsidRPr="00EA77B7">
        <w:rPr>
          <w:rFonts w:hint="eastAsia"/>
          <w:lang w:val="kk-KZ"/>
        </w:rPr>
        <w:t>%</w:t>
      </w:r>
      <w:r w:rsidR="00121B26" w:rsidRPr="00EA77B7">
        <w:rPr>
          <w:lang w:val="kk-KZ"/>
        </w:rPr>
        <w:t>) жоғары деңгейі анықталды, жеткілікті деңгей 7 (10,77</w:t>
      </w:r>
      <w:r w:rsidR="00121B26" w:rsidRPr="00EA77B7">
        <w:rPr>
          <w:rFonts w:hint="eastAsia"/>
          <w:lang w:val="kk-KZ"/>
        </w:rPr>
        <w:t>%</w:t>
      </w:r>
      <w:r w:rsidR="00121B26" w:rsidRPr="00EA77B7">
        <w:rPr>
          <w:lang w:val="kk-KZ"/>
        </w:rPr>
        <w:t>), орташа деңгей 10 адамда (15,38%), төмен деңгей 43 адам (66,16</w:t>
      </w:r>
      <w:r w:rsidR="00121B26" w:rsidRPr="00EA77B7">
        <w:rPr>
          <w:rFonts w:hint="eastAsia"/>
          <w:lang w:val="kk-KZ"/>
        </w:rPr>
        <w:t>%</w:t>
      </w:r>
      <w:r w:rsidR="00121B26" w:rsidRPr="00EA77B7">
        <w:rPr>
          <w:lang w:val="kk-KZ"/>
        </w:rPr>
        <w:t xml:space="preserve">) пайызы анықталды, ал </w:t>
      </w:r>
      <w:r w:rsidR="00A226B3" w:rsidRPr="00EA77B7">
        <w:rPr>
          <w:lang w:val="kk-KZ"/>
        </w:rPr>
        <w:t>қалыптастырушы эксперименттен кейін</w:t>
      </w:r>
      <w:r w:rsidRPr="00EA77B7">
        <w:rPr>
          <w:lang w:val="kk-KZ"/>
        </w:rPr>
        <w:t xml:space="preserve"> </w:t>
      </w:r>
      <w:r w:rsidR="00A226B3" w:rsidRPr="00EA77B7">
        <w:rPr>
          <w:lang w:val="kk-KZ"/>
        </w:rPr>
        <w:t>(</w:t>
      </w:r>
      <w:r w:rsidR="00D25887" w:rsidRPr="00EA77B7">
        <w:rPr>
          <w:lang w:val="kk-KZ"/>
        </w:rPr>
        <w:t>ҚЭК</w:t>
      </w:r>
      <w:r w:rsidR="00A226B3" w:rsidRPr="00EA77B7">
        <w:rPr>
          <w:lang w:val="kk-KZ"/>
        </w:rPr>
        <w:t>)</w:t>
      </w:r>
      <w:r w:rsidR="00D25887" w:rsidRPr="00EA77B7">
        <w:rPr>
          <w:lang w:val="kk-KZ"/>
        </w:rPr>
        <w:t xml:space="preserve"> </w:t>
      </w:r>
      <w:r w:rsidRPr="00EA77B7">
        <w:rPr>
          <w:lang w:val="kk-KZ"/>
        </w:rPr>
        <w:t>39 студентте (60</w:t>
      </w:r>
      <w:r w:rsidR="00D25887" w:rsidRPr="00EA77B7">
        <w:rPr>
          <w:rFonts w:hint="eastAsia"/>
          <w:lang w:val="kk-KZ"/>
        </w:rPr>
        <w:t>%</w:t>
      </w:r>
      <w:r w:rsidRPr="00EA77B7">
        <w:rPr>
          <w:lang w:val="kk-KZ"/>
        </w:rPr>
        <w:t>) жоғары деңгейі анықталды</w:t>
      </w:r>
      <w:r w:rsidR="00A226B3" w:rsidRPr="00EA77B7">
        <w:rPr>
          <w:lang w:val="kk-KZ"/>
        </w:rPr>
        <w:t>,</w:t>
      </w:r>
      <w:r w:rsidRPr="00EA77B7">
        <w:rPr>
          <w:lang w:val="kk-KZ"/>
        </w:rPr>
        <w:t xml:space="preserve"> жеткілікті деңгей 13 (20</w:t>
      </w:r>
      <w:r w:rsidR="00D25887" w:rsidRPr="00EA77B7">
        <w:rPr>
          <w:rFonts w:hint="eastAsia"/>
          <w:lang w:val="kk-KZ"/>
        </w:rPr>
        <w:t>%</w:t>
      </w:r>
      <w:r w:rsidRPr="00EA77B7">
        <w:rPr>
          <w:lang w:val="kk-KZ"/>
        </w:rPr>
        <w:t>), орташа деңгей 11 адамда (16,92%)</w:t>
      </w:r>
      <w:r w:rsidR="00A226B3" w:rsidRPr="00EA77B7">
        <w:rPr>
          <w:lang w:val="kk-KZ"/>
        </w:rPr>
        <w:t xml:space="preserve">, </w:t>
      </w:r>
      <w:r w:rsidRPr="00EA77B7">
        <w:rPr>
          <w:lang w:val="kk-KZ"/>
        </w:rPr>
        <w:t>төмен деңгей 2 адам (3,08</w:t>
      </w:r>
      <w:r w:rsidR="00D25887" w:rsidRPr="00EA77B7">
        <w:rPr>
          <w:rFonts w:hint="eastAsia"/>
          <w:lang w:val="kk-KZ"/>
        </w:rPr>
        <w:t>%</w:t>
      </w:r>
      <w:r w:rsidRPr="00EA77B7">
        <w:rPr>
          <w:lang w:val="kk-KZ"/>
        </w:rPr>
        <w:t>) пайызы анықталды</w:t>
      </w:r>
      <w:r w:rsidR="006D3F70" w:rsidRPr="00EA77B7">
        <w:rPr>
          <w:lang w:val="kk-KZ"/>
        </w:rPr>
        <w:t xml:space="preserve"> (кесте 18</w:t>
      </w:r>
      <w:r w:rsidR="001B3652" w:rsidRPr="00EA77B7">
        <w:rPr>
          <w:lang w:val="kk-KZ"/>
        </w:rPr>
        <w:t xml:space="preserve"> және сурет 25</w:t>
      </w:r>
      <w:r w:rsidR="006D3F70" w:rsidRPr="00EA77B7">
        <w:rPr>
          <w:lang w:val="kk-KZ"/>
        </w:rPr>
        <w:t>)</w:t>
      </w:r>
      <w:r w:rsidRPr="00EA77B7">
        <w:rPr>
          <w:lang w:val="kk-KZ"/>
        </w:rPr>
        <w:t>.</w:t>
      </w:r>
    </w:p>
    <w:p w14:paraId="5769D5AB" w14:textId="77777777" w:rsidR="00F00F2B" w:rsidRPr="00EA77B7" w:rsidRDefault="00F00F2B" w:rsidP="00F00F2B">
      <w:pPr>
        <w:rPr>
          <w:i/>
          <w:lang w:val="kk-KZ"/>
        </w:rPr>
      </w:pPr>
    </w:p>
    <w:p w14:paraId="1236E0CF" w14:textId="56EAC096" w:rsidR="00F00F2B" w:rsidRPr="00EA77B7" w:rsidRDefault="00F00F2B" w:rsidP="004F5DAA">
      <w:pPr>
        <w:ind w:firstLine="0"/>
        <w:rPr>
          <w:lang w:val="kk-KZ"/>
        </w:rPr>
      </w:pPr>
      <w:r w:rsidRPr="00EA77B7">
        <w:rPr>
          <w:lang w:val="kk-KZ"/>
        </w:rPr>
        <w:t>Кесте</w:t>
      </w:r>
      <w:r w:rsidR="004F5DAA" w:rsidRPr="00EA77B7">
        <w:rPr>
          <w:lang w:val="kk-KZ"/>
        </w:rPr>
        <w:t xml:space="preserve"> </w:t>
      </w:r>
      <w:r w:rsidR="000B7E29" w:rsidRPr="00EA77B7">
        <w:rPr>
          <w:lang w:val="kk-KZ"/>
        </w:rPr>
        <w:t>18</w:t>
      </w:r>
      <w:r w:rsidR="00D20096" w:rsidRPr="00EA77B7">
        <w:rPr>
          <w:lang w:val="kk-KZ"/>
        </w:rPr>
        <w:t xml:space="preserve"> </w:t>
      </w:r>
      <w:r w:rsidR="00A8747F" w:rsidRPr="00EA77B7">
        <w:rPr>
          <w:lang w:val="kk-KZ"/>
        </w:rPr>
        <w:t>–</w:t>
      </w:r>
      <w:r w:rsidRPr="00EA77B7">
        <w:rPr>
          <w:lang w:val="kk-KZ"/>
        </w:rPr>
        <w:t xml:space="preserve"> Көркемдік-когнитивті</w:t>
      </w:r>
      <w:r w:rsidR="001E5311" w:rsidRPr="00EA77B7">
        <w:rPr>
          <w:lang w:val="kk-KZ"/>
        </w:rPr>
        <w:t>к</w:t>
      </w:r>
      <w:r w:rsidRPr="00EA77B7">
        <w:rPr>
          <w:lang w:val="kk-KZ"/>
        </w:rPr>
        <w:t xml:space="preserve"> компоненттің көрсеткіштеріне сәйкес эксперименттік топтағы болашақ музыкалық білім бакалаврлары</w:t>
      </w:r>
      <w:r w:rsidR="001B3652" w:rsidRPr="00EA77B7">
        <w:rPr>
          <w:lang w:val="kk-KZ"/>
        </w:rPr>
        <w:t>ның</w:t>
      </w:r>
      <w:r w:rsidRPr="00EA77B7">
        <w:rPr>
          <w:lang w:val="kk-KZ"/>
        </w:rPr>
        <w:t xml:space="preserve"> креативтілігін дамытудың қалыптастырушы экспериментке дейінгі және қалыптастырушы эксперименттен кейінгі нәтижелері</w:t>
      </w:r>
    </w:p>
    <w:p w14:paraId="5E5B16F3" w14:textId="77777777" w:rsidR="00F00F2B" w:rsidRPr="00EA77B7" w:rsidRDefault="00F00F2B" w:rsidP="00F00F2B">
      <w:pPr>
        <w:rPr>
          <w:sz w:val="24"/>
          <w:szCs w:val="24"/>
          <w:lang w:val="kk-KZ"/>
        </w:rPr>
      </w:pPr>
    </w:p>
    <w:tbl>
      <w:tblPr>
        <w:tblW w:w="9639" w:type="dxa"/>
        <w:tblInd w:w="108" w:type="dxa"/>
        <w:tblLayout w:type="fixed"/>
        <w:tblLook w:val="04A0" w:firstRow="1" w:lastRow="0" w:firstColumn="1" w:lastColumn="0" w:noHBand="0" w:noVBand="1"/>
      </w:tblPr>
      <w:tblGrid>
        <w:gridCol w:w="1560"/>
        <w:gridCol w:w="992"/>
        <w:gridCol w:w="1134"/>
        <w:gridCol w:w="992"/>
        <w:gridCol w:w="992"/>
        <w:gridCol w:w="993"/>
        <w:gridCol w:w="992"/>
        <w:gridCol w:w="596"/>
        <w:gridCol w:w="1388"/>
      </w:tblGrid>
      <w:tr w:rsidR="00885F05" w:rsidRPr="00EA77B7" w14:paraId="5B4DB573" w14:textId="77777777" w:rsidTr="004F5DAA">
        <w:trPr>
          <w:trHeight w:val="70"/>
        </w:trPr>
        <w:tc>
          <w:tcPr>
            <w:tcW w:w="1560" w:type="dxa"/>
            <w:vMerge w:val="restart"/>
            <w:tcBorders>
              <w:top w:val="single" w:sz="4" w:space="0" w:color="auto"/>
              <w:left w:val="single" w:sz="4" w:space="0" w:color="auto"/>
              <w:right w:val="single" w:sz="4" w:space="0" w:color="auto"/>
            </w:tcBorders>
            <w:shd w:val="clear" w:color="auto" w:fill="auto"/>
            <w:vAlign w:val="center"/>
            <w:hideMark/>
          </w:tcPr>
          <w:p w14:paraId="678C597E" w14:textId="77777777" w:rsidR="00F00F2B" w:rsidRPr="00EA77B7" w:rsidRDefault="00F00F2B" w:rsidP="004F5DAA">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Деңгейлер</w:t>
            </w:r>
          </w:p>
        </w:tc>
        <w:tc>
          <w:tcPr>
            <w:tcW w:w="4110" w:type="dxa"/>
            <w:gridSpan w:val="4"/>
            <w:tcBorders>
              <w:top w:val="single" w:sz="4" w:space="0" w:color="auto"/>
              <w:left w:val="nil"/>
              <w:bottom w:val="single" w:sz="4" w:space="0" w:color="auto"/>
              <w:right w:val="single" w:sz="4" w:space="0" w:color="auto"/>
            </w:tcBorders>
            <w:shd w:val="clear" w:color="auto" w:fill="auto"/>
            <w:vAlign w:val="center"/>
            <w:hideMark/>
          </w:tcPr>
          <w:p w14:paraId="0E522239" w14:textId="18B34C1C" w:rsidR="00F00F2B" w:rsidRPr="00EA77B7" w:rsidRDefault="00F00F2B" w:rsidP="004F5DAA">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Вокалдық шығарманың түпнұсқалылығын интерпретациялаудағы дивергенттік ойлауы</w:t>
            </w:r>
          </w:p>
        </w:tc>
        <w:tc>
          <w:tcPr>
            <w:tcW w:w="3969" w:type="dxa"/>
            <w:gridSpan w:val="4"/>
            <w:tcBorders>
              <w:top w:val="single" w:sz="4" w:space="0" w:color="auto"/>
              <w:left w:val="nil"/>
              <w:bottom w:val="single" w:sz="4" w:space="0" w:color="auto"/>
              <w:right w:val="single" w:sz="4" w:space="0" w:color="auto"/>
            </w:tcBorders>
          </w:tcPr>
          <w:p w14:paraId="7FF7AA50" w14:textId="77777777" w:rsidR="00F00F2B" w:rsidRPr="00EA77B7" w:rsidRDefault="00F00F2B" w:rsidP="004F5DAA">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Музыкалық-орындаушылық және педагогикалық қызмет түрлеріндегі креативтілікті ассоциациялауы</w:t>
            </w:r>
          </w:p>
        </w:tc>
      </w:tr>
      <w:tr w:rsidR="00885F05" w:rsidRPr="00EA77B7" w14:paraId="5487AD44" w14:textId="77777777" w:rsidTr="004F5DAA">
        <w:trPr>
          <w:trHeight w:val="319"/>
        </w:trPr>
        <w:tc>
          <w:tcPr>
            <w:tcW w:w="1560" w:type="dxa"/>
            <w:vMerge/>
            <w:tcBorders>
              <w:left w:val="single" w:sz="4" w:space="0" w:color="auto"/>
              <w:right w:val="single" w:sz="4" w:space="0" w:color="auto"/>
            </w:tcBorders>
            <w:vAlign w:val="center"/>
            <w:hideMark/>
          </w:tcPr>
          <w:p w14:paraId="4F36D651" w14:textId="77777777" w:rsidR="00F00F2B" w:rsidRPr="00EA77B7" w:rsidRDefault="00F00F2B" w:rsidP="004F5DAA">
            <w:pPr>
              <w:pStyle w:val="aff0"/>
              <w:rPr>
                <w:rFonts w:ascii="Times New Roman" w:hAnsi="Times New Roman" w:cs="Times New Roman"/>
                <w:bCs/>
                <w:sz w:val="24"/>
                <w:szCs w:val="24"/>
                <w:lang w:val="kk-KZ"/>
              </w:rPr>
            </w:pPr>
          </w:p>
        </w:tc>
        <w:tc>
          <w:tcPr>
            <w:tcW w:w="2126" w:type="dxa"/>
            <w:gridSpan w:val="2"/>
            <w:tcBorders>
              <w:top w:val="nil"/>
              <w:left w:val="nil"/>
              <w:bottom w:val="single" w:sz="4" w:space="0" w:color="auto"/>
              <w:right w:val="single" w:sz="4" w:space="0" w:color="auto"/>
            </w:tcBorders>
            <w:shd w:val="clear" w:color="auto" w:fill="auto"/>
          </w:tcPr>
          <w:p w14:paraId="05C8BD97" w14:textId="317B904C" w:rsidR="00F00F2B" w:rsidRPr="00EA77B7" w:rsidRDefault="00F00F2B" w:rsidP="004F5DAA">
            <w:pPr>
              <w:pStyle w:val="aff0"/>
              <w:jc w:val="center"/>
              <w:rPr>
                <w:rFonts w:ascii="Times New Roman" w:hAnsi="Times New Roman" w:cs="Times New Roman"/>
                <w:sz w:val="24"/>
                <w:szCs w:val="24"/>
                <w:lang w:val="en-US"/>
              </w:rPr>
            </w:pPr>
            <w:r w:rsidRPr="00EA77B7">
              <w:rPr>
                <w:rFonts w:ascii="Times New Roman" w:hAnsi="Times New Roman" w:cs="Times New Roman"/>
                <w:sz w:val="24"/>
                <w:szCs w:val="24"/>
                <w:lang w:val="kk-KZ"/>
              </w:rPr>
              <w:t>ҚЭД (ЭТ)</w:t>
            </w:r>
          </w:p>
        </w:tc>
        <w:tc>
          <w:tcPr>
            <w:tcW w:w="1984" w:type="dxa"/>
            <w:gridSpan w:val="2"/>
            <w:tcBorders>
              <w:top w:val="nil"/>
              <w:left w:val="nil"/>
              <w:bottom w:val="single" w:sz="4" w:space="0" w:color="auto"/>
              <w:right w:val="single" w:sz="4" w:space="0" w:color="auto"/>
            </w:tcBorders>
            <w:shd w:val="clear" w:color="auto" w:fill="auto"/>
          </w:tcPr>
          <w:p w14:paraId="011E0D5F" w14:textId="77777777" w:rsidR="00F00F2B" w:rsidRPr="00EA77B7" w:rsidRDefault="00F00F2B" w:rsidP="004F5DAA">
            <w:pPr>
              <w:pStyle w:val="aff0"/>
              <w:jc w:val="center"/>
              <w:rPr>
                <w:rFonts w:ascii="Times New Roman" w:hAnsi="Times New Roman" w:cs="Times New Roman"/>
                <w:sz w:val="24"/>
                <w:szCs w:val="24"/>
                <w:lang w:val="en-US"/>
              </w:rPr>
            </w:pPr>
            <w:r w:rsidRPr="00EA77B7">
              <w:rPr>
                <w:rFonts w:ascii="Times New Roman" w:hAnsi="Times New Roman" w:cs="Times New Roman"/>
                <w:sz w:val="24"/>
                <w:szCs w:val="24"/>
                <w:lang w:val="kk-KZ"/>
              </w:rPr>
              <w:t>ҚЭК (ЭТ)</w:t>
            </w:r>
          </w:p>
        </w:tc>
        <w:tc>
          <w:tcPr>
            <w:tcW w:w="1985" w:type="dxa"/>
            <w:gridSpan w:val="2"/>
            <w:tcBorders>
              <w:top w:val="nil"/>
              <w:left w:val="nil"/>
              <w:bottom w:val="single" w:sz="4" w:space="0" w:color="auto"/>
              <w:right w:val="single" w:sz="4" w:space="0" w:color="auto"/>
            </w:tcBorders>
          </w:tcPr>
          <w:p w14:paraId="78F39BDF" w14:textId="6C5B85B1" w:rsidR="00F00F2B" w:rsidRPr="00EA77B7" w:rsidRDefault="00F00F2B" w:rsidP="004F5DAA">
            <w:pPr>
              <w:pStyle w:val="aff0"/>
              <w:jc w:val="center"/>
              <w:rPr>
                <w:rFonts w:ascii="Times New Roman" w:hAnsi="Times New Roman" w:cs="Times New Roman"/>
                <w:sz w:val="24"/>
                <w:szCs w:val="24"/>
                <w:lang w:val="en-US"/>
              </w:rPr>
            </w:pPr>
            <w:r w:rsidRPr="00EA77B7">
              <w:rPr>
                <w:rFonts w:ascii="Times New Roman" w:hAnsi="Times New Roman" w:cs="Times New Roman"/>
                <w:sz w:val="24"/>
                <w:szCs w:val="24"/>
                <w:lang w:val="kk-KZ"/>
              </w:rPr>
              <w:t>ҚЭД (ЭТ)</w:t>
            </w:r>
          </w:p>
        </w:tc>
        <w:tc>
          <w:tcPr>
            <w:tcW w:w="1984" w:type="dxa"/>
            <w:gridSpan w:val="2"/>
            <w:tcBorders>
              <w:top w:val="nil"/>
              <w:left w:val="nil"/>
              <w:bottom w:val="single" w:sz="4" w:space="0" w:color="auto"/>
              <w:right w:val="single" w:sz="4" w:space="0" w:color="auto"/>
            </w:tcBorders>
          </w:tcPr>
          <w:p w14:paraId="34AFBA37" w14:textId="77777777" w:rsidR="00F00F2B" w:rsidRPr="00EA77B7" w:rsidRDefault="00F00F2B" w:rsidP="004F5DAA">
            <w:pPr>
              <w:pStyle w:val="aff0"/>
              <w:jc w:val="center"/>
              <w:rPr>
                <w:rFonts w:ascii="Times New Roman" w:hAnsi="Times New Roman" w:cs="Times New Roman"/>
                <w:sz w:val="24"/>
                <w:szCs w:val="24"/>
                <w:lang w:val="en-US"/>
              </w:rPr>
            </w:pPr>
            <w:r w:rsidRPr="00EA77B7">
              <w:rPr>
                <w:rFonts w:ascii="Times New Roman" w:hAnsi="Times New Roman" w:cs="Times New Roman"/>
                <w:sz w:val="24"/>
                <w:szCs w:val="24"/>
                <w:lang w:val="kk-KZ"/>
              </w:rPr>
              <w:t>ҚЭК (ЭТ)</w:t>
            </w:r>
          </w:p>
        </w:tc>
      </w:tr>
      <w:tr w:rsidR="00885F05" w:rsidRPr="00EA77B7" w14:paraId="15D50389" w14:textId="77777777" w:rsidTr="004F5DAA">
        <w:trPr>
          <w:trHeight w:val="319"/>
        </w:trPr>
        <w:tc>
          <w:tcPr>
            <w:tcW w:w="1560" w:type="dxa"/>
            <w:vMerge/>
            <w:tcBorders>
              <w:left w:val="single" w:sz="4" w:space="0" w:color="auto"/>
              <w:bottom w:val="single" w:sz="4" w:space="0" w:color="000000"/>
              <w:right w:val="single" w:sz="4" w:space="0" w:color="auto"/>
            </w:tcBorders>
            <w:vAlign w:val="center"/>
          </w:tcPr>
          <w:p w14:paraId="740EE902" w14:textId="77777777" w:rsidR="00F00F2B" w:rsidRPr="00EA77B7" w:rsidRDefault="00F00F2B" w:rsidP="004F5DAA">
            <w:pPr>
              <w:pStyle w:val="aff0"/>
              <w:rPr>
                <w:rFonts w:ascii="Times New Roman" w:hAnsi="Times New Roman" w:cs="Times New Roman"/>
                <w:bCs/>
                <w:sz w:val="24"/>
                <w:szCs w:val="24"/>
                <w:lang w:val="kk-KZ"/>
              </w:rPr>
            </w:pPr>
          </w:p>
        </w:tc>
        <w:tc>
          <w:tcPr>
            <w:tcW w:w="992" w:type="dxa"/>
            <w:tcBorders>
              <w:top w:val="nil"/>
              <w:left w:val="nil"/>
              <w:bottom w:val="single" w:sz="4" w:space="0" w:color="auto"/>
              <w:right w:val="single" w:sz="4" w:space="0" w:color="auto"/>
            </w:tcBorders>
            <w:shd w:val="clear" w:color="auto" w:fill="auto"/>
            <w:vAlign w:val="center"/>
          </w:tcPr>
          <w:p w14:paraId="7B0DF3B9" w14:textId="77777777" w:rsidR="00F00F2B" w:rsidRPr="00EA77B7" w:rsidRDefault="00F00F2B" w:rsidP="004F5DAA">
            <w:pPr>
              <w:pStyle w:val="aff0"/>
              <w:jc w:val="center"/>
              <w:rPr>
                <w:rFonts w:ascii="Times New Roman" w:hAnsi="Times New Roman" w:cs="Times New Roman"/>
                <w:bCs/>
                <w:sz w:val="24"/>
                <w:szCs w:val="24"/>
              </w:rPr>
            </w:pPr>
            <w:r w:rsidRPr="00EA77B7">
              <w:rPr>
                <w:rFonts w:ascii="Times New Roman" w:hAnsi="Times New Roman" w:cs="Times New Roman"/>
                <w:sz w:val="24"/>
                <w:szCs w:val="24"/>
              </w:rPr>
              <w:t>n</w:t>
            </w:r>
          </w:p>
        </w:tc>
        <w:tc>
          <w:tcPr>
            <w:tcW w:w="1134" w:type="dxa"/>
            <w:tcBorders>
              <w:top w:val="nil"/>
              <w:left w:val="nil"/>
              <w:bottom w:val="single" w:sz="4" w:space="0" w:color="auto"/>
              <w:right w:val="single" w:sz="4" w:space="0" w:color="auto"/>
            </w:tcBorders>
            <w:shd w:val="clear" w:color="auto" w:fill="auto"/>
            <w:vAlign w:val="center"/>
          </w:tcPr>
          <w:p w14:paraId="614C061A" w14:textId="77777777" w:rsidR="00F00F2B" w:rsidRPr="00EA77B7" w:rsidRDefault="00F00F2B" w:rsidP="004F5DAA">
            <w:pPr>
              <w:pStyle w:val="aff0"/>
              <w:jc w:val="center"/>
              <w:rPr>
                <w:rFonts w:ascii="Times New Roman" w:hAnsi="Times New Roman" w:cs="Times New Roman"/>
                <w:bCs/>
                <w:sz w:val="24"/>
                <w:szCs w:val="24"/>
              </w:rPr>
            </w:pPr>
            <w:r w:rsidRPr="00EA77B7">
              <w:rPr>
                <w:rFonts w:ascii="Times New Roman" w:hAnsi="Times New Roman" w:cs="Times New Roman"/>
                <w:sz w:val="24"/>
                <w:szCs w:val="24"/>
              </w:rPr>
              <w:t>%</w:t>
            </w:r>
          </w:p>
        </w:tc>
        <w:tc>
          <w:tcPr>
            <w:tcW w:w="992" w:type="dxa"/>
            <w:tcBorders>
              <w:top w:val="nil"/>
              <w:left w:val="nil"/>
              <w:bottom w:val="single" w:sz="4" w:space="0" w:color="auto"/>
              <w:right w:val="single" w:sz="4" w:space="0" w:color="auto"/>
            </w:tcBorders>
            <w:shd w:val="clear" w:color="auto" w:fill="auto"/>
            <w:vAlign w:val="center"/>
          </w:tcPr>
          <w:p w14:paraId="3C930410" w14:textId="77777777" w:rsidR="00F00F2B" w:rsidRPr="00EA77B7" w:rsidRDefault="00F00F2B" w:rsidP="004F5DAA">
            <w:pPr>
              <w:pStyle w:val="aff0"/>
              <w:jc w:val="center"/>
              <w:rPr>
                <w:rFonts w:ascii="Times New Roman" w:hAnsi="Times New Roman" w:cs="Times New Roman"/>
                <w:bCs/>
                <w:sz w:val="24"/>
                <w:szCs w:val="24"/>
              </w:rPr>
            </w:pPr>
            <w:r w:rsidRPr="00EA77B7">
              <w:rPr>
                <w:rFonts w:ascii="Times New Roman" w:hAnsi="Times New Roman" w:cs="Times New Roman"/>
                <w:sz w:val="24"/>
                <w:szCs w:val="24"/>
              </w:rPr>
              <w:t>n</w:t>
            </w:r>
          </w:p>
        </w:tc>
        <w:tc>
          <w:tcPr>
            <w:tcW w:w="992" w:type="dxa"/>
            <w:tcBorders>
              <w:top w:val="nil"/>
              <w:left w:val="nil"/>
              <w:bottom w:val="single" w:sz="4" w:space="0" w:color="auto"/>
              <w:right w:val="single" w:sz="4" w:space="0" w:color="auto"/>
            </w:tcBorders>
            <w:shd w:val="clear" w:color="auto" w:fill="auto"/>
            <w:vAlign w:val="center"/>
          </w:tcPr>
          <w:p w14:paraId="6F0FB3E0" w14:textId="77777777" w:rsidR="00F00F2B" w:rsidRPr="00EA77B7" w:rsidRDefault="00F00F2B" w:rsidP="004F5DAA">
            <w:pPr>
              <w:pStyle w:val="aff0"/>
              <w:jc w:val="center"/>
              <w:rPr>
                <w:rFonts w:ascii="Times New Roman" w:hAnsi="Times New Roman" w:cs="Times New Roman"/>
                <w:bCs/>
                <w:sz w:val="24"/>
                <w:szCs w:val="24"/>
              </w:rPr>
            </w:pPr>
            <w:r w:rsidRPr="00EA77B7">
              <w:rPr>
                <w:rFonts w:ascii="Times New Roman" w:hAnsi="Times New Roman" w:cs="Times New Roman"/>
                <w:sz w:val="24"/>
                <w:szCs w:val="24"/>
              </w:rPr>
              <w:t>%</w:t>
            </w:r>
          </w:p>
        </w:tc>
        <w:tc>
          <w:tcPr>
            <w:tcW w:w="993" w:type="dxa"/>
            <w:tcBorders>
              <w:top w:val="nil"/>
              <w:left w:val="nil"/>
              <w:bottom w:val="single" w:sz="4" w:space="0" w:color="auto"/>
              <w:right w:val="single" w:sz="4" w:space="0" w:color="auto"/>
            </w:tcBorders>
            <w:vAlign w:val="center"/>
          </w:tcPr>
          <w:p w14:paraId="48747EF4" w14:textId="77777777" w:rsidR="00F00F2B" w:rsidRPr="00EA77B7" w:rsidRDefault="00F00F2B" w:rsidP="004F5DAA">
            <w:pPr>
              <w:pStyle w:val="aff0"/>
              <w:jc w:val="center"/>
              <w:rPr>
                <w:rFonts w:ascii="Times New Roman" w:hAnsi="Times New Roman" w:cs="Times New Roman"/>
                <w:bCs/>
                <w:sz w:val="24"/>
                <w:szCs w:val="24"/>
              </w:rPr>
            </w:pPr>
            <w:r w:rsidRPr="00EA77B7">
              <w:rPr>
                <w:rFonts w:ascii="Times New Roman" w:hAnsi="Times New Roman" w:cs="Times New Roman"/>
                <w:sz w:val="24"/>
                <w:szCs w:val="24"/>
              </w:rPr>
              <w:t>n</w:t>
            </w:r>
          </w:p>
        </w:tc>
        <w:tc>
          <w:tcPr>
            <w:tcW w:w="992" w:type="dxa"/>
            <w:tcBorders>
              <w:top w:val="nil"/>
              <w:left w:val="nil"/>
              <w:bottom w:val="single" w:sz="4" w:space="0" w:color="auto"/>
              <w:right w:val="single" w:sz="4" w:space="0" w:color="auto"/>
            </w:tcBorders>
            <w:vAlign w:val="center"/>
          </w:tcPr>
          <w:p w14:paraId="383723BE" w14:textId="77777777" w:rsidR="00F00F2B" w:rsidRPr="00EA77B7" w:rsidRDefault="00F00F2B" w:rsidP="004F5DAA">
            <w:pPr>
              <w:pStyle w:val="aff0"/>
              <w:jc w:val="center"/>
              <w:rPr>
                <w:rFonts w:ascii="Times New Roman" w:hAnsi="Times New Roman" w:cs="Times New Roman"/>
                <w:bCs/>
                <w:sz w:val="24"/>
                <w:szCs w:val="24"/>
              </w:rPr>
            </w:pPr>
            <w:r w:rsidRPr="00EA77B7">
              <w:rPr>
                <w:rFonts w:ascii="Times New Roman" w:hAnsi="Times New Roman" w:cs="Times New Roman"/>
                <w:sz w:val="24"/>
                <w:szCs w:val="24"/>
              </w:rPr>
              <w:t>%</w:t>
            </w:r>
          </w:p>
        </w:tc>
        <w:tc>
          <w:tcPr>
            <w:tcW w:w="596" w:type="dxa"/>
            <w:tcBorders>
              <w:top w:val="nil"/>
              <w:left w:val="nil"/>
              <w:bottom w:val="single" w:sz="4" w:space="0" w:color="auto"/>
              <w:right w:val="single" w:sz="4" w:space="0" w:color="auto"/>
            </w:tcBorders>
            <w:vAlign w:val="center"/>
          </w:tcPr>
          <w:p w14:paraId="36630657" w14:textId="77777777" w:rsidR="00F00F2B" w:rsidRPr="00EA77B7" w:rsidRDefault="00F00F2B" w:rsidP="004F5DAA">
            <w:pPr>
              <w:pStyle w:val="aff0"/>
              <w:jc w:val="center"/>
              <w:rPr>
                <w:rFonts w:ascii="Times New Roman" w:hAnsi="Times New Roman" w:cs="Times New Roman"/>
                <w:bCs/>
                <w:sz w:val="24"/>
                <w:szCs w:val="24"/>
              </w:rPr>
            </w:pPr>
            <w:r w:rsidRPr="00EA77B7">
              <w:rPr>
                <w:rFonts w:ascii="Times New Roman" w:hAnsi="Times New Roman" w:cs="Times New Roman"/>
                <w:sz w:val="24"/>
                <w:szCs w:val="24"/>
              </w:rPr>
              <w:t>n</w:t>
            </w:r>
          </w:p>
        </w:tc>
        <w:tc>
          <w:tcPr>
            <w:tcW w:w="1388" w:type="dxa"/>
            <w:tcBorders>
              <w:top w:val="nil"/>
              <w:left w:val="nil"/>
              <w:bottom w:val="single" w:sz="4" w:space="0" w:color="auto"/>
              <w:right w:val="single" w:sz="4" w:space="0" w:color="auto"/>
            </w:tcBorders>
            <w:vAlign w:val="center"/>
          </w:tcPr>
          <w:p w14:paraId="0FF71B0A" w14:textId="77777777" w:rsidR="00F00F2B" w:rsidRPr="00EA77B7" w:rsidRDefault="00F00F2B" w:rsidP="004F5DAA">
            <w:pPr>
              <w:pStyle w:val="aff0"/>
              <w:jc w:val="center"/>
              <w:rPr>
                <w:rFonts w:ascii="Times New Roman" w:hAnsi="Times New Roman" w:cs="Times New Roman"/>
                <w:bCs/>
                <w:sz w:val="24"/>
                <w:szCs w:val="24"/>
              </w:rPr>
            </w:pPr>
            <w:r w:rsidRPr="00EA77B7">
              <w:rPr>
                <w:rFonts w:ascii="Times New Roman" w:hAnsi="Times New Roman" w:cs="Times New Roman"/>
                <w:sz w:val="24"/>
                <w:szCs w:val="24"/>
              </w:rPr>
              <w:t>%</w:t>
            </w:r>
          </w:p>
        </w:tc>
      </w:tr>
      <w:tr w:rsidR="00885F05" w:rsidRPr="00EA77B7" w14:paraId="46D67DA8" w14:textId="77777777" w:rsidTr="004F5DAA">
        <w:trPr>
          <w:trHeight w:val="193"/>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7F55B63" w14:textId="77777777" w:rsidR="00F00F2B" w:rsidRPr="00EA77B7" w:rsidRDefault="00F00F2B" w:rsidP="004F5DAA">
            <w:pPr>
              <w:pStyle w:val="aff0"/>
              <w:rPr>
                <w:rFonts w:ascii="Times New Roman" w:hAnsi="Times New Roman" w:cs="Times New Roman"/>
                <w:bCs/>
                <w:sz w:val="24"/>
                <w:szCs w:val="24"/>
                <w:lang w:val="kk-KZ"/>
              </w:rPr>
            </w:pPr>
            <w:bookmarkStart w:id="87" w:name="_Hlk199714864"/>
            <w:r w:rsidRPr="00EA77B7">
              <w:rPr>
                <w:rFonts w:ascii="Times New Roman" w:hAnsi="Times New Roman" w:cs="Times New Roman"/>
                <w:sz w:val="24"/>
                <w:szCs w:val="24"/>
                <w:lang w:val="kk-KZ"/>
              </w:rPr>
              <w:t>Жоғары</w:t>
            </w:r>
          </w:p>
        </w:tc>
        <w:tc>
          <w:tcPr>
            <w:tcW w:w="992" w:type="dxa"/>
            <w:tcBorders>
              <w:top w:val="nil"/>
              <w:left w:val="nil"/>
              <w:bottom w:val="single" w:sz="4" w:space="0" w:color="auto"/>
              <w:right w:val="single" w:sz="4" w:space="0" w:color="auto"/>
            </w:tcBorders>
            <w:shd w:val="clear" w:color="auto" w:fill="auto"/>
            <w:vAlign w:val="center"/>
            <w:hideMark/>
          </w:tcPr>
          <w:p w14:paraId="0ABFBCC9" w14:textId="77777777" w:rsidR="00F00F2B" w:rsidRPr="00EA77B7" w:rsidRDefault="00F00F2B" w:rsidP="004F5DAA">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5</w:t>
            </w:r>
          </w:p>
        </w:tc>
        <w:tc>
          <w:tcPr>
            <w:tcW w:w="1134" w:type="dxa"/>
            <w:tcBorders>
              <w:top w:val="nil"/>
              <w:left w:val="nil"/>
              <w:bottom w:val="single" w:sz="4" w:space="0" w:color="auto"/>
              <w:right w:val="single" w:sz="4" w:space="0" w:color="auto"/>
            </w:tcBorders>
            <w:shd w:val="clear" w:color="auto" w:fill="auto"/>
            <w:vAlign w:val="center"/>
            <w:hideMark/>
          </w:tcPr>
          <w:p w14:paraId="78BA19FF" w14:textId="77777777" w:rsidR="00F00F2B" w:rsidRPr="00EA77B7" w:rsidRDefault="00F00F2B" w:rsidP="004F5DAA">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7,69</w:t>
            </w:r>
          </w:p>
        </w:tc>
        <w:tc>
          <w:tcPr>
            <w:tcW w:w="992" w:type="dxa"/>
            <w:tcBorders>
              <w:top w:val="nil"/>
              <w:left w:val="nil"/>
              <w:bottom w:val="single" w:sz="4" w:space="0" w:color="auto"/>
              <w:right w:val="single" w:sz="4" w:space="0" w:color="auto"/>
            </w:tcBorders>
            <w:shd w:val="clear" w:color="auto" w:fill="auto"/>
            <w:vAlign w:val="center"/>
          </w:tcPr>
          <w:p w14:paraId="16844792" w14:textId="77777777" w:rsidR="00F00F2B" w:rsidRPr="00EA77B7" w:rsidRDefault="00F00F2B" w:rsidP="004F5DAA">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39</w:t>
            </w:r>
          </w:p>
        </w:tc>
        <w:tc>
          <w:tcPr>
            <w:tcW w:w="992" w:type="dxa"/>
            <w:tcBorders>
              <w:top w:val="nil"/>
              <w:left w:val="nil"/>
              <w:bottom w:val="single" w:sz="4" w:space="0" w:color="auto"/>
              <w:right w:val="single" w:sz="4" w:space="0" w:color="auto"/>
            </w:tcBorders>
            <w:shd w:val="clear" w:color="auto" w:fill="auto"/>
            <w:vAlign w:val="center"/>
          </w:tcPr>
          <w:p w14:paraId="6BBA704C" w14:textId="77777777" w:rsidR="00F00F2B" w:rsidRPr="00EA77B7" w:rsidRDefault="00F00F2B" w:rsidP="004F5DAA">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60</w:t>
            </w:r>
          </w:p>
        </w:tc>
        <w:tc>
          <w:tcPr>
            <w:tcW w:w="993" w:type="dxa"/>
            <w:tcBorders>
              <w:top w:val="nil"/>
              <w:left w:val="nil"/>
              <w:bottom w:val="single" w:sz="4" w:space="0" w:color="auto"/>
              <w:right w:val="single" w:sz="4" w:space="0" w:color="auto"/>
            </w:tcBorders>
            <w:vAlign w:val="center"/>
          </w:tcPr>
          <w:p w14:paraId="6A72FFA7" w14:textId="77777777" w:rsidR="00F00F2B" w:rsidRPr="00EA77B7" w:rsidRDefault="00F00F2B" w:rsidP="004F5DAA">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7</w:t>
            </w:r>
          </w:p>
        </w:tc>
        <w:tc>
          <w:tcPr>
            <w:tcW w:w="992" w:type="dxa"/>
            <w:tcBorders>
              <w:top w:val="nil"/>
              <w:left w:val="nil"/>
              <w:bottom w:val="single" w:sz="4" w:space="0" w:color="auto"/>
              <w:right w:val="single" w:sz="4" w:space="0" w:color="auto"/>
            </w:tcBorders>
            <w:vAlign w:val="center"/>
          </w:tcPr>
          <w:p w14:paraId="58C6A72C" w14:textId="77777777" w:rsidR="00F00F2B" w:rsidRPr="00EA77B7" w:rsidRDefault="00F00F2B" w:rsidP="004F5DAA">
            <w:pPr>
              <w:pStyle w:val="aff0"/>
              <w:jc w:val="center"/>
              <w:rPr>
                <w:rFonts w:ascii="Times New Roman" w:hAnsi="Times New Roman" w:cs="Times New Roman"/>
                <w:bCs/>
                <w:sz w:val="24"/>
                <w:szCs w:val="24"/>
                <w:lang w:val="en-US"/>
              </w:rPr>
            </w:pPr>
            <w:r w:rsidRPr="00EA77B7">
              <w:rPr>
                <w:rFonts w:ascii="Times New Roman" w:hAnsi="Times New Roman" w:cs="Times New Roman"/>
                <w:sz w:val="24"/>
                <w:szCs w:val="24"/>
                <w:lang w:val="kk-KZ"/>
              </w:rPr>
              <w:t>10,7</w:t>
            </w:r>
            <w:r w:rsidRPr="00EA77B7">
              <w:rPr>
                <w:rFonts w:ascii="Times New Roman" w:hAnsi="Times New Roman" w:cs="Times New Roman"/>
                <w:sz w:val="24"/>
                <w:szCs w:val="24"/>
                <w:lang w:val="en-US"/>
              </w:rPr>
              <w:t>7</w:t>
            </w:r>
          </w:p>
        </w:tc>
        <w:tc>
          <w:tcPr>
            <w:tcW w:w="596" w:type="dxa"/>
            <w:tcBorders>
              <w:top w:val="nil"/>
              <w:left w:val="nil"/>
              <w:bottom w:val="single" w:sz="4" w:space="0" w:color="auto"/>
              <w:right w:val="single" w:sz="4" w:space="0" w:color="auto"/>
            </w:tcBorders>
          </w:tcPr>
          <w:p w14:paraId="58082657" w14:textId="77777777" w:rsidR="00F00F2B" w:rsidRPr="00EA77B7" w:rsidRDefault="00F00F2B" w:rsidP="004F5DAA">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42</w:t>
            </w:r>
          </w:p>
        </w:tc>
        <w:tc>
          <w:tcPr>
            <w:tcW w:w="1388" w:type="dxa"/>
            <w:tcBorders>
              <w:top w:val="nil"/>
              <w:left w:val="nil"/>
              <w:bottom w:val="single" w:sz="4" w:space="0" w:color="auto"/>
              <w:right w:val="single" w:sz="4" w:space="0" w:color="auto"/>
            </w:tcBorders>
          </w:tcPr>
          <w:p w14:paraId="4BB3ABE6" w14:textId="7449B0FC" w:rsidR="00F00F2B" w:rsidRPr="00EA77B7" w:rsidRDefault="00F00F2B" w:rsidP="004F5DAA">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64,6</w:t>
            </w:r>
            <w:r w:rsidR="00BB0844" w:rsidRPr="00EA77B7">
              <w:rPr>
                <w:rFonts w:ascii="Times New Roman" w:hAnsi="Times New Roman" w:cs="Times New Roman"/>
                <w:sz w:val="24"/>
                <w:szCs w:val="24"/>
                <w:lang w:val="kk-KZ"/>
              </w:rPr>
              <w:t>2</w:t>
            </w:r>
          </w:p>
        </w:tc>
      </w:tr>
      <w:tr w:rsidR="00885F05" w:rsidRPr="00EA77B7" w14:paraId="00BFCD5B" w14:textId="77777777" w:rsidTr="004F5DAA">
        <w:trPr>
          <w:trHeight w:val="269"/>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D9F6D79" w14:textId="77777777" w:rsidR="00F00F2B" w:rsidRPr="00EA77B7" w:rsidRDefault="00F00F2B" w:rsidP="004F5DAA">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Жеткілікті</w:t>
            </w:r>
          </w:p>
        </w:tc>
        <w:tc>
          <w:tcPr>
            <w:tcW w:w="992" w:type="dxa"/>
            <w:tcBorders>
              <w:top w:val="nil"/>
              <w:left w:val="nil"/>
              <w:bottom w:val="single" w:sz="4" w:space="0" w:color="auto"/>
              <w:right w:val="single" w:sz="4" w:space="0" w:color="auto"/>
            </w:tcBorders>
            <w:shd w:val="clear" w:color="auto" w:fill="auto"/>
            <w:vAlign w:val="center"/>
            <w:hideMark/>
          </w:tcPr>
          <w:p w14:paraId="583793D2" w14:textId="77777777" w:rsidR="00F00F2B" w:rsidRPr="00EA77B7" w:rsidRDefault="00F00F2B" w:rsidP="004F5DAA">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7</w:t>
            </w:r>
          </w:p>
        </w:tc>
        <w:tc>
          <w:tcPr>
            <w:tcW w:w="1134" w:type="dxa"/>
            <w:tcBorders>
              <w:top w:val="nil"/>
              <w:left w:val="nil"/>
              <w:bottom w:val="single" w:sz="4" w:space="0" w:color="auto"/>
              <w:right w:val="single" w:sz="4" w:space="0" w:color="auto"/>
            </w:tcBorders>
            <w:shd w:val="clear" w:color="auto" w:fill="auto"/>
            <w:vAlign w:val="center"/>
            <w:hideMark/>
          </w:tcPr>
          <w:p w14:paraId="672EC976" w14:textId="77777777" w:rsidR="00F00F2B" w:rsidRPr="00EA77B7" w:rsidRDefault="00F00F2B" w:rsidP="004F5DAA">
            <w:pPr>
              <w:pStyle w:val="aff0"/>
              <w:jc w:val="center"/>
              <w:rPr>
                <w:rFonts w:ascii="Times New Roman" w:hAnsi="Times New Roman" w:cs="Times New Roman"/>
                <w:bCs/>
                <w:sz w:val="24"/>
                <w:szCs w:val="24"/>
                <w:lang w:val="en-US"/>
              </w:rPr>
            </w:pPr>
            <w:r w:rsidRPr="00EA77B7">
              <w:rPr>
                <w:rFonts w:ascii="Times New Roman" w:hAnsi="Times New Roman" w:cs="Times New Roman"/>
                <w:sz w:val="24"/>
                <w:szCs w:val="24"/>
                <w:lang w:val="kk-KZ"/>
              </w:rPr>
              <w:t>10,7</w:t>
            </w:r>
            <w:r w:rsidRPr="00EA77B7">
              <w:rPr>
                <w:rFonts w:ascii="Times New Roman" w:hAnsi="Times New Roman" w:cs="Times New Roman"/>
                <w:sz w:val="24"/>
                <w:szCs w:val="24"/>
                <w:lang w:val="en-US"/>
              </w:rPr>
              <w:t>7</w:t>
            </w:r>
          </w:p>
        </w:tc>
        <w:tc>
          <w:tcPr>
            <w:tcW w:w="992" w:type="dxa"/>
            <w:tcBorders>
              <w:top w:val="nil"/>
              <w:left w:val="nil"/>
              <w:bottom w:val="single" w:sz="4" w:space="0" w:color="auto"/>
              <w:right w:val="single" w:sz="4" w:space="0" w:color="auto"/>
            </w:tcBorders>
            <w:shd w:val="clear" w:color="auto" w:fill="auto"/>
            <w:vAlign w:val="center"/>
          </w:tcPr>
          <w:p w14:paraId="08F39C79" w14:textId="77777777" w:rsidR="00F00F2B" w:rsidRPr="00EA77B7" w:rsidRDefault="00F00F2B" w:rsidP="004F5DAA">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13</w:t>
            </w:r>
          </w:p>
        </w:tc>
        <w:tc>
          <w:tcPr>
            <w:tcW w:w="992" w:type="dxa"/>
            <w:tcBorders>
              <w:top w:val="nil"/>
              <w:left w:val="nil"/>
              <w:bottom w:val="single" w:sz="4" w:space="0" w:color="auto"/>
              <w:right w:val="single" w:sz="4" w:space="0" w:color="auto"/>
            </w:tcBorders>
            <w:shd w:val="clear" w:color="auto" w:fill="auto"/>
            <w:vAlign w:val="center"/>
          </w:tcPr>
          <w:p w14:paraId="04C670F4" w14:textId="77777777" w:rsidR="00F00F2B" w:rsidRPr="00EA77B7" w:rsidRDefault="00F00F2B" w:rsidP="004F5DAA">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20</w:t>
            </w:r>
          </w:p>
        </w:tc>
        <w:tc>
          <w:tcPr>
            <w:tcW w:w="993" w:type="dxa"/>
            <w:tcBorders>
              <w:top w:val="nil"/>
              <w:left w:val="nil"/>
              <w:bottom w:val="single" w:sz="4" w:space="0" w:color="auto"/>
              <w:right w:val="single" w:sz="4" w:space="0" w:color="auto"/>
            </w:tcBorders>
            <w:vAlign w:val="center"/>
          </w:tcPr>
          <w:p w14:paraId="4BE7ED73" w14:textId="77777777" w:rsidR="00F00F2B" w:rsidRPr="00EA77B7" w:rsidRDefault="00F00F2B" w:rsidP="004F5DAA">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10</w:t>
            </w:r>
          </w:p>
        </w:tc>
        <w:tc>
          <w:tcPr>
            <w:tcW w:w="992" w:type="dxa"/>
            <w:tcBorders>
              <w:top w:val="nil"/>
              <w:left w:val="nil"/>
              <w:bottom w:val="single" w:sz="4" w:space="0" w:color="auto"/>
              <w:right w:val="single" w:sz="4" w:space="0" w:color="auto"/>
            </w:tcBorders>
            <w:vAlign w:val="center"/>
          </w:tcPr>
          <w:p w14:paraId="1B8D2015" w14:textId="77777777" w:rsidR="00F00F2B" w:rsidRPr="00EA77B7" w:rsidRDefault="00F00F2B" w:rsidP="004F5DAA">
            <w:pPr>
              <w:pStyle w:val="aff0"/>
              <w:jc w:val="center"/>
              <w:rPr>
                <w:rFonts w:ascii="Times New Roman" w:hAnsi="Times New Roman" w:cs="Times New Roman"/>
                <w:bCs/>
                <w:sz w:val="24"/>
                <w:szCs w:val="24"/>
                <w:lang w:val="en-US"/>
              </w:rPr>
            </w:pPr>
            <w:r w:rsidRPr="00EA77B7">
              <w:rPr>
                <w:rFonts w:ascii="Times New Roman" w:hAnsi="Times New Roman" w:cs="Times New Roman"/>
                <w:sz w:val="24"/>
                <w:szCs w:val="24"/>
                <w:lang w:val="kk-KZ"/>
              </w:rPr>
              <w:t>15,3</w:t>
            </w:r>
            <w:r w:rsidRPr="00EA77B7">
              <w:rPr>
                <w:rFonts w:ascii="Times New Roman" w:hAnsi="Times New Roman" w:cs="Times New Roman"/>
                <w:sz w:val="24"/>
                <w:szCs w:val="24"/>
                <w:lang w:val="en-US"/>
              </w:rPr>
              <w:t>8</w:t>
            </w:r>
          </w:p>
        </w:tc>
        <w:tc>
          <w:tcPr>
            <w:tcW w:w="596" w:type="dxa"/>
            <w:tcBorders>
              <w:top w:val="nil"/>
              <w:left w:val="nil"/>
              <w:bottom w:val="single" w:sz="4" w:space="0" w:color="auto"/>
              <w:right w:val="single" w:sz="4" w:space="0" w:color="auto"/>
            </w:tcBorders>
          </w:tcPr>
          <w:p w14:paraId="10148E2A" w14:textId="77777777" w:rsidR="00F00F2B" w:rsidRPr="00EA77B7" w:rsidRDefault="00F00F2B" w:rsidP="004F5DAA">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14</w:t>
            </w:r>
          </w:p>
        </w:tc>
        <w:tc>
          <w:tcPr>
            <w:tcW w:w="1388" w:type="dxa"/>
            <w:tcBorders>
              <w:top w:val="nil"/>
              <w:left w:val="nil"/>
              <w:bottom w:val="single" w:sz="4" w:space="0" w:color="auto"/>
              <w:right w:val="single" w:sz="4" w:space="0" w:color="auto"/>
            </w:tcBorders>
          </w:tcPr>
          <w:p w14:paraId="7F9E8E23" w14:textId="071EA38B" w:rsidR="00F00F2B" w:rsidRPr="00EA77B7" w:rsidRDefault="00F00F2B" w:rsidP="004F5DAA">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21,5</w:t>
            </w:r>
            <w:r w:rsidR="00BB0844" w:rsidRPr="00EA77B7">
              <w:rPr>
                <w:rFonts w:ascii="Times New Roman" w:hAnsi="Times New Roman" w:cs="Times New Roman"/>
                <w:sz w:val="24"/>
                <w:szCs w:val="24"/>
                <w:lang w:val="kk-KZ"/>
              </w:rPr>
              <w:t>4</w:t>
            </w:r>
          </w:p>
        </w:tc>
      </w:tr>
      <w:tr w:rsidR="00885F05" w:rsidRPr="00EA77B7" w14:paraId="5B33B3D6" w14:textId="77777777" w:rsidTr="004F5DAA">
        <w:trPr>
          <w:trHeight w:val="232"/>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935BA41" w14:textId="77777777" w:rsidR="00F00F2B" w:rsidRPr="00EA77B7" w:rsidRDefault="00F00F2B" w:rsidP="004F5DAA">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Орташа</w:t>
            </w:r>
          </w:p>
        </w:tc>
        <w:tc>
          <w:tcPr>
            <w:tcW w:w="992" w:type="dxa"/>
            <w:tcBorders>
              <w:top w:val="nil"/>
              <w:left w:val="nil"/>
              <w:bottom w:val="single" w:sz="4" w:space="0" w:color="auto"/>
              <w:right w:val="single" w:sz="4" w:space="0" w:color="auto"/>
            </w:tcBorders>
            <w:shd w:val="clear" w:color="auto" w:fill="auto"/>
            <w:vAlign w:val="center"/>
            <w:hideMark/>
          </w:tcPr>
          <w:p w14:paraId="7D37312B" w14:textId="77777777" w:rsidR="00F00F2B" w:rsidRPr="00EA77B7" w:rsidRDefault="00F00F2B" w:rsidP="004F5DAA">
            <w:pPr>
              <w:pStyle w:val="aff0"/>
              <w:jc w:val="center"/>
              <w:rPr>
                <w:rFonts w:ascii="Times New Roman" w:hAnsi="Times New Roman" w:cs="Times New Roman"/>
                <w:bCs/>
                <w:sz w:val="24"/>
                <w:szCs w:val="24"/>
              </w:rPr>
            </w:pPr>
            <w:r w:rsidRPr="00EA77B7">
              <w:rPr>
                <w:rFonts w:ascii="Times New Roman" w:hAnsi="Times New Roman" w:cs="Times New Roman"/>
                <w:sz w:val="24"/>
                <w:szCs w:val="24"/>
                <w:lang w:val="kk-KZ"/>
              </w:rPr>
              <w:t>10</w:t>
            </w:r>
          </w:p>
        </w:tc>
        <w:tc>
          <w:tcPr>
            <w:tcW w:w="1134" w:type="dxa"/>
            <w:tcBorders>
              <w:top w:val="nil"/>
              <w:left w:val="nil"/>
              <w:bottom w:val="single" w:sz="4" w:space="0" w:color="auto"/>
              <w:right w:val="single" w:sz="4" w:space="0" w:color="auto"/>
            </w:tcBorders>
            <w:shd w:val="clear" w:color="auto" w:fill="auto"/>
            <w:vAlign w:val="center"/>
            <w:hideMark/>
          </w:tcPr>
          <w:p w14:paraId="496636F5" w14:textId="77777777" w:rsidR="00F00F2B" w:rsidRPr="00EA77B7" w:rsidRDefault="00F00F2B" w:rsidP="004F5DAA">
            <w:pPr>
              <w:pStyle w:val="aff0"/>
              <w:jc w:val="center"/>
              <w:rPr>
                <w:rFonts w:ascii="Times New Roman" w:hAnsi="Times New Roman" w:cs="Times New Roman"/>
                <w:bCs/>
                <w:sz w:val="24"/>
                <w:szCs w:val="24"/>
                <w:lang w:val="en-US"/>
              </w:rPr>
            </w:pPr>
            <w:r w:rsidRPr="00EA77B7">
              <w:rPr>
                <w:rFonts w:ascii="Times New Roman" w:hAnsi="Times New Roman" w:cs="Times New Roman"/>
                <w:sz w:val="24"/>
                <w:szCs w:val="24"/>
                <w:lang w:val="kk-KZ"/>
              </w:rPr>
              <w:t>15,3</w:t>
            </w:r>
            <w:r w:rsidRPr="00EA77B7">
              <w:rPr>
                <w:rFonts w:ascii="Times New Roman" w:hAnsi="Times New Roman" w:cs="Times New Roman"/>
                <w:sz w:val="24"/>
                <w:szCs w:val="24"/>
                <w:lang w:val="en-US"/>
              </w:rPr>
              <w:t>8</w:t>
            </w:r>
          </w:p>
        </w:tc>
        <w:tc>
          <w:tcPr>
            <w:tcW w:w="992" w:type="dxa"/>
            <w:tcBorders>
              <w:top w:val="nil"/>
              <w:left w:val="nil"/>
              <w:bottom w:val="single" w:sz="4" w:space="0" w:color="auto"/>
              <w:right w:val="single" w:sz="4" w:space="0" w:color="auto"/>
            </w:tcBorders>
            <w:shd w:val="clear" w:color="auto" w:fill="auto"/>
            <w:vAlign w:val="center"/>
          </w:tcPr>
          <w:p w14:paraId="7157240D" w14:textId="77777777" w:rsidR="00F00F2B" w:rsidRPr="00EA77B7" w:rsidRDefault="00F00F2B" w:rsidP="004F5DAA">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11</w:t>
            </w:r>
          </w:p>
        </w:tc>
        <w:tc>
          <w:tcPr>
            <w:tcW w:w="992" w:type="dxa"/>
            <w:tcBorders>
              <w:top w:val="nil"/>
              <w:left w:val="nil"/>
              <w:bottom w:val="single" w:sz="4" w:space="0" w:color="auto"/>
              <w:right w:val="single" w:sz="4" w:space="0" w:color="auto"/>
            </w:tcBorders>
            <w:shd w:val="clear" w:color="auto" w:fill="auto"/>
            <w:vAlign w:val="center"/>
          </w:tcPr>
          <w:p w14:paraId="370EF8C4" w14:textId="77777777" w:rsidR="00F00F2B" w:rsidRPr="00EA77B7" w:rsidRDefault="00F00F2B" w:rsidP="004F5DAA">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16,92</w:t>
            </w:r>
          </w:p>
        </w:tc>
        <w:tc>
          <w:tcPr>
            <w:tcW w:w="993" w:type="dxa"/>
            <w:tcBorders>
              <w:top w:val="nil"/>
              <w:left w:val="nil"/>
              <w:bottom w:val="single" w:sz="4" w:space="0" w:color="auto"/>
              <w:right w:val="single" w:sz="4" w:space="0" w:color="auto"/>
            </w:tcBorders>
            <w:vAlign w:val="center"/>
          </w:tcPr>
          <w:p w14:paraId="546A3C5C" w14:textId="77777777" w:rsidR="00F00F2B" w:rsidRPr="00EA77B7" w:rsidRDefault="00F00F2B" w:rsidP="004F5DAA">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11</w:t>
            </w:r>
          </w:p>
        </w:tc>
        <w:tc>
          <w:tcPr>
            <w:tcW w:w="992" w:type="dxa"/>
            <w:tcBorders>
              <w:top w:val="nil"/>
              <w:left w:val="nil"/>
              <w:bottom w:val="single" w:sz="4" w:space="0" w:color="auto"/>
              <w:right w:val="single" w:sz="4" w:space="0" w:color="auto"/>
            </w:tcBorders>
            <w:vAlign w:val="center"/>
          </w:tcPr>
          <w:p w14:paraId="0A9A885E" w14:textId="77777777" w:rsidR="00F00F2B" w:rsidRPr="00EA77B7" w:rsidRDefault="00F00F2B" w:rsidP="004F5DAA">
            <w:pPr>
              <w:pStyle w:val="aff0"/>
              <w:jc w:val="center"/>
              <w:rPr>
                <w:rFonts w:ascii="Times New Roman" w:hAnsi="Times New Roman" w:cs="Times New Roman"/>
                <w:bCs/>
                <w:sz w:val="24"/>
                <w:szCs w:val="24"/>
                <w:lang w:val="en-US"/>
              </w:rPr>
            </w:pPr>
            <w:r w:rsidRPr="00EA77B7">
              <w:rPr>
                <w:rFonts w:ascii="Times New Roman" w:hAnsi="Times New Roman" w:cs="Times New Roman"/>
                <w:sz w:val="24"/>
                <w:szCs w:val="24"/>
                <w:lang w:val="kk-KZ"/>
              </w:rPr>
              <w:t>16,9</w:t>
            </w:r>
            <w:r w:rsidRPr="00EA77B7">
              <w:rPr>
                <w:rFonts w:ascii="Times New Roman" w:hAnsi="Times New Roman" w:cs="Times New Roman"/>
                <w:sz w:val="24"/>
                <w:szCs w:val="24"/>
                <w:lang w:val="en-US"/>
              </w:rPr>
              <w:t>2</w:t>
            </w:r>
          </w:p>
        </w:tc>
        <w:tc>
          <w:tcPr>
            <w:tcW w:w="596" w:type="dxa"/>
            <w:tcBorders>
              <w:top w:val="nil"/>
              <w:left w:val="nil"/>
              <w:bottom w:val="single" w:sz="4" w:space="0" w:color="auto"/>
              <w:right w:val="single" w:sz="4" w:space="0" w:color="auto"/>
            </w:tcBorders>
          </w:tcPr>
          <w:p w14:paraId="656E23B0" w14:textId="77777777" w:rsidR="00F00F2B" w:rsidRPr="00EA77B7" w:rsidRDefault="00F00F2B" w:rsidP="004F5DAA">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6</w:t>
            </w:r>
          </w:p>
        </w:tc>
        <w:tc>
          <w:tcPr>
            <w:tcW w:w="1388" w:type="dxa"/>
            <w:tcBorders>
              <w:top w:val="nil"/>
              <w:left w:val="nil"/>
              <w:bottom w:val="single" w:sz="4" w:space="0" w:color="auto"/>
              <w:right w:val="single" w:sz="4" w:space="0" w:color="auto"/>
            </w:tcBorders>
          </w:tcPr>
          <w:p w14:paraId="4D5BF0DA" w14:textId="3D74B801" w:rsidR="00F00F2B" w:rsidRPr="00EA77B7" w:rsidRDefault="00F00F2B" w:rsidP="004F5DAA">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9,23</w:t>
            </w:r>
          </w:p>
        </w:tc>
      </w:tr>
      <w:tr w:rsidR="00885F05" w:rsidRPr="00EA77B7" w14:paraId="21DC8094" w14:textId="77777777" w:rsidTr="004F5DAA">
        <w:trPr>
          <w:trHeight w:val="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986EE02" w14:textId="77777777" w:rsidR="00F00F2B" w:rsidRPr="00EA77B7" w:rsidRDefault="00F00F2B" w:rsidP="004F5DAA">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Төмен</w:t>
            </w:r>
          </w:p>
        </w:tc>
        <w:tc>
          <w:tcPr>
            <w:tcW w:w="992" w:type="dxa"/>
            <w:tcBorders>
              <w:top w:val="nil"/>
              <w:left w:val="nil"/>
              <w:bottom w:val="single" w:sz="4" w:space="0" w:color="auto"/>
              <w:right w:val="single" w:sz="4" w:space="0" w:color="auto"/>
            </w:tcBorders>
            <w:shd w:val="clear" w:color="auto" w:fill="auto"/>
            <w:vAlign w:val="center"/>
            <w:hideMark/>
          </w:tcPr>
          <w:p w14:paraId="7865B7B0" w14:textId="77777777" w:rsidR="00F00F2B" w:rsidRPr="00EA77B7" w:rsidRDefault="00F00F2B" w:rsidP="004F5DAA">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43</w:t>
            </w:r>
          </w:p>
        </w:tc>
        <w:tc>
          <w:tcPr>
            <w:tcW w:w="1134" w:type="dxa"/>
            <w:tcBorders>
              <w:top w:val="nil"/>
              <w:left w:val="nil"/>
              <w:bottom w:val="single" w:sz="4" w:space="0" w:color="auto"/>
              <w:right w:val="single" w:sz="4" w:space="0" w:color="auto"/>
            </w:tcBorders>
            <w:shd w:val="clear" w:color="auto" w:fill="auto"/>
            <w:vAlign w:val="center"/>
            <w:hideMark/>
          </w:tcPr>
          <w:p w14:paraId="7144C987" w14:textId="44F219A1" w:rsidR="00F00F2B" w:rsidRPr="00EA77B7" w:rsidRDefault="00F00F2B" w:rsidP="004F5DAA">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66,1</w:t>
            </w:r>
            <w:r w:rsidR="00BB0844" w:rsidRPr="00EA77B7">
              <w:rPr>
                <w:rFonts w:ascii="Times New Roman" w:hAnsi="Times New Roman" w:cs="Times New Roman"/>
                <w:sz w:val="24"/>
                <w:szCs w:val="24"/>
                <w:lang w:val="kk-KZ"/>
              </w:rPr>
              <w:t>6</w:t>
            </w:r>
          </w:p>
        </w:tc>
        <w:tc>
          <w:tcPr>
            <w:tcW w:w="992" w:type="dxa"/>
            <w:tcBorders>
              <w:top w:val="nil"/>
              <w:left w:val="nil"/>
              <w:bottom w:val="single" w:sz="4" w:space="0" w:color="auto"/>
              <w:right w:val="single" w:sz="4" w:space="0" w:color="auto"/>
            </w:tcBorders>
            <w:shd w:val="clear" w:color="auto" w:fill="auto"/>
            <w:vAlign w:val="center"/>
          </w:tcPr>
          <w:p w14:paraId="76F44423" w14:textId="77777777" w:rsidR="00F00F2B" w:rsidRPr="00EA77B7" w:rsidRDefault="00F00F2B" w:rsidP="004F5DAA">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2</w:t>
            </w:r>
          </w:p>
        </w:tc>
        <w:tc>
          <w:tcPr>
            <w:tcW w:w="992" w:type="dxa"/>
            <w:tcBorders>
              <w:top w:val="nil"/>
              <w:left w:val="nil"/>
              <w:bottom w:val="single" w:sz="4" w:space="0" w:color="auto"/>
              <w:right w:val="single" w:sz="4" w:space="0" w:color="auto"/>
            </w:tcBorders>
            <w:shd w:val="clear" w:color="auto" w:fill="auto"/>
            <w:vAlign w:val="center"/>
          </w:tcPr>
          <w:p w14:paraId="13E6FBE9" w14:textId="77777777" w:rsidR="00F00F2B" w:rsidRPr="00EA77B7" w:rsidRDefault="00F00F2B" w:rsidP="004F5DAA">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3,08</w:t>
            </w:r>
          </w:p>
        </w:tc>
        <w:tc>
          <w:tcPr>
            <w:tcW w:w="993" w:type="dxa"/>
            <w:tcBorders>
              <w:top w:val="nil"/>
              <w:left w:val="nil"/>
              <w:bottom w:val="single" w:sz="4" w:space="0" w:color="auto"/>
              <w:right w:val="single" w:sz="4" w:space="0" w:color="auto"/>
            </w:tcBorders>
            <w:vAlign w:val="center"/>
          </w:tcPr>
          <w:p w14:paraId="1F5AE39A" w14:textId="77777777" w:rsidR="00F00F2B" w:rsidRPr="00EA77B7" w:rsidRDefault="00F00F2B" w:rsidP="004F5DAA">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37</w:t>
            </w:r>
          </w:p>
        </w:tc>
        <w:tc>
          <w:tcPr>
            <w:tcW w:w="992" w:type="dxa"/>
            <w:tcBorders>
              <w:top w:val="nil"/>
              <w:left w:val="nil"/>
              <w:bottom w:val="single" w:sz="4" w:space="0" w:color="auto"/>
              <w:right w:val="single" w:sz="4" w:space="0" w:color="auto"/>
            </w:tcBorders>
            <w:vAlign w:val="center"/>
          </w:tcPr>
          <w:p w14:paraId="7CDA4922" w14:textId="77777777" w:rsidR="00F00F2B" w:rsidRPr="00EA77B7" w:rsidRDefault="00F00F2B" w:rsidP="004F5DAA">
            <w:pPr>
              <w:pStyle w:val="aff0"/>
              <w:jc w:val="center"/>
              <w:rPr>
                <w:rFonts w:ascii="Times New Roman" w:hAnsi="Times New Roman" w:cs="Times New Roman"/>
                <w:bCs/>
                <w:sz w:val="24"/>
                <w:szCs w:val="24"/>
                <w:lang w:val="en-US"/>
              </w:rPr>
            </w:pPr>
            <w:r w:rsidRPr="00EA77B7">
              <w:rPr>
                <w:rFonts w:ascii="Times New Roman" w:hAnsi="Times New Roman" w:cs="Times New Roman"/>
                <w:sz w:val="24"/>
                <w:szCs w:val="24"/>
                <w:lang w:val="kk-KZ"/>
              </w:rPr>
              <w:t>56,9</w:t>
            </w:r>
            <w:r w:rsidRPr="00EA77B7">
              <w:rPr>
                <w:rFonts w:ascii="Times New Roman" w:hAnsi="Times New Roman" w:cs="Times New Roman"/>
                <w:sz w:val="24"/>
                <w:szCs w:val="24"/>
                <w:lang w:val="en-US"/>
              </w:rPr>
              <w:t>2</w:t>
            </w:r>
          </w:p>
        </w:tc>
        <w:tc>
          <w:tcPr>
            <w:tcW w:w="596" w:type="dxa"/>
            <w:tcBorders>
              <w:top w:val="nil"/>
              <w:left w:val="nil"/>
              <w:bottom w:val="single" w:sz="4" w:space="0" w:color="auto"/>
              <w:right w:val="single" w:sz="4" w:space="0" w:color="auto"/>
            </w:tcBorders>
          </w:tcPr>
          <w:p w14:paraId="5D349469" w14:textId="77777777" w:rsidR="00F00F2B" w:rsidRPr="00EA77B7" w:rsidRDefault="00F00F2B" w:rsidP="004F5DAA">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3</w:t>
            </w:r>
          </w:p>
        </w:tc>
        <w:tc>
          <w:tcPr>
            <w:tcW w:w="1388" w:type="dxa"/>
            <w:tcBorders>
              <w:top w:val="nil"/>
              <w:left w:val="nil"/>
              <w:bottom w:val="single" w:sz="4" w:space="0" w:color="auto"/>
              <w:right w:val="single" w:sz="4" w:space="0" w:color="auto"/>
            </w:tcBorders>
          </w:tcPr>
          <w:p w14:paraId="452E721C" w14:textId="53E65691" w:rsidR="00F00F2B" w:rsidRPr="00EA77B7" w:rsidRDefault="00F00F2B" w:rsidP="004F5DAA">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4,6</w:t>
            </w:r>
            <w:r w:rsidR="00C05BCF" w:rsidRPr="00EA77B7">
              <w:rPr>
                <w:rFonts w:ascii="Times New Roman" w:hAnsi="Times New Roman" w:cs="Times New Roman"/>
                <w:sz w:val="24"/>
                <w:szCs w:val="24"/>
                <w:lang w:val="kk-KZ"/>
              </w:rPr>
              <w:t>1</w:t>
            </w:r>
          </w:p>
        </w:tc>
      </w:tr>
      <w:bookmarkEnd w:id="87"/>
      <w:tr w:rsidR="007971C9" w:rsidRPr="00EA77B7" w14:paraId="7B48C2B8" w14:textId="77777777" w:rsidTr="004F5DAA">
        <w:trPr>
          <w:trHeight w:val="70"/>
        </w:trPr>
        <w:tc>
          <w:tcPr>
            <w:tcW w:w="963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09B84BF" w14:textId="568911F4" w:rsidR="004F5DAA" w:rsidRPr="00EA77B7" w:rsidRDefault="004F5DAA" w:rsidP="004F5DAA">
            <w:pPr>
              <w:ind w:firstLine="604"/>
              <w:rPr>
                <w:bCs w:val="0"/>
                <w:sz w:val="24"/>
                <w:szCs w:val="24"/>
                <w:lang w:val="kk-KZ"/>
              </w:rPr>
            </w:pPr>
            <w:r w:rsidRPr="00EA77B7">
              <w:rPr>
                <w:bCs w:val="0"/>
                <w:sz w:val="24"/>
                <w:szCs w:val="24"/>
                <w:lang w:val="kk-KZ"/>
              </w:rPr>
              <w:t>Ескерту - ҚЭД -  қалыптастырушы экспериментке дейінгі</w:t>
            </w:r>
          </w:p>
          <w:p w14:paraId="7B86BE8B" w14:textId="2783929F" w:rsidR="004F5DAA" w:rsidRPr="00EA77B7" w:rsidRDefault="004F5DAA" w:rsidP="004F5DAA">
            <w:pPr>
              <w:ind w:firstLine="604"/>
              <w:rPr>
                <w:bCs w:val="0"/>
                <w:sz w:val="24"/>
                <w:szCs w:val="24"/>
                <w:lang w:val="kk-KZ"/>
              </w:rPr>
            </w:pPr>
            <w:r w:rsidRPr="00EA77B7">
              <w:rPr>
                <w:bCs w:val="0"/>
                <w:sz w:val="24"/>
                <w:szCs w:val="24"/>
                <w:lang w:val="kk-KZ"/>
              </w:rPr>
              <w:t>ҚЭК - қалыптастырушы эксперименттен кейінгі</w:t>
            </w:r>
          </w:p>
        </w:tc>
      </w:tr>
    </w:tbl>
    <w:p w14:paraId="767C4396" w14:textId="77777777" w:rsidR="00F00F2B" w:rsidRPr="00EA77B7" w:rsidRDefault="00F00F2B" w:rsidP="004F5DAA">
      <w:pPr>
        <w:ind w:firstLine="0"/>
        <w:rPr>
          <w:b/>
          <w:i/>
          <w:sz w:val="24"/>
          <w:szCs w:val="24"/>
          <w:lang w:val="kk-KZ"/>
        </w:rPr>
      </w:pPr>
    </w:p>
    <w:p w14:paraId="1839D452" w14:textId="77777777" w:rsidR="00F00F2B" w:rsidRPr="00EA77B7" w:rsidRDefault="00F00F2B" w:rsidP="004F5DAA">
      <w:pPr>
        <w:ind w:firstLine="0"/>
        <w:jc w:val="center"/>
        <w:rPr>
          <w:lang w:val="kk-KZ"/>
        </w:rPr>
      </w:pPr>
      <w:r w:rsidRPr="00EA77B7">
        <w:rPr>
          <w:noProof/>
          <w:lang w:eastAsia="ru-RU"/>
        </w:rPr>
        <w:drawing>
          <wp:inline distT="0" distB="0" distL="0" distR="0" wp14:anchorId="187B7DF6" wp14:editId="2ED52353">
            <wp:extent cx="5762625" cy="2352675"/>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CF891FA" w14:textId="77777777" w:rsidR="004F5DAA" w:rsidRPr="00EA77B7" w:rsidRDefault="004F5DAA" w:rsidP="00F00F2B">
      <w:pPr>
        <w:rPr>
          <w:rFonts w:eastAsia="Times New Roman"/>
          <w:b/>
          <w:sz w:val="16"/>
          <w:szCs w:val="16"/>
          <w:lang w:val="kk-KZ"/>
        </w:rPr>
      </w:pPr>
    </w:p>
    <w:p w14:paraId="78D32F1A" w14:textId="0230214C" w:rsidR="00F00F2B" w:rsidRPr="00EA77B7" w:rsidRDefault="00F00F2B" w:rsidP="00357B3E">
      <w:pPr>
        <w:ind w:firstLine="0"/>
        <w:jc w:val="center"/>
        <w:rPr>
          <w:lang w:val="kk-KZ"/>
        </w:rPr>
      </w:pPr>
      <w:r w:rsidRPr="00EA77B7">
        <w:rPr>
          <w:rFonts w:eastAsia="Times New Roman"/>
          <w:bCs w:val="0"/>
          <w:lang w:val="kk-KZ"/>
        </w:rPr>
        <w:t xml:space="preserve">Сурет </w:t>
      </w:r>
      <w:r w:rsidR="007E4239" w:rsidRPr="00EA77B7">
        <w:rPr>
          <w:rFonts w:eastAsia="Times New Roman"/>
          <w:bCs w:val="0"/>
          <w:lang w:val="kk-KZ"/>
        </w:rPr>
        <w:t>25</w:t>
      </w:r>
      <w:r w:rsidR="004F5DAA" w:rsidRPr="00EA77B7">
        <w:rPr>
          <w:rFonts w:eastAsia="Times New Roman"/>
          <w:bCs w:val="0"/>
          <w:lang w:val="kk-KZ"/>
        </w:rPr>
        <w:t xml:space="preserve"> </w:t>
      </w:r>
      <w:r w:rsidR="00A8747F" w:rsidRPr="00EA77B7">
        <w:rPr>
          <w:rFonts w:eastAsia="Times New Roman"/>
          <w:bCs w:val="0"/>
          <w:lang w:val="kk-KZ"/>
        </w:rPr>
        <w:t>–</w:t>
      </w:r>
      <w:r w:rsidRPr="00EA77B7">
        <w:rPr>
          <w:rFonts w:eastAsia="Times New Roman"/>
          <w:lang w:val="kk-KZ"/>
        </w:rPr>
        <w:t xml:space="preserve"> </w:t>
      </w:r>
      <w:r w:rsidRPr="00EA77B7">
        <w:rPr>
          <w:lang w:val="kk-KZ"/>
        </w:rPr>
        <w:t>Көркемдік-когнитивті</w:t>
      </w:r>
      <w:r w:rsidR="001E5311" w:rsidRPr="00EA77B7">
        <w:rPr>
          <w:lang w:val="kk-KZ"/>
        </w:rPr>
        <w:t>к</w:t>
      </w:r>
      <w:r w:rsidRPr="00EA77B7">
        <w:rPr>
          <w:lang w:val="kk-KZ"/>
        </w:rPr>
        <w:t xml:space="preserve"> компоненттің көрсеткіштеріне сәйкес эксперименттік топтағы болашақ музыкалық білім бакалаврлары</w:t>
      </w:r>
      <w:r w:rsidR="001B3652" w:rsidRPr="00EA77B7">
        <w:rPr>
          <w:lang w:val="kk-KZ"/>
        </w:rPr>
        <w:t>ның</w:t>
      </w:r>
      <w:r w:rsidRPr="00EA77B7">
        <w:rPr>
          <w:lang w:val="kk-KZ"/>
        </w:rPr>
        <w:t xml:space="preserve"> креативтілігін дамытудың </w:t>
      </w:r>
      <w:r w:rsidRPr="00EA77B7">
        <w:rPr>
          <w:rFonts w:eastAsia="Times New Roman"/>
          <w:lang w:val="kk-KZ"/>
        </w:rPr>
        <w:t xml:space="preserve">вокалдық шығарманың түпнұсқалылығын интерпретациялаудағы дивергенттік ойлауының </w:t>
      </w:r>
      <w:r w:rsidRPr="00EA77B7">
        <w:rPr>
          <w:lang w:val="kk-KZ"/>
        </w:rPr>
        <w:t>қалыптастырушы экспериментке дейінгі және қалыптастырушы эксперименттен кейінгі нәтижелерінің диаграммасы</w:t>
      </w:r>
    </w:p>
    <w:p w14:paraId="58C2F114" w14:textId="77777777" w:rsidR="00F00F2B" w:rsidRPr="00EA77B7" w:rsidRDefault="00F00F2B" w:rsidP="004F5DAA">
      <w:pPr>
        <w:ind w:firstLine="0"/>
        <w:jc w:val="center"/>
        <w:rPr>
          <w:lang w:val="kk-KZ"/>
        </w:rPr>
      </w:pPr>
      <w:r w:rsidRPr="00EA77B7">
        <w:rPr>
          <w:noProof/>
          <w:lang w:eastAsia="ru-RU"/>
        </w:rPr>
        <w:lastRenderedPageBreak/>
        <w:drawing>
          <wp:inline distT="0" distB="0" distL="0" distR="0" wp14:anchorId="7E7C28C2" wp14:editId="68A7A27C">
            <wp:extent cx="5762625" cy="3048000"/>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5DCC5EE" w14:textId="77777777" w:rsidR="004F5DAA" w:rsidRPr="00EA77B7" w:rsidRDefault="004F5DAA" w:rsidP="00F00F2B">
      <w:pPr>
        <w:rPr>
          <w:rFonts w:eastAsia="Times New Roman"/>
          <w:b/>
          <w:lang w:val="kk-KZ"/>
        </w:rPr>
      </w:pPr>
    </w:p>
    <w:p w14:paraId="49A77730" w14:textId="66BA5225" w:rsidR="00F00F2B" w:rsidRPr="00EA77B7" w:rsidRDefault="00F00F2B" w:rsidP="004F5DAA">
      <w:pPr>
        <w:ind w:firstLine="0"/>
        <w:jc w:val="center"/>
        <w:rPr>
          <w:lang w:val="kk-KZ"/>
        </w:rPr>
      </w:pPr>
      <w:r w:rsidRPr="00EA77B7">
        <w:rPr>
          <w:rFonts w:eastAsia="Times New Roman"/>
          <w:bCs w:val="0"/>
          <w:lang w:val="kk-KZ"/>
        </w:rPr>
        <w:t xml:space="preserve">Сурет </w:t>
      </w:r>
      <w:r w:rsidR="007E4239" w:rsidRPr="00EA77B7">
        <w:rPr>
          <w:rFonts w:eastAsia="Times New Roman"/>
          <w:bCs w:val="0"/>
          <w:lang w:val="kk-KZ"/>
        </w:rPr>
        <w:t>26</w:t>
      </w:r>
      <w:r w:rsidR="004F5DAA" w:rsidRPr="00EA77B7">
        <w:rPr>
          <w:rFonts w:eastAsia="Times New Roman"/>
          <w:bCs w:val="0"/>
          <w:lang w:val="kk-KZ"/>
        </w:rPr>
        <w:t xml:space="preserve"> </w:t>
      </w:r>
      <w:r w:rsidR="00A8747F" w:rsidRPr="00EA77B7">
        <w:rPr>
          <w:rFonts w:eastAsia="Times New Roman"/>
          <w:bCs w:val="0"/>
          <w:lang w:val="kk-KZ"/>
        </w:rPr>
        <w:t>–</w:t>
      </w:r>
      <w:r w:rsidRPr="00EA77B7">
        <w:rPr>
          <w:rFonts w:eastAsia="Times New Roman"/>
          <w:bCs w:val="0"/>
          <w:sz w:val="24"/>
          <w:szCs w:val="24"/>
          <w:lang w:val="kk-KZ"/>
        </w:rPr>
        <w:t xml:space="preserve"> </w:t>
      </w:r>
      <w:r w:rsidRPr="00EA77B7">
        <w:rPr>
          <w:bCs w:val="0"/>
          <w:lang w:val="kk-KZ"/>
        </w:rPr>
        <w:t>Көркемдік-когнитивті</w:t>
      </w:r>
      <w:r w:rsidR="001E5311" w:rsidRPr="00EA77B7">
        <w:rPr>
          <w:bCs w:val="0"/>
          <w:lang w:val="kk-KZ"/>
        </w:rPr>
        <w:t xml:space="preserve">к </w:t>
      </w:r>
      <w:r w:rsidRPr="00EA77B7">
        <w:rPr>
          <w:bCs w:val="0"/>
          <w:lang w:val="kk-KZ"/>
        </w:rPr>
        <w:t>компоненттің көрсеткіштеріне сәйкес эксперименттік топтағы болашақ музыкалық білім бакалаврлары</w:t>
      </w:r>
      <w:r w:rsidR="001B3652" w:rsidRPr="00EA77B7">
        <w:rPr>
          <w:bCs w:val="0"/>
          <w:lang w:val="kk-KZ"/>
        </w:rPr>
        <w:t>ның</w:t>
      </w:r>
      <w:r w:rsidRPr="00EA77B7">
        <w:rPr>
          <w:bCs w:val="0"/>
          <w:lang w:val="kk-KZ"/>
        </w:rPr>
        <w:t xml:space="preserve"> креативтілігін дамытудың </w:t>
      </w:r>
      <w:r w:rsidRPr="00EA77B7">
        <w:rPr>
          <w:rFonts w:eastAsia="Times New Roman"/>
          <w:bCs w:val="0"/>
          <w:lang w:val="kk-KZ"/>
        </w:rPr>
        <w:t>музыкалық-орындаушылық және педагогикалық қызмет түрлеріндегі креативтілікті</w:t>
      </w:r>
      <w:r w:rsidRPr="00EA77B7">
        <w:rPr>
          <w:rFonts w:eastAsia="Times New Roman"/>
          <w:lang w:val="kk-KZ"/>
        </w:rPr>
        <w:t xml:space="preserve"> ассоциациялауының</w:t>
      </w:r>
      <w:r w:rsidRPr="00EA77B7">
        <w:rPr>
          <w:lang w:val="kk-KZ"/>
        </w:rPr>
        <w:t xml:space="preserve"> қалыптастырушы экспериментке дейінгі және қалыптастырушы эксперименттен кейінгі нәтижелерінің диаграммасы</w:t>
      </w:r>
    </w:p>
    <w:p w14:paraId="38944DFF" w14:textId="77777777" w:rsidR="00F00F2B" w:rsidRPr="00EA77B7" w:rsidRDefault="00F00F2B" w:rsidP="00F00F2B">
      <w:pPr>
        <w:rPr>
          <w:lang w:val="kk-KZ"/>
        </w:rPr>
      </w:pPr>
    </w:p>
    <w:p w14:paraId="31E9B58A" w14:textId="33B6EBC0" w:rsidR="00A226B3" w:rsidRPr="00EA77B7" w:rsidRDefault="00F00F2B" w:rsidP="00A226B3">
      <w:pPr>
        <w:ind w:firstLine="567"/>
        <w:rPr>
          <w:lang w:val="kk-KZ"/>
        </w:rPr>
      </w:pPr>
      <w:r w:rsidRPr="00EA77B7">
        <w:rPr>
          <w:lang w:val="kk-KZ"/>
        </w:rPr>
        <w:t>Көркемдік-когнитивті</w:t>
      </w:r>
      <w:r w:rsidR="001E5311" w:rsidRPr="00EA77B7">
        <w:rPr>
          <w:lang w:val="kk-KZ"/>
        </w:rPr>
        <w:t>к</w:t>
      </w:r>
      <w:r w:rsidRPr="00EA77B7">
        <w:rPr>
          <w:lang w:val="kk-KZ"/>
        </w:rPr>
        <w:t xml:space="preserve"> компоненттің көрсеткіштеріне сәйкес эксперименттік топтағы болашақ музыкалық білім бакалаврлары креативтілігін дамытудың</w:t>
      </w:r>
      <w:r w:rsidR="00121B26" w:rsidRPr="00EA77B7">
        <w:rPr>
          <w:i/>
          <w:iCs/>
          <w:lang w:val="kk-KZ"/>
        </w:rPr>
        <w:t xml:space="preserve"> </w:t>
      </w:r>
      <w:r w:rsidRPr="00EA77B7">
        <w:rPr>
          <w:rFonts w:eastAsia="Times New Roman"/>
          <w:i/>
          <w:iCs/>
          <w:lang w:val="kk-KZ"/>
        </w:rPr>
        <w:t>музыкалық-орындаушылық және педагогикалық қызмет түрлеріндегі креативтілікті ассоциациялауының</w:t>
      </w:r>
      <w:r w:rsidRPr="00EA77B7">
        <w:rPr>
          <w:lang w:val="kk-KZ"/>
        </w:rPr>
        <w:t xml:space="preserve"> қалыптастырушы экспериментке дейінгі және қалыптастырушы эксперименттен кейінгі нәтижелерін </w:t>
      </w:r>
      <w:r w:rsidRPr="00EA77B7">
        <w:rPr>
          <w:rFonts w:eastAsia="Times New Roman"/>
          <w:lang w:val="kk-KZ"/>
        </w:rPr>
        <w:t>салыстырмалы көрсеткіштерінің диаграммасында берілгеніндей, яғни</w:t>
      </w:r>
      <w:r w:rsidR="005C2665" w:rsidRPr="00EA77B7">
        <w:rPr>
          <w:rFonts w:eastAsia="Times New Roman"/>
          <w:lang w:val="kk-KZ"/>
        </w:rPr>
        <w:t>,</w:t>
      </w:r>
      <w:r w:rsidRPr="00EA77B7">
        <w:rPr>
          <w:rFonts w:eastAsia="Times New Roman"/>
          <w:lang w:val="kk-KZ"/>
        </w:rPr>
        <w:t xml:space="preserve"> </w:t>
      </w:r>
      <w:r w:rsidR="005C2665" w:rsidRPr="00EA77B7">
        <w:rPr>
          <w:rFonts w:eastAsia="Times New Roman"/>
          <w:lang w:val="kk-KZ"/>
        </w:rPr>
        <w:t xml:space="preserve">ҚЭД </w:t>
      </w:r>
      <w:r w:rsidR="005C2665" w:rsidRPr="00EA77B7">
        <w:rPr>
          <w:lang w:val="kk-KZ"/>
        </w:rPr>
        <w:t>7 студентте (10,77%) жоғары деңгейі анықталды, жеткілікті деңгей 10 (15,38%), орташа деңгей 11 адамда (16,92%), төмен деңгей 37 адам (56,92</w:t>
      </w:r>
      <w:r w:rsidR="005C2665" w:rsidRPr="00EA77B7">
        <w:rPr>
          <w:rFonts w:hint="eastAsia"/>
          <w:lang w:val="kk-KZ"/>
        </w:rPr>
        <w:t>%</w:t>
      </w:r>
      <w:r w:rsidR="005C2665" w:rsidRPr="00EA77B7">
        <w:rPr>
          <w:lang w:val="kk-KZ"/>
        </w:rPr>
        <w:t xml:space="preserve">) пайыздық көрсеткіште анықталса, </w:t>
      </w:r>
      <w:r w:rsidR="00BB0844" w:rsidRPr="00EA77B7">
        <w:rPr>
          <w:rFonts w:eastAsia="Times New Roman"/>
          <w:lang w:val="kk-KZ"/>
        </w:rPr>
        <w:t xml:space="preserve">ҚЭК </w:t>
      </w:r>
      <w:r w:rsidRPr="00EA77B7">
        <w:rPr>
          <w:lang w:val="kk-KZ"/>
        </w:rPr>
        <w:t>42 студентте (64,6</w:t>
      </w:r>
      <w:r w:rsidR="00BB0844" w:rsidRPr="00EA77B7">
        <w:rPr>
          <w:lang w:val="kk-KZ"/>
        </w:rPr>
        <w:t>2%</w:t>
      </w:r>
      <w:r w:rsidRPr="00EA77B7">
        <w:rPr>
          <w:lang w:val="kk-KZ"/>
        </w:rPr>
        <w:t>) жоғары деңгейі анықталды</w:t>
      </w:r>
      <w:r w:rsidR="00A226B3" w:rsidRPr="00EA77B7">
        <w:rPr>
          <w:lang w:val="kk-KZ"/>
        </w:rPr>
        <w:t>,</w:t>
      </w:r>
      <w:r w:rsidRPr="00EA77B7">
        <w:rPr>
          <w:lang w:val="kk-KZ"/>
        </w:rPr>
        <w:t xml:space="preserve"> жеткілікті деңгей 14 (21,5</w:t>
      </w:r>
      <w:r w:rsidR="00BB0844" w:rsidRPr="00EA77B7">
        <w:rPr>
          <w:lang w:val="kk-KZ"/>
        </w:rPr>
        <w:t>4%</w:t>
      </w:r>
      <w:r w:rsidRPr="00EA77B7">
        <w:rPr>
          <w:lang w:val="kk-KZ"/>
        </w:rPr>
        <w:t>), орташа деңгей 6 адамда (9,23%)</w:t>
      </w:r>
      <w:r w:rsidR="00A226B3" w:rsidRPr="00EA77B7">
        <w:rPr>
          <w:lang w:val="kk-KZ"/>
        </w:rPr>
        <w:t>,</w:t>
      </w:r>
      <w:r w:rsidRPr="00EA77B7">
        <w:rPr>
          <w:lang w:val="kk-KZ"/>
        </w:rPr>
        <w:t xml:space="preserve"> төмен деңгей</w:t>
      </w:r>
      <w:r w:rsidR="00A226B3" w:rsidRPr="00EA77B7">
        <w:rPr>
          <w:lang w:val="kk-KZ"/>
        </w:rPr>
        <w:t xml:space="preserve"> </w:t>
      </w:r>
      <w:r w:rsidRPr="00EA77B7">
        <w:rPr>
          <w:lang w:val="kk-KZ"/>
        </w:rPr>
        <w:t>3 адам (4,6</w:t>
      </w:r>
      <w:r w:rsidR="00C05BCF" w:rsidRPr="00EA77B7">
        <w:rPr>
          <w:lang w:val="kk-KZ"/>
        </w:rPr>
        <w:t>1</w:t>
      </w:r>
      <w:r w:rsidR="00BB0844" w:rsidRPr="00EA77B7">
        <w:rPr>
          <w:rFonts w:hint="eastAsia"/>
          <w:lang w:val="kk-KZ"/>
        </w:rPr>
        <w:t>%</w:t>
      </w:r>
      <w:r w:rsidRPr="00EA77B7">
        <w:rPr>
          <w:lang w:val="kk-KZ"/>
        </w:rPr>
        <w:t>) пайыздық көрсеткіште анықталды</w:t>
      </w:r>
      <w:r w:rsidR="00A226B3" w:rsidRPr="00EA77B7">
        <w:rPr>
          <w:lang w:val="kk-KZ"/>
        </w:rPr>
        <w:t xml:space="preserve"> (кесте 18 және сурет 26).</w:t>
      </w:r>
    </w:p>
    <w:p w14:paraId="11A59E1B" w14:textId="60338471" w:rsidR="00A226B3" w:rsidRPr="00EA77B7" w:rsidRDefault="00F00F2B" w:rsidP="00A226B3">
      <w:pPr>
        <w:ind w:firstLine="567"/>
        <w:rPr>
          <w:lang w:val="kk-KZ"/>
        </w:rPr>
      </w:pPr>
      <w:r w:rsidRPr="00EA77B7">
        <w:rPr>
          <w:lang w:val="kk-KZ"/>
        </w:rPr>
        <w:t>Көркемдік-когнитивті</w:t>
      </w:r>
      <w:r w:rsidR="001E5311" w:rsidRPr="00EA77B7">
        <w:rPr>
          <w:lang w:val="kk-KZ"/>
        </w:rPr>
        <w:t>к</w:t>
      </w:r>
      <w:r w:rsidRPr="00EA77B7">
        <w:rPr>
          <w:lang w:val="kk-KZ"/>
        </w:rPr>
        <w:t xml:space="preserve"> компоненттің көрсеткіштеріне сәйкес бақылау тобының </w:t>
      </w:r>
      <w:r w:rsidRPr="00EA77B7">
        <w:rPr>
          <w:rFonts w:eastAsia="Times New Roman"/>
          <w:i/>
          <w:iCs/>
          <w:lang w:val="kk-KZ"/>
        </w:rPr>
        <w:t>вокалдық шығарманың түпнұсқалылығын интерпретациялаудағы дивергенттік ойлауының</w:t>
      </w:r>
      <w:r w:rsidRPr="00EA77B7">
        <w:rPr>
          <w:rFonts w:eastAsia="Times New Roman"/>
          <w:lang w:val="kk-KZ"/>
        </w:rPr>
        <w:t xml:space="preserve"> қалыптастырушы экспериментке дейінгі және қалыптастырушы эксперименттен кейінгі алынған мәліметтерінің салыстырмалы көрсеткіштерінің диаграммасында берілгендей, </w:t>
      </w:r>
      <w:r w:rsidR="005C2665" w:rsidRPr="00EA77B7">
        <w:rPr>
          <w:rFonts w:eastAsia="Times New Roman"/>
          <w:lang w:val="kk-KZ"/>
        </w:rPr>
        <w:t xml:space="preserve">ҚЭД (БТ) </w:t>
      </w:r>
      <w:r w:rsidR="005C2665" w:rsidRPr="00EA77B7">
        <w:rPr>
          <w:lang w:val="kk-KZ"/>
        </w:rPr>
        <w:t>келесі көрсеткіштері сандық және сапалық тұрғыда талданды, бұнда 6 студентте (9,52%) жоғары деңгейі анықталды, жеткілікті деңгей 7 (11,11</w:t>
      </w:r>
      <w:r w:rsidR="005C2665" w:rsidRPr="00EA77B7">
        <w:rPr>
          <w:rFonts w:hint="eastAsia"/>
          <w:lang w:val="kk-KZ"/>
        </w:rPr>
        <w:t>%</w:t>
      </w:r>
      <w:r w:rsidR="005C2665" w:rsidRPr="00EA77B7">
        <w:rPr>
          <w:lang w:val="kk-KZ"/>
        </w:rPr>
        <w:t>), орташа деңгей 12 адамда (19,05%), төмен деңгей 38 адам (60,32</w:t>
      </w:r>
      <w:r w:rsidR="005C2665" w:rsidRPr="00EA77B7">
        <w:rPr>
          <w:rFonts w:hint="eastAsia"/>
          <w:lang w:val="kk-KZ"/>
        </w:rPr>
        <w:t>%</w:t>
      </w:r>
      <w:r w:rsidR="005C2665" w:rsidRPr="00EA77B7">
        <w:rPr>
          <w:lang w:val="kk-KZ"/>
        </w:rPr>
        <w:t xml:space="preserve">) пайызы анықталды, ал </w:t>
      </w:r>
      <w:r w:rsidRPr="00EA77B7">
        <w:rPr>
          <w:rFonts w:eastAsia="Times New Roman"/>
          <w:lang w:val="kk-KZ"/>
        </w:rPr>
        <w:t xml:space="preserve">ҚЭК (БТ) </w:t>
      </w:r>
      <w:r w:rsidRPr="00EA77B7">
        <w:rPr>
          <w:lang w:val="kk-KZ"/>
        </w:rPr>
        <w:t>12 студентте (19,0</w:t>
      </w:r>
      <w:r w:rsidR="00C05BCF" w:rsidRPr="00EA77B7">
        <w:rPr>
          <w:lang w:val="kk-KZ"/>
        </w:rPr>
        <w:t>5%</w:t>
      </w:r>
      <w:r w:rsidRPr="00EA77B7">
        <w:rPr>
          <w:lang w:val="kk-KZ"/>
        </w:rPr>
        <w:t>) жоғары деңгейі анықталды</w:t>
      </w:r>
      <w:r w:rsidR="00A226B3" w:rsidRPr="00EA77B7">
        <w:rPr>
          <w:lang w:val="kk-KZ"/>
        </w:rPr>
        <w:t>,</w:t>
      </w:r>
      <w:r w:rsidRPr="00EA77B7">
        <w:rPr>
          <w:lang w:val="kk-KZ"/>
        </w:rPr>
        <w:t xml:space="preserve"> жеткілікті </w:t>
      </w:r>
      <w:r w:rsidRPr="00EA77B7">
        <w:rPr>
          <w:lang w:val="kk-KZ"/>
        </w:rPr>
        <w:lastRenderedPageBreak/>
        <w:t>деңгей 15 (23,81</w:t>
      </w:r>
      <w:r w:rsidR="00C05BCF" w:rsidRPr="00EA77B7">
        <w:rPr>
          <w:rFonts w:hint="eastAsia"/>
          <w:lang w:val="kk-KZ"/>
        </w:rPr>
        <w:t>%</w:t>
      </w:r>
      <w:r w:rsidRPr="00EA77B7">
        <w:rPr>
          <w:lang w:val="kk-KZ"/>
        </w:rPr>
        <w:t>), орташа деңгей 20 адамда (31,7</w:t>
      </w:r>
      <w:r w:rsidR="00C05BCF" w:rsidRPr="00EA77B7">
        <w:rPr>
          <w:lang w:val="kk-KZ"/>
        </w:rPr>
        <w:t>5</w:t>
      </w:r>
      <w:r w:rsidRPr="00EA77B7">
        <w:rPr>
          <w:lang w:val="kk-KZ"/>
        </w:rPr>
        <w:t>%)</w:t>
      </w:r>
      <w:r w:rsidR="00A226B3" w:rsidRPr="00EA77B7">
        <w:rPr>
          <w:lang w:val="kk-KZ"/>
        </w:rPr>
        <w:t>,</w:t>
      </w:r>
      <w:r w:rsidRPr="00EA77B7">
        <w:rPr>
          <w:lang w:val="kk-KZ"/>
        </w:rPr>
        <w:t xml:space="preserve"> төмен деңгей 16 адам (25,</w:t>
      </w:r>
      <w:r w:rsidR="00C05BCF" w:rsidRPr="00EA77B7">
        <w:rPr>
          <w:lang w:val="kk-KZ"/>
        </w:rPr>
        <w:t>39</w:t>
      </w:r>
      <w:r w:rsidR="00C05BCF" w:rsidRPr="00EA77B7">
        <w:rPr>
          <w:rFonts w:hint="eastAsia"/>
          <w:lang w:val="kk-KZ"/>
        </w:rPr>
        <w:t>%</w:t>
      </w:r>
      <w:r w:rsidRPr="00EA77B7">
        <w:rPr>
          <w:lang w:val="kk-KZ"/>
        </w:rPr>
        <w:t xml:space="preserve">) пайызы анықталды </w:t>
      </w:r>
      <w:r w:rsidR="00A226B3" w:rsidRPr="00EA77B7">
        <w:rPr>
          <w:lang w:val="kk-KZ"/>
        </w:rPr>
        <w:t>(кесте 19 және сурет 27).</w:t>
      </w:r>
    </w:p>
    <w:p w14:paraId="2221F6B8" w14:textId="77777777" w:rsidR="005C2665" w:rsidRPr="00EA77B7" w:rsidRDefault="005C2665" w:rsidP="00A226B3">
      <w:pPr>
        <w:ind w:firstLine="567"/>
        <w:rPr>
          <w:lang w:val="kk-KZ"/>
        </w:rPr>
      </w:pPr>
    </w:p>
    <w:p w14:paraId="38BEE6AC" w14:textId="149A84A6" w:rsidR="00F00F2B" w:rsidRPr="00EA77B7" w:rsidRDefault="00F00F2B" w:rsidP="004015BE">
      <w:pPr>
        <w:ind w:firstLine="0"/>
        <w:rPr>
          <w:lang w:val="kk-KZ"/>
        </w:rPr>
      </w:pPr>
      <w:r w:rsidRPr="00EA77B7">
        <w:rPr>
          <w:lang w:val="kk-KZ"/>
        </w:rPr>
        <w:t xml:space="preserve">Кесте </w:t>
      </w:r>
      <w:r w:rsidR="000B7E29" w:rsidRPr="00EA77B7">
        <w:rPr>
          <w:lang w:val="kk-KZ"/>
        </w:rPr>
        <w:t>19</w:t>
      </w:r>
      <w:r w:rsidR="004015BE" w:rsidRPr="00EA77B7">
        <w:rPr>
          <w:lang w:val="kk-KZ"/>
        </w:rPr>
        <w:t xml:space="preserve"> </w:t>
      </w:r>
      <w:r w:rsidR="00A8747F" w:rsidRPr="00EA77B7">
        <w:rPr>
          <w:lang w:val="kk-KZ"/>
        </w:rPr>
        <w:t>–</w:t>
      </w:r>
      <w:r w:rsidR="004015BE" w:rsidRPr="00EA77B7">
        <w:rPr>
          <w:lang w:val="kk-KZ"/>
        </w:rPr>
        <w:t xml:space="preserve"> </w:t>
      </w:r>
      <w:r w:rsidRPr="00EA77B7">
        <w:rPr>
          <w:lang w:val="kk-KZ"/>
        </w:rPr>
        <w:t>Көркемдік-когнитивті</w:t>
      </w:r>
      <w:r w:rsidR="001E5311" w:rsidRPr="00EA77B7">
        <w:rPr>
          <w:lang w:val="kk-KZ"/>
        </w:rPr>
        <w:t>к</w:t>
      </w:r>
      <w:r w:rsidRPr="00EA77B7">
        <w:rPr>
          <w:lang w:val="kk-KZ"/>
        </w:rPr>
        <w:t xml:space="preserve"> компоненттің көрсеткіштеріне сәйкес бақылау тобындағы болашақ музыкалық білім бакалаврлары</w:t>
      </w:r>
      <w:r w:rsidR="001B3652" w:rsidRPr="00EA77B7">
        <w:rPr>
          <w:lang w:val="kk-KZ"/>
        </w:rPr>
        <w:t>ның</w:t>
      </w:r>
      <w:r w:rsidRPr="00EA77B7">
        <w:rPr>
          <w:lang w:val="kk-KZ"/>
        </w:rPr>
        <w:t xml:space="preserve"> креативтілігін дамытудың қалыптастырушы экспериментке дейінгі және қалыптастырушы эксперименттен кейінгі нәтижелері</w:t>
      </w:r>
    </w:p>
    <w:p w14:paraId="3288C93F" w14:textId="77777777" w:rsidR="004015BE" w:rsidRPr="00EA77B7" w:rsidRDefault="004015BE" w:rsidP="004015BE">
      <w:pPr>
        <w:ind w:firstLine="0"/>
        <w:rPr>
          <w:lang w:val="kk-KZ"/>
        </w:rPr>
      </w:pPr>
    </w:p>
    <w:tbl>
      <w:tblPr>
        <w:tblW w:w="9639" w:type="dxa"/>
        <w:tblInd w:w="108" w:type="dxa"/>
        <w:tblLayout w:type="fixed"/>
        <w:tblLook w:val="04A0" w:firstRow="1" w:lastRow="0" w:firstColumn="1" w:lastColumn="0" w:noHBand="0" w:noVBand="1"/>
      </w:tblPr>
      <w:tblGrid>
        <w:gridCol w:w="1305"/>
        <w:gridCol w:w="1215"/>
        <w:gridCol w:w="991"/>
        <w:gridCol w:w="769"/>
        <w:gridCol w:w="1279"/>
        <w:gridCol w:w="596"/>
        <w:gridCol w:w="993"/>
        <w:gridCol w:w="596"/>
        <w:gridCol w:w="1895"/>
      </w:tblGrid>
      <w:tr w:rsidR="00885F05" w:rsidRPr="00EA77B7" w14:paraId="73A65440" w14:textId="77777777" w:rsidTr="004015BE">
        <w:trPr>
          <w:trHeight w:val="70"/>
        </w:trPr>
        <w:tc>
          <w:tcPr>
            <w:tcW w:w="1305" w:type="dxa"/>
            <w:vMerge w:val="restart"/>
            <w:tcBorders>
              <w:top w:val="single" w:sz="4" w:space="0" w:color="auto"/>
              <w:left w:val="single" w:sz="4" w:space="0" w:color="auto"/>
              <w:right w:val="single" w:sz="4" w:space="0" w:color="auto"/>
            </w:tcBorders>
            <w:shd w:val="clear" w:color="auto" w:fill="auto"/>
            <w:vAlign w:val="center"/>
            <w:hideMark/>
          </w:tcPr>
          <w:p w14:paraId="0EA4141A"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Деңгейлер</w:t>
            </w:r>
          </w:p>
        </w:tc>
        <w:tc>
          <w:tcPr>
            <w:tcW w:w="4254" w:type="dxa"/>
            <w:gridSpan w:val="4"/>
            <w:tcBorders>
              <w:top w:val="single" w:sz="4" w:space="0" w:color="auto"/>
              <w:left w:val="nil"/>
              <w:bottom w:val="single" w:sz="4" w:space="0" w:color="auto"/>
              <w:right w:val="single" w:sz="4" w:space="0" w:color="auto"/>
            </w:tcBorders>
            <w:shd w:val="clear" w:color="auto" w:fill="auto"/>
            <w:vAlign w:val="center"/>
            <w:hideMark/>
          </w:tcPr>
          <w:p w14:paraId="47A3E517" w14:textId="1438DB2F" w:rsidR="00F00F2B" w:rsidRPr="00EA77B7" w:rsidRDefault="00F00F2B" w:rsidP="004015BE">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Вокалдық шығарманың түпнұсқалылығын интерпретациялаудағы дивергенттік ойлауы</w:t>
            </w:r>
          </w:p>
        </w:tc>
        <w:tc>
          <w:tcPr>
            <w:tcW w:w="4080" w:type="dxa"/>
            <w:gridSpan w:val="4"/>
            <w:tcBorders>
              <w:top w:val="single" w:sz="4" w:space="0" w:color="auto"/>
              <w:left w:val="nil"/>
              <w:bottom w:val="single" w:sz="4" w:space="0" w:color="auto"/>
              <w:right w:val="single" w:sz="4" w:space="0" w:color="auto"/>
            </w:tcBorders>
          </w:tcPr>
          <w:p w14:paraId="75986D4F" w14:textId="77777777" w:rsidR="00F00F2B" w:rsidRPr="00EA77B7" w:rsidRDefault="00F00F2B" w:rsidP="004015BE">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Музыкалық-орындаушылық және педагогикалық қызмет түрлеріндегі креативтілікті ассоциациялауы</w:t>
            </w:r>
          </w:p>
        </w:tc>
      </w:tr>
      <w:tr w:rsidR="00885F05" w:rsidRPr="00EA77B7" w14:paraId="178709FF" w14:textId="77777777" w:rsidTr="004015BE">
        <w:trPr>
          <w:trHeight w:val="319"/>
        </w:trPr>
        <w:tc>
          <w:tcPr>
            <w:tcW w:w="1305" w:type="dxa"/>
            <w:vMerge/>
            <w:tcBorders>
              <w:left w:val="single" w:sz="4" w:space="0" w:color="auto"/>
              <w:right w:val="single" w:sz="4" w:space="0" w:color="auto"/>
            </w:tcBorders>
            <w:vAlign w:val="center"/>
            <w:hideMark/>
          </w:tcPr>
          <w:p w14:paraId="4EFB1276" w14:textId="77777777" w:rsidR="00F00F2B" w:rsidRPr="00EA77B7" w:rsidRDefault="00F00F2B" w:rsidP="00C30A37">
            <w:pPr>
              <w:pStyle w:val="aff0"/>
              <w:rPr>
                <w:rFonts w:ascii="Times New Roman" w:hAnsi="Times New Roman" w:cs="Times New Roman"/>
                <w:bCs/>
                <w:sz w:val="24"/>
                <w:szCs w:val="24"/>
                <w:lang w:val="kk-KZ"/>
              </w:rPr>
            </w:pPr>
          </w:p>
        </w:tc>
        <w:tc>
          <w:tcPr>
            <w:tcW w:w="2206" w:type="dxa"/>
            <w:gridSpan w:val="2"/>
            <w:tcBorders>
              <w:top w:val="nil"/>
              <w:left w:val="nil"/>
              <w:bottom w:val="single" w:sz="4" w:space="0" w:color="auto"/>
              <w:right w:val="single" w:sz="4" w:space="0" w:color="auto"/>
            </w:tcBorders>
            <w:shd w:val="clear" w:color="auto" w:fill="auto"/>
          </w:tcPr>
          <w:p w14:paraId="11001269" w14:textId="77777777" w:rsidR="00F00F2B" w:rsidRPr="00EA77B7" w:rsidRDefault="00F00F2B" w:rsidP="00C30A37">
            <w:pPr>
              <w:pStyle w:val="aff0"/>
              <w:rPr>
                <w:rFonts w:ascii="Times New Roman" w:hAnsi="Times New Roman" w:cs="Times New Roman"/>
                <w:sz w:val="24"/>
                <w:szCs w:val="24"/>
                <w:lang w:val="en-US"/>
              </w:rPr>
            </w:pPr>
            <w:r w:rsidRPr="00EA77B7">
              <w:rPr>
                <w:rFonts w:ascii="Times New Roman" w:hAnsi="Times New Roman" w:cs="Times New Roman"/>
                <w:sz w:val="24"/>
                <w:szCs w:val="24"/>
                <w:lang w:val="kk-KZ"/>
              </w:rPr>
              <w:t xml:space="preserve"> ҚЭД (БТ)</w:t>
            </w:r>
          </w:p>
        </w:tc>
        <w:tc>
          <w:tcPr>
            <w:tcW w:w="2048" w:type="dxa"/>
            <w:gridSpan w:val="2"/>
            <w:tcBorders>
              <w:top w:val="nil"/>
              <w:left w:val="nil"/>
              <w:bottom w:val="single" w:sz="4" w:space="0" w:color="auto"/>
              <w:right w:val="single" w:sz="4" w:space="0" w:color="auto"/>
            </w:tcBorders>
            <w:shd w:val="clear" w:color="auto" w:fill="auto"/>
          </w:tcPr>
          <w:p w14:paraId="4ACEFBF1" w14:textId="77777777" w:rsidR="00F00F2B" w:rsidRPr="00EA77B7" w:rsidRDefault="00F00F2B" w:rsidP="00C30A37">
            <w:pPr>
              <w:pStyle w:val="aff0"/>
              <w:rPr>
                <w:rFonts w:ascii="Times New Roman" w:hAnsi="Times New Roman" w:cs="Times New Roman"/>
                <w:sz w:val="24"/>
                <w:szCs w:val="24"/>
                <w:lang w:val="en-US"/>
              </w:rPr>
            </w:pPr>
            <w:r w:rsidRPr="00EA77B7">
              <w:rPr>
                <w:rFonts w:ascii="Times New Roman" w:hAnsi="Times New Roman" w:cs="Times New Roman"/>
                <w:sz w:val="24"/>
                <w:szCs w:val="24"/>
                <w:lang w:val="kk-KZ"/>
              </w:rPr>
              <w:t>ҚЭК (БТ)</w:t>
            </w:r>
          </w:p>
        </w:tc>
        <w:tc>
          <w:tcPr>
            <w:tcW w:w="1589" w:type="dxa"/>
            <w:gridSpan w:val="2"/>
            <w:tcBorders>
              <w:top w:val="nil"/>
              <w:left w:val="nil"/>
              <w:bottom w:val="single" w:sz="4" w:space="0" w:color="auto"/>
              <w:right w:val="single" w:sz="4" w:space="0" w:color="auto"/>
            </w:tcBorders>
          </w:tcPr>
          <w:p w14:paraId="01A4366E" w14:textId="77777777" w:rsidR="00F00F2B" w:rsidRPr="00EA77B7" w:rsidRDefault="00F00F2B" w:rsidP="00C30A37">
            <w:pPr>
              <w:pStyle w:val="aff0"/>
              <w:rPr>
                <w:rFonts w:ascii="Times New Roman" w:hAnsi="Times New Roman" w:cs="Times New Roman"/>
                <w:sz w:val="24"/>
                <w:szCs w:val="24"/>
                <w:lang w:val="en-US"/>
              </w:rPr>
            </w:pPr>
            <w:r w:rsidRPr="00EA77B7">
              <w:rPr>
                <w:rFonts w:ascii="Times New Roman" w:hAnsi="Times New Roman" w:cs="Times New Roman"/>
                <w:sz w:val="24"/>
                <w:szCs w:val="24"/>
                <w:lang w:val="kk-KZ"/>
              </w:rPr>
              <w:t xml:space="preserve">  ҚЭД (БТ)</w:t>
            </w:r>
          </w:p>
        </w:tc>
        <w:tc>
          <w:tcPr>
            <w:tcW w:w="2491" w:type="dxa"/>
            <w:gridSpan w:val="2"/>
            <w:tcBorders>
              <w:top w:val="nil"/>
              <w:left w:val="nil"/>
              <w:bottom w:val="single" w:sz="4" w:space="0" w:color="auto"/>
              <w:right w:val="single" w:sz="4" w:space="0" w:color="auto"/>
            </w:tcBorders>
          </w:tcPr>
          <w:p w14:paraId="13C8C054" w14:textId="77777777" w:rsidR="00F00F2B" w:rsidRPr="00EA77B7" w:rsidRDefault="00F00F2B" w:rsidP="00C30A37">
            <w:pPr>
              <w:pStyle w:val="aff0"/>
              <w:rPr>
                <w:rFonts w:ascii="Times New Roman" w:hAnsi="Times New Roman" w:cs="Times New Roman"/>
                <w:sz w:val="24"/>
                <w:szCs w:val="24"/>
                <w:lang w:val="en-US"/>
              </w:rPr>
            </w:pPr>
            <w:r w:rsidRPr="00EA77B7">
              <w:rPr>
                <w:rFonts w:ascii="Times New Roman" w:hAnsi="Times New Roman" w:cs="Times New Roman"/>
                <w:sz w:val="24"/>
                <w:szCs w:val="24"/>
                <w:lang w:val="kk-KZ"/>
              </w:rPr>
              <w:t>ҚЭК (БТ)</w:t>
            </w:r>
          </w:p>
        </w:tc>
      </w:tr>
      <w:tr w:rsidR="00885F05" w:rsidRPr="00EA77B7" w14:paraId="3D69A7CF" w14:textId="77777777" w:rsidTr="004015BE">
        <w:trPr>
          <w:trHeight w:val="319"/>
        </w:trPr>
        <w:tc>
          <w:tcPr>
            <w:tcW w:w="1305" w:type="dxa"/>
            <w:vMerge/>
            <w:tcBorders>
              <w:left w:val="single" w:sz="4" w:space="0" w:color="auto"/>
              <w:bottom w:val="single" w:sz="4" w:space="0" w:color="000000"/>
              <w:right w:val="single" w:sz="4" w:space="0" w:color="auto"/>
            </w:tcBorders>
            <w:vAlign w:val="center"/>
          </w:tcPr>
          <w:p w14:paraId="32973273" w14:textId="77777777" w:rsidR="00F00F2B" w:rsidRPr="00EA77B7" w:rsidRDefault="00F00F2B" w:rsidP="00C30A37">
            <w:pPr>
              <w:pStyle w:val="aff0"/>
              <w:rPr>
                <w:rFonts w:ascii="Times New Roman" w:hAnsi="Times New Roman" w:cs="Times New Roman"/>
                <w:bCs/>
                <w:sz w:val="24"/>
                <w:szCs w:val="24"/>
                <w:lang w:val="kk-KZ"/>
              </w:rPr>
            </w:pPr>
          </w:p>
        </w:tc>
        <w:tc>
          <w:tcPr>
            <w:tcW w:w="1215" w:type="dxa"/>
            <w:tcBorders>
              <w:top w:val="nil"/>
              <w:left w:val="nil"/>
              <w:bottom w:val="single" w:sz="4" w:space="0" w:color="auto"/>
              <w:right w:val="single" w:sz="4" w:space="0" w:color="auto"/>
            </w:tcBorders>
            <w:shd w:val="clear" w:color="auto" w:fill="auto"/>
            <w:vAlign w:val="center"/>
          </w:tcPr>
          <w:p w14:paraId="6D772773" w14:textId="77777777" w:rsidR="00F00F2B" w:rsidRPr="00EA77B7" w:rsidRDefault="00F00F2B" w:rsidP="00C30A37">
            <w:pPr>
              <w:pStyle w:val="aff0"/>
              <w:rPr>
                <w:rFonts w:ascii="Times New Roman" w:hAnsi="Times New Roman" w:cs="Times New Roman"/>
                <w:bCs/>
                <w:sz w:val="24"/>
                <w:szCs w:val="24"/>
              </w:rPr>
            </w:pPr>
            <w:r w:rsidRPr="00EA77B7">
              <w:rPr>
                <w:rFonts w:ascii="Times New Roman" w:hAnsi="Times New Roman" w:cs="Times New Roman"/>
                <w:sz w:val="24"/>
                <w:szCs w:val="24"/>
              </w:rPr>
              <w:t>n</w:t>
            </w:r>
          </w:p>
        </w:tc>
        <w:tc>
          <w:tcPr>
            <w:tcW w:w="991" w:type="dxa"/>
            <w:tcBorders>
              <w:top w:val="nil"/>
              <w:left w:val="nil"/>
              <w:bottom w:val="single" w:sz="4" w:space="0" w:color="auto"/>
              <w:right w:val="single" w:sz="4" w:space="0" w:color="auto"/>
            </w:tcBorders>
            <w:shd w:val="clear" w:color="auto" w:fill="auto"/>
            <w:vAlign w:val="center"/>
          </w:tcPr>
          <w:p w14:paraId="0F315BC8" w14:textId="77777777" w:rsidR="00F00F2B" w:rsidRPr="00EA77B7" w:rsidRDefault="00F00F2B" w:rsidP="00C30A37">
            <w:pPr>
              <w:pStyle w:val="aff0"/>
              <w:rPr>
                <w:rFonts w:ascii="Times New Roman" w:hAnsi="Times New Roman" w:cs="Times New Roman"/>
                <w:bCs/>
                <w:sz w:val="24"/>
                <w:szCs w:val="24"/>
              </w:rPr>
            </w:pPr>
            <w:r w:rsidRPr="00EA77B7">
              <w:rPr>
                <w:rFonts w:ascii="Times New Roman" w:hAnsi="Times New Roman" w:cs="Times New Roman"/>
                <w:sz w:val="24"/>
                <w:szCs w:val="24"/>
              </w:rPr>
              <w:t>%</w:t>
            </w:r>
          </w:p>
        </w:tc>
        <w:tc>
          <w:tcPr>
            <w:tcW w:w="769" w:type="dxa"/>
            <w:tcBorders>
              <w:top w:val="nil"/>
              <w:left w:val="nil"/>
              <w:bottom w:val="single" w:sz="4" w:space="0" w:color="auto"/>
              <w:right w:val="single" w:sz="4" w:space="0" w:color="auto"/>
            </w:tcBorders>
            <w:shd w:val="clear" w:color="auto" w:fill="auto"/>
            <w:vAlign w:val="center"/>
          </w:tcPr>
          <w:p w14:paraId="739AC039" w14:textId="6C8066A6" w:rsidR="00F00F2B" w:rsidRPr="00EA77B7" w:rsidRDefault="006F7234" w:rsidP="00C30A37">
            <w:pPr>
              <w:pStyle w:val="aff0"/>
              <w:rPr>
                <w:rFonts w:ascii="Times New Roman" w:hAnsi="Times New Roman" w:cs="Times New Roman"/>
                <w:bCs/>
                <w:sz w:val="24"/>
                <w:szCs w:val="24"/>
              </w:rPr>
            </w:pPr>
            <w:r w:rsidRPr="00EA77B7">
              <w:rPr>
                <w:rFonts w:ascii="Times New Roman" w:hAnsi="Times New Roman" w:cs="Times New Roman"/>
                <w:sz w:val="24"/>
                <w:szCs w:val="24"/>
              </w:rPr>
              <w:t>N</w:t>
            </w:r>
          </w:p>
        </w:tc>
        <w:tc>
          <w:tcPr>
            <w:tcW w:w="1279" w:type="dxa"/>
            <w:tcBorders>
              <w:top w:val="nil"/>
              <w:left w:val="nil"/>
              <w:bottom w:val="single" w:sz="4" w:space="0" w:color="auto"/>
              <w:right w:val="single" w:sz="4" w:space="0" w:color="auto"/>
            </w:tcBorders>
            <w:shd w:val="clear" w:color="auto" w:fill="auto"/>
            <w:vAlign w:val="center"/>
          </w:tcPr>
          <w:p w14:paraId="12CD503B" w14:textId="77777777" w:rsidR="00F00F2B" w:rsidRPr="00EA77B7" w:rsidRDefault="00F00F2B" w:rsidP="00C30A37">
            <w:pPr>
              <w:pStyle w:val="aff0"/>
              <w:rPr>
                <w:rFonts w:ascii="Times New Roman" w:hAnsi="Times New Roman" w:cs="Times New Roman"/>
                <w:bCs/>
                <w:sz w:val="24"/>
                <w:szCs w:val="24"/>
              </w:rPr>
            </w:pPr>
            <w:r w:rsidRPr="00EA77B7">
              <w:rPr>
                <w:rFonts w:ascii="Times New Roman" w:hAnsi="Times New Roman" w:cs="Times New Roman"/>
                <w:sz w:val="24"/>
                <w:szCs w:val="24"/>
              </w:rPr>
              <w:t>%</w:t>
            </w:r>
          </w:p>
        </w:tc>
        <w:tc>
          <w:tcPr>
            <w:tcW w:w="596" w:type="dxa"/>
            <w:tcBorders>
              <w:top w:val="nil"/>
              <w:left w:val="nil"/>
              <w:bottom w:val="single" w:sz="4" w:space="0" w:color="auto"/>
              <w:right w:val="single" w:sz="4" w:space="0" w:color="auto"/>
            </w:tcBorders>
            <w:vAlign w:val="center"/>
          </w:tcPr>
          <w:p w14:paraId="698BB548" w14:textId="77777777" w:rsidR="00F00F2B" w:rsidRPr="00EA77B7" w:rsidRDefault="00F00F2B" w:rsidP="00C30A37">
            <w:pPr>
              <w:pStyle w:val="aff0"/>
              <w:rPr>
                <w:rFonts w:ascii="Times New Roman" w:hAnsi="Times New Roman" w:cs="Times New Roman"/>
                <w:bCs/>
                <w:sz w:val="24"/>
                <w:szCs w:val="24"/>
              </w:rPr>
            </w:pPr>
            <w:r w:rsidRPr="00EA77B7">
              <w:rPr>
                <w:rFonts w:ascii="Times New Roman" w:hAnsi="Times New Roman" w:cs="Times New Roman"/>
                <w:sz w:val="24"/>
                <w:szCs w:val="24"/>
              </w:rPr>
              <w:t>n</w:t>
            </w:r>
          </w:p>
        </w:tc>
        <w:tc>
          <w:tcPr>
            <w:tcW w:w="993" w:type="dxa"/>
            <w:tcBorders>
              <w:top w:val="nil"/>
              <w:left w:val="nil"/>
              <w:bottom w:val="single" w:sz="4" w:space="0" w:color="auto"/>
              <w:right w:val="single" w:sz="4" w:space="0" w:color="auto"/>
            </w:tcBorders>
            <w:vAlign w:val="center"/>
          </w:tcPr>
          <w:p w14:paraId="2FB680CC" w14:textId="77777777" w:rsidR="00F00F2B" w:rsidRPr="00EA77B7" w:rsidRDefault="00F00F2B" w:rsidP="00C30A37">
            <w:pPr>
              <w:pStyle w:val="aff0"/>
              <w:rPr>
                <w:rFonts w:ascii="Times New Roman" w:hAnsi="Times New Roman" w:cs="Times New Roman"/>
                <w:bCs/>
                <w:sz w:val="24"/>
                <w:szCs w:val="24"/>
              </w:rPr>
            </w:pPr>
            <w:r w:rsidRPr="00EA77B7">
              <w:rPr>
                <w:rFonts w:ascii="Times New Roman" w:hAnsi="Times New Roman" w:cs="Times New Roman"/>
                <w:sz w:val="24"/>
                <w:szCs w:val="24"/>
              </w:rPr>
              <w:t>%</w:t>
            </w:r>
          </w:p>
        </w:tc>
        <w:tc>
          <w:tcPr>
            <w:tcW w:w="596" w:type="dxa"/>
            <w:tcBorders>
              <w:top w:val="nil"/>
              <w:left w:val="nil"/>
              <w:bottom w:val="single" w:sz="4" w:space="0" w:color="auto"/>
              <w:right w:val="single" w:sz="4" w:space="0" w:color="auto"/>
            </w:tcBorders>
            <w:vAlign w:val="center"/>
          </w:tcPr>
          <w:p w14:paraId="0777CC55" w14:textId="77777777" w:rsidR="00F00F2B" w:rsidRPr="00EA77B7" w:rsidRDefault="00F00F2B" w:rsidP="00C30A37">
            <w:pPr>
              <w:pStyle w:val="aff0"/>
              <w:rPr>
                <w:rFonts w:ascii="Times New Roman" w:hAnsi="Times New Roman" w:cs="Times New Roman"/>
                <w:bCs/>
                <w:sz w:val="24"/>
                <w:szCs w:val="24"/>
              </w:rPr>
            </w:pPr>
            <w:r w:rsidRPr="00EA77B7">
              <w:rPr>
                <w:rFonts w:ascii="Times New Roman" w:hAnsi="Times New Roman" w:cs="Times New Roman"/>
                <w:sz w:val="24"/>
                <w:szCs w:val="24"/>
              </w:rPr>
              <w:t>n</w:t>
            </w:r>
          </w:p>
        </w:tc>
        <w:tc>
          <w:tcPr>
            <w:tcW w:w="1895" w:type="dxa"/>
            <w:tcBorders>
              <w:top w:val="nil"/>
              <w:left w:val="nil"/>
              <w:bottom w:val="single" w:sz="4" w:space="0" w:color="auto"/>
              <w:right w:val="single" w:sz="4" w:space="0" w:color="auto"/>
            </w:tcBorders>
            <w:vAlign w:val="center"/>
          </w:tcPr>
          <w:p w14:paraId="19E69187" w14:textId="77777777" w:rsidR="00F00F2B" w:rsidRPr="00EA77B7" w:rsidRDefault="00F00F2B" w:rsidP="00C30A37">
            <w:pPr>
              <w:pStyle w:val="aff0"/>
              <w:rPr>
                <w:rFonts w:ascii="Times New Roman" w:hAnsi="Times New Roman" w:cs="Times New Roman"/>
                <w:bCs/>
                <w:sz w:val="24"/>
                <w:szCs w:val="24"/>
              </w:rPr>
            </w:pPr>
            <w:r w:rsidRPr="00EA77B7">
              <w:rPr>
                <w:rFonts w:ascii="Times New Roman" w:hAnsi="Times New Roman" w:cs="Times New Roman"/>
                <w:sz w:val="24"/>
                <w:szCs w:val="24"/>
              </w:rPr>
              <w:t>%</w:t>
            </w:r>
          </w:p>
        </w:tc>
      </w:tr>
      <w:tr w:rsidR="00885F05" w:rsidRPr="00EA77B7" w14:paraId="5270588B" w14:textId="77777777" w:rsidTr="004015BE">
        <w:trPr>
          <w:trHeight w:val="193"/>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195779C8" w14:textId="77777777" w:rsidR="00F00F2B" w:rsidRPr="00EA77B7" w:rsidRDefault="00F00F2B" w:rsidP="00C30A37">
            <w:pPr>
              <w:pStyle w:val="aff0"/>
              <w:rPr>
                <w:rFonts w:ascii="Times New Roman" w:hAnsi="Times New Roman" w:cs="Times New Roman"/>
                <w:bCs/>
                <w:sz w:val="24"/>
                <w:szCs w:val="24"/>
                <w:lang w:val="kk-KZ"/>
              </w:rPr>
            </w:pPr>
            <w:bookmarkStart w:id="88" w:name="_Hlk199716213"/>
            <w:r w:rsidRPr="00EA77B7">
              <w:rPr>
                <w:rFonts w:ascii="Times New Roman" w:hAnsi="Times New Roman" w:cs="Times New Roman"/>
                <w:sz w:val="24"/>
                <w:szCs w:val="24"/>
                <w:lang w:val="kk-KZ"/>
              </w:rPr>
              <w:t>Жоғары</w:t>
            </w:r>
          </w:p>
        </w:tc>
        <w:tc>
          <w:tcPr>
            <w:tcW w:w="1215" w:type="dxa"/>
            <w:tcBorders>
              <w:top w:val="nil"/>
              <w:left w:val="nil"/>
              <w:bottom w:val="single" w:sz="4" w:space="0" w:color="auto"/>
              <w:right w:val="single" w:sz="4" w:space="0" w:color="auto"/>
            </w:tcBorders>
            <w:shd w:val="clear" w:color="auto" w:fill="auto"/>
            <w:vAlign w:val="center"/>
            <w:hideMark/>
          </w:tcPr>
          <w:p w14:paraId="4BE7AF5E"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6</w:t>
            </w:r>
          </w:p>
        </w:tc>
        <w:tc>
          <w:tcPr>
            <w:tcW w:w="991" w:type="dxa"/>
            <w:tcBorders>
              <w:top w:val="nil"/>
              <w:left w:val="nil"/>
              <w:bottom w:val="single" w:sz="4" w:space="0" w:color="auto"/>
              <w:right w:val="single" w:sz="4" w:space="0" w:color="auto"/>
            </w:tcBorders>
            <w:shd w:val="clear" w:color="auto" w:fill="auto"/>
            <w:vAlign w:val="center"/>
            <w:hideMark/>
          </w:tcPr>
          <w:p w14:paraId="123F8E74"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9,52</w:t>
            </w:r>
          </w:p>
        </w:tc>
        <w:tc>
          <w:tcPr>
            <w:tcW w:w="769" w:type="dxa"/>
            <w:tcBorders>
              <w:top w:val="nil"/>
              <w:left w:val="nil"/>
              <w:bottom w:val="single" w:sz="4" w:space="0" w:color="auto"/>
              <w:right w:val="single" w:sz="4" w:space="0" w:color="auto"/>
            </w:tcBorders>
            <w:shd w:val="clear" w:color="auto" w:fill="auto"/>
            <w:vAlign w:val="center"/>
          </w:tcPr>
          <w:p w14:paraId="2B48C1CC"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12</w:t>
            </w:r>
          </w:p>
        </w:tc>
        <w:tc>
          <w:tcPr>
            <w:tcW w:w="1279" w:type="dxa"/>
            <w:tcBorders>
              <w:top w:val="nil"/>
              <w:left w:val="nil"/>
              <w:bottom w:val="single" w:sz="4" w:space="0" w:color="auto"/>
              <w:right w:val="single" w:sz="4" w:space="0" w:color="auto"/>
            </w:tcBorders>
            <w:shd w:val="clear" w:color="auto" w:fill="auto"/>
            <w:vAlign w:val="center"/>
          </w:tcPr>
          <w:p w14:paraId="213F77CB" w14:textId="50AF4CAF"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19,0</w:t>
            </w:r>
            <w:r w:rsidR="007524CF" w:rsidRPr="00EA77B7">
              <w:rPr>
                <w:rFonts w:ascii="Times New Roman" w:hAnsi="Times New Roman" w:cs="Times New Roman"/>
                <w:sz w:val="24"/>
                <w:szCs w:val="24"/>
                <w:lang w:val="kk-KZ"/>
              </w:rPr>
              <w:t>5</w:t>
            </w:r>
          </w:p>
        </w:tc>
        <w:tc>
          <w:tcPr>
            <w:tcW w:w="596" w:type="dxa"/>
            <w:tcBorders>
              <w:top w:val="nil"/>
              <w:left w:val="nil"/>
              <w:bottom w:val="single" w:sz="4" w:space="0" w:color="auto"/>
              <w:right w:val="single" w:sz="4" w:space="0" w:color="auto"/>
            </w:tcBorders>
            <w:vAlign w:val="center"/>
          </w:tcPr>
          <w:p w14:paraId="1AE36191"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5</w:t>
            </w:r>
          </w:p>
        </w:tc>
        <w:tc>
          <w:tcPr>
            <w:tcW w:w="993" w:type="dxa"/>
            <w:tcBorders>
              <w:top w:val="nil"/>
              <w:left w:val="nil"/>
              <w:bottom w:val="single" w:sz="4" w:space="0" w:color="auto"/>
              <w:right w:val="single" w:sz="4" w:space="0" w:color="auto"/>
            </w:tcBorders>
            <w:vAlign w:val="center"/>
          </w:tcPr>
          <w:p w14:paraId="2022C1B5"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7,94</w:t>
            </w:r>
          </w:p>
        </w:tc>
        <w:tc>
          <w:tcPr>
            <w:tcW w:w="596" w:type="dxa"/>
            <w:tcBorders>
              <w:top w:val="nil"/>
              <w:left w:val="nil"/>
              <w:bottom w:val="single" w:sz="4" w:space="0" w:color="auto"/>
              <w:right w:val="single" w:sz="4" w:space="0" w:color="auto"/>
            </w:tcBorders>
          </w:tcPr>
          <w:p w14:paraId="706E01E9"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14</w:t>
            </w:r>
          </w:p>
        </w:tc>
        <w:tc>
          <w:tcPr>
            <w:tcW w:w="1895" w:type="dxa"/>
            <w:tcBorders>
              <w:top w:val="nil"/>
              <w:left w:val="nil"/>
              <w:bottom w:val="single" w:sz="4" w:space="0" w:color="auto"/>
              <w:right w:val="single" w:sz="4" w:space="0" w:color="auto"/>
            </w:tcBorders>
          </w:tcPr>
          <w:p w14:paraId="474C3A96"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22,22</w:t>
            </w:r>
          </w:p>
        </w:tc>
      </w:tr>
      <w:tr w:rsidR="00885F05" w:rsidRPr="00EA77B7" w14:paraId="366FF9B8" w14:textId="77777777" w:rsidTr="004015BE">
        <w:trPr>
          <w:trHeight w:val="269"/>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3B01B459"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Жеткілікті</w:t>
            </w:r>
          </w:p>
        </w:tc>
        <w:tc>
          <w:tcPr>
            <w:tcW w:w="1215" w:type="dxa"/>
            <w:tcBorders>
              <w:top w:val="nil"/>
              <w:left w:val="nil"/>
              <w:bottom w:val="single" w:sz="4" w:space="0" w:color="auto"/>
              <w:right w:val="single" w:sz="4" w:space="0" w:color="auto"/>
            </w:tcBorders>
            <w:shd w:val="clear" w:color="auto" w:fill="auto"/>
            <w:vAlign w:val="center"/>
            <w:hideMark/>
          </w:tcPr>
          <w:p w14:paraId="4B708ABB"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7</w:t>
            </w:r>
          </w:p>
        </w:tc>
        <w:tc>
          <w:tcPr>
            <w:tcW w:w="991" w:type="dxa"/>
            <w:tcBorders>
              <w:top w:val="nil"/>
              <w:left w:val="nil"/>
              <w:bottom w:val="single" w:sz="4" w:space="0" w:color="auto"/>
              <w:right w:val="single" w:sz="4" w:space="0" w:color="auto"/>
            </w:tcBorders>
            <w:shd w:val="clear" w:color="auto" w:fill="auto"/>
            <w:vAlign w:val="center"/>
            <w:hideMark/>
          </w:tcPr>
          <w:p w14:paraId="3786FDF4"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11,11</w:t>
            </w:r>
          </w:p>
        </w:tc>
        <w:tc>
          <w:tcPr>
            <w:tcW w:w="769" w:type="dxa"/>
            <w:tcBorders>
              <w:top w:val="nil"/>
              <w:left w:val="nil"/>
              <w:bottom w:val="single" w:sz="4" w:space="0" w:color="auto"/>
              <w:right w:val="single" w:sz="4" w:space="0" w:color="auto"/>
            </w:tcBorders>
            <w:shd w:val="clear" w:color="auto" w:fill="auto"/>
            <w:vAlign w:val="center"/>
          </w:tcPr>
          <w:p w14:paraId="50C94132"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15</w:t>
            </w:r>
          </w:p>
        </w:tc>
        <w:tc>
          <w:tcPr>
            <w:tcW w:w="1279" w:type="dxa"/>
            <w:tcBorders>
              <w:top w:val="nil"/>
              <w:left w:val="nil"/>
              <w:bottom w:val="single" w:sz="4" w:space="0" w:color="auto"/>
              <w:right w:val="single" w:sz="4" w:space="0" w:color="auto"/>
            </w:tcBorders>
            <w:shd w:val="clear" w:color="auto" w:fill="auto"/>
            <w:vAlign w:val="center"/>
          </w:tcPr>
          <w:p w14:paraId="53D706E9"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23,81</w:t>
            </w:r>
          </w:p>
        </w:tc>
        <w:tc>
          <w:tcPr>
            <w:tcW w:w="596" w:type="dxa"/>
            <w:tcBorders>
              <w:top w:val="nil"/>
              <w:left w:val="nil"/>
              <w:bottom w:val="single" w:sz="4" w:space="0" w:color="auto"/>
              <w:right w:val="single" w:sz="4" w:space="0" w:color="auto"/>
            </w:tcBorders>
            <w:vAlign w:val="center"/>
          </w:tcPr>
          <w:p w14:paraId="7B30FA1F"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9</w:t>
            </w:r>
          </w:p>
        </w:tc>
        <w:tc>
          <w:tcPr>
            <w:tcW w:w="993" w:type="dxa"/>
            <w:tcBorders>
              <w:top w:val="nil"/>
              <w:left w:val="nil"/>
              <w:bottom w:val="single" w:sz="4" w:space="0" w:color="auto"/>
              <w:right w:val="single" w:sz="4" w:space="0" w:color="auto"/>
            </w:tcBorders>
            <w:vAlign w:val="center"/>
          </w:tcPr>
          <w:p w14:paraId="20F88388"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14,29</w:t>
            </w:r>
          </w:p>
        </w:tc>
        <w:tc>
          <w:tcPr>
            <w:tcW w:w="596" w:type="dxa"/>
            <w:tcBorders>
              <w:top w:val="nil"/>
              <w:left w:val="nil"/>
              <w:bottom w:val="single" w:sz="4" w:space="0" w:color="auto"/>
              <w:right w:val="single" w:sz="4" w:space="0" w:color="auto"/>
            </w:tcBorders>
          </w:tcPr>
          <w:p w14:paraId="78DAAD14"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10</w:t>
            </w:r>
          </w:p>
        </w:tc>
        <w:tc>
          <w:tcPr>
            <w:tcW w:w="1895" w:type="dxa"/>
            <w:tcBorders>
              <w:top w:val="nil"/>
              <w:left w:val="nil"/>
              <w:bottom w:val="single" w:sz="4" w:space="0" w:color="auto"/>
              <w:right w:val="single" w:sz="4" w:space="0" w:color="auto"/>
            </w:tcBorders>
          </w:tcPr>
          <w:p w14:paraId="782ECCB3"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15,87</w:t>
            </w:r>
          </w:p>
        </w:tc>
      </w:tr>
      <w:tr w:rsidR="00885F05" w:rsidRPr="00EA77B7" w14:paraId="7B21F1A7" w14:textId="77777777" w:rsidTr="004015BE">
        <w:trPr>
          <w:trHeight w:val="7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00CBEA14"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Орташа</w:t>
            </w:r>
          </w:p>
        </w:tc>
        <w:tc>
          <w:tcPr>
            <w:tcW w:w="1215" w:type="dxa"/>
            <w:tcBorders>
              <w:top w:val="nil"/>
              <w:left w:val="nil"/>
              <w:bottom w:val="single" w:sz="4" w:space="0" w:color="auto"/>
              <w:right w:val="single" w:sz="4" w:space="0" w:color="auto"/>
            </w:tcBorders>
            <w:shd w:val="clear" w:color="auto" w:fill="auto"/>
            <w:vAlign w:val="center"/>
            <w:hideMark/>
          </w:tcPr>
          <w:p w14:paraId="29DFB9C3"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12</w:t>
            </w:r>
          </w:p>
        </w:tc>
        <w:tc>
          <w:tcPr>
            <w:tcW w:w="991" w:type="dxa"/>
            <w:tcBorders>
              <w:top w:val="nil"/>
              <w:left w:val="nil"/>
              <w:bottom w:val="single" w:sz="4" w:space="0" w:color="auto"/>
              <w:right w:val="single" w:sz="4" w:space="0" w:color="auto"/>
            </w:tcBorders>
            <w:shd w:val="clear" w:color="auto" w:fill="auto"/>
            <w:vAlign w:val="center"/>
            <w:hideMark/>
          </w:tcPr>
          <w:p w14:paraId="06E64609"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19,05</w:t>
            </w:r>
          </w:p>
        </w:tc>
        <w:tc>
          <w:tcPr>
            <w:tcW w:w="769" w:type="dxa"/>
            <w:tcBorders>
              <w:top w:val="nil"/>
              <w:left w:val="nil"/>
              <w:bottom w:val="single" w:sz="4" w:space="0" w:color="auto"/>
              <w:right w:val="single" w:sz="4" w:space="0" w:color="auto"/>
            </w:tcBorders>
            <w:shd w:val="clear" w:color="auto" w:fill="auto"/>
            <w:vAlign w:val="center"/>
          </w:tcPr>
          <w:p w14:paraId="4B197E3B"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20</w:t>
            </w:r>
          </w:p>
        </w:tc>
        <w:tc>
          <w:tcPr>
            <w:tcW w:w="1279" w:type="dxa"/>
            <w:tcBorders>
              <w:top w:val="nil"/>
              <w:left w:val="nil"/>
              <w:bottom w:val="single" w:sz="4" w:space="0" w:color="auto"/>
              <w:right w:val="single" w:sz="4" w:space="0" w:color="auto"/>
            </w:tcBorders>
            <w:shd w:val="clear" w:color="auto" w:fill="auto"/>
            <w:vAlign w:val="center"/>
          </w:tcPr>
          <w:p w14:paraId="2C0C6D0C" w14:textId="405D75EF"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31,7</w:t>
            </w:r>
            <w:r w:rsidR="007524CF" w:rsidRPr="00EA77B7">
              <w:rPr>
                <w:rFonts w:ascii="Times New Roman" w:hAnsi="Times New Roman" w:cs="Times New Roman"/>
                <w:sz w:val="24"/>
                <w:szCs w:val="24"/>
                <w:lang w:val="kk-KZ"/>
              </w:rPr>
              <w:t>5</w:t>
            </w:r>
          </w:p>
        </w:tc>
        <w:tc>
          <w:tcPr>
            <w:tcW w:w="596" w:type="dxa"/>
            <w:tcBorders>
              <w:top w:val="nil"/>
              <w:left w:val="nil"/>
              <w:bottom w:val="single" w:sz="4" w:space="0" w:color="auto"/>
              <w:right w:val="single" w:sz="4" w:space="0" w:color="auto"/>
            </w:tcBorders>
            <w:vAlign w:val="center"/>
          </w:tcPr>
          <w:p w14:paraId="73C02BCA"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10</w:t>
            </w:r>
          </w:p>
        </w:tc>
        <w:tc>
          <w:tcPr>
            <w:tcW w:w="993" w:type="dxa"/>
            <w:tcBorders>
              <w:top w:val="nil"/>
              <w:left w:val="nil"/>
              <w:bottom w:val="single" w:sz="4" w:space="0" w:color="auto"/>
              <w:right w:val="single" w:sz="4" w:space="0" w:color="auto"/>
            </w:tcBorders>
            <w:vAlign w:val="center"/>
          </w:tcPr>
          <w:p w14:paraId="2E5CDAB2"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15,87</w:t>
            </w:r>
          </w:p>
        </w:tc>
        <w:tc>
          <w:tcPr>
            <w:tcW w:w="596" w:type="dxa"/>
            <w:tcBorders>
              <w:top w:val="nil"/>
              <w:left w:val="nil"/>
              <w:bottom w:val="single" w:sz="4" w:space="0" w:color="auto"/>
              <w:right w:val="single" w:sz="4" w:space="0" w:color="auto"/>
            </w:tcBorders>
          </w:tcPr>
          <w:p w14:paraId="3B3EB150"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24</w:t>
            </w:r>
          </w:p>
        </w:tc>
        <w:tc>
          <w:tcPr>
            <w:tcW w:w="1895" w:type="dxa"/>
            <w:tcBorders>
              <w:top w:val="nil"/>
              <w:left w:val="nil"/>
              <w:bottom w:val="single" w:sz="4" w:space="0" w:color="auto"/>
              <w:right w:val="single" w:sz="4" w:space="0" w:color="auto"/>
            </w:tcBorders>
          </w:tcPr>
          <w:p w14:paraId="6F250AF3" w14:textId="4A4526D0"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38,</w:t>
            </w:r>
            <w:r w:rsidR="00C05BCF" w:rsidRPr="00EA77B7">
              <w:rPr>
                <w:rFonts w:ascii="Times New Roman" w:hAnsi="Times New Roman" w:cs="Times New Roman"/>
                <w:sz w:val="24"/>
                <w:szCs w:val="24"/>
                <w:lang w:val="kk-KZ"/>
              </w:rPr>
              <w:t>10</w:t>
            </w:r>
          </w:p>
        </w:tc>
      </w:tr>
      <w:tr w:rsidR="00885F05" w:rsidRPr="00EA77B7" w14:paraId="6FE5645C" w14:textId="77777777" w:rsidTr="004015BE">
        <w:trPr>
          <w:trHeight w:val="179"/>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60408ABA"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Төмен</w:t>
            </w:r>
          </w:p>
        </w:tc>
        <w:tc>
          <w:tcPr>
            <w:tcW w:w="1215" w:type="dxa"/>
            <w:tcBorders>
              <w:top w:val="nil"/>
              <w:left w:val="nil"/>
              <w:bottom w:val="single" w:sz="4" w:space="0" w:color="auto"/>
              <w:right w:val="single" w:sz="4" w:space="0" w:color="auto"/>
            </w:tcBorders>
            <w:shd w:val="clear" w:color="auto" w:fill="auto"/>
            <w:vAlign w:val="center"/>
            <w:hideMark/>
          </w:tcPr>
          <w:p w14:paraId="2716F38A"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38</w:t>
            </w:r>
          </w:p>
        </w:tc>
        <w:tc>
          <w:tcPr>
            <w:tcW w:w="991" w:type="dxa"/>
            <w:tcBorders>
              <w:top w:val="nil"/>
              <w:left w:val="nil"/>
              <w:bottom w:val="single" w:sz="4" w:space="0" w:color="auto"/>
              <w:right w:val="single" w:sz="4" w:space="0" w:color="auto"/>
            </w:tcBorders>
            <w:shd w:val="clear" w:color="auto" w:fill="auto"/>
            <w:vAlign w:val="center"/>
            <w:hideMark/>
          </w:tcPr>
          <w:p w14:paraId="3689B32D"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60,32</w:t>
            </w:r>
          </w:p>
        </w:tc>
        <w:tc>
          <w:tcPr>
            <w:tcW w:w="769" w:type="dxa"/>
            <w:tcBorders>
              <w:top w:val="nil"/>
              <w:left w:val="nil"/>
              <w:bottom w:val="single" w:sz="4" w:space="0" w:color="auto"/>
              <w:right w:val="single" w:sz="4" w:space="0" w:color="auto"/>
            </w:tcBorders>
            <w:shd w:val="clear" w:color="auto" w:fill="auto"/>
            <w:vAlign w:val="center"/>
          </w:tcPr>
          <w:p w14:paraId="5BAB881B"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16</w:t>
            </w:r>
          </w:p>
        </w:tc>
        <w:tc>
          <w:tcPr>
            <w:tcW w:w="1279" w:type="dxa"/>
            <w:tcBorders>
              <w:top w:val="nil"/>
              <w:left w:val="nil"/>
              <w:bottom w:val="single" w:sz="4" w:space="0" w:color="auto"/>
              <w:right w:val="single" w:sz="4" w:space="0" w:color="auto"/>
            </w:tcBorders>
            <w:shd w:val="clear" w:color="auto" w:fill="auto"/>
            <w:vAlign w:val="center"/>
          </w:tcPr>
          <w:p w14:paraId="5E916DF1" w14:textId="4E7CEF74"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25,</w:t>
            </w:r>
            <w:r w:rsidR="00C05BCF" w:rsidRPr="00EA77B7">
              <w:rPr>
                <w:rFonts w:ascii="Times New Roman" w:hAnsi="Times New Roman" w:cs="Times New Roman"/>
                <w:sz w:val="24"/>
                <w:szCs w:val="24"/>
                <w:lang w:val="kk-KZ"/>
              </w:rPr>
              <w:t>39</w:t>
            </w:r>
          </w:p>
        </w:tc>
        <w:tc>
          <w:tcPr>
            <w:tcW w:w="596" w:type="dxa"/>
            <w:tcBorders>
              <w:top w:val="nil"/>
              <w:left w:val="nil"/>
              <w:bottom w:val="single" w:sz="4" w:space="0" w:color="auto"/>
              <w:right w:val="single" w:sz="4" w:space="0" w:color="auto"/>
            </w:tcBorders>
            <w:vAlign w:val="center"/>
          </w:tcPr>
          <w:p w14:paraId="0C33933E"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39</w:t>
            </w:r>
          </w:p>
        </w:tc>
        <w:tc>
          <w:tcPr>
            <w:tcW w:w="993" w:type="dxa"/>
            <w:tcBorders>
              <w:top w:val="nil"/>
              <w:left w:val="nil"/>
              <w:bottom w:val="single" w:sz="4" w:space="0" w:color="auto"/>
              <w:right w:val="single" w:sz="4" w:space="0" w:color="auto"/>
            </w:tcBorders>
            <w:vAlign w:val="center"/>
          </w:tcPr>
          <w:p w14:paraId="31A45916"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61,90</w:t>
            </w:r>
          </w:p>
        </w:tc>
        <w:tc>
          <w:tcPr>
            <w:tcW w:w="596" w:type="dxa"/>
            <w:tcBorders>
              <w:top w:val="nil"/>
              <w:left w:val="nil"/>
              <w:bottom w:val="single" w:sz="4" w:space="0" w:color="auto"/>
              <w:right w:val="single" w:sz="4" w:space="0" w:color="auto"/>
            </w:tcBorders>
          </w:tcPr>
          <w:p w14:paraId="08FA773D"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15</w:t>
            </w:r>
          </w:p>
        </w:tc>
        <w:tc>
          <w:tcPr>
            <w:tcW w:w="1895" w:type="dxa"/>
            <w:tcBorders>
              <w:top w:val="nil"/>
              <w:left w:val="nil"/>
              <w:bottom w:val="single" w:sz="4" w:space="0" w:color="auto"/>
              <w:right w:val="single" w:sz="4" w:space="0" w:color="auto"/>
            </w:tcBorders>
          </w:tcPr>
          <w:p w14:paraId="0BBD1543" w14:textId="3C6A0E7C"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23,8</w:t>
            </w:r>
            <w:r w:rsidR="00C05BCF" w:rsidRPr="00EA77B7">
              <w:rPr>
                <w:rFonts w:ascii="Times New Roman" w:hAnsi="Times New Roman" w:cs="Times New Roman"/>
                <w:sz w:val="24"/>
                <w:szCs w:val="24"/>
                <w:lang w:val="kk-KZ"/>
              </w:rPr>
              <w:t>1</w:t>
            </w:r>
          </w:p>
        </w:tc>
      </w:tr>
      <w:bookmarkEnd w:id="88"/>
      <w:tr w:rsidR="00885F05" w:rsidRPr="00EA77B7" w14:paraId="02A7FB9A" w14:textId="77777777" w:rsidTr="004015BE">
        <w:trPr>
          <w:trHeight w:val="179"/>
        </w:trPr>
        <w:tc>
          <w:tcPr>
            <w:tcW w:w="963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E0E5EFF" w14:textId="23796267" w:rsidR="004015BE" w:rsidRPr="00EA77B7" w:rsidRDefault="004015BE" w:rsidP="004015BE">
            <w:pPr>
              <w:ind w:firstLine="462"/>
              <w:rPr>
                <w:bCs w:val="0"/>
                <w:sz w:val="24"/>
                <w:szCs w:val="24"/>
                <w:lang w:val="kk-KZ"/>
              </w:rPr>
            </w:pPr>
            <w:r w:rsidRPr="00EA77B7">
              <w:rPr>
                <w:bCs w:val="0"/>
                <w:sz w:val="24"/>
                <w:szCs w:val="24"/>
                <w:lang w:val="kk-KZ"/>
              </w:rPr>
              <w:t>Ескерту - ҚЭД -  қалыптастырушы экспериментке дейінгі</w:t>
            </w:r>
          </w:p>
          <w:p w14:paraId="7C707E3E" w14:textId="05304333" w:rsidR="004015BE" w:rsidRPr="00EA77B7" w:rsidRDefault="004015BE" w:rsidP="004015BE">
            <w:pPr>
              <w:ind w:firstLine="462"/>
              <w:rPr>
                <w:bCs w:val="0"/>
                <w:sz w:val="24"/>
                <w:szCs w:val="24"/>
                <w:lang w:val="kk-KZ"/>
              </w:rPr>
            </w:pPr>
            <w:r w:rsidRPr="00EA77B7">
              <w:rPr>
                <w:bCs w:val="0"/>
                <w:sz w:val="24"/>
                <w:szCs w:val="24"/>
                <w:lang w:val="kk-KZ"/>
              </w:rPr>
              <w:t>ҚЭК - қалыптастырушы эксперименттен кейінгі</w:t>
            </w:r>
          </w:p>
        </w:tc>
      </w:tr>
    </w:tbl>
    <w:p w14:paraId="08DB0FA3" w14:textId="77777777" w:rsidR="00F00F2B" w:rsidRPr="00EA77B7" w:rsidRDefault="00F00F2B" w:rsidP="00357B3E">
      <w:pPr>
        <w:ind w:firstLine="0"/>
        <w:rPr>
          <w:lang w:val="kk-KZ"/>
        </w:rPr>
      </w:pPr>
    </w:p>
    <w:p w14:paraId="56F38F92" w14:textId="77777777" w:rsidR="00F00F2B" w:rsidRPr="00EA77B7" w:rsidRDefault="00F00F2B" w:rsidP="00D20096">
      <w:pPr>
        <w:ind w:firstLine="0"/>
        <w:jc w:val="center"/>
        <w:rPr>
          <w:lang w:val="kk-KZ"/>
        </w:rPr>
      </w:pPr>
      <w:r w:rsidRPr="00EA77B7">
        <w:rPr>
          <w:noProof/>
          <w:lang w:eastAsia="ru-RU"/>
        </w:rPr>
        <w:drawing>
          <wp:inline distT="0" distB="0" distL="0" distR="0" wp14:anchorId="09191738" wp14:editId="02114ECF">
            <wp:extent cx="5762625" cy="2981325"/>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7DFE7CB" w14:textId="77777777" w:rsidR="004015BE" w:rsidRPr="00EA77B7" w:rsidRDefault="004015BE" w:rsidP="00F00F2B">
      <w:pPr>
        <w:rPr>
          <w:rFonts w:eastAsia="Times New Roman"/>
          <w:b/>
          <w:lang w:val="kk-KZ"/>
        </w:rPr>
      </w:pPr>
    </w:p>
    <w:p w14:paraId="25CF2AE8" w14:textId="4BC44EA9" w:rsidR="00F00F2B" w:rsidRPr="00EA77B7" w:rsidRDefault="00F00F2B" w:rsidP="004015BE">
      <w:pPr>
        <w:ind w:firstLine="0"/>
        <w:jc w:val="center"/>
        <w:rPr>
          <w:lang w:val="kk-KZ"/>
        </w:rPr>
      </w:pPr>
      <w:r w:rsidRPr="00EA77B7">
        <w:rPr>
          <w:rFonts w:eastAsia="Times New Roman"/>
          <w:bCs w:val="0"/>
          <w:lang w:val="kk-KZ"/>
        </w:rPr>
        <w:t xml:space="preserve">Сурет </w:t>
      </w:r>
      <w:r w:rsidR="007E4239" w:rsidRPr="00EA77B7">
        <w:rPr>
          <w:rFonts w:eastAsia="Times New Roman"/>
          <w:bCs w:val="0"/>
          <w:lang w:val="kk-KZ"/>
        </w:rPr>
        <w:t>27</w:t>
      </w:r>
      <w:r w:rsidR="004015BE" w:rsidRPr="00EA77B7">
        <w:rPr>
          <w:rFonts w:eastAsia="Times New Roman"/>
          <w:bCs w:val="0"/>
          <w:lang w:val="kk-KZ"/>
        </w:rPr>
        <w:t xml:space="preserve"> </w:t>
      </w:r>
      <w:r w:rsidR="00A8747F" w:rsidRPr="00EA77B7">
        <w:rPr>
          <w:rFonts w:eastAsia="Times New Roman"/>
          <w:bCs w:val="0"/>
          <w:lang w:val="kk-KZ"/>
        </w:rPr>
        <w:t>–</w:t>
      </w:r>
      <w:r w:rsidRPr="00EA77B7">
        <w:rPr>
          <w:rFonts w:eastAsia="Times New Roman"/>
          <w:bCs w:val="0"/>
          <w:sz w:val="24"/>
          <w:szCs w:val="24"/>
          <w:lang w:val="kk-KZ"/>
        </w:rPr>
        <w:t xml:space="preserve"> </w:t>
      </w:r>
      <w:r w:rsidRPr="00EA77B7">
        <w:rPr>
          <w:bCs w:val="0"/>
          <w:lang w:val="kk-KZ"/>
        </w:rPr>
        <w:t>Көркемдік-когнитивті</w:t>
      </w:r>
      <w:r w:rsidR="001E5311" w:rsidRPr="00EA77B7">
        <w:rPr>
          <w:bCs w:val="0"/>
          <w:lang w:val="kk-KZ"/>
        </w:rPr>
        <w:t>к</w:t>
      </w:r>
      <w:r w:rsidRPr="00EA77B7">
        <w:rPr>
          <w:bCs w:val="0"/>
          <w:lang w:val="kk-KZ"/>
        </w:rPr>
        <w:t xml:space="preserve"> компоненттің көрсеткіштеріне сәйкес бақылау тобындағы болашақ музыкалық білім бакалаврлары</w:t>
      </w:r>
      <w:r w:rsidR="001B3652" w:rsidRPr="00EA77B7">
        <w:rPr>
          <w:bCs w:val="0"/>
          <w:lang w:val="kk-KZ"/>
        </w:rPr>
        <w:t>ның</w:t>
      </w:r>
      <w:r w:rsidRPr="00EA77B7">
        <w:rPr>
          <w:bCs w:val="0"/>
          <w:lang w:val="kk-KZ"/>
        </w:rPr>
        <w:t xml:space="preserve"> креативтілігін дамытудың </w:t>
      </w:r>
      <w:r w:rsidRPr="00EA77B7">
        <w:rPr>
          <w:rFonts w:eastAsia="Times New Roman"/>
          <w:bCs w:val="0"/>
          <w:lang w:val="kk-KZ"/>
        </w:rPr>
        <w:t>вокалдық шығарманың</w:t>
      </w:r>
      <w:r w:rsidRPr="00EA77B7">
        <w:rPr>
          <w:rFonts w:eastAsia="Times New Roman"/>
          <w:lang w:val="kk-KZ"/>
        </w:rPr>
        <w:t xml:space="preserve"> түпнұсқалылығын интерпретациялаудағы дивергенттік ойлауының </w:t>
      </w:r>
      <w:r w:rsidRPr="00EA77B7">
        <w:rPr>
          <w:lang w:val="kk-KZ"/>
        </w:rPr>
        <w:t>қалыптастырушы экспериментке дейінгі және қалыптастырушы эксперименттен кейінгі нәтижелерінің диаграммасы</w:t>
      </w:r>
    </w:p>
    <w:p w14:paraId="274E4B0F" w14:textId="77777777" w:rsidR="004015BE" w:rsidRPr="00EA77B7" w:rsidRDefault="004015BE" w:rsidP="004015BE">
      <w:pPr>
        <w:ind w:firstLine="0"/>
        <w:jc w:val="center"/>
        <w:rPr>
          <w:lang w:val="kk-KZ"/>
        </w:rPr>
      </w:pPr>
    </w:p>
    <w:p w14:paraId="11047A82" w14:textId="73DC7E74" w:rsidR="004015BE" w:rsidRPr="00EA77B7" w:rsidRDefault="00F00F2B" w:rsidP="00D20096">
      <w:pPr>
        <w:ind w:firstLine="0"/>
        <w:jc w:val="center"/>
        <w:rPr>
          <w:lang w:val="kk-KZ"/>
        </w:rPr>
      </w:pPr>
      <w:r w:rsidRPr="00EA77B7">
        <w:rPr>
          <w:noProof/>
          <w:sz w:val="24"/>
          <w:szCs w:val="24"/>
          <w:lang w:eastAsia="ru-RU"/>
        </w:rPr>
        <w:lastRenderedPageBreak/>
        <w:drawing>
          <wp:inline distT="0" distB="0" distL="0" distR="0" wp14:anchorId="6926DA5A" wp14:editId="6D0913EB">
            <wp:extent cx="5762625" cy="2981325"/>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2A74C05" w14:textId="3E98CF22" w:rsidR="00F00F2B" w:rsidRPr="00EA77B7" w:rsidRDefault="00F00F2B" w:rsidP="004015BE">
      <w:pPr>
        <w:ind w:firstLine="0"/>
        <w:jc w:val="center"/>
        <w:rPr>
          <w:lang w:val="kk-KZ"/>
        </w:rPr>
      </w:pPr>
      <w:r w:rsidRPr="00EA77B7">
        <w:rPr>
          <w:rFonts w:eastAsia="Times New Roman"/>
          <w:bCs w:val="0"/>
          <w:lang w:val="kk-KZ"/>
        </w:rPr>
        <w:t xml:space="preserve">Сурет </w:t>
      </w:r>
      <w:r w:rsidR="007E4239" w:rsidRPr="00EA77B7">
        <w:rPr>
          <w:rFonts w:eastAsia="Times New Roman"/>
          <w:bCs w:val="0"/>
          <w:lang w:val="kk-KZ"/>
        </w:rPr>
        <w:t>28</w:t>
      </w:r>
      <w:r w:rsidR="004015BE" w:rsidRPr="00EA77B7">
        <w:rPr>
          <w:rFonts w:eastAsia="Times New Roman"/>
          <w:bCs w:val="0"/>
          <w:lang w:val="kk-KZ"/>
        </w:rPr>
        <w:t xml:space="preserve"> </w:t>
      </w:r>
      <w:r w:rsidR="00A8747F" w:rsidRPr="00EA77B7">
        <w:rPr>
          <w:rFonts w:eastAsia="Times New Roman"/>
          <w:bCs w:val="0"/>
          <w:lang w:val="kk-KZ"/>
        </w:rPr>
        <w:t>–</w:t>
      </w:r>
      <w:r w:rsidRPr="00EA77B7">
        <w:rPr>
          <w:rFonts w:eastAsia="Times New Roman"/>
          <w:bCs w:val="0"/>
          <w:lang w:val="kk-KZ"/>
        </w:rPr>
        <w:t xml:space="preserve"> </w:t>
      </w:r>
      <w:r w:rsidRPr="00EA77B7">
        <w:rPr>
          <w:bCs w:val="0"/>
          <w:lang w:val="kk-KZ"/>
        </w:rPr>
        <w:t>Көркемдік</w:t>
      </w:r>
      <w:r w:rsidRPr="00EA77B7">
        <w:rPr>
          <w:lang w:val="kk-KZ"/>
        </w:rPr>
        <w:t>-когнитивті</w:t>
      </w:r>
      <w:r w:rsidR="001E5311" w:rsidRPr="00EA77B7">
        <w:rPr>
          <w:lang w:val="kk-KZ"/>
        </w:rPr>
        <w:t>к</w:t>
      </w:r>
      <w:r w:rsidRPr="00EA77B7">
        <w:rPr>
          <w:lang w:val="kk-KZ"/>
        </w:rPr>
        <w:t xml:space="preserve"> компоненттің көрсеткіштеріне сәйкес бақылау тобындағы болашақ музыкалық білім бакалаврлары</w:t>
      </w:r>
      <w:r w:rsidR="001B3652" w:rsidRPr="00EA77B7">
        <w:rPr>
          <w:lang w:val="kk-KZ"/>
        </w:rPr>
        <w:t>ның</w:t>
      </w:r>
      <w:r w:rsidRPr="00EA77B7">
        <w:rPr>
          <w:lang w:val="kk-KZ"/>
        </w:rPr>
        <w:t xml:space="preserve"> креативтілігін дамытудың  </w:t>
      </w:r>
      <w:r w:rsidRPr="00EA77B7">
        <w:rPr>
          <w:rFonts w:eastAsia="Times New Roman"/>
          <w:lang w:val="kk-KZ"/>
        </w:rPr>
        <w:t>музыкалық-орындаушылық және педагогикалық қызмет түрлеріндегі креативтілікті ассоциациялауының</w:t>
      </w:r>
      <w:r w:rsidRPr="00EA77B7">
        <w:rPr>
          <w:lang w:val="kk-KZ"/>
        </w:rPr>
        <w:t xml:space="preserve"> қалыптастырушы экспериментке дейінгі және қалыптастырушы эксперименттен кейінгі нәтижелерінің диаграммасы</w:t>
      </w:r>
    </w:p>
    <w:p w14:paraId="671BFC09" w14:textId="77777777" w:rsidR="00F00F2B" w:rsidRPr="00EA77B7" w:rsidRDefault="00F00F2B" w:rsidP="00F00F2B">
      <w:pPr>
        <w:rPr>
          <w:lang w:val="kk-KZ"/>
        </w:rPr>
      </w:pPr>
    </w:p>
    <w:p w14:paraId="5AE6DE0E" w14:textId="6DB6D48B" w:rsidR="00A226B3" w:rsidRPr="00EA77B7" w:rsidRDefault="00F00F2B" w:rsidP="00A226B3">
      <w:pPr>
        <w:ind w:firstLine="567"/>
        <w:rPr>
          <w:lang w:val="kk-KZ"/>
        </w:rPr>
      </w:pPr>
      <w:r w:rsidRPr="00EA77B7">
        <w:rPr>
          <w:lang w:val="kk-KZ"/>
        </w:rPr>
        <w:t>Көркемдік-когнитивті</w:t>
      </w:r>
      <w:r w:rsidR="001E5311" w:rsidRPr="00EA77B7">
        <w:rPr>
          <w:lang w:val="kk-KZ"/>
        </w:rPr>
        <w:t>к</w:t>
      </w:r>
      <w:r w:rsidRPr="00EA77B7">
        <w:rPr>
          <w:lang w:val="kk-KZ"/>
        </w:rPr>
        <w:t xml:space="preserve"> компоненттің көрсеткіштеріне сәйкес бақылау тобындағы болашақ музыкалық білім бакалаврлары</w:t>
      </w:r>
      <w:r w:rsidR="005C2665" w:rsidRPr="00EA77B7">
        <w:rPr>
          <w:lang w:val="kk-KZ"/>
        </w:rPr>
        <w:t>ның</w:t>
      </w:r>
      <w:r w:rsidRPr="00EA77B7">
        <w:rPr>
          <w:lang w:val="kk-KZ"/>
        </w:rPr>
        <w:t xml:space="preserve"> креативтілігін дамытудың </w:t>
      </w:r>
      <w:r w:rsidRPr="00EA77B7">
        <w:rPr>
          <w:rFonts w:eastAsia="Times New Roman"/>
          <w:i/>
          <w:iCs/>
          <w:lang w:val="kk-KZ"/>
        </w:rPr>
        <w:t>музыкалық-орындаушылық және педагогикалық қызмет түрлеріндегі креативтілікті ассоциациялауының</w:t>
      </w:r>
      <w:r w:rsidRPr="00EA77B7">
        <w:rPr>
          <w:lang w:val="kk-KZ"/>
        </w:rPr>
        <w:t xml:space="preserve"> қалыптастырушы экспериментке дейінгі және қалыптастырушы эксперименттен кейінгі нәтижелерін талдайтын болсақ, </w:t>
      </w:r>
      <w:r w:rsidR="005C2665" w:rsidRPr="00EA77B7">
        <w:rPr>
          <w:lang w:val="kk-KZ"/>
        </w:rPr>
        <w:t>ҚЭД 5 студентте (7,94</w:t>
      </w:r>
      <w:r w:rsidR="005C2665" w:rsidRPr="00EA77B7">
        <w:rPr>
          <w:rFonts w:eastAsia="Cambria"/>
          <w:lang w:val="kk-KZ"/>
        </w:rPr>
        <w:t>%</w:t>
      </w:r>
      <w:r w:rsidR="005C2665" w:rsidRPr="00EA77B7">
        <w:rPr>
          <w:lang w:val="kk-KZ"/>
        </w:rPr>
        <w:t>) жоғары деңгейі анықталды, жеткілікті деңгей 9 (14,29</w:t>
      </w:r>
      <w:r w:rsidR="005C2665" w:rsidRPr="00EA77B7">
        <w:rPr>
          <w:rFonts w:hint="eastAsia"/>
          <w:lang w:val="kk-KZ"/>
        </w:rPr>
        <w:t>%</w:t>
      </w:r>
      <w:r w:rsidR="005C2665" w:rsidRPr="00EA77B7">
        <w:rPr>
          <w:lang w:val="kk-KZ"/>
        </w:rPr>
        <w:t xml:space="preserve">), орташа деңгей 10 адамда (15,87%), төмен деңгей 39 адам (61,90%) пайызы анықталса, </w:t>
      </w:r>
      <w:r w:rsidR="002E7961" w:rsidRPr="00EA77B7">
        <w:rPr>
          <w:lang w:val="kk-KZ"/>
        </w:rPr>
        <w:t xml:space="preserve">ҚЭК </w:t>
      </w:r>
      <w:r w:rsidRPr="00EA77B7">
        <w:rPr>
          <w:lang w:val="kk-KZ"/>
        </w:rPr>
        <w:t>14 студентте (22,22</w:t>
      </w:r>
      <w:r w:rsidR="002E7961" w:rsidRPr="00EA77B7">
        <w:rPr>
          <w:rFonts w:eastAsia="Cambria"/>
          <w:lang w:val="kk-KZ"/>
        </w:rPr>
        <w:t>%</w:t>
      </w:r>
      <w:r w:rsidRPr="00EA77B7">
        <w:rPr>
          <w:lang w:val="kk-KZ"/>
        </w:rPr>
        <w:t>) жоғары деңгейі анықталды</w:t>
      </w:r>
      <w:r w:rsidR="00A226B3" w:rsidRPr="00EA77B7">
        <w:rPr>
          <w:lang w:val="kk-KZ"/>
        </w:rPr>
        <w:t>,</w:t>
      </w:r>
      <w:r w:rsidRPr="00EA77B7">
        <w:rPr>
          <w:lang w:val="kk-KZ"/>
        </w:rPr>
        <w:t xml:space="preserve"> жеткілікті деңгей </w:t>
      </w:r>
      <w:r w:rsidR="005C2665" w:rsidRPr="00EA77B7">
        <w:rPr>
          <w:lang w:val="kk-KZ"/>
        </w:rPr>
        <w:t>9</w:t>
      </w:r>
      <w:r w:rsidRPr="00EA77B7">
        <w:rPr>
          <w:lang w:val="kk-KZ"/>
        </w:rPr>
        <w:t xml:space="preserve"> (1</w:t>
      </w:r>
      <w:r w:rsidR="005C2665" w:rsidRPr="00EA77B7">
        <w:rPr>
          <w:lang w:val="kk-KZ"/>
        </w:rPr>
        <w:t>4</w:t>
      </w:r>
      <w:r w:rsidRPr="00EA77B7">
        <w:rPr>
          <w:lang w:val="kk-KZ"/>
        </w:rPr>
        <w:t>,</w:t>
      </w:r>
      <w:r w:rsidR="005C2665" w:rsidRPr="00EA77B7">
        <w:rPr>
          <w:lang w:val="kk-KZ"/>
        </w:rPr>
        <w:t>29</w:t>
      </w:r>
      <w:r w:rsidR="002E7961" w:rsidRPr="00EA77B7">
        <w:rPr>
          <w:rFonts w:hint="eastAsia"/>
          <w:lang w:val="kk-KZ"/>
        </w:rPr>
        <w:t>%</w:t>
      </w:r>
      <w:r w:rsidRPr="00EA77B7">
        <w:rPr>
          <w:lang w:val="kk-KZ"/>
        </w:rPr>
        <w:t>), орташа деңгей 24 адамда (38,</w:t>
      </w:r>
      <w:r w:rsidR="002E7961" w:rsidRPr="00EA77B7">
        <w:rPr>
          <w:lang w:val="kk-KZ"/>
        </w:rPr>
        <w:t>10</w:t>
      </w:r>
      <w:r w:rsidRPr="00EA77B7">
        <w:rPr>
          <w:lang w:val="kk-KZ"/>
        </w:rPr>
        <w:t>%)</w:t>
      </w:r>
      <w:r w:rsidR="00A226B3" w:rsidRPr="00EA77B7">
        <w:rPr>
          <w:lang w:val="kk-KZ"/>
        </w:rPr>
        <w:t>,</w:t>
      </w:r>
      <w:r w:rsidRPr="00EA77B7">
        <w:rPr>
          <w:lang w:val="kk-KZ"/>
        </w:rPr>
        <w:t xml:space="preserve"> төмен деңгей</w:t>
      </w:r>
      <w:r w:rsidR="00A226B3" w:rsidRPr="00EA77B7">
        <w:rPr>
          <w:lang w:val="kk-KZ"/>
        </w:rPr>
        <w:t xml:space="preserve"> </w:t>
      </w:r>
      <w:r w:rsidRPr="00EA77B7">
        <w:rPr>
          <w:lang w:val="kk-KZ"/>
        </w:rPr>
        <w:t>15 адам (23,8</w:t>
      </w:r>
      <w:r w:rsidR="002E7961" w:rsidRPr="00EA77B7">
        <w:rPr>
          <w:lang w:val="kk-KZ"/>
        </w:rPr>
        <w:t>1%</w:t>
      </w:r>
      <w:r w:rsidRPr="00EA77B7">
        <w:rPr>
          <w:lang w:val="kk-KZ"/>
        </w:rPr>
        <w:t xml:space="preserve">) пайызы анықталды </w:t>
      </w:r>
      <w:r w:rsidR="00A226B3" w:rsidRPr="00EA77B7">
        <w:rPr>
          <w:lang w:val="kk-KZ"/>
        </w:rPr>
        <w:t>(кесте 19 және сурет 28).</w:t>
      </w:r>
      <w:r w:rsidR="00EA3B7D" w:rsidRPr="00EA77B7">
        <w:rPr>
          <w:lang w:val="kk-KZ"/>
        </w:rPr>
        <w:t xml:space="preserve"> </w:t>
      </w:r>
    </w:p>
    <w:p w14:paraId="2D6BB6DD" w14:textId="461906E6" w:rsidR="00F00F2B" w:rsidRPr="00EA77B7" w:rsidRDefault="00A226B3" w:rsidP="004015BE">
      <w:pPr>
        <w:ind w:firstLine="567"/>
        <w:rPr>
          <w:lang w:val="kk-KZ"/>
        </w:rPr>
      </w:pPr>
      <w:r w:rsidRPr="00EA77B7">
        <w:rPr>
          <w:lang w:val="kk-KZ"/>
        </w:rPr>
        <w:t>П</w:t>
      </w:r>
      <w:r w:rsidR="00F00F2B" w:rsidRPr="00EA77B7">
        <w:rPr>
          <w:lang w:val="kk-KZ"/>
        </w:rPr>
        <w:t>ерцептивті-рефлексиялық компоненттің өлшемі мен көрсеткіштеріне сәйкес эксперименттік топтағы</w:t>
      </w:r>
      <w:r w:rsidR="00F00F2B" w:rsidRPr="00EA77B7">
        <w:rPr>
          <w:rFonts w:eastAsia="Times New Roman"/>
          <w:lang w:val="kk-KZ"/>
        </w:rPr>
        <w:t xml:space="preserve"> </w:t>
      </w:r>
      <w:r w:rsidR="00F00F2B" w:rsidRPr="00EA77B7">
        <w:rPr>
          <w:lang w:val="kk-KZ"/>
        </w:rPr>
        <w:t xml:space="preserve">болашақ музыкалық білім бакалаврлары </w:t>
      </w:r>
      <w:r w:rsidR="00F00F2B" w:rsidRPr="00EA77B7">
        <w:rPr>
          <w:iCs/>
          <w:lang w:val="kk-KZ"/>
        </w:rPr>
        <w:t>креативтілігін дамытудың</w:t>
      </w:r>
      <w:r w:rsidR="00F00F2B" w:rsidRPr="00EA77B7">
        <w:rPr>
          <w:i/>
          <w:lang w:val="kk-KZ"/>
        </w:rPr>
        <w:t xml:space="preserve"> </w:t>
      </w:r>
      <w:r w:rsidR="00EA3B7D" w:rsidRPr="00EA77B7">
        <w:rPr>
          <w:i/>
          <w:lang w:val="kk-KZ"/>
        </w:rPr>
        <w:t>к</w:t>
      </w:r>
      <w:r w:rsidR="003750D0" w:rsidRPr="00EA77B7">
        <w:rPr>
          <w:rFonts w:eastAsia="Times New Roman"/>
          <w:i/>
          <w:lang w:val="kk-KZ"/>
        </w:rPr>
        <w:t>өркемдік-коммуникативтік үдерісте вокалдық шығарманың субьективті-маңызды</w:t>
      </w:r>
      <w:r w:rsidR="00EA3B7D" w:rsidRPr="00EA77B7">
        <w:rPr>
          <w:rFonts w:eastAsia="Times New Roman"/>
          <w:i/>
          <w:lang w:val="kk-KZ"/>
        </w:rPr>
        <w:t>лық</w:t>
      </w:r>
      <w:r w:rsidR="003750D0" w:rsidRPr="00EA77B7">
        <w:rPr>
          <w:rFonts w:eastAsia="Times New Roman"/>
          <w:i/>
          <w:lang w:val="kk-KZ"/>
        </w:rPr>
        <w:t xml:space="preserve"> мәнін түсіну мақсатындағы өзін-өзі рефлексиялау қабілетінің</w:t>
      </w:r>
      <w:r w:rsidR="00F00F2B" w:rsidRPr="00EA77B7">
        <w:rPr>
          <w:lang w:val="kk-KZ"/>
        </w:rPr>
        <w:t xml:space="preserve"> </w:t>
      </w:r>
      <w:r w:rsidR="00F00F2B" w:rsidRPr="00EA77B7">
        <w:rPr>
          <w:rFonts w:eastAsia="Times New Roman"/>
          <w:lang w:val="kk-KZ"/>
        </w:rPr>
        <w:t xml:space="preserve">қалыптастырушы экспериментке дейінгі және қалыптастырушы эксперименттен кейінгі алынған мәліметтерінің салыстырмалы көрсеткіштері бойынша эксперимент </w:t>
      </w:r>
      <w:r w:rsidR="00F00F2B" w:rsidRPr="00EA77B7">
        <w:rPr>
          <w:lang w:val="kk-KZ"/>
        </w:rPr>
        <w:t>тобында мыналар анықталды: жоғары деңгейі ҚЭД (ЭТ-да) 6 адамда (9,23</w:t>
      </w:r>
      <w:r w:rsidR="00A07020" w:rsidRPr="00EA77B7">
        <w:rPr>
          <w:lang w:val="kk-KZ"/>
        </w:rPr>
        <w:t>%</w:t>
      </w:r>
      <w:r w:rsidR="00F00F2B" w:rsidRPr="00EA77B7">
        <w:rPr>
          <w:lang w:val="kk-KZ"/>
        </w:rPr>
        <w:t>)</w:t>
      </w:r>
      <w:r w:rsidR="00A07020" w:rsidRPr="00EA77B7">
        <w:rPr>
          <w:lang w:val="kk-KZ"/>
        </w:rPr>
        <w:t xml:space="preserve"> жоғары</w:t>
      </w:r>
      <w:r w:rsidRPr="00EA77B7">
        <w:rPr>
          <w:lang w:val="kk-KZ"/>
        </w:rPr>
        <w:t>,</w:t>
      </w:r>
      <w:r w:rsidR="00F00F2B" w:rsidRPr="00EA77B7">
        <w:rPr>
          <w:lang w:val="kk-KZ"/>
        </w:rPr>
        <w:t xml:space="preserve"> 9 респонденттер жеткілікті деңгей (13,85</w:t>
      </w:r>
      <w:r w:rsidR="00A07020" w:rsidRPr="00EA77B7">
        <w:rPr>
          <w:lang w:val="kk-KZ"/>
        </w:rPr>
        <w:t>%</w:t>
      </w:r>
      <w:r w:rsidR="00F00F2B" w:rsidRPr="00EA77B7">
        <w:rPr>
          <w:lang w:val="kk-KZ"/>
        </w:rPr>
        <w:t>)</w:t>
      </w:r>
      <w:r w:rsidRPr="00EA77B7">
        <w:rPr>
          <w:lang w:val="kk-KZ"/>
        </w:rPr>
        <w:t>,</w:t>
      </w:r>
      <w:r w:rsidR="00F00F2B" w:rsidRPr="00EA77B7">
        <w:rPr>
          <w:lang w:val="kk-KZ"/>
        </w:rPr>
        <w:t xml:space="preserve"> орташа деңгей 13 адамда (20%), 37 адам (56,92%) төмен деңгейі қалыптастырушы экспериментке дейін анықталды, ал қалыптастырушы эксперименттен кейінгі</w:t>
      </w:r>
      <w:r w:rsidR="00A07020" w:rsidRPr="00EA77B7">
        <w:rPr>
          <w:lang w:val="kk-KZ"/>
        </w:rPr>
        <w:t xml:space="preserve"> </w:t>
      </w:r>
      <w:r w:rsidR="00F00F2B" w:rsidRPr="00EA77B7">
        <w:rPr>
          <w:lang w:val="kk-KZ"/>
        </w:rPr>
        <w:t xml:space="preserve">алынған нәтижелердің сандық және сапалық көрсеткіштерін талдайтын болсақ, ҚЭК (ЭТ-да) </w:t>
      </w:r>
      <w:r w:rsidR="00F00F2B" w:rsidRPr="00EA77B7">
        <w:rPr>
          <w:i/>
          <w:lang w:val="kk-KZ"/>
        </w:rPr>
        <w:t>перцептивті-</w:t>
      </w:r>
      <w:r w:rsidR="00F00F2B" w:rsidRPr="00EA77B7">
        <w:rPr>
          <w:i/>
          <w:lang w:val="kk-KZ"/>
        </w:rPr>
        <w:lastRenderedPageBreak/>
        <w:t xml:space="preserve">рефлексиялық компоненті бойынша </w:t>
      </w:r>
      <w:r w:rsidR="00FC27F5" w:rsidRPr="00EA77B7">
        <w:rPr>
          <w:rFonts w:eastAsia="Times New Roman"/>
          <w:i/>
          <w:lang w:val="kk-KZ"/>
        </w:rPr>
        <w:t>к</w:t>
      </w:r>
      <w:r w:rsidR="003750D0" w:rsidRPr="00EA77B7">
        <w:rPr>
          <w:rFonts w:eastAsia="Times New Roman"/>
          <w:i/>
          <w:lang w:val="kk-KZ"/>
        </w:rPr>
        <w:t>өркемдік-коммуникативтік үдерісте вокалдық шығарманың субьективті-маңыздылық мәнін түсіну мақсатындағы өзін-өзі рефлексиялау қабілеті</w:t>
      </w:r>
      <w:r w:rsidR="00FC27F5" w:rsidRPr="00EA77B7">
        <w:rPr>
          <w:rFonts w:eastAsia="Times New Roman"/>
          <w:i/>
          <w:lang w:val="kk-KZ"/>
        </w:rPr>
        <w:t xml:space="preserve">нің </w:t>
      </w:r>
      <w:r w:rsidR="00F00F2B" w:rsidRPr="00EA77B7">
        <w:rPr>
          <w:lang w:val="kk-KZ"/>
        </w:rPr>
        <w:t xml:space="preserve">жоғары деңгейі </w:t>
      </w:r>
      <w:r w:rsidR="00F41C9F" w:rsidRPr="00EA77B7">
        <w:rPr>
          <w:lang w:val="kk-KZ"/>
        </w:rPr>
        <w:t xml:space="preserve">43 адамда </w:t>
      </w:r>
      <w:r w:rsidR="00F00F2B" w:rsidRPr="00EA77B7">
        <w:rPr>
          <w:lang w:val="kk-KZ"/>
        </w:rPr>
        <w:t>(66,15</w:t>
      </w:r>
      <w:r w:rsidR="00A07020" w:rsidRPr="00EA77B7">
        <w:rPr>
          <w:rFonts w:hint="eastAsia"/>
          <w:lang w:val="kk-KZ"/>
        </w:rPr>
        <w:t>%</w:t>
      </w:r>
      <w:r w:rsidR="00F00F2B" w:rsidRPr="00EA77B7">
        <w:rPr>
          <w:lang w:val="kk-KZ"/>
        </w:rPr>
        <w:t>)</w:t>
      </w:r>
      <w:r w:rsidR="00F41C9F" w:rsidRPr="00EA77B7">
        <w:rPr>
          <w:lang w:val="kk-KZ"/>
        </w:rPr>
        <w:t xml:space="preserve">, </w:t>
      </w:r>
      <w:r w:rsidR="00F00F2B" w:rsidRPr="00EA77B7">
        <w:rPr>
          <w:lang w:val="kk-KZ"/>
        </w:rPr>
        <w:t>8 адамдағы жеткілікті деңгей (12,3</w:t>
      </w:r>
      <w:r w:rsidR="00A07020" w:rsidRPr="00EA77B7">
        <w:rPr>
          <w:lang w:val="kk-KZ"/>
        </w:rPr>
        <w:t>1</w:t>
      </w:r>
      <w:r w:rsidR="00A07020" w:rsidRPr="00EA77B7">
        <w:rPr>
          <w:rFonts w:hint="eastAsia"/>
          <w:lang w:val="kk-KZ"/>
        </w:rPr>
        <w:t>%</w:t>
      </w:r>
      <w:r w:rsidR="00F00F2B" w:rsidRPr="00EA77B7">
        <w:rPr>
          <w:lang w:val="kk-KZ"/>
        </w:rPr>
        <w:t>)</w:t>
      </w:r>
      <w:r w:rsidR="00F41C9F" w:rsidRPr="00EA77B7">
        <w:rPr>
          <w:lang w:val="kk-KZ"/>
        </w:rPr>
        <w:t>,</w:t>
      </w:r>
      <w:r w:rsidR="00F00F2B" w:rsidRPr="00EA77B7">
        <w:rPr>
          <w:lang w:val="kk-KZ"/>
        </w:rPr>
        <w:t xml:space="preserve"> 10 адам (15,38%) орташа деңгейді, 4 адамда (6,15</w:t>
      </w:r>
      <w:r w:rsidR="00A07020" w:rsidRPr="00EA77B7">
        <w:rPr>
          <w:rFonts w:hint="eastAsia"/>
          <w:lang w:val="kk-KZ"/>
        </w:rPr>
        <w:t>%</w:t>
      </w:r>
      <w:r w:rsidR="00F00F2B" w:rsidRPr="00EA77B7">
        <w:rPr>
          <w:lang w:val="kk-KZ"/>
        </w:rPr>
        <w:t>)</w:t>
      </w:r>
      <w:r w:rsidR="00FC27F5" w:rsidRPr="00EA77B7">
        <w:rPr>
          <w:lang w:val="kk-KZ"/>
        </w:rPr>
        <w:t xml:space="preserve"> </w:t>
      </w:r>
      <w:r w:rsidR="00F00F2B" w:rsidRPr="00EA77B7">
        <w:rPr>
          <w:lang w:val="kk-KZ"/>
        </w:rPr>
        <w:t>төмен деңгейі қалыптастырушы эксперименттен кейін анықталды</w:t>
      </w:r>
      <w:r w:rsidR="00F41C9F" w:rsidRPr="00EA77B7">
        <w:rPr>
          <w:lang w:val="kk-KZ"/>
        </w:rPr>
        <w:t xml:space="preserve"> (кесте 20 және сурет 29). </w:t>
      </w:r>
    </w:p>
    <w:p w14:paraId="1E0948DC" w14:textId="77777777" w:rsidR="002E7961" w:rsidRPr="00EA77B7" w:rsidRDefault="002E7961" w:rsidP="004015BE">
      <w:pPr>
        <w:ind w:firstLine="567"/>
        <w:rPr>
          <w:lang w:val="kk-KZ"/>
        </w:rPr>
      </w:pPr>
    </w:p>
    <w:p w14:paraId="236634BC" w14:textId="503D80F1" w:rsidR="00F00F2B" w:rsidRPr="00EA77B7" w:rsidRDefault="00F00F2B" w:rsidP="004015BE">
      <w:pPr>
        <w:ind w:firstLine="0"/>
        <w:rPr>
          <w:lang w:val="kk-KZ"/>
        </w:rPr>
      </w:pPr>
      <w:r w:rsidRPr="00EA77B7">
        <w:rPr>
          <w:lang w:val="kk-KZ"/>
        </w:rPr>
        <w:t xml:space="preserve">Кесте </w:t>
      </w:r>
      <w:r w:rsidR="000B7E29" w:rsidRPr="00EA77B7">
        <w:rPr>
          <w:lang w:val="kk-KZ"/>
        </w:rPr>
        <w:t>20</w:t>
      </w:r>
      <w:r w:rsidRPr="00EA77B7">
        <w:rPr>
          <w:lang w:val="kk-KZ"/>
        </w:rPr>
        <w:t xml:space="preserve"> – Перцептивті-рефлексиялық компоненттің өлшемі мен көрсеткіштеріне сәйкес эксперименттік топтағы болашақ музыкалық білім бакалаврлары</w:t>
      </w:r>
      <w:r w:rsidR="002E7961" w:rsidRPr="00EA77B7">
        <w:rPr>
          <w:lang w:val="kk-KZ"/>
        </w:rPr>
        <w:t>ның</w:t>
      </w:r>
      <w:r w:rsidRPr="00EA77B7">
        <w:rPr>
          <w:lang w:val="kk-KZ"/>
        </w:rPr>
        <w:t xml:space="preserve"> креативтілігін дамытудың қалыптастырушы экспериментке дейінгі</w:t>
      </w:r>
      <w:r w:rsidR="00A00272" w:rsidRPr="00EA77B7">
        <w:rPr>
          <w:lang w:val="kk-KZ"/>
        </w:rPr>
        <w:t xml:space="preserve"> </w:t>
      </w:r>
      <w:r w:rsidRPr="00EA77B7">
        <w:rPr>
          <w:lang w:val="kk-KZ"/>
        </w:rPr>
        <w:t xml:space="preserve">және </w:t>
      </w:r>
      <w:r w:rsidR="002E7961" w:rsidRPr="00EA77B7">
        <w:rPr>
          <w:lang w:val="kk-KZ"/>
        </w:rPr>
        <w:t>қалыптастырушы эксперименттен</w:t>
      </w:r>
      <w:r w:rsidRPr="00EA77B7">
        <w:rPr>
          <w:lang w:val="kk-KZ"/>
        </w:rPr>
        <w:t xml:space="preserve"> кейінгі нәтижелері</w:t>
      </w:r>
    </w:p>
    <w:p w14:paraId="7DB9C772" w14:textId="77777777" w:rsidR="004015BE" w:rsidRPr="00EA77B7" w:rsidRDefault="004015BE" w:rsidP="004015BE">
      <w:pPr>
        <w:ind w:firstLine="0"/>
        <w:rPr>
          <w:lang w:val="kk-KZ"/>
        </w:rPr>
      </w:pPr>
    </w:p>
    <w:tbl>
      <w:tblPr>
        <w:tblW w:w="9639" w:type="dxa"/>
        <w:tblInd w:w="108" w:type="dxa"/>
        <w:tblLayout w:type="fixed"/>
        <w:tblLook w:val="04A0" w:firstRow="1" w:lastRow="0" w:firstColumn="1" w:lastColumn="0" w:noHBand="0" w:noVBand="1"/>
      </w:tblPr>
      <w:tblGrid>
        <w:gridCol w:w="1560"/>
        <w:gridCol w:w="708"/>
        <w:gridCol w:w="1134"/>
        <w:gridCol w:w="993"/>
        <w:gridCol w:w="850"/>
        <w:gridCol w:w="851"/>
        <w:gridCol w:w="992"/>
        <w:gridCol w:w="992"/>
        <w:gridCol w:w="1559"/>
      </w:tblGrid>
      <w:tr w:rsidR="00885F05" w:rsidRPr="00EA77B7" w14:paraId="07836D83" w14:textId="77777777" w:rsidTr="007971C9">
        <w:trPr>
          <w:trHeight w:val="857"/>
        </w:trPr>
        <w:tc>
          <w:tcPr>
            <w:tcW w:w="1560" w:type="dxa"/>
            <w:vMerge w:val="restart"/>
            <w:tcBorders>
              <w:top w:val="single" w:sz="4" w:space="0" w:color="auto"/>
              <w:left w:val="single" w:sz="4" w:space="0" w:color="auto"/>
              <w:right w:val="single" w:sz="4" w:space="0" w:color="auto"/>
            </w:tcBorders>
            <w:shd w:val="clear" w:color="auto" w:fill="auto"/>
            <w:vAlign w:val="center"/>
            <w:hideMark/>
          </w:tcPr>
          <w:p w14:paraId="2301D528"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Деңгейлер</w:t>
            </w:r>
          </w:p>
        </w:tc>
        <w:tc>
          <w:tcPr>
            <w:tcW w:w="3685" w:type="dxa"/>
            <w:gridSpan w:val="4"/>
            <w:tcBorders>
              <w:top w:val="single" w:sz="4" w:space="0" w:color="auto"/>
              <w:left w:val="nil"/>
              <w:bottom w:val="single" w:sz="4" w:space="0" w:color="auto"/>
              <w:right w:val="single" w:sz="4" w:space="0" w:color="auto"/>
            </w:tcBorders>
            <w:shd w:val="clear" w:color="auto" w:fill="auto"/>
            <w:vAlign w:val="center"/>
            <w:hideMark/>
          </w:tcPr>
          <w:p w14:paraId="185B369A" w14:textId="402F51CE" w:rsidR="00F00F2B" w:rsidRPr="00EA77B7" w:rsidRDefault="003750D0" w:rsidP="007971C9">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Көркемдік-коммуникативтік үдерісте вокалдық шығарманың субьективті-маңыздылық мәнін түсіну мақсатындағы өзін-өзі рефлексиялау қабілеті</w:t>
            </w:r>
          </w:p>
        </w:tc>
        <w:tc>
          <w:tcPr>
            <w:tcW w:w="4394" w:type="dxa"/>
            <w:gridSpan w:val="4"/>
            <w:tcBorders>
              <w:top w:val="single" w:sz="4" w:space="0" w:color="auto"/>
              <w:left w:val="nil"/>
              <w:bottom w:val="single" w:sz="4" w:space="0" w:color="auto"/>
              <w:right w:val="single" w:sz="4" w:space="0" w:color="auto"/>
            </w:tcBorders>
          </w:tcPr>
          <w:p w14:paraId="7E4A67F7" w14:textId="25BD718A" w:rsidR="00F00F2B" w:rsidRPr="00EA77B7" w:rsidRDefault="00F00F2B" w:rsidP="007971C9">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Музыкалық-перцептивтік ү</w:t>
            </w:r>
            <w:r w:rsidR="00212C80" w:rsidRPr="00EA77B7">
              <w:rPr>
                <w:rFonts w:ascii="Times New Roman" w:hAnsi="Times New Roman" w:cs="Times New Roman"/>
                <w:sz w:val="24"/>
                <w:szCs w:val="24"/>
                <w:lang w:val="kk-KZ"/>
              </w:rPr>
              <w:t>деріс</w:t>
            </w:r>
            <w:r w:rsidRPr="00EA77B7">
              <w:rPr>
                <w:rFonts w:ascii="Times New Roman" w:hAnsi="Times New Roman" w:cs="Times New Roman"/>
                <w:sz w:val="24"/>
                <w:szCs w:val="24"/>
                <w:lang w:val="kk-KZ"/>
              </w:rPr>
              <w:t>те рефлексияны белсенділендіруге бағытталған педагогикалық-коммуникацияны ұйымдастыру білігі</w:t>
            </w:r>
          </w:p>
        </w:tc>
      </w:tr>
      <w:tr w:rsidR="00885F05" w:rsidRPr="00EA77B7" w14:paraId="256BCAA7" w14:textId="77777777" w:rsidTr="007971C9">
        <w:trPr>
          <w:trHeight w:val="70"/>
        </w:trPr>
        <w:tc>
          <w:tcPr>
            <w:tcW w:w="1560" w:type="dxa"/>
            <w:vMerge/>
            <w:tcBorders>
              <w:left w:val="single" w:sz="4" w:space="0" w:color="auto"/>
              <w:right w:val="single" w:sz="4" w:space="0" w:color="auto"/>
            </w:tcBorders>
            <w:vAlign w:val="center"/>
            <w:hideMark/>
          </w:tcPr>
          <w:p w14:paraId="580CFAF4" w14:textId="77777777" w:rsidR="00F00F2B" w:rsidRPr="00EA77B7" w:rsidRDefault="00F00F2B" w:rsidP="00C30A37">
            <w:pPr>
              <w:pStyle w:val="aff0"/>
              <w:rPr>
                <w:rFonts w:ascii="Times New Roman" w:hAnsi="Times New Roman" w:cs="Times New Roman"/>
                <w:bCs/>
                <w:sz w:val="24"/>
                <w:szCs w:val="24"/>
                <w:lang w:val="kk-KZ"/>
              </w:rPr>
            </w:pPr>
          </w:p>
        </w:tc>
        <w:tc>
          <w:tcPr>
            <w:tcW w:w="1842" w:type="dxa"/>
            <w:gridSpan w:val="2"/>
            <w:tcBorders>
              <w:top w:val="nil"/>
              <w:left w:val="nil"/>
              <w:bottom w:val="single" w:sz="4" w:space="0" w:color="auto"/>
              <w:right w:val="single" w:sz="4" w:space="0" w:color="auto"/>
            </w:tcBorders>
            <w:shd w:val="clear" w:color="auto" w:fill="auto"/>
          </w:tcPr>
          <w:p w14:paraId="05043D9C" w14:textId="77777777" w:rsidR="00F00F2B" w:rsidRPr="00EA77B7" w:rsidRDefault="00F00F2B" w:rsidP="00C30A37">
            <w:pPr>
              <w:pStyle w:val="aff0"/>
              <w:rPr>
                <w:rFonts w:ascii="Times New Roman" w:hAnsi="Times New Roman" w:cs="Times New Roman"/>
                <w:sz w:val="24"/>
                <w:szCs w:val="24"/>
                <w:lang w:val="en-US"/>
              </w:rPr>
            </w:pPr>
            <w:r w:rsidRPr="00EA77B7">
              <w:rPr>
                <w:rFonts w:ascii="Times New Roman" w:hAnsi="Times New Roman" w:cs="Times New Roman"/>
                <w:sz w:val="24"/>
                <w:szCs w:val="24"/>
                <w:lang w:val="kk-KZ"/>
              </w:rPr>
              <w:t xml:space="preserve"> ҚЭД (ЭТ)</w:t>
            </w:r>
          </w:p>
        </w:tc>
        <w:tc>
          <w:tcPr>
            <w:tcW w:w="1843" w:type="dxa"/>
            <w:gridSpan w:val="2"/>
            <w:tcBorders>
              <w:top w:val="nil"/>
              <w:left w:val="nil"/>
              <w:bottom w:val="single" w:sz="4" w:space="0" w:color="auto"/>
              <w:right w:val="single" w:sz="4" w:space="0" w:color="auto"/>
            </w:tcBorders>
            <w:shd w:val="clear" w:color="auto" w:fill="auto"/>
          </w:tcPr>
          <w:p w14:paraId="0EBC2A6B" w14:textId="77777777" w:rsidR="00F00F2B" w:rsidRPr="00EA77B7" w:rsidRDefault="00F00F2B" w:rsidP="00C30A37">
            <w:pPr>
              <w:pStyle w:val="aff0"/>
              <w:rPr>
                <w:rFonts w:ascii="Times New Roman" w:hAnsi="Times New Roman" w:cs="Times New Roman"/>
                <w:sz w:val="24"/>
                <w:szCs w:val="24"/>
                <w:lang w:val="en-US"/>
              </w:rPr>
            </w:pPr>
            <w:r w:rsidRPr="00EA77B7">
              <w:rPr>
                <w:rFonts w:ascii="Times New Roman" w:hAnsi="Times New Roman" w:cs="Times New Roman"/>
                <w:sz w:val="24"/>
                <w:szCs w:val="24"/>
                <w:lang w:val="kk-KZ"/>
              </w:rPr>
              <w:t>ҚЭК (ЭТ)</w:t>
            </w:r>
          </w:p>
        </w:tc>
        <w:tc>
          <w:tcPr>
            <w:tcW w:w="1843" w:type="dxa"/>
            <w:gridSpan w:val="2"/>
            <w:tcBorders>
              <w:top w:val="nil"/>
              <w:left w:val="nil"/>
              <w:bottom w:val="single" w:sz="4" w:space="0" w:color="auto"/>
              <w:right w:val="single" w:sz="4" w:space="0" w:color="auto"/>
            </w:tcBorders>
          </w:tcPr>
          <w:p w14:paraId="63B40CCE" w14:textId="77777777" w:rsidR="00F00F2B" w:rsidRPr="00EA77B7" w:rsidRDefault="00F00F2B" w:rsidP="00C30A37">
            <w:pPr>
              <w:pStyle w:val="aff0"/>
              <w:rPr>
                <w:rFonts w:ascii="Times New Roman" w:hAnsi="Times New Roman" w:cs="Times New Roman"/>
                <w:sz w:val="24"/>
                <w:szCs w:val="24"/>
                <w:lang w:val="en-US"/>
              </w:rPr>
            </w:pPr>
            <w:r w:rsidRPr="00EA77B7">
              <w:rPr>
                <w:rFonts w:ascii="Times New Roman" w:hAnsi="Times New Roman" w:cs="Times New Roman"/>
                <w:sz w:val="24"/>
                <w:szCs w:val="24"/>
                <w:lang w:val="kk-KZ"/>
              </w:rPr>
              <w:t xml:space="preserve">  ҚЭД (ЭТ)</w:t>
            </w:r>
          </w:p>
        </w:tc>
        <w:tc>
          <w:tcPr>
            <w:tcW w:w="2551" w:type="dxa"/>
            <w:gridSpan w:val="2"/>
            <w:tcBorders>
              <w:top w:val="nil"/>
              <w:left w:val="nil"/>
              <w:bottom w:val="single" w:sz="4" w:space="0" w:color="auto"/>
              <w:right w:val="single" w:sz="4" w:space="0" w:color="auto"/>
            </w:tcBorders>
          </w:tcPr>
          <w:p w14:paraId="0D5C350C" w14:textId="77777777" w:rsidR="00F00F2B" w:rsidRPr="00EA77B7" w:rsidRDefault="00F00F2B" w:rsidP="00C30A37">
            <w:pPr>
              <w:pStyle w:val="aff0"/>
              <w:rPr>
                <w:rFonts w:ascii="Times New Roman" w:hAnsi="Times New Roman" w:cs="Times New Roman"/>
                <w:sz w:val="24"/>
                <w:szCs w:val="24"/>
                <w:lang w:val="en-US"/>
              </w:rPr>
            </w:pPr>
            <w:r w:rsidRPr="00EA77B7">
              <w:rPr>
                <w:rFonts w:ascii="Times New Roman" w:hAnsi="Times New Roman" w:cs="Times New Roman"/>
                <w:sz w:val="24"/>
                <w:szCs w:val="24"/>
                <w:lang w:val="kk-KZ"/>
              </w:rPr>
              <w:t>ҚЭК (ЭТ)</w:t>
            </w:r>
          </w:p>
        </w:tc>
      </w:tr>
      <w:tr w:rsidR="00885F05" w:rsidRPr="00EA77B7" w14:paraId="7ABB3EA9" w14:textId="77777777" w:rsidTr="007971C9">
        <w:trPr>
          <w:trHeight w:val="70"/>
        </w:trPr>
        <w:tc>
          <w:tcPr>
            <w:tcW w:w="1560" w:type="dxa"/>
            <w:vMerge/>
            <w:tcBorders>
              <w:left w:val="single" w:sz="4" w:space="0" w:color="auto"/>
              <w:bottom w:val="single" w:sz="4" w:space="0" w:color="000000"/>
              <w:right w:val="single" w:sz="4" w:space="0" w:color="auto"/>
            </w:tcBorders>
            <w:vAlign w:val="center"/>
          </w:tcPr>
          <w:p w14:paraId="334A3279" w14:textId="77777777" w:rsidR="00F00F2B" w:rsidRPr="00EA77B7" w:rsidRDefault="00F00F2B" w:rsidP="00C30A37">
            <w:pPr>
              <w:pStyle w:val="aff0"/>
              <w:rPr>
                <w:rFonts w:ascii="Times New Roman" w:hAnsi="Times New Roman" w:cs="Times New Roman"/>
                <w:bCs/>
                <w:sz w:val="24"/>
                <w:szCs w:val="24"/>
                <w:lang w:val="kk-KZ"/>
              </w:rPr>
            </w:pPr>
          </w:p>
        </w:tc>
        <w:tc>
          <w:tcPr>
            <w:tcW w:w="708" w:type="dxa"/>
            <w:tcBorders>
              <w:top w:val="nil"/>
              <w:left w:val="nil"/>
              <w:bottom w:val="single" w:sz="4" w:space="0" w:color="auto"/>
              <w:right w:val="single" w:sz="4" w:space="0" w:color="auto"/>
            </w:tcBorders>
            <w:shd w:val="clear" w:color="auto" w:fill="auto"/>
            <w:vAlign w:val="center"/>
          </w:tcPr>
          <w:p w14:paraId="407F2293" w14:textId="77777777" w:rsidR="00F00F2B" w:rsidRPr="00EA77B7" w:rsidRDefault="00F00F2B" w:rsidP="00C30A37">
            <w:pPr>
              <w:pStyle w:val="aff0"/>
              <w:rPr>
                <w:rFonts w:ascii="Times New Roman" w:hAnsi="Times New Roman" w:cs="Times New Roman"/>
                <w:bCs/>
                <w:sz w:val="24"/>
                <w:szCs w:val="24"/>
              </w:rPr>
            </w:pPr>
            <w:r w:rsidRPr="00EA77B7">
              <w:rPr>
                <w:rFonts w:ascii="Times New Roman" w:hAnsi="Times New Roman" w:cs="Times New Roman"/>
                <w:sz w:val="24"/>
                <w:szCs w:val="24"/>
              </w:rPr>
              <w:t>n</w:t>
            </w:r>
          </w:p>
        </w:tc>
        <w:tc>
          <w:tcPr>
            <w:tcW w:w="1134" w:type="dxa"/>
            <w:tcBorders>
              <w:top w:val="nil"/>
              <w:left w:val="nil"/>
              <w:bottom w:val="single" w:sz="4" w:space="0" w:color="auto"/>
              <w:right w:val="single" w:sz="4" w:space="0" w:color="auto"/>
            </w:tcBorders>
            <w:shd w:val="clear" w:color="auto" w:fill="auto"/>
            <w:vAlign w:val="center"/>
          </w:tcPr>
          <w:p w14:paraId="685E3A57" w14:textId="77777777" w:rsidR="00F00F2B" w:rsidRPr="00EA77B7" w:rsidRDefault="00F00F2B" w:rsidP="00C30A37">
            <w:pPr>
              <w:pStyle w:val="aff0"/>
              <w:rPr>
                <w:rFonts w:ascii="Times New Roman" w:hAnsi="Times New Roman" w:cs="Times New Roman"/>
                <w:bCs/>
                <w:sz w:val="24"/>
                <w:szCs w:val="24"/>
              </w:rPr>
            </w:pPr>
            <w:r w:rsidRPr="00EA77B7">
              <w:rPr>
                <w:rFonts w:ascii="Times New Roman" w:hAnsi="Times New Roman" w:cs="Times New Roman"/>
                <w:sz w:val="24"/>
                <w:szCs w:val="24"/>
              </w:rPr>
              <w:t>%</w:t>
            </w:r>
          </w:p>
        </w:tc>
        <w:tc>
          <w:tcPr>
            <w:tcW w:w="993" w:type="dxa"/>
            <w:tcBorders>
              <w:top w:val="nil"/>
              <w:left w:val="nil"/>
              <w:bottom w:val="single" w:sz="4" w:space="0" w:color="auto"/>
              <w:right w:val="single" w:sz="4" w:space="0" w:color="auto"/>
            </w:tcBorders>
            <w:shd w:val="clear" w:color="auto" w:fill="auto"/>
            <w:vAlign w:val="center"/>
          </w:tcPr>
          <w:p w14:paraId="01F10CC0" w14:textId="29EDE941" w:rsidR="00F00F2B" w:rsidRPr="00EA77B7" w:rsidRDefault="006F7234" w:rsidP="00C30A37">
            <w:pPr>
              <w:pStyle w:val="aff0"/>
              <w:rPr>
                <w:rFonts w:ascii="Times New Roman" w:hAnsi="Times New Roman" w:cs="Times New Roman"/>
                <w:bCs/>
                <w:sz w:val="24"/>
                <w:szCs w:val="24"/>
              </w:rPr>
            </w:pPr>
            <w:r w:rsidRPr="00EA77B7">
              <w:rPr>
                <w:rFonts w:ascii="Times New Roman" w:hAnsi="Times New Roman" w:cs="Times New Roman"/>
                <w:sz w:val="24"/>
                <w:szCs w:val="24"/>
              </w:rPr>
              <w:t>N</w:t>
            </w:r>
          </w:p>
        </w:tc>
        <w:tc>
          <w:tcPr>
            <w:tcW w:w="850" w:type="dxa"/>
            <w:tcBorders>
              <w:top w:val="nil"/>
              <w:left w:val="nil"/>
              <w:bottom w:val="single" w:sz="4" w:space="0" w:color="auto"/>
              <w:right w:val="single" w:sz="4" w:space="0" w:color="auto"/>
            </w:tcBorders>
            <w:shd w:val="clear" w:color="auto" w:fill="auto"/>
            <w:vAlign w:val="center"/>
          </w:tcPr>
          <w:p w14:paraId="1782DFDE" w14:textId="77777777" w:rsidR="00F00F2B" w:rsidRPr="00EA77B7" w:rsidRDefault="00F00F2B" w:rsidP="00C30A37">
            <w:pPr>
              <w:pStyle w:val="aff0"/>
              <w:rPr>
                <w:rFonts w:ascii="Times New Roman" w:hAnsi="Times New Roman" w:cs="Times New Roman"/>
                <w:bCs/>
                <w:sz w:val="24"/>
                <w:szCs w:val="24"/>
              </w:rPr>
            </w:pPr>
            <w:r w:rsidRPr="00EA77B7">
              <w:rPr>
                <w:rFonts w:ascii="Times New Roman" w:hAnsi="Times New Roman" w:cs="Times New Roman"/>
                <w:sz w:val="24"/>
                <w:szCs w:val="24"/>
              </w:rPr>
              <w:t>%</w:t>
            </w:r>
          </w:p>
        </w:tc>
        <w:tc>
          <w:tcPr>
            <w:tcW w:w="851" w:type="dxa"/>
            <w:tcBorders>
              <w:top w:val="nil"/>
              <w:left w:val="nil"/>
              <w:bottom w:val="single" w:sz="4" w:space="0" w:color="auto"/>
              <w:right w:val="single" w:sz="4" w:space="0" w:color="auto"/>
            </w:tcBorders>
            <w:vAlign w:val="center"/>
          </w:tcPr>
          <w:p w14:paraId="12D31162" w14:textId="77777777" w:rsidR="00F00F2B" w:rsidRPr="00EA77B7" w:rsidRDefault="00F00F2B" w:rsidP="00C30A37">
            <w:pPr>
              <w:pStyle w:val="aff0"/>
              <w:rPr>
                <w:rFonts w:ascii="Times New Roman" w:hAnsi="Times New Roman" w:cs="Times New Roman"/>
                <w:bCs/>
                <w:sz w:val="24"/>
                <w:szCs w:val="24"/>
              </w:rPr>
            </w:pPr>
            <w:r w:rsidRPr="00EA77B7">
              <w:rPr>
                <w:rFonts w:ascii="Times New Roman" w:hAnsi="Times New Roman" w:cs="Times New Roman"/>
                <w:sz w:val="24"/>
                <w:szCs w:val="24"/>
              </w:rPr>
              <w:t>n</w:t>
            </w:r>
          </w:p>
        </w:tc>
        <w:tc>
          <w:tcPr>
            <w:tcW w:w="992" w:type="dxa"/>
            <w:tcBorders>
              <w:top w:val="nil"/>
              <w:left w:val="nil"/>
              <w:bottom w:val="single" w:sz="4" w:space="0" w:color="auto"/>
              <w:right w:val="single" w:sz="4" w:space="0" w:color="auto"/>
            </w:tcBorders>
            <w:vAlign w:val="center"/>
          </w:tcPr>
          <w:p w14:paraId="464E9CE4" w14:textId="77777777" w:rsidR="00F00F2B" w:rsidRPr="00EA77B7" w:rsidRDefault="00F00F2B" w:rsidP="00C30A37">
            <w:pPr>
              <w:pStyle w:val="aff0"/>
              <w:rPr>
                <w:rFonts w:ascii="Times New Roman" w:hAnsi="Times New Roman" w:cs="Times New Roman"/>
                <w:bCs/>
                <w:sz w:val="24"/>
                <w:szCs w:val="24"/>
              </w:rPr>
            </w:pPr>
            <w:r w:rsidRPr="00EA77B7">
              <w:rPr>
                <w:rFonts w:ascii="Times New Roman" w:hAnsi="Times New Roman" w:cs="Times New Roman"/>
                <w:sz w:val="24"/>
                <w:szCs w:val="24"/>
              </w:rPr>
              <w:t>%</w:t>
            </w:r>
          </w:p>
        </w:tc>
        <w:tc>
          <w:tcPr>
            <w:tcW w:w="992" w:type="dxa"/>
            <w:tcBorders>
              <w:top w:val="nil"/>
              <w:left w:val="nil"/>
              <w:bottom w:val="single" w:sz="4" w:space="0" w:color="auto"/>
              <w:right w:val="single" w:sz="4" w:space="0" w:color="auto"/>
            </w:tcBorders>
            <w:vAlign w:val="center"/>
          </w:tcPr>
          <w:p w14:paraId="50E5AAD2" w14:textId="77777777" w:rsidR="00F00F2B" w:rsidRPr="00EA77B7" w:rsidRDefault="00F00F2B" w:rsidP="00C30A37">
            <w:pPr>
              <w:pStyle w:val="aff0"/>
              <w:rPr>
                <w:rFonts w:ascii="Times New Roman" w:hAnsi="Times New Roman" w:cs="Times New Roman"/>
                <w:bCs/>
                <w:sz w:val="24"/>
                <w:szCs w:val="24"/>
              </w:rPr>
            </w:pPr>
            <w:r w:rsidRPr="00EA77B7">
              <w:rPr>
                <w:rFonts w:ascii="Times New Roman" w:hAnsi="Times New Roman" w:cs="Times New Roman"/>
                <w:sz w:val="24"/>
                <w:szCs w:val="24"/>
              </w:rPr>
              <w:t>n</w:t>
            </w:r>
          </w:p>
        </w:tc>
        <w:tc>
          <w:tcPr>
            <w:tcW w:w="1559" w:type="dxa"/>
            <w:tcBorders>
              <w:top w:val="nil"/>
              <w:left w:val="nil"/>
              <w:bottom w:val="single" w:sz="4" w:space="0" w:color="auto"/>
              <w:right w:val="single" w:sz="4" w:space="0" w:color="auto"/>
            </w:tcBorders>
            <w:vAlign w:val="center"/>
          </w:tcPr>
          <w:p w14:paraId="15D72BE2" w14:textId="77777777" w:rsidR="00F00F2B" w:rsidRPr="00EA77B7" w:rsidRDefault="00F00F2B" w:rsidP="00C30A37">
            <w:pPr>
              <w:pStyle w:val="aff0"/>
              <w:rPr>
                <w:rFonts w:ascii="Times New Roman" w:hAnsi="Times New Roman" w:cs="Times New Roman"/>
                <w:bCs/>
                <w:sz w:val="24"/>
                <w:szCs w:val="24"/>
              </w:rPr>
            </w:pPr>
            <w:r w:rsidRPr="00EA77B7">
              <w:rPr>
                <w:rFonts w:ascii="Times New Roman" w:hAnsi="Times New Roman" w:cs="Times New Roman"/>
                <w:sz w:val="24"/>
                <w:szCs w:val="24"/>
              </w:rPr>
              <w:t>%</w:t>
            </w:r>
          </w:p>
        </w:tc>
      </w:tr>
      <w:tr w:rsidR="00885F05" w:rsidRPr="00EA77B7" w14:paraId="4BE58937" w14:textId="77777777" w:rsidTr="007971C9">
        <w:trPr>
          <w:trHeight w:val="193"/>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C5FD71F" w14:textId="77777777" w:rsidR="00F00F2B" w:rsidRPr="00EA77B7" w:rsidRDefault="00F00F2B" w:rsidP="00C30A37">
            <w:pPr>
              <w:pStyle w:val="aff0"/>
              <w:rPr>
                <w:rFonts w:ascii="Times New Roman" w:hAnsi="Times New Roman" w:cs="Times New Roman"/>
                <w:bCs/>
                <w:sz w:val="24"/>
                <w:szCs w:val="24"/>
                <w:lang w:val="kk-KZ"/>
              </w:rPr>
            </w:pPr>
            <w:bookmarkStart w:id="89" w:name="_Hlk199716922"/>
            <w:r w:rsidRPr="00EA77B7">
              <w:rPr>
                <w:rFonts w:ascii="Times New Roman" w:hAnsi="Times New Roman" w:cs="Times New Roman"/>
                <w:sz w:val="24"/>
                <w:szCs w:val="24"/>
                <w:lang w:val="kk-KZ"/>
              </w:rPr>
              <w:t>Жоғары</w:t>
            </w:r>
          </w:p>
        </w:tc>
        <w:tc>
          <w:tcPr>
            <w:tcW w:w="708" w:type="dxa"/>
            <w:tcBorders>
              <w:top w:val="nil"/>
              <w:left w:val="nil"/>
              <w:bottom w:val="single" w:sz="4" w:space="0" w:color="auto"/>
              <w:right w:val="single" w:sz="4" w:space="0" w:color="auto"/>
            </w:tcBorders>
            <w:shd w:val="clear" w:color="auto" w:fill="auto"/>
            <w:vAlign w:val="center"/>
            <w:hideMark/>
          </w:tcPr>
          <w:p w14:paraId="03CCB8AD"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6</w:t>
            </w:r>
          </w:p>
        </w:tc>
        <w:tc>
          <w:tcPr>
            <w:tcW w:w="1134" w:type="dxa"/>
            <w:tcBorders>
              <w:top w:val="nil"/>
              <w:left w:val="nil"/>
              <w:bottom w:val="single" w:sz="4" w:space="0" w:color="auto"/>
              <w:right w:val="single" w:sz="4" w:space="0" w:color="auto"/>
            </w:tcBorders>
            <w:shd w:val="clear" w:color="auto" w:fill="auto"/>
            <w:vAlign w:val="center"/>
            <w:hideMark/>
          </w:tcPr>
          <w:p w14:paraId="5FD5746D"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9,23</w:t>
            </w:r>
          </w:p>
        </w:tc>
        <w:tc>
          <w:tcPr>
            <w:tcW w:w="993" w:type="dxa"/>
            <w:tcBorders>
              <w:top w:val="nil"/>
              <w:left w:val="nil"/>
              <w:bottom w:val="single" w:sz="4" w:space="0" w:color="auto"/>
              <w:right w:val="single" w:sz="4" w:space="0" w:color="auto"/>
            </w:tcBorders>
            <w:shd w:val="clear" w:color="auto" w:fill="auto"/>
            <w:vAlign w:val="center"/>
          </w:tcPr>
          <w:p w14:paraId="1AE0608D"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43</w:t>
            </w:r>
          </w:p>
        </w:tc>
        <w:tc>
          <w:tcPr>
            <w:tcW w:w="850" w:type="dxa"/>
            <w:tcBorders>
              <w:top w:val="nil"/>
              <w:left w:val="nil"/>
              <w:bottom w:val="single" w:sz="4" w:space="0" w:color="auto"/>
              <w:right w:val="single" w:sz="4" w:space="0" w:color="auto"/>
            </w:tcBorders>
            <w:shd w:val="clear" w:color="auto" w:fill="auto"/>
            <w:vAlign w:val="center"/>
          </w:tcPr>
          <w:p w14:paraId="2CE4CABB"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66,15</w:t>
            </w:r>
          </w:p>
        </w:tc>
        <w:tc>
          <w:tcPr>
            <w:tcW w:w="851" w:type="dxa"/>
            <w:tcBorders>
              <w:top w:val="nil"/>
              <w:left w:val="nil"/>
              <w:bottom w:val="single" w:sz="4" w:space="0" w:color="auto"/>
              <w:right w:val="single" w:sz="4" w:space="0" w:color="auto"/>
            </w:tcBorders>
            <w:vAlign w:val="center"/>
          </w:tcPr>
          <w:p w14:paraId="604222AD"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8</w:t>
            </w:r>
          </w:p>
        </w:tc>
        <w:tc>
          <w:tcPr>
            <w:tcW w:w="992" w:type="dxa"/>
            <w:tcBorders>
              <w:top w:val="nil"/>
              <w:left w:val="nil"/>
              <w:bottom w:val="single" w:sz="4" w:space="0" w:color="auto"/>
              <w:right w:val="single" w:sz="4" w:space="0" w:color="auto"/>
            </w:tcBorders>
            <w:vAlign w:val="center"/>
          </w:tcPr>
          <w:p w14:paraId="64393045"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12,31</w:t>
            </w:r>
          </w:p>
        </w:tc>
        <w:tc>
          <w:tcPr>
            <w:tcW w:w="992" w:type="dxa"/>
            <w:tcBorders>
              <w:top w:val="nil"/>
              <w:left w:val="nil"/>
              <w:bottom w:val="single" w:sz="4" w:space="0" w:color="auto"/>
              <w:right w:val="single" w:sz="4" w:space="0" w:color="auto"/>
            </w:tcBorders>
          </w:tcPr>
          <w:p w14:paraId="00FDB6B7"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44</w:t>
            </w:r>
          </w:p>
        </w:tc>
        <w:tc>
          <w:tcPr>
            <w:tcW w:w="1559" w:type="dxa"/>
            <w:tcBorders>
              <w:top w:val="nil"/>
              <w:left w:val="nil"/>
              <w:bottom w:val="single" w:sz="4" w:space="0" w:color="auto"/>
              <w:right w:val="single" w:sz="4" w:space="0" w:color="auto"/>
            </w:tcBorders>
          </w:tcPr>
          <w:p w14:paraId="20573052"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67,69</w:t>
            </w:r>
          </w:p>
        </w:tc>
      </w:tr>
      <w:tr w:rsidR="00885F05" w:rsidRPr="00EA77B7" w14:paraId="2B1EE4F8" w14:textId="77777777" w:rsidTr="007971C9">
        <w:trPr>
          <w:trHeight w:val="269"/>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FCDD6A3"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Жеткілікті</w:t>
            </w:r>
          </w:p>
        </w:tc>
        <w:tc>
          <w:tcPr>
            <w:tcW w:w="708" w:type="dxa"/>
            <w:tcBorders>
              <w:top w:val="nil"/>
              <w:left w:val="nil"/>
              <w:bottom w:val="single" w:sz="4" w:space="0" w:color="auto"/>
              <w:right w:val="single" w:sz="4" w:space="0" w:color="auto"/>
            </w:tcBorders>
            <w:shd w:val="clear" w:color="auto" w:fill="auto"/>
            <w:vAlign w:val="center"/>
            <w:hideMark/>
          </w:tcPr>
          <w:p w14:paraId="56B010AB"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9</w:t>
            </w:r>
          </w:p>
        </w:tc>
        <w:tc>
          <w:tcPr>
            <w:tcW w:w="1134" w:type="dxa"/>
            <w:tcBorders>
              <w:top w:val="nil"/>
              <w:left w:val="nil"/>
              <w:bottom w:val="single" w:sz="4" w:space="0" w:color="auto"/>
              <w:right w:val="single" w:sz="4" w:space="0" w:color="auto"/>
            </w:tcBorders>
            <w:shd w:val="clear" w:color="auto" w:fill="auto"/>
            <w:vAlign w:val="center"/>
            <w:hideMark/>
          </w:tcPr>
          <w:p w14:paraId="3B7C47B6"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13,85</w:t>
            </w:r>
          </w:p>
        </w:tc>
        <w:tc>
          <w:tcPr>
            <w:tcW w:w="993" w:type="dxa"/>
            <w:tcBorders>
              <w:top w:val="nil"/>
              <w:left w:val="nil"/>
              <w:bottom w:val="single" w:sz="4" w:space="0" w:color="auto"/>
              <w:right w:val="single" w:sz="4" w:space="0" w:color="auto"/>
            </w:tcBorders>
            <w:shd w:val="clear" w:color="auto" w:fill="auto"/>
            <w:vAlign w:val="center"/>
          </w:tcPr>
          <w:p w14:paraId="29D7F7EC"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8</w:t>
            </w:r>
          </w:p>
        </w:tc>
        <w:tc>
          <w:tcPr>
            <w:tcW w:w="850" w:type="dxa"/>
            <w:tcBorders>
              <w:top w:val="nil"/>
              <w:left w:val="nil"/>
              <w:bottom w:val="single" w:sz="4" w:space="0" w:color="auto"/>
              <w:right w:val="single" w:sz="4" w:space="0" w:color="auto"/>
            </w:tcBorders>
            <w:shd w:val="clear" w:color="auto" w:fill="auto"/>
            <w:vAlign w:val="center"/>
          </w:tcPr>
          <w:p w14:paraId="5D4ED44D" w14:textId="79C312DF"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12,3</w:t>
            </w:r>
            <w:r w:rsidR="002E7961" w:rsidRPr="00EA77B7">
              <w:rPr>
                <w:rFonts w:ascii="Times New Roman" w:hAnsi="Times New Roman" w:cs="Times New Roman"/>
                <w:sz w:val="24"/>
                <w:szCs w:val="24"/>
                <w:lang w:val="kk-KZ"/>
              </w:rPr>
              <w:t>1</w:t>
            </w:r>
          </w:p>
        </w:tc>
        <w:tc>
          <w:tcPr>
            <w:tcW w:w="851" w:type="dxa"/>
            <w:tcBorders>
              <w:top w:val="nil"/>
              <w:left w:val="nil"/>
              <w:bottom w:val="single" w:sz="4" w:space="0" w:color="auto"/>
              <w:right w:val="single" w:sz="4" w:space="0" w:color="auto"/>
            </w:tcBorders>
            <w:vAlign w:val="center"/>
          </w:tcPr>
          <w:p w14:paraId="34337753"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8</w:t>
            </w:r>
          </w:p>
        </w:tc>
        <w:tc>
          <w:tcPr>
            <w:tcW w:w="992" w:type="dxa"/>
            <w:tcBorders>
              <w:top w:val="nil"/>
              <w:left w:val="nil"/>
              <w:bottom w:val="single" w:sz="4" w:space="0" w:color="auto"/>
              <w:right w:val="single" w:sz="4" w:space="0" w:color="auto"/>
            </w:tcBorders>
            <w:vAlign w:val="center"/>
          </w:tcPr>
          <w:p w14:paraId="35756D77"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12,31</w:t>
            </w:r>
          </w:p>
        </w:tc>
        <w:tc>
          <w:tcPr>
            <w:tcW w:w="992" w:type="dxa"/>
            <w:tcBorders>
              <w:top w:val="nil"/>
              <w:left w:val="nil"/>
              <w:bottom w:val="single" w:sz="4" w:space="0" w:color="auto"/>
              <w:right w:val="single" w:sz="4" w:space="0" w:color="auto"/>
            </w:tcBorders>
          </w:tcPr>
          <w:p w14:paraId="74F53E8D"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12</w:t>
            </w:r>
          </w:p>
        </w:tc>
        <w:tc>
          <w:tcPr>
            <w:tcW w:w="1559" w:type="dxa"/>
            <w:tcBorders>
              <w:top w:val="nil"/>
              <w:left w:val="nil"/>
              <w:bottom w:val="single" w:sz="4" w:space="0" w:color="auto"/>
              <w:right w:val="single" w:sz="4" w:space="0" w:color="auto"/>
            </w:tcBorders>
          </w:tcPr>
          <w:p w14:paraId="7F6D9CA2"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18,46</w:t>
            </w:r>
          </w:p>
        </w:tc>
      </w:tr>
      <w:tr w:rsidR="00885F05" w:rsidRPr="00EA77B7" w14:paraId="1981B4E7" w14:textId="77777777" w:rsidTr="007971C9">
        <w:trPr>
          <w:trHeight w:val="232"/>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B42CA25"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Орташа</w:t>
            </w:r>
          </w:p>
        </w:tc>
        <w:tc>
          <w:tcPr>
            <w:tcW w:w="708" w:type="dxa"/>
            <w:tcBorders>
              <w:top w:val="nil"/>
              <w:left w:val="nil"/>
              <w:bottom w:val="single" w:sz="4" w:space="0" w:color="auto"/>
              <w:right w:val="single" w:sz="4" w:space="0" w:color="auto"/>
            </w:tcBorders>
            <w:shd w:val="clear" w:color="auto" w:fill="auto"/>
            <w:vAlign w:val="center"/>
            <w:hideMark/>
          </w:tcPr>
          <w:p w14:paraId="2C51D54B"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13</w:t>
            </w:r>
          </w:p>
        </w:tc>
        <w:tc>
          <w:tcPr>
            <w:tcW w:w="1134" w:type="dxa"/>
            <w:tcBorders>
              <w:top w:val="nil"/>
              <w:left w:val="nil"/>
              <w:bottom w:val="single" w:sz="4" w:space="0" w:color="auto"/>
              <w:right w:val="single" w:sz="4" w:space="0" w:color="auto"/>
            </w:tcBorders>
            <w:shd w:val="clear" w:color="auto" w:fill="auto"/>
            <w:vAlign w:val="center"/>
            <w:hideMark/>
          </w:tcPr>
          <w:p w14:paraId="5A706EA5"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20,00</w:t>
            </w:r>
          </w:p>
        </w:tc>
        <w:tc>
          <w:tcPr>
            <w:tcW w:w="993" w:type="dxa"/>
            <w:tcBorders>
              <w:top w:val="nil"/>
              <w:left w:val="nil"/>
              <w:bottom w:val="single" w:sz="4" w:space="0" w:color="auto"/>
              <w:right w:val="single" w:sz="4" w:space="0" w:color="auto"/>
            </w:tcBorders>
            <w:shd w:val="clear" w:color="auto" w:fill="auto"/>
            <w:vAlign w:val="center"/>
          </w:tcPr>
          <w:p w14:paraId="265185F6"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10</w:t>
            </w:r>
          </w:p>
        </w:tc>
        <w:tc>
          <w:tcPr>
            <w:tcW w:w="850" w:type="dxa"/>
            <w:tcBorders>
              <w:top w:val="nil"/>
              <w:left w:val="nil"/>
              <w:bottom w:val="single" w:sz="4" w:space="0" w:color="auto"/>
              <w:right w:val="single" w:sz="4" w:space="0" w:color="auto"/>
            </w:tcBorders>
            <w:shd w:val="clear" w:color="auto" w:fill="auto"/>
            <w:vAlign w:val="center"/>
          </w:tcPr>
          <w:p w14:paraId="208CF5ED"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15,38</w:t>
            </w:r>
          </w:p>
        </w:tc>
        <w:tc>
          <w:tcPr>
            <w:tcW w:w="851" w:type="dxa"/>
            <w:tcBorders>
              <w:top w:val="nil"/>
              <w:left w:val="nil"/>
              <w:bottom w:val="single" w:sz="4" w:space="0" w:color="auto"/>
              <w:right w:val="single" w:sz="4" w:space="0" w:color="auto"/>
            </w:tcBorders>
            <w:vAlign w:val="center"/>
          </w:tcPr>
          <w:p w14:paraId="5AC34A7B"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14</w:t>
            </w:r>
          </w:p>
        </w:tc>
        <w:tc>
          <w:tcPr>
            <w:tcW w:w="992" w:type="dxa"/>
            <w:tcBorders>
              <w:top w:val="nil"/>
              <w:left w:val="nil"/>
              <w:bottom w:val="single" w:sz="4" w:space="0" w:color="auto"/>
              <w:right w:val="single" w:sz="4" w:space="0" w:color="auto"/>
            </w:tcBorders>
            <w:vAlign w:val="center"/>
          </w:tcPr>
          <w:p w14:paraId="110D322B"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21,54</w:t>
            </w:r>
          </w:p>
        </w:tc>
        <w:tc>
          <w:tcPr>
            <w:tcW w:w="992" w:type="dxa"/>
            <w:tcBorders>
              <w:top w:val="nil"/>
              <w:left w:val="nil"/>
              <w:bottom w:val="single" w:sz="4" w:space="0" w:color="auto"/>
              <w:right w:val="single" w:sz="4" w:space="0" w:color="auto"/>
            </w:tcBorders>
          </w:tcPr>
          <w:p w14:paraId="424A5B29"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6</w:t>
            </w:r>
          </w:p>
        </w:tc>
        <w:tc>
          <w:tcPr>
            <w:tcW w:w="1559" w:type="dxa"/>
            <w:tcBorders>
              <w:top w:val="nil"/>
              <w:left w:val="nil"/>
              <w:bottom w:val="single" w:sz="4" w:space="0" w:color="auto"/>
              <w:right w:val="single" w:sz="4" w:space="0" w:color="auto"/>
            </w:tcBorders>
          </w:tcPr>
          <w:p w14:paraId="39980EEF" w14:textId="0951E22C"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 xml:space="preserve"> 9,23</w:t>
            </w:r>
          </w:p>
        </w:tc>
      </w:tr>
      <w:tr w:rsidR="00885F05" w:rsidRPr="00EA77B7" w14:paraId="77E8C5FB" w14:textId="77777777" w:rsidTr="007971C9">
        <w:trPr>
          <w:trHeight w:val="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005BFBC"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Төмен</w:t>
            </w:r>
          </w:p>
        </w:tc>
        <w:tc>
          <w:tcPr>
            <w:tcW w:w="708" w:type="dxa"/>
            <w:tcBorders>
              <w:top w:val="nil"/>
              <w:left w:val="nil"/>
              <w:bottom w:val="single" w:sz="4" w:space="0" w:color="auto"/>
              <w:right w:val="single" w:sz="4" w:space="0" w:color="auto"/>
            </w:tcBorders>
            <w:shd w:val="clear" w:color="auto" w:fill="auto"/>
            <w:vAlign w:val="center"/>
            <w:hideMark/>
          </w:tcPr>
          <w:p w14:paraId="17996385"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37</w:t>
            </w:r>
          </w:p>
        </w:tc>
        <w:tc>
          <w:tcPr>
            <w:tcW w:w="1134" w:type="dxa"/>
            <w:tcBorders>
              <w:top w:val="nil"/>
              <w:left w:val="nil"/>
              <w:bottom w:val="single" w:sz="4" w:space="0" w:color="auto"/>
              <w:right w:val="single" w:sz="4" w:space="0" w:color="auto"/>
            </w:tcBorders>
            <w:shd w:val="clear" w:color="auto" w:fill="auto"/>
            <w:vAlign w:val="center"/>
            <w:hideMark/>
          </w:tcPr>
          <w:p w14:paraId="728B9F15"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56,92</w:t>
            </w:r>
          </w:p>
        </w:tc>
        <w:tc>
          <w:tcPr>
            <w:tcW w:w="993" w:type="dxa"/>
            <w:tcBorders>
              <w:top w:val="nil"/>
              <w:left w:val="nil"/>
              <w:bottom w:val="single" w:sz="4" w:space="0" w:color="auto"/>
              <w:right w:val="single" w:sz="4" w:space="0" w:color="auto"/>
            </w:tcBorders>
            <w:shd w:val="clear" w:color="auto" w:fill="auto"/>
            <w:vAlign w:val="center"/>
          </w:tcPr>
          <w:p w14:paraId="7162EA8D"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4</w:t>
            </w:r>
          </w:p>
        </w:tc>
        <w:tc>
          <w:tcPr>
            <w:tcW w:w="850" w:type="dxa"/>
            <w:tcBorders>
              <w:top w:val="nil"/>
              <w:left w:val="nil"/>
              <w:bottom w:val="single" w:sz="4" w:space="0" w:color="auto"/>
              <w:right w:val="single" w:sz="4" w:space="0" w:color="auto"/>
            </w:tcBorders>
            <w:shd w:val="clear" w:color="auto" w:fill="auto"/>
            <w:vAlign w:val="center"/>
          </w:tcPr>
          <w:p w14:paraId="7ACD2239"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6,15</w:t>
            </w:r>
          </w:p>
        </w:tc>
        <w:tc>
          <w:tcPr>
            <w:tcW w:w="851" w:type="dxa"/>
            <w:tcBorders>
              <w:top w:val="nil"/>
              <w:left w:val="nil"/>
              <w:bottom w:val="single" w:sz="4" w:space="0" w:color="auto"/>
              <w:right w:val="single" w:sz="4" w:space="0" w:color="auto"/>
            </w:tcBorders>
            <w:vAlign w:val="center"/>
          </w:tcPr>
          <w:p w14:paraId="2AA6E06A" w14:textId="77777777"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35</w:t>
            </w:r>
          </w:p>
        </w:tc>
        <w:tc>
          <w:tcPr>
            <w:tcW w:w="992" w:type="dxa"/>
            <w:tcBorders>
              <w:top w:val="nil"/>
              <w:left w:val="nil"/>
              <w:bottom w:val="single" w:sz="4" w:space="0" w:color="auto"/>
              <w:right w:val="single" w:sz="4" w:space="0" w:color="auto"/>
            </w:tcBorders>
            <w:vAlign w:val="center"/>
          </w:tcPr>
          <w:p w14:paraId="5EFC1826" w14:textId="73D119D1" w:rsidR="00F00F2B" w:rsidRPr="00EA77B7" w:rsidRDefault="00F00F2B" w:rsidP="00C30A37">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53,8</w:t>
            </w:r>
            <w:r w:rsidR="002E7961" w:rsidRPr="00EA77B7">
              <w:rPr>
                <w:rFonts w:ascii="Times New Roman" w:hAnsi="Times New Roman" w:cs="Times New Roman"/>
                <w:sz w:val="24"/>
                <w:szCs w:val="24"/>
                <w:lang w:val="kk-KZ"/>
              </w:rPr>
              <w:t>4</w:t>
            </w:r>
          </w:p>
        </w:tc>
        <w:tc>
          <w:tcPr>
            <w:tcW w:w="992" w:type="dxa"/>
            <w:tcBorders>
              <w:top w:val="nil"/>
              <w:left w:val="nil"/>
              <w:bottom w:val="single" w:sz="4" w:space="0" w:color="auto"/>
              <w:right w:val="single" w:sz="4" w:space="0" w:color="auto"/>
            </w:tcBorders>
          </w:tcPr>
          <w:p w14:paraId="08375B40" w14:textId="77777777"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3</w:t>
            </w:r>
          </w:p>
        </w:tc>
        <w:tc>
          <w:tcPr>
            <w:tcW w:w="1559" w:type="dxa"/>
            <w:tcBorders>
              <w:top w:val="nil"/>
              <w:left w:val="nil"/>
              <w:bottom w:val="single" w:sz="4" w:space="0" w:color="auto"/>
              <w:right w:val="single" w:sz="4" w:space="0" w:color="auto"/>
            </w:tcBorders>
          </w:tcPr>
          <w:p w14:paraId="4EB459E0" w14:textId="01C3D370" w:rsidR="00F00F2B" w:rsidRPr="00EA77B7" w:rsidRDefault="00F00F2B" w:rsidP="00C30A37">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4,6</w:t>
            </w:r>
            <w:r w:rsidR="002E7961" w:rsidRPr="00EA77B7">
              <w:rPr>
                <w:rFonts w:ascii="Times New Roman" w:hAnsi="Times New Roman" w:cs="Times New Roman"/>
                <w:sz w:val="24"/>
                <w:szCs w:val="24"/>
                <w:lang w:val="kk-KZ"/>
              </w:rPr>
              <w:t>2</w:t>
            </w:r>
          </w:p>
        </w:tc>
      </w:tr>
      <w:bookmarkEnd w:id="89"/>
      <w:tr w:rsidR="00885F05" w:rsidRPr="00EA77B7" w14:paraId="3DD51120" w14:textId="77777777" w:rsidTr="007971C9">
        <w:trPr>
          <w:trHeight w:val="70"/>
        </w:trPr>
        <w:tc>
          <w:tcPr>
            <w:tcW w:w="963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2C63B40" w14:textId="2F84324A" w:rsidR="007971C9" w:rsidRPr="00EA77B7" w:rsidRDefault="007971C9" w:rsidP="007971C9">
            <w:pPr>
              <w:ind w:firstLine="604"/>
              <w:rPr>
                <w:bCs w:val="0"/>
                <w:sz w:val="24"/>
                <w:szCs w:val="24"/>
                <w:lang w:val="kk-KZ"/>
              </w:rPr>
            </w:pPr>
            <w:r w:rsidRPr="00EA77B7">
              <w:rPr>
                <w:bCs w:val="0"/>
                <w:sz w:val="24"/>
                <w:szCs w:val="24"/>
                <w:lang w:val="kk-KZ"/>
              </w:rPr>
              <w:t>Ескерту - ҚЭД -  қалыптастырушы экспериментке дейінгі</w:t>
            </w:r>
          </w:p>
          <w:p w14:paraId="11F6A2ED" w14:textId="0008EFDF" w:rsidR="007971C9" w:rsidRPr="00EA77B7" w:rsidRDefault="007971C9" w:rsidP="007971C9">
            <w:pPr>
              <w:ind w:firstLine="604"/>
              <w:rPr>
                <w:bCs w:val="0"/>
                <w:sz w:val="24"/>
                <w:szCs w:val="24"/>
                <w:lang w:val="kk-KZ"/>
              </w:rPr>
            </w:pPr>
            <w:r w:rsidRPr="00EA77B7">
              <w:rPr>
                <w:bCs w:val="0"/>
                <w:sz w:val="24"/>
                <w:szCs w:val="24"/>
                <w:lang w:val="kk-KZ"/>
              </w:rPr>
              <w:t>ҚЭК - қалыптастырушы эксперименттен кейінгі</w:t>
            </w:r>
          </w:p>
        </w:tc>
      </w:tr>
    </w:tbl>
    <w:p w14:paraId="61B68E0D" w14:textId="77777777" w:rsidR="00F00F2B" w:rsidRPr="00EA77B7" w:rsidRDefault="00F00F2B" w:rsidP="007971C9">
      <w:pPr>
        <w:ind w:firstLine="0"/>
        <w:rPr>
          <w:sz w:val="16"/>
          <w:szCs w:val="16"/>
          <w:lang w:val="kk-KZ"/>
        </w:rPr>
      </w:pPr>
    </w:p>
    <w:p w14:paraId="33747BAB" w14:textId="77777777" w:rsidR="00F00F2B" w:rsidRPr="00EA77B7" w:rsidRDefault="00F00F2B" w:rsidP="007971C9">
      <w:pPr>
        <w:ind w:firstLine="0"/>
        <w:jc w:val="center"/>
        <w:rPr>
          <w:lang w:val="kk-KZ"/>
        </w:rPr>
      </w:pPr>
      <w:r w:rsidRPr="00EA77B7">
        <w:rPr>
          <w:noProof/>
          <w:lang w:eastAsia="ru-RU"/>
        </w:rPr>
        <w:drawing>
          <wp:inline distT="0" distB="0" distL="0" distR="0" wp14:anchorId="450B91D9" wp14:editId="4227A522">
            <wp:extent cx="5762625" cy="268605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9970775" w14:textId="77777777" w:rsidR="007971C9" w:rsidRPr="00EA77B7" w:rsidRDefault="007971C9" w:rsidP="00F00F2B">
      <w:pPr>
        <w:rPr>
          <w:rFonts w:eastAsia="Times New Roman"/>
          <w:b/>
          <w:sz w:val="16"/>
          <w:szCs w:val="16"/>
          <w:lang w:val="kk-KZ"/>
        </w:rPr>
      </w:pPr>
    </w:p>
    <w:p w14:paraId="16B90BAA" w14:textId="0363AE31" w:rsidR="00F00F2B" w:rsidRPr="00EA77B7" w:rsidRDefault="00F00F2B" w:rsidP="007971C9">
      <w:pPr>
        <w:ind w:firstLine="0"/>
        <w:jc w:val="center"/>
        <w:rPr>
          <w:lang w:val="kk-KZ"/>
        </w:rPr>
      </w:pPr>
      <w:r w:rsidRPr="00EA77B7">
        <w:rPr>
          <w:rFonts w:eastAsia="Times New Roman"/>
          <w:bCs w:val="0"/>
          <w:lang w:val="kk-KZ"/>
        </w:rPr>
        <w:t xml:space="preserve">Сурет </w:t>
      </w:r>
      <w:r w:rsidR="007E4239" w:rsidRPr="00EA77B7">
        <w:rPr>
          <w:rFonts w:eastAsia="Times New Roman"/>
          <w:bCs w:val="0"/>
          <w:lang w:val="kk-KZ"/>
        </w:rPr>
        <w:t>29</w:t>
      </w:r>
      <w:r w:rsidR="007971C9" w:rsidRPr="00EA77B7">
        <w:rPr>
          <w:rFonts w:eastAsia="Times New Roman"/>
          <w:bCs w:val="0"/>
          <w:lang w:val="kk-KZ"/>
        </w:rPr>
        <w:t xml:space="preserve"> </w:t>
      </w:r>
      <w:r w:rsidR="00A8747F" w:rsidRPr="00EA77B7">
        <w:rPr>
          <w:rFonts w:eastAsia="Times New Roman"/>
          <w:bCs w:val="0"/>
          <w:lang w:val="kk-KZ"/>
        </w:rPr>
        <w:t>–</w:t>
      </w:r>
      <w:r w:rsidRPr="00EA77B7">
        <w:rPr>
          <w:rFonts w:eastAsia="Times New Roman"/>
          <w:lang w:val="kk-KZ"/>
        </w:rPr>
        <w:t xml:space="preserve">  </w:t>
      </w:r>
      <w:r w:rsidRPr="00EA77B7">
        <w:rPr>
          <w:lang w:val="kk-KZ"/>
        </w:rPr>
        <w:t>Перцептивті-рефлексиялық компоненттің өлшемі мен көрсеткіштеріне сәйкес эксперименттік топтағы болашақ музыкалық білім бакалаврлары</w:t>
      </w:r>
      <w:r w:rsidR="002E7961" w:rsidRPr="00EA77B7">
        <w:rPr>
          <w:lang w:val="kk-KZ"/>
        </w:rPr>
        <w:t>ның</w:t>
      </w:r>
      <w:r w:rsidRPr="00EA77B7">
        <w:rPr>
          <w:lang w:val="kk-KZ"/>
        </w:rPr>
        <w:t xml:space="preserve"> креативтілігін дамытудың </w:t>
      </w:r>
      <w:r w:rsidR="003750D0" w:rsidRPr="00EA77B7">
        <w:rPr>
          <w:rFonts w:eastAsia="Times New Roman"/>
          <w:lang w:val="kk-KZ"/>
        </w:rPr>
        <w:t>көркемдік-коммуникативтік үдерісте вокалдық шығарманың субьективті-маңыздылық мәнін түсіну мақсатындағы өзін-өзі рефлексиялау қабілетінің</w:t>
      </w:r>
      <w:r w:rsidRPr="00EA77B7">
        <w:rPr>
          <w:lang w:val="kk-KZ"/>
        </w:rPr>
        <w:t xml:space="preserve"> қалыптастырушы экспериментке дейінгі және қалыптастырушы эксперименттен кейінгі нәтижелерінің диаграммасы</w:t>
      </w:r>
    </w:p>
    <w:p w14:paraId="507198C6" w14:textId="67237E8C" w:rsidR="00F00F2B" w:rsidRPr="00EA77B7" w:rsidRDefault="00F00F2B" w:rsidP="007971C9">
      <w:pPr>
        <w:ind w:firstLine="567"/>
        <w:rPr>
          <w:lang w:val="kk-KZ"/>
        </w:rPr>
      </w:pPr>
      <w:r w:rsidRPr="00EA77B7">
        <w:rPr>
          <w:lang w:val="kk-KZ"/>
        </w:rPr>
        <w:lastRenderedPageBreak/>
        <w:t xml:space="preserve">Перцептивті-рефлексиялық компоненттің өлшемі мен көрсеткіштеріне сәйкес </w:t>
      </w:r>
      <w:r w:rsidRPr="00EA77B7">
        <w:rPr>
          <w:bCs w:val="0"/>
          <w:lang w:val="kk-KZ"/>
        </w:rPr>
        <w:t>эксперименттік топтағы</w:t>
      </w:r>
      <w:r w:rsidRPr="00EA77B7">
        <w:rPr>
          <w:rFonts w:eastAsia="Times New Roman"/>
          <w:lang w:val="kk-KZ"/>
        </w:rPr>
        <w:t xml:space="preserve"> </w:t>
      </w:r>
      <w:r w:rsidRPr="00EA77B7">
        <w:rPr>
          <w:lang w:val="kk-KZ"/>
        </w:rPr>
        <w:t>болашақ музыкалық білім бакалаврлары</w:t>
      </w:r>
      <w:r w:rsidR="00F41C9F" w:rsidRPr="00EA77B7">
        <w:rPr>
          <w:lang w:val="kk-KZ"/>
        </w:rPr>
        <w:t>н</w:t>
      </w:r>
      <w:r w:rsidR="00656B77" w:rsidRPr="00EA77B7">
        <w:rPr>
          <w:lang w:val="kk-KZ"/>
        </w:rPr>
        <w:t>ы</w:t>
      </w:r>
      <w:r w:rsidR="00F41C9F" w:rsidRPr="00EA77B7">
        <w:rPr>
          <w:lang w:val="kk-KZ"/>
        </w:rPr>
        <w:t>ң</w:t>
      </w:r>
      <w:r w:rsidRPr="00EA77B7">
        <w:rPr>
          <w:lang w:val="kk-KZ"/>
        </w:rPr>
        <w:t xml:space="preserve"> креативтілігін дамытудың </w:t>
      </w:r>
      <w:r w:rsidRPr="00EA77B7">
        <w:rPr>
          <w:bCs w:val="0"/>
          <w:i/>
          <w:iCs/>
          <w:lang w:val="kk-KZ"/>
        </w:rPr>
        <w:t>музыкалық-перцептивтік ү</w:t>
      </w:r>
      <w:r w:rsidR="00212C80" w:rsidRPr="00EA77B7">
        <w:rPr>
          <w:bCs w:val="0"/>
          <w:i/>
          <w:iCs/>
          <w:lang w:val="kk-KZ"/>
        </w:rPr>
        <w:t>деріс</w:t>
      </w:r>
      <w:r w:rsidRPr="00EA77B7">
        <w:rPr>
          <w:bCs w:val="0"/>
          <w:i/>
          <w:iCs/>
          <w:lang w:val="kk-KZ"/>
        </w:rPr>
        <w:t>те рефлексияны белсенділендіруге бағытталған педагогикалық-коммуникацияны ұйымдастыру білігінің</w:t>
      </w:r>
      <w:r w:rsidRPr="00EA77B7">
        <w:rPr>
          <w:rFonts w:eastAsia="Times New Roman"/>
          <w:lang w:val="kk-KZ"/>
        </w:rPr>
        <w:t xml:space="preserve"> қалыптастырушы экспериментке дейінгі және қалыптастырушы эксперименттен кейінгі алынған мәліметтерінің салыстырмалы көрсеткіштері бойынша</w:t>
      </w:r>
      <w:r w:rsidR="00656B77" w:rsidRPr="00EA77B7">
        <w:rPr>
          <w:rFonts w:eastAsia="Times New Roman"/>
          <w:lang w:val="kk-KZ"/>
        </w:rPr>
        <w:t xml:space="preserve"> </w:t>
      </w:r>
      <w:r w:rsidRPr="00EA77B7">
        <w:rPr>
          <w:lang w:val="kk-KZ"/>
        </w:rPr>
        <w:t xml:space="preserve">жоғары деңгей ҚЭД (ЭТ-да) 8 адамда </w:t>
      </w:r>
      <w:r w:rsidR="00A07020" w:rsidRPr="00EA77B7">
        <w:rPr>
          <w:lang w:val="kk-KZ"/>
        </w:rPr>
        <w:t xml:space="preserve">жоғары деңгей </w:t>
      </w:r>
      <w:r w:rsidRPr="00EA77B7">
        <w:rPr>
          <w:lang w:val="kk-KZ"/>
        </w:rPr>
        <w:t>(12,31</w:t>
      </w:r>
      <w:r w:rsidR="00A07020" w:rsidRPr="00EA77B7">
        <w:rPr>
          <w:rFonts w:hint="eastAsia"/>
          <w:lang w:val="kk-KZ"/>
        </w:rPr>
        <w:t>%</w:t>
      </w:r>
      <w:r w:rsidRPr="00EA77B7">
        <w:rPr>
          <w:lang w:val="kk-KZ"/>
        </w:rPr>
        <w:t>)</w:t>
      </w:r>
      <w:r w:rsidR="00F41C9F" w:rsidRPr="00EA77B7">
        <w:rPr>
          <w:lang w:val="kk-KZ"/>
        </w:rPr>
        <w:t>,</w:t>
      </w:r>
      <w:r w:rsidRPr="00EA77B7">
        <w:rPr>
          <w:lang w:val="kk-KZ"/>
        </w:rPr>
        <w:t xml:space="preserve"> 8 адамдағы жеткілікті деңгей (12,31</w:t>
      </w:r>
      <w:r w:rsidR="00A07020" w:rsidRPr="00EA77B7">
        <w:rPr>
          <w:lang w:val="kk-KZ"/>
        </w:rPr>
        <w:t>%</w:t>
      </w:r>
      <w:r w:rsidRPr="00EA77B7">
        <w:rPr>
          <w:lang w:val="kk-KZ"/>
        </w:rPr>
        <w:t>)</w:t>
      </w:r>
      <w:r w:rsidR="00F41C9F" w:rsidRPr="00EA77B7">
        <w:rPr>
          <w:lang w:val="kk-KZ"/>
        </w:rPr>
        <w:t>,</w:t>
      </w:r>
      <w:r w:rsidRPr="00EA77B7">
        <w:rPr>
          <w:lang w:val="kk-KZ"/>
        </w:rPr>
        <w:t xml:space="preserve"> орташа деңгей 14 адамда (21,54%), 35 адам (53,8</w:t>
      </w:r>
      <w:r w:rsidR="00A07020" w:rsidRPr="00EA77B7">
        <w:rPr>
          <w:lang w:val="kk-KZ"/>
        </w:rPr>
        <w:t>4</w:t>
      </w:r>
      <w:r w:rsidRPr="00EA77B7">
        <w:rPr>
          <w:lang w:val="kk-KZ"/>
        </w:rPr>
        <w:t>%) музыкалық-перцептивтік ү</w:t>
      </w:r>
      <w:r w:rsidR="00212C80" w:rsidRPr="00EA77B7">
        <w:rPr>
          <w:lang w:val="kk-KZ"/>
        </w:rPr>
        <w:t>деріс</w:t>
      </w:r>
      <w:r w:rsidRPr="00EA77B7">
        <w:rPr>
          <w:lang w:val="kk-KZ"/>
        </w:rPr>
        <w:t>те рефлексияны белсенділендіруге бағытталған педагогикалық-коммуникацияны ұйымдастыру білігінің</w:t>
      </w:r>
      <w:r w:rsidRPr="00EA77B7">
        <w:rPr>
          <w:rFonts w:eastAsia="Times New Roman"/>
          <w:lang w:val="kk-KZ"/>
        </w:rPr>
        <w:t xml:space="preserve"> </w:t>
      </w:r>
      <w:r w:rsidRPr="00EA77B7">
        <w:rPr>
          <w:lang w:val="kk-KZ"/>
        </w:rPr>
        <w:t xml:space="preserve">төмен деңгейі қалыптастырушы экспериментке дейін анықталды, ал қалыптастырушы эксперименттен кейінгі алынған нәтижелердің сандық және сапалық көрсеткіштерін талдайтын болсақ,  ҚЭК (ЭТ-да) перцептивті-рефлексиялық компоненті бойынша </w:t>
      </w:r>
      <w:r w:rsidRPr="00EA77B7">
        <w:rPr>
          <w:i/>
          <w:iCs/>
          <w:lang w:val="kk-KZ"/>
        </w:rPr>
        <w:t>музыкалық-перцептивтік ү</w:t>
      </w:r>
      <w:r w:rsidR="00212C80" w:rsidRPr="00EA77B7">
        <w:rPr>
          <w:i/>
          <w:iCs/>
          <w:lang w:val="kk-KZ"/>
        </w:rPr>
        <w:t>деріс</w:t>
      </w:r>
      <w:r w:rsidRPr="00EA77B7">
        <w:rPr>
          <w:i/>
          <w:iCs/>
          <w:lang w:val="kk-KZ"/>
        </w:rPr>
        <w:t>те рефлексияны белсенділендіруге бағытталған педагогикалық-коммуникацияны ұйымдастыру білігі</w:t>
      </w:r>
      <w:r w:rsidRPr="00EA77B7">
        <w:rPr>
          <w:rFonts w:eastAsia="Times New Roman"/>
          <w:i/>
          <w:iCs/>
          <w:lang w:val="kk-KZ"/>
        </w:rPr>
        <w:t>нің</w:t>
      </w:r>
      <w:r w:rsidRPr="00EA77B7">
        <w:rPr>
          <w:lang w:val="kk-KZ"/>
        </w:rPr>
        <w:t xml:space="preserve"> жоғары деңгейі 44 адамда (67,69</w:t>
      </w:r>
      <w:r w:rsidR="00A07020" w:rsidRPr="00EA77B7">
        <w:rPr>
          <w:lang w:val="kk-KZ"/>
        </w:rPr>
        <w:t>%</w:t>
      </w:r>
      <w:r w:rsidRPr="00EA77B7">
        <w:rPr>
          <w:lang w:val="kk-KZ"/>
        </w:rPr>
        <w:t>)</w:t>
      </w:r>
      <w:r w:rsidR="00F41C9F" w:rsidRPr="00EA77B7">
        <w:rPr>
          <w:lang w:val="kk-KZ"/>
        </w:rPr>
        <w:t>,</w:t>
      </w:r>
      <w:r w:rsidRPr="00EA77B7">
        <w:rPr>
          <w:lang w:val="kk-KZ"/>
        </w:rPr>
        <w:t xml:space="preserve"> 12 адамдағы жеткілікті деңгей (18,46</w:t>
      </w:r>
      <w:r w:rsidR="00A07020" w:rsidRPr="00EA77B7">
        <w:rPr>
          <w:lang w:val="kk-KZ"/>
        </w:rPr>
        <w:t>%</w:t>
      </w:r>
      <w:r w:rsidRPr="00EA77B7">
        <w:rPr>
          <w:lang w:val="kk-KZ"/>
        </w:rPr>
        <w:t>)</w:t>
      </w:r>
      <w:r w:rsidR="00F41C9F" w:rsidRPr="00EA77B7">
        <w:rPr>
          <w:lang w:val="kk-KZ"/>
        </w:rPr>
        <w:t>,</w:t>
      </w:r>
      <w:r w:rsidRPr="00EA77B7">
        <w:rPr>
          <w:lang w:val="kk-KZ"/>
        </w:rPr>
        <w:t xml:space="preserve"> 6 адам (9,23%) орташа деңгейді, 3 адамда (4,6</w:t>
      </w:r>
      <w:r w:rsidR="00A07020" w:rsidRPr="00EA77B7">
        <w:rPr>
          <w:lang w:val="kk-KZ"/>
        </w:rPr>
        <w:t>2%</w:t>
      </w:r>
      <w:r w:rsidRPr="00EA77B7">
        <w:rPr>
          <w:lang w:val="kk-KZ"/>
        </w:rPr>
        <w:t xml:space="preserve">) </w:t>
      </w:r>
      <w:r w:rsidRPr="00EA77B7">
        <w:rPr>
          <w:bCs w:val="0"/>
          <w:lang w:val="kk-KZ"/>
        </w:rPr>
        <w:t>музыкалық-перцептивтік ү</w:t>
      </w:r>
      <w:r w:rsidR="00212C80" w:rsidRPr="00EA77B7">
        <w:rPr>
          <w:bCs w:val="0"/>
          <w:lang w:val="kk-KZ"/>
        </w:rPr>
        <w:t>деріс</w:t>
      </w:r>
      <w:r w:rsidRPr="00EA77B7">
        <w:rPr>
          <w:bCs w:val="0"/>
          <w:lang w:val="kk-KZ"/>
        </w:rPr>
        <w:t>те рефлексияны белсенділендіруге бағытталған педагогикалық-коммуникацияны ұйымдастыру білігі</w:t>
      </w:r>
      <w:r w:rsidR="00F41C9F" w:rsidRPr="00EA77B7">
        <w:rPr>
          <w:bCs w:val="0"/>
          <w:lang w:val="kk-KZ"/>
        </w:rPr>
        <w:t>нің</w:t>
      </w:r>
      <w:r w:rsidRPr="00EA77B7">
        <w:rPr>
          <w:rFonts w:eastAsia="Times New Roman"/>
          <w:lang w:val="kk-KZ"/>
        </w:rPr>
        <w:t xml:space="preserve"> </w:t>
      </w:r>
      <w:r w:rsidRPr="00EA77B7">
        <w:rPr>
          <w:lang w:val="kk-KZ"/>
        </w:rPr>
        <w:t xml:space="preserve">төмен деңгейі қалыптастырушы эксперименттен кейін анықталды. Нәтижелері  </w:t>
      </w:r>
      <w:r w:rsidR="006D3F70" w:rsidRPr="00EA77B7">
        <w:rPr>
          <w:lang w:val="kk-KZ"/>
        </w:rPr>
        <w:t>2</w:t>
      </w:r>
      <w:r w:rsidR="00F51F7B" w:rsidRPr="00EA77B7">
        <w:rPr>
          <w:lang w:val="kk-KZ"/>
        </w:rPr>
        <w:t>0</w:t>
      </w:r>
      <w:r w:rsidRPr="00EA77B7">
        <w:rPr>
          <w:lang w:val="kk-KZ"/>
        </w:rPr>
        <w:t xml:space="preserve">- кестеде және </w:t>
      </w:r>
      <w:r w:rsidR="007E4239" w:rsidRPr="00EA77B7">
        <w:rPr>
          <w:lang w:val="kk-KZ"/>
        </w:rPr>
        <w:t>30</w:t>
      </w:r>
      <w:r w:rsidRPr="00EA77B7">
        <w:rPr>
          <w:lang w:val="kk-KZ"/>
        </w:rPr>
        <w:t xml:space="preserve"> -</w:t>
      </w:r>
      <w:r w:rsidR="00F51F7B" w:rsidRPr="00EA77B7">
        <w:rPr>
          <w:lang w:val="kk-KZ"/>
        </w:rPr>
        <w:t xml:space="preserve"> </w:t>
      </w:r>
      <w:r w:rsidRPr="00EA77B7">
        <w:rPr>
          <w:lang w:val="kk-KZ"/>
        </w:rPr>
        <w:t>суреттерде көрсетілген.</w:t>
      </w:r>
    </w:p>
    <w:p w14:paraId="19DF5855" w14:textId="2AD0A0B7" w:rsidR="00F00F2B" w:rsidRPr="00EA77B7" w:rsidRDefault="00F00F2B" w:rsidP="007971C9">
      <w:pPr>
        <w:ind w:firstLine="0"/>
        <w:jc w:val="center"/>
        <w:rPr>
          <w:lang w:val="kk-KZ"/>
        </w:rPr>
      </w:pPr>
      <w:r w:rsidRPr="00EA77B7">
        <w:rPr>
          <w:noProof/>
          <w:lang w:eastAsia="ru-RU"/>
        </w:rPr>
        <w:drawing>
          <wp:inline distT="0" distB="0" distL="0" distR="0" wp14:anchorId="285838E5" wp14:editId="1D1AD722">
            <wp:extent cx="5762625" cy="2981325"/>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84C6BE1" w14:textId="7C7C00D1" w:rsidR="00F00F2B" w:rsidRPr="00EA77B7" w:rsidRDefault="00F00F2B" w:rsidP="007971C9">
      <w:pPr>
        <w:ind w:firstLine="0"/>
        <w:jc w:val="center"/>
        <w:rPr>
          <w:lang w:val="kk-KZ"/>
        </w:rPr>
      </w:pPr>
      <w:r w:rsidRPr="00EA77B7">
        <w:rPr>
          <w:rFonts w:eastAsia="Times New Roman"/>
          <w:bCs w:val="0"/>
          <w:lang w:val="kk-KZ"/>
        </w:rPr>
        <w:t>Сурет 3</w:t>
      </w:r>
      <w:r w:rsidR="007E4239" w:rsidRPr="00EA77B7">
        <w:rPr>
          <w:rFonts w:eastAsia="Times New Roman"/>
          <w:bCs w:val="0"/>
          <w:lang w:val="kk-KZ"/>
        </w:rPr>
        <w:t>0</w:t>
      </w:r>
      <w:r w:rsidR="007971C9" w:rsidRPr="00EA77B7">
        <w:rPr>
          <w:rFonts w:eastAsia="Times New Roman"/>
          <w:bCs w:val="0"/>
          <w:lang w:val="kk-KZ"/>
        </w:rPr>
        <w:t xml:space="preserve"> </w:t>
      </w:r>
      <w:r w:rsidR="00A8747F" w:rsidRPr="00EA77B7">
        <w:rPr>
          <w:rFonts w:eastAsia="Times New Roman"/>
          <w:bCs w:val="0"/>
          <w:lang w:val="kk-KZ"/>
        </w:rPr>
        <w:t>–</w:t>
      </w:r>
      <w:r w:rsidRPr="00EA77B7">
        <w:rPr>
          <w:rFonts w:eastAsia="Times New Roman"/>
          <w:lang w:val="kk-KZ"/>
        </w:rPr>
        <w:t xml:space="preserve">  </w:t>
      </w:r>
      <w:r w:rsidRPr="00EA77B7">
        <w:rPr>
          <w:lang w:val="kk-KZ"/>
        </w:rPr>
        <w:t>Перцептивті-рефлексиялық компоненттің өлшемі мен көрсеткіштеріне сәйкес эксперименттік топтағы болашақ музыкалық білім бакалаврлары</w:t>
      </w:r>
      <w:r w:rsidR="001B3652" w:rsidRPr="00EA77B7">
        <w:rPr>
          <w:lang w:val="kk-KZ"/>
        </w:rPr>
        <w:t>ның</w:t>
      </w:r>
      <w:r w:rsidRPr="00EA77B7">
        <w:rPr>
          <w:lang w:val="kk-KZ"/>
        </w:rPr>
        <w:t xml:space="preserve"> креативтілігін дамытудың музыкалық-перцептивтік ү</w:t>
      </w:r>
      <w:r w:rsidR="00212C80" w:rsidRPr="00EA77B7">
        <w:rPr>
          <w:lang w:val="kk-KZ"/>
        </w:rPr>
        <w:t>деріс</w:t>
      </w:r>
      <w:r w:rsidRPr="00EA77B7">
        <w:rPr>
          <w:lang w:val="kk-KZ"/>
        </w:rPr>
        <w:t>те рефлексияны белсенділендіруге бағытталған педагогикалық-коммуникацияны ұйымдастыру білігінің қалыптастырушы экспериментке дейінгі және қалыптастырушы эксперименттен кейінгі нәтижелерінің диаграммасы</w:t>
      </w:r>
    </w:p>
    <w:p w14:paraId="16D356A8" w14:textId="24D834B9" w:rsidR="00F00F2B" w:rsidRPr="00EA77B7" w:rsidRDefault="00F00F2B" w:rsidP="00F00F2B">
      <w:pPr>
        <w:rPr>
          <w:lang w:val="kk-KZ"/>
        </w:rPr>
      </w:pPr>
    </w:p>
    <w:p w14:paraId="158B078E" w14:textId="77777777" w:rsidR="00357B3E" w:rsidRPr="00EA77B7" w:rsidRDefault="00357B3E" w:rsidP="007971C9">
      <w:pPr>
        <w:ind w:firstLine="0"/>
        <w:rPr>
          <w:lang w:val="kk-KZ"/>
        </w:rPr>
      </w:pPr>
      <w:r w:rsidRPr="00EA77B7">
        <w:rPr>
          <w:lang w:val="kk-KZ"/>
        </w:rPr>
        <w:br w:type="page"/>
      </w:r>
    </w:p>
    <w:p w14:paraId="44B01C2F" w14:textId="6C0EF99E" w:rsidR="00F00F2B" w:rsidRPr="00EA77B7" w:rsidRDefault="00F00F2B" w:rsidP="007971C9">
      <w:pPr>
        <w:ind w:firstLine="0"/>
        <w:rPr>
          <w:lang w:val="kk-KZ"/>
        </w:rPr>
      </w:pPr>
      <w:r w:rsidRPr="00EA77B7">
        <w:rPr>
          <w:lang w:val="kk-KZ"/>
        </w:rPr>
        <w:lastRenderedPageBreak/>
        <w:t xml:space="preserve">Кесте </w:t>
      </w:r>
      <w:r w:rsidR="000B7E29" w:rsidRPr="00EA77B7">
        <w:rPr>
          <w:lang w:val="kk-KZ"/>
        </w:rPr>
        <w:t>21</w:t>
      </w:r>
      <w:r w:rsidRPr="00EA77B7">
        <w:rPr>
          <w:lang w:val="kk-KZ"/>
        </w:rPr>
        <w:t xml:space="preserve"> – Перцептивті-рефлексиялық компоненттің өлшемі мен көрсеткіштеріне сәйкес бақылау тобындағы болашақ музыкалық білім бакалаврлары</w:t>
      </w:r>
      <w:r w:rsidR="001B3652" w:rsidRPr="00EA77B7">
        <w:rPr>
          <w:lang w:val="kk-KZ"/>
        </w:rPr>
        <w:t>ның</w:t>
      </w:r>
      <w:r w:rsidRPr="00EA77B7">
        <w:rPr>
          <w:lang w:val="kk-KZ"/>
        </w:rPr>
        <w:t xml:space="preserve"> креативтілігін дамытудың </w:t>
      </w:r>
      <w:r w:rsidR="00656B77" w:rsidRPr="00EA77B7">
        <w:rPr>
          <w:lang w:val="kk-KZ"/>
        </w:rPr>
        <w:t xml:space="preserve">қалыптастырушы </w:t>
      </w:r>
      <w:r w:rsidRPr="00EA77B7">
        <w:rPr>
          <w:lang w:val="kk-KZ"/>
        </w:rPr>
        <w:t xml:space="preserve">экспериментке дейінгі </w:t>
      </w:r>
      <w:r w:rsidR="00656B77" w:rsidRPr="00EA77B7">
        <w:rPr>
          <w:lang w:val="kk-KZ"/>
        </w:rPr>
        <w:t xml:space="preserve">және қалыптастырушы эксперименттен кейінгі </w:t>
      </w:r>
      <w:r w:rsidRPr="00EA77B7">
        <w:rPr>
          <w:lang w:val="kk-KZ"/>
        </w:rPr>
        <w:t>нәтижелері</w:t>
      </w:r>
    </w:p>
    <w:p w14:paraId="711BCC29" w14:textId="77777777" w:rsidR="007971C9" w:rsidRPr="00EA77B7" w:rsidRDefault="007971C9" w:rsidP="007971C9">
      <w:pPr>
        <w:ind w:firstLine="0"/>
        <w:rPr>
          <w:lang w:val="kk-KZ"/>
        </w:rPr>
      </w:pPr>
    </w:p>
    <w:tbl>
      <w:tblPr>
        <w:tblW w:w="9639" w:type="dxa"/>
        <w:tblInd w:w="108" w:type="dxa"/>
        <w:tblLayout w:type="fixed"/>
        <w:tblLook w:val="04A0" w:firstRow="1" w:lastRow="0" w:firstColumn="1" w:lastColumn="0" w:noHBand="0" w:noVBand="1"/>
      </w:tblPr>
      <w:tblGrid>
        <w:gridCol w:w="1560"/>
        <w:gridCol w:w="708"/>
        <w:gridCol w:w="1134"/>
        <w:gridCol w:w="993"/>
        <w:gridCol w:w="850"/>
        <w:gridCol w:w="851"/>
        <w:gridCol w:w="992"/>
        <w:gridCol w:w="992"/>
        <w:gridCol w:w="1559"/>
      </w:tblGrid>
      <w:tr w:rsidR="00885F05" w:rsidRPr="00EA77B7" w14:paraId="04297065" w14:textId="77777777" w:rsidTr="007971C9">
        <w:trPr>
          <w:trHeight w:val="857"/>
        </w:trPr>
        <w:tc>
          <w:tcPr>
            <w:tcW w:w="1560" w:type="dxa"/>
            <w:vMerge w:val="restart"/>
            <w:tcBorders>
              <w:top w:val="single" w:sz="4" w:space="0" w:color="auto"/>
              <w:left w:val="single" w:sz="4" w:space="0" w:color="auto"/>
              <w:right w:val="single" w:sz="4" w:space="0" w:color="auto"/>
            </w:tcBorders>
            <w:shd w:val="clear" w:color="auto" w:fill="auto"/>
            <w:vAlign w:val="center"/>
            <w:hideMark/>
          </w:tcPr>
          <w:p w14:paraId="333616E9"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Деңгейлер</w:t>
            </w:r>
          </w:p>
        </w:tc>
        <w:tc>
          <w:tcPr>
            <w:tcW w:w="3685" w:type="dxa"/>
            <w:gridSpan w:val="4"/>
            <w:tcBorders>
              <w:top w:val="single" w:sz="4" w:space="0" w:color="auto"/>
              <w:left w:val="nil"/>
              <w:bottom w:val="single" w:sz="4" w:space="0" w:color="auto"/>
              <w:right w:val="single" w:sz="4" w:space="0" w:color="auto"/>
            </w:tcBorders>
            <w:shd w:val="clear" w:color="auto" w:fill="auto"/>
            <w:vAlign w:val="center"/>
            <w:hideMark/>
          </w:tcPr>
          <w:p w14:paraId="3D19A856" w14:textId="32D0FCC9" w:rsidR="00F00F2B" w:rsidRPr="00EA77B7" w:rsidRDefault="003750D0" w:rsidP="007971C9">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Көркемдік-коммуникативтік үдерісте вокалдық шығарманың субьективті-маңыздылық мәнін түсіну мақсатындағы өзін-өзі рефлексиялау қабілеті</w:t>
            </w:r>
          </w:p>
        </w:tc>
        <w:tc>
          <w:tcPr>
            <w:tcW w:w="4394" w:type="dxa"/>
            <w:gridSpan w:val="4"/>
            <w:tcBorders>
              <w:top w:val="single" w:sz="4" w:space="0" w:color="auto"/>
              <w:left w:val="nil"/>
              <w:bottom w:val="single" w:sz="4" w:space="0" w:color="auto"/>
              <w:right w:val="single" w:sz="4" w:space="0" w:color="auto"/>
            </w:tcBorders>
          </w:tcPr>
          <w:p w14:paraId="1C5BADDB" w14:textId="46225DC2" w:rsidR="00F00F2B" w:rsidRPr="00EA77B7" w:rsidRDefault="00F00F2B" w:rsidP="007971C9">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Музыкалық-перцептивтік ү</w:t>
            </w:r>
            <w:r w:rsidR="00212C80" w:rsidRPr="00EA77B7">
              <w:rPr>
                <w:rFonts w:ascii="Times New Roman" w:hAnsi="Times New Roman" w:cs="Times New Roman"/>
                <w:sz w:val="24"/>
                <w:szCs w:val="24"/>
                <w:lang w:val="kk-KZ"/>
              </w:rPr>
              <w:t>деріс</w:t>
            </w:r>
            <w:r w:rsidRPr="00EA77B7">
              <w:rPr>
                <w:rFonts w:ascii="Times New Roman" w:hAnsi="Times New Roman" w:cs="Times New Roman"/>
                <w:sz w:val="24"/>
                <w:szCs w:val="24"/>
                <w:lang w:val="kk-KZ"/>
              </w:rPr>
              <w:t>те рефлексияны белсенділендіруге бағытталған педагогикалық-коммуникацияны ұйымдастыру білігі</w:t>
            </w:r>
          </w:p>
        </w:tc>
      </w:tr>
      <w:tr w:rsidR="00885F05" w:rsidRPr="00EA77B7" w14:paraId="01CD6CF8" w14:textId="77777777" w:rsidTr="007971C9">
        <w:trPr>
          <w:trHeight w:val="319"/>
        </w:trPr>
        <w:tc>
          <w:tcPr>
            <w:tcW w:w="1560" w:type="dxa"/>
            <w:vMerge/>
            <w:tcBorders>
              <w:left w:val="single" w:sz="4" w:space="0" w:color="auto"/>
              <w:right w:val="single" w:sz="4" w:space="0" w:color="auto"/>
            </w:tcBorders>
            <w:vAlign w:val="center"/>
            <w:hideMark/>
          </w:tcPr>
          <w:p w14:paraId="44C99142" w14:textId="77777777" w:rsidR="00F00F2B" w:rsidRPr="00EA77B7" w:rsidRDefault="00F00F2B" w:rsidP="00A00272">
            <w:pPr>
              <w:pStyle w:val="aff0"/>
              <w:rPr>
                <w:rFonts w:ascii="Times New Roman" w:hAnsi="Times New Roman" w:cs="Times New Roman"/>
                <w:bCs/>
                <w:sz w:val="24"/>
                <w:szCs w:val="24"/>
                <w:lang w:val="kk-KZ"/>
              </w:rPr>
            </w:pPr>
          </w:p>
        </w:tc>
        <w:tc>
          <w:tcPr>
            <w:tcW w:w="1842" w:type="dxa"/>
            <w:gridSpan w:val="2"/>
            <w:tcBorders>
              <w:top w:val="nil"/>
              <w:left w:val="nil"/>
              <w:bottom w:val="single" w:sz="4" w:space="0" w:color="auto"/>
              <w:right w:val="single" w:sz="4" w:space="0" w:color="auto"/>
            </w:tcBorders>
            <w:shd w:val="clear" w:color="auto" w:fill="auto"/>
          </w:tcPr>
          <w:p w14:paraId="03D65E28" w14:textId="77777777" w:rsidR="00F00F2B" w:rsidRPr="00EA77B7" w:rsidRDefault="00F00F2B" w:rsidP="00A00272">
            <w:pPr>
              <w:pStyle w:val="aff0"/>
              <w:rPr>
                <w:rFonts w:ascii="Times New Roman" w:hAnsi="Times New Roman" w:cs="Times New Roman"/>
                <w:sz w:val="24"/>
                <w:szCs w:val="24"/>
                <w:lang w:val="en-US"/>
              </w:rPr>
            </w:pPr>
            <w:r w:rsidRPr="00EA77B7">
              <w:rPr>
                <w:rFonts w:ascii="Times New Roman" w:hAnsi="Times New Roman" w:cs="Times New Roman"/>
                <w:sz w:val="24"/>
                <w:szCs w:val="24"/>
                <w:lang w:val="kk-KZ"/>
              </w:rPr>
              <w:t>ҚЭД (БТ)</w:t>
            </w:r>
          </w:p>
        </w:tc>
        <w:tc>
          <w:tcPr>
            <w:tcW w:w="1843" w:type="dxa"/>
            <w:gridSpan w:val="2"/>
            <w:tcBorders>
              <w:top w:val="nil"/>
              <w:left w:val="nil"/>
              <w:bottom w:val="single" w:sz="4" w:space="0" w:color="auto"/>
              <w:right w:val="single" w:sz="4" w:space="0" w:color="auto"/>
            </w:tcBorders>
            <w:shd w:val="clear" w:color="auto" w:fill="auto"/>
          </w:tcPr>
          <w:p w14:paraId="51E6DB74" w14:textId="77777777" w:rsidR="00F00F2B" w:rsidRPr="00EA77B7" w:rsidRDefault="00F00F2B" w:rsidP="00A00272">
            <w:pPr>
              <w:pStyle w:val="aff0"/>
              <w:rPr>
                <w:rFonts w:ascii="Times New Roman" w:hAnsi="Times New Roman" w:cs="Times New Roman"/>
                <w:sz w:val="24"/>
                <w:szCs w:val="24"/>
                <w:lang w:val="en-US"/>
              </w:rPr>
            </w:pPr>
            <w:r w:rsidRPr="00EA77B7">
              <w:rPr>
                <w:rFonts w:ascii="Times New Roman" w:hAnsi="Times New Roman" w:cs="Times New Roman"/>
                <w:sz w:val="24"/>
                <w:szCs w:val="24"/>
                <w:lang w:val="kk-KZ"/>
              </w:rPr>
              <w:t>ҚЭК (БТ)</w:t>
            </w:r>
          </w:p>
        </w:tc>
        <w:tc>
          <w:tcPr>
            <w:tcW w:w="1843" w:type="dxa"/>
            <w:gridSpan w:val="2"/>
            <w:tcBorders>
              <w:top w:val="nil"/>
              <w:left w:val="nil"/>
              <w:bottom w:val="single" w:sz="4" w:space="0" w:color="auto"/>
              <w:right w:val="single" w:sz="4" w:space="0" w:color="auto"/>
            </w:tcBorders>
          </w:tcPr>
          <w:p w14:paraId="207DD074" w14:textId="77777777" w:rsidR="00F00F2B" w:rsidRPr="00EA77B7" w:rsidRDefault="00F00F2B" w:rsidP="00A00272">
            <w:pPr>
              <w:pStyle w:val="aff0"/>
              <w:rPr>
                <w:rFonts w:ascii="Times New Roman" w:hAnsi="Times New Roman" w:cs="Times New Roman"/>
                <w:sz w:val="24"/>
                <w:szCs w:val="24"/>
                <w:lang w:val="en-US"/>
              </w:rPr>
            </w:pPr>
            <w:r w:rsidRPr="00EA77B7">
              <w:rPr>
                <w:rFonts w:ascii="Times New Roman" w:hAnsi="Times New Roman" w:cs="Times New Roman"/>
                <w:sz w:val="24"/>
                <w:szCs w:val="24"/>
                <w:lang w:val="kk-KZ"/>
              </w:rPr>
              <w:t>ҚЭД (БТ)</w:t>
            </w:r>
          </w:p>
        </w:tc>
        <w:tc>
          <w:tcPr>
            <w:tcW w:w="2551" w:type="dxa"/>
            <w:gridSpan w:val="2"/>
            <w:tcBorders>
              <w:top w:val="nil"/>
              <w:left w:val="nil"/>
              <w:bottom w:val="single" w:sz="4" w:space="0" w:color="auto"/>
              <w:right w:val="single" w:sz="4" w:space="0" w:color="auto"/>
            </w:tcBorders>
          </w:tcPr>
          <w:p w14:paraId="15B2A76B" w14:textId="77777777" w:rsidR="00F00F2B" w:rsidRPr="00EA77B7" w:rsidRDefault="00F00F2B" w:rsidP="00A00272">
            <w:pPr>
              <w:pStyle w:val="aff0"/>
              <w:rPr>
                <w:rFonts w:ascii="Times New Roman" w:hAnsi="Times New Roman" w:cs="Times New Roman"/>
                <w:sz w:val="24"/>
                <w:szCs w:val="24"/>
                <w:lang w:val="en-US"/>
              </w:rPr>
            </w:pPr>
            <w:r w:rsidRPr="00EA77B7">
              <w:rPr>
                <w:rFonts w:ascii="Times New Roman" w:hAnsi="Times New Roman" w:cs="Times New Roman"/>
                <w:sz w:val="24"/>
                <w:szCs w:val="24"/>
                <w:lang w:val="kk-KZ"/>
              </w:rPr>
              <w:t>ҚЭК (БТ)</w:t>
            </w:r>
          </w:p>
        </w:tc>
      </w:tr>
      <w:tr w:rsidR="00885F05" w:rsidRPr="00EA77B7" w14:paraId="0EAB9C32" w14:textId="77777777" w:rsidTr="007971C9">
        <w:trPr>
          <w:trHeight w:val="319"/>
        </w:trPr>
        <w:tc>
          <w:tcPr>
            <w:tcW w:w="1560" w:type="dxa"/>
            <w:vMerge/>
            <w:tcBorders>
              <w:left w:val="single" w:sz="4" w:space="0" w:color="auto"/>
              <w:bottom w:val="single" w:sz="4" w:space="0" w:color="000000"/>
              <w:right w:val="single" w:sz="4" w:space="0" w:color="auto"/>
            </w:tcBorders>
            <w:vAlign w:val="center"/>
          </w:tcPr>
          <w:p w14:paraId="40DA294E" w14:textId="77777777" w:rsidR="00F00F2B" w:rsidRPr="00EA77B7" w:rsidRDefault="00F00F2B" w:rsidP="00A00272">
            <w:pPr>
              <w:pStyle w:val="aff0"/>
              <w:rPr>
                <w:rFonts w:ascii="Times New Roman" w:hAnsi="Times New Roman" w:cs="Times New Roman"/>
                <w:bCs/>
                <w:sz w:val="24"/>
                <w:szCs w:val="24"/>
                <w:lang w:val="kk-KZ"/>
              </w:rPr>
            </w:pPr>
          </w:p>
        </w:tc>
        <w:tc>
          <w:tcPr>
            <w:tcW w:w="708" w:type="dxa"/>
            <w:tcBorders>
              <w:top w:val="nil"/>
              <w:left w:val="nil"/>
              <w:bottom w:val="single" w:sz="4" w:space="0" w:color="auto"/>
              <w:right w:val="single" w:sz="4" w:space="0" w:color="auto"/>
            </w:tcBorders>
            <w:shd w:val="clear" w:color="auto" w:fill="auto"/>
            <w:vAlign w:val="center"/>
          </w:tcPr>
          <w:p w14:paraId="0C6F6C8F" w14:textId="77777777" w:rsidR="00F00F2B" w:rsidRPr="00EA77B7" w:rsidRDefault="00F00F2B" w:rsidP="00A00272">
            <w:pPr>
              <w:pStyle w:val="aff0"/>
              <w:rPr>
                <w:rFonts w:ascii="Times New Roman" w:hAnsi="Times New Roman" w:cs="Times New Roman"/>
                <w:bCs/>
                <w:sz w:val="24"/>
                <w:szCs w:val="24"/>
              </w:rPr>
            </w:pPr>
            <w:r w:rsidRPr="00EA77B7">
              <w:rPr>
                <w:rFonts w:ascii="Times New Roman" w:hAnsi="Times New Roman" w:cs="Times New Roman"/>
                <w:sz w:val="24"/>
                <w:szCs w:val="24"/>
              </w:rPr>
              <w:t>n</w:t>
            </w:r>
          </w:p>
        </w:tc>
        <w:tc>
          <w:tcPr>
            <w:tcW w:w="1134" w:type="dxa"/>
            <w:tcBorders>
              <w:top w:val="nil"/>
              <w:left w:val="nil"/>
              <w:bottom w:val="single" w:sz="4" w:space="0" w:color="auto"/>
              <w:right w:val="single" w:sz="4" w:space="0" w:color="auto"/>
            </w:tcBorders>
            <w:shd w:val="clear" w:color="auto" w:fill="auto"/>
            <w:vAlign w:val="center"/>
          </w:tcPr>
          <w:p w14:paraId="29A45E8D" w14:textId="77777777" w:rsidR="00F00F2B" w:rsidRPr="00EA77B7" w:rsidRDefault="00F00F2B" w:rsidP="00A00272">
            <w:pPr>
              <w:pStyle w:val="aff0"/>
              <w:rPr>
                <w:rFonts w:ascii="Times New Roman" w:hAnsi="Times New Roman" w:cs="Times New Roman"/>
                <w:bCs/>
                <w:sz w:val="24"/>
                <w:szCs w:val="24"/>
              </w:rPr>
            </w:pPr>
            <w:r w:rsidRPr="00EA77B7">
              <w:rPr>
                <w:rFonts w:ascii="Times New Roman" w:hAnsi="Times New Roman" w:cs="Times New Roman"/>
                <w:sz w:val="24"/>
                <w:szCs w:val="24"/>
              </w:rPr>
              <w:t>%</w:t>
            </w:r>
          </w:p>
        </w:tc>
        <w:tc>
          <w:tcPr>
            <w:tcW w:w="993" w:type="dxa"/>
            <w:tcBorders>
              <w:top w:val="nil"/>
              <w:left w:val="nil"/>
              <w:bottom w:val="single" w:sz="4" w:space="0" w:color="auto"/>
              <w:right w:val="single" w:sz="4" w:space="0" w:color="auto"/>
            </w:tcBorders>
            <w:shd w:val="clear" w:color="auto" w:fill="auto"/>
            <w:vAlign w:val="center"/>
          </w:tcPr>
          <w:p w14:paraId="21CC0E55" w14:textId="345D2203" w:rsidR="00F00F2B" w:rsidRPr="00EA77B7" w:rsidRDefault="006F7234" w:rsidP="00A00272">
            <w:pPr>
              <w:pStyle w:val="aff0"/>
              <w:rPr>
                <w:rFonts w:ascii="Times New Roman" w:hAnsi="Times New Roman" w:cs="Times New Roman"/>
                <w:bCs/>
                <w:sz w:val="24"/>
                <w:szCs w:val="24"/>
              </w:rPr>
            </w:pPr>
            <w:r w:rsidRPr="00EA77B7">
              <w:rPr>
                <w:rFonts w:ascii="Times New Roman" w:hAnsi="Times New Roman" w:cs="Times New Roman"/>
                <w:sz w:val="24"/>
                <w:szCs w:val="24"/>
              </w:rPr>
              <w:t>N</w:t>
            </w:r>
          </w:p>
        </w:tc>
        <w:tc>
          <w:tcPr>
            <w:tcW w:w="850" w:type="dxa"/>
            <w:tcBorders>
              <w:top w:val="nil"/>
              <w:left w:val="nil"/>
              <w:bottom w:val="single" w:sz="4" w:space="0" w:color="auto"/>
              <w:right w:val="single" w:sz="4" w:space="0" w:color="auto"/>
            </w:tcBorders>
            <w:shd w:val="clear" w:color="auto" w:fill="auto"/>
            <w:vAlign w:val="center"/>
          </w:tcPr>
          <w:p w14:paraId="2C4E94D1" w14:textId="77777777" w:rsidR="00F00F2B" w:rsidRPr="00EA77B7" w:rsidRDefault="00F00F2B" w:rsidP="00A00272">
            <w:pPr>
              <w:pStyle w:val="aff0"/>
              <w:rPr>
                <w:rFonts w:ascii="Times New Roman" w:hAnsi="Times New Roman" w:cs="Times New Roman"/>
                <w:bCs/>
                <w:sz w:val="24"/>
                <w:szCs w:val="24"/>
              </w:rPr>
            </w:pPr>
            <w:r w:rsidRPr="00EA77B7">
              <w:rPr>
                <w:rFonts w:ascii="Times New Roman" w:hAnsi="Times New Roman" w:cs="Times New Roman"/>
                <w:sz w:val="24"/>
                <w:szCs w:val="24"/>
              </w:rPr>
              <w:t>%</w:t>
            </w:r>
          </w:p>
        </w:tc>
        <w:tc>
          <w:tcPr>
            <w:tcW w:w="851" w:type="dxa"/>
            <w:tcBorders>
              <w:top w:val="nil"/>
              <w:left w:val="nil"/>
              <w:bottom w:val="single" w:sz="4" w:space="0" w:color="auto"/>
              <w:right w:val="single" w:sz="4" w:space="0" w:color="auto"/>
            </w:tcBorders>
            <w:vAlign w:val="center"/>
          </w:tcPr>
          <w:p w14:paraId="5DAFE9C5" w14:textId="77777777" w:rsidR="00F00F2B" w:rsidRPr="00EA77B7" w:rsidRDefault="00F00F2B" w:rsidP="00A00272">
            <w:pPr>
              <w:pStyle w:val="aff0"/>
              <w:rPr>
                <w:rFonts w:ascii="Times New Roman" w:hAnsi="Times New Roman" w:cs="Times New Roman"/>
                <w:bCs/>
                <w:sz w:val="24"/>
                <w:szCs w:val="24"/>
              </w:rPr>
            </w:pPr>
            <w:r w:rsidRPr="00EA77B7">
              <w:rPr>
                <w:rFonts w:ascii="Times New Roman" w:hAnsi="Times New Roman" w:cs="Times New Roman"/>
                <w:sz w:val="24"/>
                <w:szCs w:val="24"/>
              </w:rPr>
              <w:t>n</w:t>
            </w:r>
          </w:p>
        </w:tc>
        <w:tc>
          <w:tcPr>
            <w:tcW w:w="992" w:type="dxa"/>
            <w:tcBorders>
              <w:top w:val="nil"/>
              <w:left w:val="nil"/>
              <w:bottom w:val="single" w:sz="4" w:space="0" w:color="auto"/>
              <w:right w:val="single" w:sz="4" w:space="0" w:color="auto"/>
            </w:tcBorders>
            <w:vAlign w:val="center"/>
          </w:tcPr>
          <w:p w14:paraId="40A80E39" w14:textId="77777777" w:rsidR="00F00F2B" w:rsidRPr="00EA77B7" w:rsidRDefault="00F00F2B" w:rsidP="00A00272">
            <w:pPr>
              <w:pStyle w:val="aff0"/>
              <w:rPr>
                <w:rFonts w:ascii="Times New Roman" w:hAnsi="Times New Roman" w:cs="Times New Roman"/>
                <w:bCs/>
                <w:sz w:val="24"/>
                <w:szCs w:val="24"/>
              </w:rPr>
            </w:pPr>
            <w:r w:rsidRPr="00EA77B7">
              <w:rPr>
                <w:rFonts w:ascii="Times New Roman" w:hAnsi="Times New Roman" w:cs="Times New Roman"/>
                <w:sz w:val="24"/>
                <w:szCs w:val="24"/>
              </w:rPr>
              <w:t>%</w:t>
            </w:r>
          </w:p>
        </w:tc>
        <w:tc>
          <w:tcPr>
            <w:tcW w:w="992" w:type="dxa"/>
            <w:tcBorders>
              <w:top w:val="nil"/>
              <w:left w:val="nil"/>
              <w:bottom w:val="single" w:sz="4" w:space="0" w:color="auto"/>
              <w:right w:val="single" w:sz="4" w:space="0" w:color="auto"/>
            </w:tcBorders>
            <w:vAlign w:val="center"/>
          </w:tcPr>
          <w:p w14:paraId="0A366A84" w14:textId="77777777" w:rsidR="00F00F2B" w:rsidRPr="00EA77B7" w:rsidRDefault="00F00F2B" w:rsidP="00A00272">
            <w:pPr>
              <w:pStyle w:val="aff0"/>
              <w:rPr>
                <w:rFonts w:ascii="Times New Roman" w:hAnsi="Times New Roman" w:cs="Times New Roman"/>
                <w:bCs/>
                <w:sz w:val="24"/>
                <w:szCs w:val="24"/>
              </w:rPr>
            </w:pPr>
            <w:r w:rsidRPr="00EA77B7">
              <w:rPr>
                <w:rFonts w:ascii="Times New Roman" w:hAnsi="Times New Roman" w:cs="Times New Roman"/>
                <w:sz w:val="24"/>
                <w:szCs w:val="24"/>
              </w:rPr>
              <w:t>n</w:t>
            </w:r>
          </w:p>
        </w:tc>
        <w:tc>
          <w:tcPr>
            <w:tcW w:w="1559" w:type="dxa"/>
            <w:tcBorders>
              <w:top w:val="nil"/>
              <w:left w:val="nil"/>
              <w:bottom w:val="single" w:sz="4" w:space="0" w:color="auto"/>
              <w:right w:val="single" w:sz="4" w:space="0" w:color="auto"/>
            </w:tcBorders>
            <w:vAlign w:val="center"/>
          </w:tcPr>
          <w:p w14:paraId="64A0FA34" w14:textId="77777777" w:rsidR="00F00F2B" w:rsidRPr="00EA77B7" w:rsidRDefault="00F00F2B" w:rsidP="00A00272">
            <w:pPr>
              <w:pStyle w:val="aff0"/>
              <w:rPr>
                <w:rFonts w:ascii="Times New Roman" w:hAnsi="Times New Roman" w:cs="Times New Roman"/>
                <w:bCs/>
                <w:sz w:val="24"/>
                <w:szCs w:val="24"/>
              </w:rPr>
            </w:pPr>
            <w:r w:rsidRPr="00EA77B7">
              <w:rPr>
                <w:rFonts w:ascii="Times New Roman" w:hAnsi="Times New Roman" w:cs="Times New Roman"/>
                <w:sz w:val="24"/>
                <w:szCs w:val="24"/>
              </w:rPr>
              <w:t>%</w:t>
            </w:r>
          </w:p>
        </w:tc>
      </w:tr>
      <w:tr w:rsidR="00885F05" w:rsidRPr="00EA77B7" w14:paraId="65BB1E1B" w14:textId="77777777" w:rsidTr="007971C9">
        <w:trPr>
          <w:trHeight w:val="193"/>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893F4F1" w14:textId="77777777" w:rsidR="00F00F2B" w:rsidRPr="00EA77B7" w:rsidRDefault="00F00F2B" w:rsidP="00A00272">
            <w:pPr>
              <w:pStyle w:val="aff0"/>
              <w:rPr>
                <w:rFonts w:ascii="Times New Roman" w:hAnsi="Times New Roman" w:cs="Times New Roman"/>
                <w:bCs/>
                <w:sz w:val="24"/>
                <w:szCs w:val="24"/>
                <w:lang w:val="kk-KZ"/>
              </w:rPr>
            </w:pPr>
            <w:bookmarkStart w:id="90" w:name="_Hlk199717795"/>
            <w:r w:rsidRPr="00EA77B7">
              <w:rPr>
                <w:rFonts w:ascii="Times New Roman" w:hAnsi="Times New Roman" w:cs="Times New Roman"/>
                <w:sz w:val="24"/>
                <w:szCs w:val="24"/>
                <w:lang w:val="kk-KZ"/>
              </w:rPr>
              <w:t>Жоғары</w:t>
            </w:r>
          </w:p>
        </w:tc>
        <w:tc>
          <w:tcPr>
            <w:tcW w:w="708" w:type="dxa"/>
            <w:tcBorders>
              <w:top w:val="nil"/>
              <w:left w:val="nil"/>
              <w:bottom w:val="single" w:sz="4" w:space="0" w:color="auto"/>
              <w:right w:val="single" w:sz="4" w:space="0" w:color="auto"/>
            </w:tcBorders>
            <w:shd w:val="clear" w:color="auto" w:fill="auto"/>
            <w:vAlign w:val="center"/>
            <w:hideMark/>
          </w:tcPr>
          <w:p w14:paraId="0F28A608"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7</w:t>
            </w:r>
          </w:p>
        </w:tc>
        <w:tc>
          <w:tcPr>
            <w:tcW w:w="1134" w:type="dxa"/>
            <w:tcBorders>
              <w:top w:val="nil"/>
              <w:left w:val="nil"/>
              <w:bottom w:val="single" w:sz="4" w:space="0" w:color="auto"/>
              <w:right w:val="single" w:sz="4" w:space="0" w:color="auto"/>
            </w:tcBorders>
            <w:shd w:val="clear" w:color="auto" w:fill="auto"/>
            <w:vAlign w:val="center"/>
            <w:hideMark/>
          </w:tcPr>
          <w:p w14:paraId="25764AA3"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11,11</w:t>
            </w:r>
          </w:p>
        </w:tc>
        <w:tc>
          <w:tcPr>
            <w:tcW w:w="993" w:type="dxa"/>
            <w:tcBorders>
              <w:top w:val="nil"/>
              <w:left w:val="nil"/>
              <w:bottom w:val="single" w:sz="4" w:space="0" w:color="auto"/>
              <w:right w:val="single" w:sz="4" w:space="0" w:color="auto"/>
            </w:tcBorders>
            <w:shd w:val="clear" w:color="auto" w:fill="auto"/>
            <w:vAlign w:val="center"/>
          </w:tcPr>
          <w:p w14:paraId="461A1EDD"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12</w:t>
            </w:r>
          </w:p>
        </w:tc>
        <w:tc>
          <w:tcPr>
            <w:tcW w:w="850" w:type="dxa"/>
            <w:tcBorders>
              <w:top w:val="nil"/>
              <w:left w:val="nil"/>
              <w:bottom w:val="single" w:sz="4" w:space="0" w:color="auto"/>
              <w:right w:val="single" w:sz="4" w:space="0" w:color="auto"/>
            </w:tcBorders>
            <w:shd w:val="clear" w:color="auto" w:fill="auto"/>
            <w:vAlign w:val="center"/>
          </w:tcPr>
          <w:p w14:paraId="731EE158"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19,05</w:t>
            </w:r>
          </w:p>
        </w:tc>
        <w:tc>
          <w:tcPr>
            <w:tcW w:w="851" w:type="dxa"/>
            <w:tcBorders>
              <w:top w:val="nil"/>
              <w:left w:val="nil"/>
              <w:bottom w:val="single" w:sz="4" w:space="0" w:color="auto"/>
              <w:right w:val="single" w:sz="4" w:space="0" w:color="auto"/>
            </w:tcBorders>
            <w:vAlign w:val="center"/>
          </w:tcPr>
          <w:p w14:paraId="02B7DDBD"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6</w:t>
            </w:r>
          </w:p>
        </w:tc>
        <w:tc>
          <w:tcPr>
            <w:tcW w:w="992" w:type="dxa"/>
            <w:tcBorders>
              <w:top w:val="nil"/>
              <w:left w:val="nil"/>
              <w:bottom w:val="single" w:sz="4" w:space="0" w:color="auto"/>
              <w:right w:val="single" w:sz="4" w:space="0" w:color="auto"/>
            </w:tcBorders>
            <w:vAlign w:val="center"/>
          </w:tcPr>
          <w:p w14:paraId="62C25D5F"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9,52</w:t>
            </w:r>
          </w:p>
        </w:tc>
        <w:tc>
          <w:tcPr>
            <w:tcW w:w="992" w:type="dxa"/>
            <w:tcBorders>
              <w:top w:val="nil"/>
              <w:left w:val="nil"/>
              <w:bottom w:val="single" w:sz="4" w:space="0" w:color="auto"/>
              <w:right w:val="single" w:sz="4" w:space="0" w:color="auto"/>
            </w:tcBorders>
          </w:tcPr>
          <w:p w14:paraId="5584EAD1" w14:textId="77777777" w:rsidR="00F00F2B" w:rsidRPr="00EA77B7" w:rsidRDefault="00F00F2B" w:rsidP="00A00272">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11</w:t>
            </w:r>
          </w:p>
        </w:tc>
        <w:tc>
          <w:tcPr>
            <w:tcW w:w="1559" w:type="dxa"/>
            <w:tcBorders>
              <w:top w:val="nil"/>
              <w:left w:val="nil"/>
              <w:bottom w:val="single" w:sz="4" w:space="0" w:color="auto"/>
              <w:right w:val="single" w:sz="4" w:space="0" w:color="auto"/>
            </w:tcBorders>
          </w:tcPr>
          <w:p w14:paraId="67313495" w14:textId="77777777" w:rsidR="00F00F2B" w:rsidRPr="00EA77B7" w:rsidRDefault="00F00F2B" w:rsidP="00A00272">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17,47</w:t>
            </w:r>
          </w:p>
        </w:tc>
      </w:tr>
      <w:tr w:rsidR="00885F05" w:rsidRPr="00EA77B7" w14:paraId="20D71180" w14:textId="77777777" w:rsidTr="007971C9">
        <w:trPr>
          <w:trHeight w:val="269"/>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67ED3D0"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Жеткілікті</w:t>
            </w:r>
          </w:p>
        </w:tc>
        <w:tc>
          <w:tcPr>
            <w:tcW w:w="708" w:type="dxa"/>
            <w:tcBorders>
              <w:top w:val="nil"/>
              <w:left w:val="nil"/>
              <w:bottom w:val="single" w:sz="4" w:space="0" w:color="auto"/>
              <w:right w:val="single" w:sz="4" w:space="0" w:color="auto"/>
            </w:tcBorders>
            <w:shd w:val="clear" w:color="auto" w:fill="auto"/>
            <w:vAlign w:val="center"/>
            <w:hideMark/>
          </w:tcPr>
          <w:p w14:paraId="5A90C2E1"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11</w:t>
            </w:r>
          </w:p>
        </w:tc>
        <w:tc>
          <w:tcPr>
            <w:tcW w:w="1134" w:type="dxa"/>
            <w:tcBorders>
              <w:top w:val="nil"/>
              <w:left w:val="nil"/>
              <w:bottom w:val="single" w:sz="4" w:space="0" w:color="auto"/>
              <w:right w:val="single" w:sz="4" w:space="0" w:color="auto"/>
            </w:tcBorders>
            <w:shd w:val="clear" w:color="auto" w:fill="auto"/>
            <w:vAlign w:val="center"/>
            <w:hideMark/>
          </w:tcPr>
          <w:p w14:paraId="7E91164A"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17,46</w:t>
            </w:r>
          </w:p>
        </w:tc>
        <w:tc>
          <w:tcPr>
            <w:tcW w:w="993" w:type="dxa"/>
            <w:tcBorders>
              <w:top w:val="nil"/>
              <w:left w:val="nil"/>
              <w:bottom w:val="single" w:sz="4" w:space="0" w:color="auto"/>
              <w:right w:val="single" w:sz="4" w:space="0" w:color="auto"/>
            </w:tcBorders>
            <w:shd w:val="clear" w:color="auto" w:fill="auto"/>
            <w:vAlign w:val="center"/>
          </w:tcPr>
          <w:p w14:paraId="1F110BF2"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16</w:t>
            </w:r>
          </w:p>
        </w:tc>
        <w:tc>
          <w:tcPr>
            <w:tcW w:w="850" w:type="dxa"/>
            <w:tcBorders>
              <w:top w:val="nil"/>
              <w:left w:val="nil"/>
              <w:bottom w:val="single" w:sz="4" w:space="0" w:color="auto"/>
              <w:right w:val="single" w:sz="4" w:space="0" w:color="auto"/>
            </w:tcBorders>
            <w:shd w:val="clear" w:color="auto" w:fill="auto"/>
            <w:vAlign w:val="center"/>
          </w:tcPr>
          <w:p w14:paraId="6C040E84"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25,39</w:t>
            </w:r>
          </w:p>
        </w:tc>
        <w:tc>
          <w:tcPr>
            <w:tcW w:w="851" w:type="dxa"/>
            <w:tcBorders>
              <w:top w:val="nil"/>
              <w:left w:val="nil"/>
              <w:bottom w:val="single" w:sz="4" w:space="0" w:color="auto"/>
              <w:right w:val="single" w:sz="4" w:space="0" w:color="auto"/>
            </w:tcBorders>
            <w:vAlign w:val="center"/>
          </w:tcPr>
          <w:p w14:paraId="72ADC25B"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10</w:t>
            </w:r>
          </w:p>
        </w:tc>
        <w:tc>
          <w:tcPr>
            <w:tcW w:w="992" w:type="dxa"/>
            <w:tcBorders>
              <w:top w:val="nil"/>
              <w:left w:val="nil"/>
              <w:bottom w:val="single" w:sz="4" w:space="0" w:color="auto"/>
              <w:right w:val="single" w:sz="4" w:space="0" w:color="auto"/>
            </w:tcBorders>
            <w:vAlign w:val="center"/>
          </w:tcPr>
          <w:p w14:paraId="0F060630"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15,87</w:t>
            </w:r>
          </w:p>
        </w:tc>
        <w:tc>
          <w:tcPr>
            <w:tcW w:w="992" w:type="dxa"/>
            <w:tcBorders>
              <w:top w:val="nil"/>
              <w:left w:val="nil"/>
              <w:bottom w:val="single" w:sz="4" w:space="0" w:color="auto"/>
              <w:right w:val="single" w:sz="4" w:space="0" w:color="auto"/>
            </w:tcBorders>
          </w:tcPr>
          <w:p w14:paraId="75280CEB" w14:textId="77777777" w:rsidR="00F00F2B" w:rsidRPr="00EA77B7" w:rsidRDefault="00F00F2B" w:rsidP="00A00272">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14</w:t>
            </w:r>
          </w:p>
        </w:tc>
        <w:tc>
          <w:tcPr>
            <w:tcW w:w="1559" w:type="dxa"/>
            <w:tcBorders>
              <w:top w:val="nil"/>
              <w:left w:val="nil"/>
              <w:bottom w:val="single" w:sz="4" w:space="0" w:color="auto"/>
              <w:right w:val="single" w:sz="4" w:space="0" w:color="auto"/>
            </w:tcBorders>
          </w:tcPr>
          <w:p w14:paraId="1C847707" w14:textId="77777777" w:rsidR="00F00F2B" w:rsidRPr="00EA77B7" w:rsidRDefault="00F00F2B" w:rsidP="00A00272">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22,22</w:t>
            </w:r>
          </w:p>
        </w:tc>
      </w:tr>
      <w:tr w:rsidR="00885F05" w:rsidRPr="00EA77B7" w14:paraId="01C4FCB8" w14:textId="77777777" w:rsidTr="007971C9">
        <w:trPr>
          <w:trHeight w:val="232"/>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5C719B0"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Орташа</w:t>
            </w:r>
          </w:p>
        </w:tc>
        <w:tc>
          <w:tcPr>
            <w:tcW w:w="708" w:type="dxa"/>
            <w:tcBorders>
              <w:top w:val="nil"/>
              <w:left w:val="nil"/>
              <w:bottom w:val="single" w:sz="4" w:space="0" w:color="auto"/>
              <w:right w:val="single" w:sz="4" w:space="0" w:color="auto"/>
            </w:tcBorders>
            <w:shd w:val="clear" w:color="auto" w:fill="auto"/>
            <w:vAlign w:val="center"/>
            <w:hideMark/>
          </w:tcPr>
          <w:p w14:paraId="72316BFF"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11</w:t>
            </w:r>
          </w:p>
        </w:tc>
        <w:tc>
          <w:tcPr>
            <w:tcW w:w="1134" w:type="dxa"/>
            <w:tcBorders>
              <w:top w:val="nil"/>
              <w:left w:val="nil"/>
              <w:bottom w:val="single" w:sz="4" w:space="0" w:color="auto"/>
              <w:right w:val="single" w:sz="4" w:space="0" w:color="auto"/>
            </w:tcBorders>
            <w:shd w:val="clear" w:color="auto" w:fill="auto"/>
            <w:vAlign w:val="center"/>
            <w:hideMark/>
          </w:tcPr>
          <w:p w14:paraId="6D09079A"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17,46</w:t>
            </w:r>
          </w:p>
        </w:tc>
        <w:tc>
          <w:tcPr>
            <w:tcW w:w="993" w:type="dxa"/>
            <w:tcBorders>
              <w:top w:val="nil"/>
              <w:left w:val="nil"/>
              <w:bottom w:val="single" w:sz="4" w:space="0" w:color="auto"/>
              <w:right w:val="single" w:sz="4" w:space="0" w:color="auto"/>
            </w:tcBorders>
            <w:shd w:val="clear" w:color="auto" w:fill="auto"/>
            <w:vAlign w:val="center"/>
          </w:tcPr>
          <w:p w14:paraId="0E75836D"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13</w:t>
            </w:r>
          </w:p>
        </w:tc>
        <w:tc>
          <w:tcPr>
            <w:tcW w:w="850" w:type="dxa"/>
            <w:tcBorders>
              <w:top w:val="nil"/>
              <w:left w:val="nil"/>
              <w:bottom w:val="single" w:sz="4" w:space="0" w:color="auto"/>
              <w:right w:val="single" w:sz="4" w:space="0" w:color="auto"/>
            </w:tcBorders>
            <w:shd w:val="clear" w:color="auto" w:fill="auto"/>
            <w:vAlign w:val="center"/>
          </w:tcPr>
          <w:p w14:paraId="4D3FB667"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20,63</w:t>
            </w:r>
          </w:p>
        </w:tc>
        <w:tc>
          <w:tcPr>
            <w:tcW w:w="851" w:type="dxa"/>
            <w:tcBorders>
              <w:top w:val="nil"/>
              <w:left w:val="nil"/>
              <w:bottom w:val="single" w:sz="4" w:space="0" w:color="auto"/>
              <w:right w:val="single" w:sz="4" w:space="0" w:color="auto"/>
            </w:tcBorders>
            <w:vAlign w:val="center"/>
          </w:tcPr>
          <w:p w14:paraId="2045640A"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12</w:t>
            </w:r>
          </w:p>
        </w:tc>
        <w:tc>
          <w:tcPr>
            <w:tcW w:w="992" w:type="dxa"/>
            <w:tcBorders>
              <w:top w:val="nil"/>
              <w:left w:val="nil"/>
              <w:bottom w:val="single" w:sz="4" w:space="0" w:color="auto"/>
              <w:right w:val="single" w:sz="4" w:space="0" w:color="auto"/>
            </w:tcBorders>
            <w:vAlign w:val="center"/>
          </w:tcPr>
          <w:p w14:paraId="211B8636"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19,05</w:t>
            </w:r>
          </w:p>
        </w:tc>
        <w:tc>
          <w:tcPr>
            <w:tcW w:w="992" w:type="dxa"/>
            <w:tcBorders>
              <w:top w:val="nil"/>
              <w:left w:val="nil"/>
              <w:bottom w:val="single" w:sz="4" w:space="0" w:color="auto"/>
              <w:right w:val="single" w:sz="4" w:space="0" w:color="auto"/>
            </w:tcBorders>
          </w:tcPr>
          <w:p w14:paraId="37F89065" w14:textId="77777777" w:rsidR="00F00F2B" w:rsidRPr="00EA77B7" w:rsidRDefault="00F00F2B" w:rsidP="00A00272">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15</w:t>
            </w:r>
          </w:p>
        </w:tc>
        <w:tc>
          <w:tcPr>
            <w:tcW w:w="1559" w:type="dxa"/>
            <w:tcBorders>
              <w:top w:val="nil"/>
              <w:left w:val="nil"/>
              <w:bottom w:val="single" w:sz="4" w:space="0" w:color="auto"/>
              <w:right w:val="single" w:sz="4" w:space="0" w:color="auto"/>
            </w:tcBorders>
          </w:tcPr>
          <w:p w14:paraId="55C8572B" w14:textId="34962582" w:rsidR="00F00F2B" w:rsidRPr="00EA77B7" w:rsidRDefault="00F00F2B" w:rsidP="00A00272">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23,81</w:t>
            </w:r>
          </w:p>
        </w:tc>
      </w:tr>
      <w:tr w:rsidR="00885F05" w:rsidRPr="00EA77B7" w14:paraId="698B4886" w14:textId="77777777" w:rsidTr="000B7E29">
        <w:trPr>
          <w:trHeight w:val="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D1FC820"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Төмен</w:t>
            </w:r>
          </w:p>
        </w:tc>
        <w:tc>
          <w:tcPr>
            <w:tcW w:w="708" w:type="dxa"/>
            <w:tcBorders>
              <w:top w:val="nil"/>
              <w:left w:val="nil"/>
              <w:bottom w:val="single" w:sz="4" w:space="0" w:color="auto"/>
              <w:right w:val="single" w:sz="4" w:space="0" w:color="auto"/>
            </w:tcBorders>
            <w:shd w:val="clear" w:color="auto" w:fill="auto"/>
            <w:vAlign w:val="center"/>
            <w:hideMark/>
          </w:tcPr>
          <w:p w14:paraId="474D770D"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34</w:t>
            </w:r>
          </w:p>
        </w:tc>
        <w:tc>
          <w:tcPr>
            <w:tcW w:w="1134" w:type="dxa"/>
            <w:tcBorders>
              <w:top w:val="nil"/>
              <w:left w:val="nil"/>
              <w:bottom w:val="single" w:sz="4" w:space="0" w:color="auto"/>
              <w:right w:val="single" w:sz="4" w:space="0" w:color="auto"/>
            </w:tcBorders>
            <w:shd w:val="clear" w:color="auto" w:fill="auto"/>
            <w:vAlign w:val="center"/>
            <w:hideMark/>
          </w:tcPr>
          <w:p w14:paraId="01DD0F35"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53,97</w:t>
            </w:r>
          </w:p>
        </w:tc>
        <w:tc>
          <w:tcPr>
            <w:tcW w:w="993" w:type="dxa"/>
            <w:tcBorders>
              <w:top w:val="nil"/>
              <w:left w:val="nil"/>
              <w:bottom w:val="single" w:sz="4" w:space="0" w:color="auto"/>
              <w:right w:val="single" w:sz="4" w:space="0" w:color="auto"/>
            </w:tcBorders>
            <w:shd w:val="clear" w:color="auto" w:fill="auto"/>
            <w:vAlign w:val="center"/>
          </w:tcPr>
          <w:p w14:paraId="189D23CC"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22</w:t>
            </w:r>
          </w:p>
        </w:tc>
        <w:tc>
          <w:tcPr>
            <w:tcW w:w="850" w:type="dxa"/>
            <w:tcBorders>
              <w:top w:val="nil"/>
              <w:left w:val="nil"/>
              <w:bottom w:val="single" w:sz="4" w:space="0" w:color="auto"/>
              <w:right w:val="single" w:sz="4" w:space="0" w:color="auto"/>
            </w:tcBorders>
            <w:shd w:val="clear" w:color="auto" w:fill="auto"/>
            <w:vAlign w:val="center"/>
          </w:tcPr>
          <w:p w14:paraId="5F72FDC9"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34,93</w:t>
            </w:r>
          </w:p>
        </w:tc>
        <w:tc>
          <w:tcPr>
            <w:tcW w:w="851" w:type="dxa"/>
            <w:tcBorders>
              <w:top w:val="nil"/>
              <w:left w:val="nil"/>
              <w:bottom w:val="single" w:sz="4" w:space="0" w:color="auto"/>
              <w:right w:val="single" w:sz="4" w:space="0" w:color="auto"/>
            </w:tcBorders>
            <w:vAlign w:val="center"/>
          </w:tcPr>
          <w:p w14:paraId="597EED19"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35</w:t>
            </w:r>
          </w:p>
        </w:tc>
        <w:tc>
          <w:tcPr>
            <w:tcW w:w="992" w:type="dxa"/>
            <w:tcBorders>
              <w:top w:val="nil"/>
              <w:left w:val="nil"/>
              <w:bottom w:val="single" w:sz="4" w:space="0" w:color="auto"/>
              <w:right w:val="single" w:sz="4" w:space="0" w:color="auto"/>
            </w:tcBorders>
            <w:vAlign w:val="center"/>
          </w:tcPr>
          <w:p w14:paraId="755AB331" w14:textId="77777777" w:rsidR="00F00F2B" w:rsidRPr="00EA77B7" w:rsidRDefault="00F00F2B" w:rsidP="00A00272">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55,56</w:t>
            </w:r>
          </w:p>
        </w:tc>
        <w:tc>
          <w:tcPr>
            <w:tcW w:w="992" w:type="dxa"/>
            <w:tcBorders>
              <w:top w:val="nil"/>
              <w:left w:val="nil"/>
              <w:bottom w:val="single" w:sz="4" w:space="0" w:color="auto"/>
              <w:right w:val="single" w:sz="4" w:space="0" w:color="auto"/>
            </w:tcBorders>
          </w:tcPr>
          <w:p w14:paraId="33995A35" w14:textId="77777777" w:rsidR="00F00F2B" w:rsidRPr="00EA77B7" w:rsidRDefault="00F00F2B" w:rsidP="00A00272">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23</w:t>
            </w:r>
          </w:p>
        </w:tc>
        <w:tc>
          <w:tcPr>
            <w:tcW w:w="1559" w:type="dxa"/>
            <w:tcBorders>
              <w:top w:val="nil"/>
              <w:left w:val="nil"/>
              <w:bottom w:val="single" w:sz="4" w:space="0" w:color="auto"/>
              <w:right w:val="single" w:sz="4" w:space="0" w:color="auto"/>
            </w:tcBorders>
          </w:tcPr>
          <w:p w14:paraId="1D268364" w14:textId="77777777" w:rsidR="00F00F2B" w:rsidRPr="00EA77B7" w:rsidRDefault="00F00F2B" w:rsidP="00A00272">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36,50</w:t>
            </w:r>
          </w:p>
        </w:tc>
      </w:tr>
      <w:bookmarkEnd w:id="90"/>
      <w:tr w:rsidR="00885F05" w:rsidRPr="00EA77B7" w14:paraId="44AACAC3" w14:textId="77777777" w:rsidTr="000B7E29">
        <w:trPr>
          <w:trHeight w:val="70"/>
        </w:trPr>
        <w:tc>
          <w:tcPr>
            <w:tcW w:w="963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DCADAFD" w14:textId="56FBE4E4" w:rsidR="007971C9" w:rsidRPr="00EA77B7" w:rsidRDefault="007971C9" w:rsidP="007971C9">
            <w:pPr>
              <w:ind w:firstLine="604"/>
              <w:rPr>
                <w:bCs w:val="0"/>
                <w:sz w:val="24"/>
                <w:szCs w:val="24"/>
                <w:lang w:val="kk-KZ"/>
              </w:rPr>
            </w:pPr>
            <w:r w:rsidRPr="00EA77B7">
              <w:rPr>
                <w:bCs w:val="0"/>
                <w:sz w:val="24"/>
                <w:szCs w:val="24"/>
                <w:lang w:val="kk-KZ"/>
              </w:rPr>
              <w:t>Ескерту - ҚЭД -  қалыптастырушы экспериментке дейінгі</w:t>
            </w:r>
          </w:p>
          <w:p w14:paraId="7E4C000C" w14:textId="1888E0D6" w:rsidR="007971C9" w:rsidRPr="00EA77B7" w:rsidRDefault="007971C9" w:rsidP="007971C9">
            <w:pPr>
              <w:ind w:firstLine="604"/>
              <w:rPr>
                <w:bCs w:val="0"/>
                <w:sz w:val="24"/>
                <w:szCs w:val="24"/>
                <w:lang w:val="kk-KZ"/>
              </w:rPr>
            </w:pPr>
            <w:r w:rsidRPr="00EA77B7">
              <w:rPr>
                <w:bCs w:val="0"/>
                <w:sz w:val="24"/>
                <w:szCs w:val="24"/>
                <w:lang w:val="kk-KZ"/>
              </w:rPr>
              <w:t>ҚЭК - қалыптастырушы эксперименттен кейінгі</w:t>
            </w:r>
          </w:p>
        </w:tc>
      </w:tr>
    </w:tbl>
    <w:p w14:paraId="08320D24" w14:textId="77777777" w:rsidR="00A07020" w:rsidRPr="00EA77B7" w:rsidRDefault="00A07020" w:rsidP="00357B3E">
      <w:pPr>
        <w:ind w:firstLine="0"/>
        <w:rPr>
          <w:lang w:val="kk-KZ"/>
        </w:rPr>
      </w:pPr>
    </w:p>
    <w:p w14:paraId="4A7FCC90" w14:textId="6232240D" w:rsidR="00F00F2B" w:rsidRPr="00EA77B7" w:rsidRDefault="00F00F2B" w:rsidP="007971C9">
      <w:pPr>
        <w:ind w:firstLine="0"/>
        <w:jc w:val="center"/>
        <w:rPr>
          <w:lang w:val="kk-KZ"/>
        </w:rPr>
      </w:pPr>
      <w:r w:rsidRPr="00EA77B7">
        <w:rPr>
          <w:noProof/>
          <w:lang w:eastAsia="ru-RU"/>
        </w:rPr>
        <w:drawing>
          <wp:inline distT="0" distB="0" distL="0" distR="0" wp14:anchorId="11542569" wp14:editId="29BBF358">
            <wp:extent cx="5762625" cy="2981325"/>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01DD38D" w14:textId="77777777" w:rsidR="007971C9" w:rsidRPr="00EA77B7" w:rsidRDefault="007971C9" w:rsidP="007971C9">
      <w:pPr>
        <w:ind w:firstLine="0"/>
        <w:jc w:val="center"/>
        <w:rPr>
          <w:sz w:val="16"/>
          <w:szCs w:val="16"/>
          <w:lang w:val="kk-KZ"/>
        </w:rPr>
      </w:pPr>
    </w:p>
    <w:p w14:paraId="23D795FE" w14:textId="573233A1" w:rsidR="00F00F2B" w:rsidRPr="00EA77B7" w:rsidRDefault="00F00F2B" w:rsidP="007971C9">
      <w:pPr>
        <w:ind w:firstLine="0"/>
        <w:jc w:val="center"/>
        <w:rPr>
          <w:lang w:val="kk-KZ"/>
        </w:rPr>
      </w:pPr>
      <w:r w:rsidRPr="00EA77B7">
        <w:rPr>
          <w:rFonts w:eastAsia="Times New Roman"/>
          <w:bCs w:val="0"/>
          <w:lang w:val="kk-KZ"/>
        </w:rPr>
        <w:t xml:space="preserve">Сурет </w:t>
      </w:r>
      <w:r w:rsidR="007E4239" w:rsidRPr="00EA77B7">
        <w:rPr>
          <w:rFonts w:eastAsia="Times New Roman"/>
          <w:bCs w:val="0"/>
          <w:lang w:val="kk-KZ"/>
        </w:rPr>
        <w:t xml:space="preserve">31 </w:t>
      </w:r>
      <w:r w:rsidR="00A8747F" w:rsidRPr="00EA77B7">
        <w:rPr>
          <w:rFonts w:eastAsia="Times New Roman"/>
          <w:bCs w:val="0"/>
          <w:lang w:val="kk-KZ"/>
        </w:rPr>
        <w:t>–</w:t>
      </w:r>
      <w:r w:rsidRPr="00EA77B7">
        <w:rPr>
          <w:rFonts w:eastAsia="Times New Roman"/>
          <w:lang w:val="kk-KZ"/>
        </w:rPr>
        <w:t xml:space="preserve">  </w:t>
      </w:r>
      <w:r w:rsidRPr="00EA77B7">
        <w:rPr>
          <w:lang w:val="kk-KZ"/>
        </w:rPr>
        <w:t>Перцептивті-рефлексиялық компоненттің өлшемі мен көрсеткіштеріне сәйкес бақылау топтағы болашақ музыкалық білім бакалаврлары</w:t>
      </w:r>
      <w:r w:rsidR="00A07020" w:rsidRPr="00EA77B7">
        <w:rPr>
          <w:lang w:val="kk-KZ"/>
        </w:rPr>
        <w:t>ның</w:t>
      </w:r>
      <w:r w:rsidRPr="00EA77B7">
        <w:rPr>
          <w:lang w:val="kk-KZ"/>
        </w:rPr>
        <w:t xml:space="preserve"> креативтілігін дамытудың </w:t>
      </w:r>
      <w:r w:rsidR="003750D0" w:rsidRPr="00EA77B7">
        <w:rPr>
          <w:rFonts w:eastAsia="Times New Roman"/>
          <w:lang w:val="kk-KZ"/>
        </w:rPr>
        <w:t>көркемдік-коммуникативтік үдерісте вокалдық шығарманың субьективті-маңыздылық мәнін түсіну мақсатындағы өзін-өзі рефлексиялау қабілетінің</w:t>
      </w:r>
      <w:r w:rsidRPr="00EA77B7">
        <w:rPr>
          <w:lang w:val="kk-KZ"/>
        </w:rPr>
        <w:t xml:space="preserve"> қалыптастырушы экспериментке дейінгі және қалыптастырушы эксперименттен кейінгі нәтижелерінің диаграммасы</w:t>
      </w:r>
    </w:p>
    <w:p w14:paraId="20A1F769" w14:textId="77777777" w:rsidR="00F00F2B" w:rsidRPr="00EA77B7" w:rsidRDefault="00F00F2B" w:rsidP="00F00F2B">
      <w:pPr>
        <w:rPr>
          <w:lang w:val="kk-KZ"/>
        </w:rPr>
      </w:pPr>
    </w:p>
    <w:p w14:paraId="009D2B39" w14:textId="77777777" w:rsidR="00F00F2B" w:rsidRPr="00EA77B7" w:rsidRDefault="00F00F2B" w:rsidP="007971C9">
      <w:pPr>
        <w:ind w:firstLine="0"/>
        <w:jc w:val="center"/>
        <w:rPr>
          <w:lang w:val="kk-KZ"/>
        </w:rPr>
      </w:pPr>
      <w:r w:rsidRPr="00EA77B7">
        <w:rPr>
          <w:noProof/>
          <w:lang w:eastAsia="ru-RU"/>
        </w:rPr>
        <w:lastRenderedPageBreak/>
        <w:drawing>
          <wp:inline distT="0" distB="0" distL="0" distR="0" wp14:anchorId="03353B5A" wp14:editId="2A732F17">
            <wp:extent cx="5762625" cy="2981325"/>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88FE667" w14:textId="77777777" w:rsidR="00F00F2B" w:rsidRPr="00EA77B7" w:rsidRDefault="00F00F2B" w:rsidP="00F00F2B">
      <w:pPr>
        <w:rPr>
          <w:lang w:val="kk-KZ"/>
        </w:rPr>
      </w:pPr>
    </w:p>
    <w:p w14:paraId="3386B5D7" w14:textId="3C4D6771" w:rsidR="00F00F2B" w:rsidRPr="00EA77B7" w:rsidRDefault="00F00F2B" w:rsidP="007971C9">
      <w:pPr>
        <w:ind w:firstLine="0"/>
        <w:jc w:val="center"/>
        <w:rPr>
          <w:lang w:val="kk-KZ"/>
        </w:rPr>
      </w:pPr>
      <w:r w:rsidRPr="00EA77B7">
        <w:rPr>
          <w:rFonts w:eastAsia="Times New Roman"/>
          <w:bCs w:val="0"/>
          <w:lang w:val="kk-KZ"/>
        </w:rPr>
        <w:t>Сурет 3</w:t>
      </w:r>
      <w:r w:rsidR="007E4239" w:rsidRPr="00EA77B7">
        <w:rPr>
          <w:rFonts w:eastAsia="Times New Roman"/>
          <w:bCs w:val="0"/>
          <w:lang w:val="kk-KZ"/>
        </w:rPr>
        <w:t>2</w:t>
      </w:r>
      <w:r w:rsidR="007971C9" w:rsidRPr="00EA77B7">
        <w:rPr>
          <w:rFonts w:eastAsia="Times New Roman"/>
          <w:bCs w:val="0"/>
          <w:lang w:val="kk-KZ"/>
        </w:rPr>
        <w:t xml:space="preserve"> </w:t>
      </w:r>
      <w:r w:rsidR="00A8747F" w:rsidRPr="00EA77B7">
        <w:rPr>
          <w:rFonts w:eastAsia="Times New Roman"/>
          <w:bCs w:val="0"/>
          <w:lang w:val="kk-KZ"/>
        </w:rPr>
        <w:t>–</w:t>
      </w:r>
      <w:r w:rsidRPr="00EA77B7">
        <w:rPr>
          <w:rFonts w:eastAsia="Times New Roman"/>
          <w:bCs w:val="0"/>
          <w:lang w:val="kk-KZ"/>
        </w:rPr>
        <w:t xml:space="preserve"> </w:t>
      </w:r>
      <w:r w:rsidRPr="00EA77B7">
        <w:rPr>
          <w:bCs w:val="0"/>
          <w:lang w:val="kk-KZ"/>
        </w:rPr>
        <w:t>Перцептивті</w:t>
      </w:r>
      <w:r w:rsidRPr="00EA77B7">
        <w:rPr>
          <w:lang w:val="kk-KZ"/>
        </w:rPr>
        <w:t>-рефлексиялық компоненттің өлшемі мен көрсеткіштеріне сәйкес бақылау тобындағы болашақ музыкалық білім бакалаврлары</w:t>
      </w:r>
      <w:r w:rsidR="00A07020" w:rsidRPr="00EA77B7">
        <w:rPr>
          <w:lang w:val="kk-KZ"/>
        </w:rPr>
        <w:t>ның</w:t>
      </w:r>
      <w:r w:rsidRPr="00EA77B7">
        <w:rPr>
          <w:lang w:val="kk-KZ"/>
        </w:rPr>
        <w:t xml:space="preserve"> креативтілігін дамытудың музыкалық-перцептивтік ү</w:t>
      </w:r>
      <w:r w:rsidR="00212C80" w:rsidRPr="00EA77B7">
        <w:rPr>
          <w:lang w:val="kk-KZ"/>
        </w:rPr>
        <w:t>деріс</w:t>
      </w:r>
      <w:r w:rsidRPr="00EA77B7">
        <w:rPr>
          <w:lang w:val="kk-KZ"/>
        </w:rPr>
        <w:t>те рефлексияны белсенділендіруге бағытталған педагогикалық-коммуникацияны ұйымдастыру білігінің қалыптастырушы экспериментке дейінгі және қалыптастырушы эксперименттен кейінгі нәтижелерінің диаграммасы</w:t>
      </w:r>
    </w:p>
    <w:p w14:paraId="51FAD5D4" w14:textId="77777777" w:rsidR="00F00F2B" w:rsidRPr="00EA77B7" w:rsidRDefault="00F00F2B" w:rsidP="00F00F2B">
      <w:pPr>
        <w:rPr>
          <w:lang w:val="kk-KZ"/>
        </w:rPr>
      </w:pPr>
    </w:p>
    <w:p w14:paraId="1EEA0A9C" w14:textId="3C59A573" w:rsidR="00F00F2B" w:rsidRPr="00EA77B7" w:rsidRDefault="00F00F2B" w:rsidP="007971C9">
      <w:pPr>
        <w:ind w:firstLine="567"/>
        <w:rPr>
          <w:lang w:val="kk-KZ"/>
        </w:rPr>
      </w:pPr>
      <w:r w:rsidRPr="00EA77B7">
        <w:rPr>
          <w:lang w:val="kk-KZ"/>
        </w:rPr>
        <w:t xml:space="preserve">Перцептивті-рефлексиялық компоненттің өлшемі мен көрсеткіштеріне сәйкес бақылау тобының диагностикалануы бойынша перцептивті-рефлексиялық компоненттің </w:t>
      </w:r>
      <w:r w:rsidR="003750D0" w:rsidRPr="00EA77B7">
        <w:rPr>
          <w:i/>
          <w:iCs/>
          <w:lang w:val="kk-KZ"/>
        </w:rPr>
        <w:t>к</w:t>
      </w:r>
      <w:r w:rsidR="003750D0" w:rsidRPr="00EA77B7">
        <w:rPr>
          <w:rFonts w:eastAsia="Times New Roman"/>
          <w:i/>
          <w:iCs/>
          <w:lang w:val="kk-KZ"/>
        </w:rPr>
        <w:t xml:space="preserve">өркемдік-коммуникативтік үдерісте вокалдық шығарманың субьективті-маңыздылық мәнін түсіну мақсатындағы өзін-өзі рефлексиялау қабілеті </w:t>
      </w:r>
      <w:r w:rsidRPr="00EA77B7">
        <w:rPr>
          <w:rFonts w:eastAsia="Times New Roman"/>
          <w:bCs w:val="0"/>
          <w:lang w:val="kk-KZ"/>
        </w:rPr>
        <w:t xml:space="preserve">көрсеткішіндегі нәтиже ҚЭД  </w:t>
      </w:r>
      <w:r w:rsidR="00656B77" w:rsidRPr="00EA77B7">
        <w:rPr>
          <w:rFonts w:eastAsia="Times New Roman"/>
          <w:bCs w:val="0"/>
          <w:lang w:val="kk-KZ"/>
        </w:rPr>
        <w:t>б</w:t>
      </w:r>
      <w:r w:rsidRPr="00EA77B7">
        <w:rPr>
          <w:rFonts w:eastAsia="Times New Roman"/>
          <w:bCs w:val="0"/>
          <w:lang w:val="kk-KZ"/>
        </w:rPr>
        <w:t>ақылау тобындағы  ЖД-</w:t>
      </w:r>
      <w:r w:rsidR="00656B77" w:rsidRPr="00EA77B7">
        <w:rPr>
          <w:rFonts w:eastAsia="Times New Roman"/>
          <w:bCs w:val="0"/>
          <w:lang w:val="kk-KZ"/>
        </w:rPr>
        <w:t xml:space="preserve">7 </w:t>
      </w:r>
      <w:r w:rsidRPr="00EA77B7">
        <w:rPr>
          <w:rFonts w:eastAsia="Times New Roman"/>
          <w:bCs w:val="0"/>
          <w:lang w:val="kk-KZ"/>
        </w:rPr>
        <w:t>11,1</w:t>
      </w:r>
      <w:r w:rsidR="00A07020" w:rsidRPr="00EA77B7">
        <w:rPr>
          <w:rFonts w:eastAsia="Times New Roman"/>
          <w:bCs w:val="0"/>
          <w:lang w:val="kk-KZ"/>
        </w:rPr>
        <w:t>1</w:t>
      </w:r>
      <w:r w:rsidRPr="00EA77B7">
        <w:rPr>
          <w:rFonts w:eastAsia="Times New Roman"/>
          <w:bCs w:val="0"/>
          <w:lang w:val="kk-KZ"/>
        </w:rPr>
        <w:t>%, ЖтД-17,4</w:t>
      </w:r>
      <w:r w:rsidR="00A07020" w:rsidRPr="00EA77B7">
        <w:rPr>
          <w:rFonts w:eastAsia="Times New Roman"/>
          <w:bCs w:val="0"/>
          <w:lang w:val="kk-KZ"/>
        </w:rPr>
        <w:t>6</w:t>
      </w:r>
      <w:r w:rsidRPr="00EA77B7">
        <w:rPr>
          <w:rFonts w:eastAsia="Times New Roman"/>
          <w:bCs w:val="0"/>
          <w:lang w:val="kk-KZ"/>
        </w:rPr>
        <w:t>%, ОД-17,4</w:t>
      </w:r>
      <w:r w:rsidR="00A07020" w:rsidRPr="00EA77B7">
        <w:rPr>
          <w:rFonts w:eastAsia="Times New Roman"/>
          <w:bCs w:val="0"/>
          <w:lang w:val="kk-KZ"/>
        </w:rPr>
        <w:t>6</w:t>
      </w:r>
      <w:r w:rsidRPr="00EA77B7">
        <w:rPr>
          <w:rFonts w:eastAsia="Times New Roman"/>
          <w:bCs w:val="0"/>
          <w:lang w:val="kk-KZ"/>
        </w:rPr>
        <w:t>%, ТД-53,9</w:t>
      </w:r>
      <w:r w:rsidR="00A07020" w:rsidRPr="00EA77B7">
        <w:rPr>
          <w:rFonts w:eastAsia="Times New Roman"/>
          <w:bCs w:val="0"/>
          <w:lang w:val="kk-KZ"/>
        </w:rPr>
        <w:t>7</w:t>
      </w:r>
      <w:r w:rsidRPr="00EA77B7">
        <w:rPr>
          <w:rFonts w:eastAsia="Times New Roman"/>
          <w:bCs w:val="0"/>
          <w:lang w:val="kk-KZ"/>
        </w:rPr>
        <w:t xml:space="preserve">%-ды көрсетсе, </w:t>
      </w:r>
      <w:r w:rsidRPr="00EA77B7">
        <w:rPr>
          <w:rFonts w:eastAsia="Times New Roman"/>
          <w:i/>
          <w:iCs/>
          <w:lang w:val="kk-KZ"/>
        </w:rPr>
        <w:t>музыкалық</w:t>
      </w:r>
      <w:r w:rsidRPr="00EA77B7">
        <w:rPr>
          <w:i/>
          <w:iCs/>
          <w:lang w:val="kk-KZ"/>
        </w:rPr>
        <w:t>-перцептивтік ү</w:t>
      </w:r>
      <w:r w:rsidR="00212C80" w:rsidRPr="00EA77B7">
        <w:rPr>
          <w:i/>
          <w:iCs/>
          <w:lang w:val="kk-KZ"/>
        </w:rPr>
        <w:t>деріс</w:t>
      </w:r>
      <w:r w:rsidRPr="00EA77B7">
        <w:rPr>
          <w:i/>
          <w:iCs/>
          <w:lang w:val="kk-KZ"/>
        </w:rPr>
        <w:t xml:space="preserve">те рефлексияны белсенділендіруге бағытталған педагогикалық-коммуникацияны ұйымдастыру білігі </w:t>
      </w:r>
      <w:r w:rsidRPr="00EA77B7">
        <w:rPr>
          <w:lang w:val="kk-KZ"/>
        </w:rPr>
        <w:t>көрсеткіштері бойынша бақылау тобында ЖД-9,5</w:t>
      </w:r>
      <w:r w:rsidR="00A07020" w:rsidRPr="00EA77B7">
        <w:rPr>
          <w:lang w:val="kk-KZ"/>
        </w:rPr>
        <w:t>2</w:t>
      </w:r>
      <w:r w:rsidRPr="00EA77B7">
        <w:rPr>
          <w:lang w:val="kk-KZ"/>
        </w:rPr>
        <w:t>%, ЖтД-15,8</w:t>
      </w:r>
      <w:r w:rsidR="00A07020" w:rsidRPr="00EA77B7">
        <w:rPr>
          <w:lang w:val="kk-KZ"/>
        </w:rPr>
        <w:t>7</w:t>
      </w:r>
      <w:r w:rsidRPr="00EA77B7">
        <w:rPr>
          <w:lang w:val="kk-KZ"/>
        </w:rPr>
        <w:t>%, ОД-19,0</w:t>
      </w:r>
      <w:r w:rsidR="00A07020" w:rsidRPr="00EA77B7">
        <w:rPr>
          <w:lang w:val="kk-KZ"/>
        </w:rPr>
        <w:t>5</w:t>
      </w:r>
      <w:r w:rsidRPr="00EA77B7">
        <w:rPr>
          <w:lang w:val="kk-KZ"/>
        </w:rPr>
        <w:t>%, ТД-55,5</w:t>
      </w:r>
      <w:r w:rsidR="00A07020" w:rsidRPr="00EA77B7">
        <w:rPr>
          <w:lang w:val="kk-KZ"/>
        </w:rPr>
        <w:t>6</w:t>
      </w:r>
      <w:r w:rsidRPr="00EA77B7">
        <w:rPr>
          <w:lang w:val="kk-KZ"/>
        </w:rPr>
        <w:t xml:space="preserve">% нәтижені анықтаса, ҚЭК БТ-ның нәтижелері бойынша </w:t>
      </w:r>
      <w:r w:rsidR="003750D0" w:rsidRPr="00EA77B7">
        <w:rPr>
          <w:rFonts w:eastAsia="Times New Roman"/>
          <w:i/>
          <w:iCs/>
          <w:lang w:val="kk-KZ"/>
        </w:rPr>
        <w:t>көркемдік-коммуникативтік үдерісте вокалдық шығарманың субьективті-маңыздылық мәнін түсіну мақсатындағы өзін-өзі рефлексиялау қабілеті</w:t>
      </w:r>
      <w:r w:rsidR="003750D0" w:rsidRPr="00EA77B7">
        <w:rPr>
          <w:rFonts w:eastAsia="Times New Roman"/>
          <w:b/>
          <w:bCs w:val="0"/>
          <w:lang w:val="kk-KZ"/>
        </w:rPr>
        <w:t xml:space="preserve"> </w:t>
      </w:r>
      <w:r w:rsidRPr="00EA77B7">
        <w:rPr>
          <w:rFonts w:eastAsia="Times New Roman"/>
          <w:bCs w:val="0"/>
          <w:lang w:val="kk-KZ"/>
        </w:rPr>
        <w:t>ҚЭК бақылау тобындағы  ЖД-19,05%, ЖтД-25,39%, ОД-20,63%, ТД-34,93%-ды көрсетсе,</w:t>
      </w:r>
      <w:r w:rsidRPr="00EA77B7">
        <w:rPr>
          <w:rFonts w:eastAsia="Times New Roman"/>
          <w:b/>
          <w:bCs w:val="0"/>
          <w:lang w:val="kk-KZ"/>
        </w:rPr>
        <w:t xml:space="preserve"> </w:t>
      </w:r>
      <w:r w:rsidRPr="00EA77B7">
        <w:rPr>
          <w:rFonts w:eastAsia="Times New Roman"/>
          <w:lang w:val="kk-KZ"/>
        </w:rPr>
        <w:t>ҚЭК БТ-да</w:t>
      </w:r>
      <w:r w:rsidRPr="00EA77B7">
        <w:rPr>
          <w:rFonts w:eastAsia="Times New Roman"/>
          <w:b/>
          <w:bCs w:val="0"/>
          <w:lang w:val="kk-KZ"/>
        </w:rPr>
        <w:t xml:space="preserve"> </w:t>
      </w:r>
      <w:r w:rsidRPr="00EA77B7">
        <w:rPr>
          <w:rFonts w:eastAsia="Times New Roman"/>
          <w:i/>
          <w:iCs/>
          <w:lang w:val="kk-KZ"/>
        </w:rPr>
        <w:t>музыкалық</w:t>
      </w:r>
      <w:r w:rsidRPr="00EA77B7">
        <w:rPr>
          <w:i/>
          <w:iCs/>
          <w:lang w:val="kk-KZ"/>
        </w:rPr>
        <w:t>-перцептивтік ү</w:t>
      </w:r>
      <w:r w:rsidR="00212C80" w:rsidRPr="00EA77B7">
        <w:rPr>
          <w:i/>
          <w:iCs/>
          <w:lang w:val="kk-KZ"/>
        </w:rPr>
        <w:t>деріс</w:t>
      </w:r>
      <w:r w:rsidRPr="00EA77B7">
        <w:rPr>
          <w:i/>
          <w:iCs/>
          <w:lang w:val="kk-KZ"/>
        </w:rPr>
        <w:t>те рефлексияны белсенділендіруге бағытталған педагогикалық-коммуникацияны ұйымдастыру білігі</w:t>
      </w:r>
      <w:r w:rsidRPr="00EA77B7">
        <w:rPr>
          <w:b/>
          <w:lang w:val="kk-KZ"/>
        </w:rPr>
        <w:t xml:space="preserve"> </w:t>
      </w:r>
      <w:r w:rsidRPr="00EA77B7">
        <w:rPr>
          <w:lang w:val="kk-KZ"/>
        </w:rPr>
        <w:t>көрсеткіштері бойынша ЖД-17,47%, ЖтД-22,22%, ОД-23,8</w:t>
      </w:r>
      <w:r w:rsidR="00A07020" w:rsidRPr="00EA77B7">
        <w:rPr>
          <w:lang w:val="kk-KZ"/>
        </w:rPr>
        <w:t>1</w:t>
      </w:r>
      <w:r w:rsidRPr="00EA77B7">
        <w:rPr>
          <w:lang w:val="kk-KZ"/>
        </w:rPr>
        <w:t>%, ТД-36,50% нәтиже</w:t>
      </w:r>
      <w:r w:rsidR="00AE64D0" w:rsidRPr="00EA77B7">
        <w:rPr>
          <w:lang w:val="kk-KZ"/>
        </w:rPr>
        <w:t xml:space="preserve">лері </w:t>
      </w:r>
      <w:r w:rsidRPr="00EA77B7">
        <w:rPr>
          <w:lang w:val="kk-KZ"/>
        </w:rPr>
        <w:t xml:space="preserve">жоғарыдағы кесте </w:t>
      </w:r>
      <w:r w:rsidR="006D3F70" w:rsidRPr="00EA77B7">
        <w:rPr>
          <w:lang w:val="kk-KZ"/>
        </w:rPr>
        <w:t>2</w:t>
      </w:r>
      <w:r w:rsidR="009D03BD" w:rsidRPr="00EA77B7">
        <w:rPr>
          <w:lang w:val="kk-KZ"/>
        </w:rPr>
        <w:t>1</w:t>
      </w:r>
      <w:r w:rsidR="006D3F70" w:rsidRPr="00EA77B7">
        <w:rPr>
          <w:lang w:val="kk-KZ"/>
        </w:rPr>
        <w:t xml:space="preserve"> </w:t>
      </w:r>
      <w:r w:rsidRPr="00EA77B7">
        <w:rPr>
          <w:lang w:val="kk-KZ"/>
        </w:rPr>
        <w:t xml:space="preserve">мен </w:t>
      </w:r>
      <w:r w:rsidR="006D3F70" w:rsidRPr="00EA77B7">
        <w:rPr>
          <w:lang w:val="kk-KZ"/>
        </w:rPr>
        <w:t>3</w:t>
      </w:r>
      <w:r w:rsidR="009D03BD" w:rsidRPr="00EA77B7">
        <w:rPr>
          <w:lang w:val="kk-KZ"/>
        </w:rPr>
        <w:t>1</w:t>
      </w:r>
      <w:r w:rsidR="006D3F70" w:rsidRPr="00EA77B7">
        <w:rPr>
          <w:lang w:val="kk-KZ"/>
        </w:rPr>
        <w:t>,3</w:t>
      </w:r>
      <w:r w:rsidR="009D03BD" w:rsidRPr="00EA77B7">
        <w:rPr>
          <w:lang w:val="kk-KZ"/>
        </w:rPr>
        <w:t>2</w:t>
      </w:r>
      <w:r w:rsidR="006D3F70" w:rsidRPr="00EA77B7">
        <w:rPr>
          <w:lang w:val="kk-KZ"/>
        </w:rPr>
        <w:t xml:space="preserve"> </w:t>
      </w:r>
      <w:r w:rsidRPr="00EA77B7">
        <w:rPr>
          <w:lang w:val="kk-KZ"/>
        </w:rPr>
        <w:t>суреттерде көрсетілген.</w:t>
      </w:r>
    </w:p>
    <w:p w14:paraId="034EFB3F" w14:textId="0A0C1126" w:rsidR="00A07020" w:rsidRPr="00EA77B7" w:rsidRDefault="00A07020" w:rsidP="007971C9">
      <w:pPr>
        <w:ind w:firstLine="567"/>
        <w:rPr>
          <w:lang w:val="kk-KZ"/>
        </w:rPr>
      </w:pPr>
    </w:p>
    <w:p w14:paraId="0BFA8D30" w14:textId="26072EA0" w:rsidR="00AE64D0" w:rsidRPr="00EA77B7" w:rsidRDefault="00AE64D0" w:rsidP="007971C9">
      <w:pPr>
        <w:ind w:firstLine="567"/>
        <w:rPr>
          <w:lang w:val="kk-KZ"/>
        </w:rPr>
      </w:pPr>
    </w:p>
    <w:p w14:paraId="7C946ED6" w14:textId="77777777" w:rsidR="00AE64D0" w:rsidRPr="00EA77B7" w:rsidRDefault="00AE64D0" w:rsidP="007971C9">
      <w:pPr>
        <w:ind w:firstLine="567"/>
        <w:rPr>
          <w:lang w:val="kk-KZ"/>
        </w:rPr>
      </w:pPr>
    </w:p>
    <w:p w14:paraId="67CAF330" w14:textId="77777777" w:rsidR="00357B3E" w:rsidRPr="00EA77B7" w:rsidRDefault="00357B3E" w:rsidP="007971C9">
      <w:pPr>
        <w:ind w:firstLine="0"/>
        <w:rPr>
          <w:lang w:val="kk-KZ"/>
        </w:rPr>
      </w:pPr>
      <w:r w:rsidRPr="00EA77B7">
        <w:rPr>
          <w:lang w:val="kk-KZ"/>
        </w:rPr>
        <w:br w:type="page"/>
      </w:r>
    </w:p>
    <w:p w14:paraId="13A5C3B6" w14:textId="4A3ED700" w:rsidR="00F00F2B" w:rsidRPr="00EA77B7" w:rsidRDefault="00F00F2B" w:rsidP="007971C9">
      <w:pPr>
        <w:ind w:firstLine="0"/>
        <w:rPr>
          <w:lang w:val="kk-KZ"/>
        </w:rPr>
      </w:pPr>
      <w:r w:rsidRPr="00EA77B7">
        <w:rPr>
          <w:lang w:val="kk-KZ"/>
        </w:rPr>
        <w:lastRenderedPageBreak/>
        <w:t xml:space="preserve">Кесте </w:t>
      </w:r>
      <w:r w:rsidR="000B7E29" w:rsidRPr="00EA77B7">
        <w:rPr>
          <w:lang w:val="kk-KZ"/>
        </w:rPr>
        <w:t>22</w:t>
      </w:r>
      <w:r w:rsidR="007971C9" w:rsidRPr="00EA77B7">
        <w:rPr>
          <w:lang w:val="kk-KZ"/>
        </w:rPr>
        <w:t xml:space="preserve"> </w:t>
      </w:r>
      <w:r w:rsidRPr="00EA77B7">
        <w:rPr>
          <w:lang w:val="kk-KZ"/>
        </w:rPr>
        <w:t>– Перформативті-праксиологиялық компонент бойынша эксперименттік топтағы болашақ музыкалық білім бакалаврлары</w:t>
      </w:r>
      <w:r w:rsidR="00A07020" w:rsidRPr="00EA77B7">
        <w:rPr>
          <w:lang w:val="kk-KZ"/>
        </w:rPr>
        <w:t>ның</w:t>
      </w:r>
      <w:r w:rsidRPr="00EA77B7">
        <w:rPr>
          <w:lang w:val="kk-KZ"/>
        </w:rPr>
        <w:t xml:space="preserve"> креативтілігін дамытудың</w:t>
      </w:r>
      <w:r w:rsidR="00B2288D" w:rsidRPr="00EA77B7">
        <w:rPr>
          <w:lang w:val="kk-KZ"/>
        </w:rPr>
        <w:t xml:space="preserve"> қалыптастырушы</w:t>
      </w:r>
      <w:r w:rsidRPr="00EA77B7">
        <w:rPr>
          <w:lang w:val="kk-KZ"/>
        </w:rPr>
        <w:t xml:space="preserve"> экспериментке дейінгі және кейінгі нәтижелері</w:t>
      </w:r>
    </w:p>
    <w:p w14:paraId="0EF4F095" w14:textId="77777777" w:rsidR="00B2288D" w:rsidRPr="00EA77B7" w:rsidRDefault="00B2288D" w:rsidP="00F00F2B">
      <w:pPr>
        <w:rPr>
          <w:lang w:val="kk-KZ"/>
        </w:rPr>
      </w:pPr>
    </w:p>
    <w:tbl>
      <w:tblPr>
        <w:tblW w:w="9639" w:type="dxa"/>
        <w:tblInd w:w="108" w:type="dxa"/>
        <w:tblLayout w:type="fixed"/>
        <w:tblLook w:val="04A0" w:firstRow="1" w:lastRow="0" w:firstColumn="1" w:lastColumn="0" w:noHBand="0" w:noVBand="1"/>
      </w:tblPr>
      <w:tblGrid>
        <w:gridCol w:w="1560"/>
        <w:gridCol w:w="708"/>
        <w:gridCol w:w="1134"/>
        <w:gridCol w:w="993"/>
        <w:gridCol w:w="1134"/>
        <w:gridCol w:w="567"/>
        <w:gridCol w:w="992"/>
        <w:gridCol w:w="992"/>
        <w:gridCol w:w="1559"/>
      </w:tblGrid>
      <w:tr w:rsidR="00885F05" w:rsidRPr="00EA77B7" w14:paraId="6E5F9382" w14:textId="77777777" w:rsidTr="007971C9">
        <w:trPr>
          <w:trHeight w:val="857"/>
        </w:trPr>
        <w:tc>
          <w:tcPr>
            <w:tcW w:w="1560" w:type="dxa"/>
            <w:vMerge w:val="restart"/>
            <w:tcBorders>
              <w:top w:val="single" w:sz="4" w:space="0" w:color="auto"/>
              <w:left w:val="single" w:sz="4" w:space="0" w:color="auto"/>
              <w:right w:val="single" w:sz="4" w:space="0" w:color="auto"/>
            </w:tcBorders>
            <w:shd w:val="clear" w:color="auto" w:fill="auto"/>
            <w:vAlign w:val="center"/>
            <w:hideMark/>
          </w:tcPr>
          <w:p w14:paraId="5951EA11"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Деңгейлер</w:t>
            </w:r>
          </w:p>
        </w:tc>
        <w:tc>
          <w:tcPr>
            <w:tcW w:w="3969" w:type="dxa"/>
            <w:gridSpan w:val="4"/>
            <w:tcBorders>
              <w:top w:val="single" w:sz="4" w:space="0" w:color="auto"/>
              <w:left w:val="nil"/>
              <w:bottom w:val="single" w:sz="4" w:space="0" w:color="auto"/>
              <w:right w:val="single" w:sz="4" w:space="0" w:color="auto"/>
            </w:tcBorders>
            <w:shd w:val="clear" w:color="auto" w:fill="auto"/>
            <w:vAlign w:val="center"/>
            <w:hideMark/>
          </w:tcPr>
          <w:p w14:paraId="368D7CEC" w14:textId="77777777" w:rsidR="00F00F2B" w:rsidRPr="00EA77B7" w:rsidRDefault="00F00F2B" w:rsidP="007971C9">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Вокалдық шығарманың интерпретациясының (орындаушылық және педагогикалық) көркемдік маңыздылығы және түпнұсқалығы мен аутентикалығын реттеу шеберлігі</w:t>
            </w:r>
          </w:p>
        </w:tc>
        <w:tc>
          <w:tcPr>
            <w:tcW w:w="4110" w:type="dxa"/>
            <w:gridSpan w:val="4"/>
            <w:tcBorders>
              <w:top w:val="single" w:sz="4" w:space="0" w:color="auto"/>
              <w:left w:val="nil"/>
              <w:bottom w:val="single" w:sz="4" w:space="0" w:color="auto"/>
              <w:right w:val="single" w:sz="4" w:space="0" w:color="auto"/>
            </w:tcBorders>
            <w:vAlign w:val="center"/>
          </w:tcPr>
          <w:p w14:paraId="6CFE2F0A" w14:textId="574CCC9F" w:rsidR="00F00F2B" w:rsidRPr="00EA77B7" w:rsidRDefault="00F00F2B" w:rsidP="007971C9">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Музыкалық білім беру ү</w:t>
            </w:r>
            <w:r w:rsidR="00C260FA" w:rsidRPr="00EA77B7">
              <w:rPr>
                <w:rFonts w:ascii="Times New Roman" w:hAnsi="Times New Roman" w:cs="Times New Roman"/>
                <w:sz w:val="24"/>
                <w:szCs w:val="24"/>
                <w:lang w:val="kk-KZ"/>
              </w:rPr>
              <w:t>дерісінде</w:t>
            </w:r>
            <w:r w:rsidRPr="00EA77B7">
              <w:rPr>
                <w:rFonts w:ascii="Times New Roman" w:hAnsi="Times New Roman" w:cs="Times New Roman"/>
                <w:sz w:val="24"/>
                <w:szCs w:val="24"/>
                <w:lang w:val="kk-KZ"/>
              </w:rPr>
              <w:t xml:space="preserve"> білімгерлерді креативтілік қызметке тарту іскерлігі</w:t>
            </w:r>
          </w:p>
        </w:tc>
      </w:tr>
      <w:tr w:rsidR="00885F05" w:rsidRPr="00EA77B7" w14:paraId="45FFD7E7" w14:textId="77777777" w:rsidTr="007971C9">
        <w:trPr>
          <w:trHeight w:val="319"/>
        </w:trPr>
        <w:tc>
          <w:tcPr>
            <w:tcW w:w="1560" w:type="dxa"/>
            <w:vMerge/>
            <w:tcBorders>
              <w:left w:val="single" w:sz="4" w:space="0" w:color="auto"/>
              <w:right w:val="single" w:sz="4" w:space="0" w:color="auto"/>
            </w:tcBorders>
            <w:vAlign w:val="center"/>
            <w:hideMark/>
          </w:tcPr>
          <w:p w14:paraId="63AACC40" w14:textId="77777777" w:rsidR="00F00F2B" w:rsidRPr="00EA77B7" w:rsidRDefault="00F00F2B" w:rsidP="00B2288D">
            <w:pPr>
              <w:pStyle w:val="aff0"/>
              <w:rPr>
                <w:rFonts w:ascii="Times New Roman" w:hAnsi="Times New Roman" w:cs="Times New Roman"/>
                <w:bCs/>
                <w:sz w:val="24"/>
                <w:szCs w:val="24"/>
                <w:lang w:val="kk-KZ"/>
              </w:rPr>
            </w:pPr>
          </w:p>
        </w:tc>
        <w:tc>
          <w:tcPr>
            <w:tcW w:w="1842" w:type="dxa"/>
            <w:gridSpan w:val="2"/>
            <w:tcBorders>
              <w:top w:val="nil"/>
              <w:left w:val="nil"/>
              <w:bottom w:val="single" w:sz="4" w:space="0" w:color="auto"/>
              <w:right w:val="single" w:sz="4" w:space="0" w:color="auto"/>
            </w:tcBorders>
            <w:shd w:val="clear" w:color="auto" w:fill="auto"/>
          </w:tcPr>
          <w:p w14:paraId="2A6A8DFD" w14:textId="77777777" w:rsidR="00F00F2B" w:rsidRPr="00EA77B7" w:rsidRDefault="00F00F2B" w:rsidP="00B2288D">
            <w:pPr>
              <w:pStyle w:val="aff0"/>
              <w:rPr>
                <w:rFonts w:ascii="Times New Roman" w:hAnsi="Times New Roman" w:cs="Times New Roman"/>
                <w:sz w:val="24"/>
                <w:szCs w:val="24"/>
                <w:lang w:val="en-US"/>
              </w:rPr>
            </w:pPr>
            <w:r w:rsidRPr="00EA77B7">
              <w:rPr>
                <w:rFonts w:ascii="Times New Roman" w:hAnsi="Times New Roman" w:cs="Times New Roman"/>
                <w:sz w:val="24"/>
                <w:szCs w:val="24"/>
                <w:lang w:val="kk-KZ"/>
              </w:rPr>
              <w:t xml:space="preserve"> ҚЭД (ЭТ)</w:t>
            </w:r>
          </w:p>
        </w:tc>
        <w:tc>
          <w:tcPr>
            <w:tcW w:w="2127" w:type="dxa"/>
            <w:gridSpan w:val="2"/>
            <w:tcBorders>
              <w:top w:val="nil"/>
              <w:left w:val="nil"/>
              <w:bottom w:val="single" w:sz="4" w:space="0" w:color="auto"/>
              <w:right w:val="single" w:sz="4" w:space="0" w:color="auto"/>
            </w:tcBorders>
            <w:shd w:val="clear" w:color="auto" w:fill="auto"/>
          </w:tcPr>
          <w:p w14:paraId="54D5FB79" w14:textId="77777777" w:rsidR="00F00F2B" w:rsidRPr="00EA77B7" w:rsidRDefault="00F00F2B" w:rsidP="00B2288D">
            <w:pPr>
              <w:pStyle w:val="aff0"/>
              <w:rPr>
                <w:rFonts w:ascii="Times New Roman" w:hAnsi="Times New Roman" w:cs="Times New Roman"/>
                <w:sz w:val="24"/>
                <w:szCs w:val="24"/>
                <w:lang w:val="en-US"/>
              </w:rPr>
            </w:pPr>
            <w:r w:rsidRPr="00EA77B7">
              <w:rPr>
                <w:rFonts w:ascii="Times New Roman" w:hAnsi="Times New Roman" w:cs="Times New Roman"/>
                <w:sz w:val="24"/>
                <w:szCs w:val="24"/>
                <w:lang w:val="kk-KZ"/>
              </w:rPr>
              <w:t>ҚЭК (ЭТ)</w:t>
            </w:r>
          </w:p>
        </w:tc>
        <w:tc>
          <w:tcPr>
            <w:tcW w:w="1559" w:type="dxa"/>
            <w:gridSpan w:val="2"/>
            <w:tcBorders>
              <w:top w:val="nil"/>
              <w:left w:val="nil"/>
              <w:bottom w:val="single" w:sz="4" w:space="0" w:color="auto"/>
              <w:right w:val="single" w:sz="4" w:space="0" w:color="auto"/>
            </w:tcBorders>
          </w:tcPr>
          <w:p w14:paraId="301D459F" w14:textId="77777777" w:rsidR="00F00F2B" w:rsidRPr="00EA77B7" w:rsidRDefault="00F00F2B" w:rsidP="00B2288D">
            <w:pPr>
              <w:pStyle w:val="aff0"/>
              <w:rPr>
                <w:rFonts w:ascii="Times New Roman" w:hAnsi="Times New Roman" w:cs="Times New Roman"/>
                <w:sz w:val="24"/>
                <w:szCs w:val="24"/>
                <w:lang w:val="en-US"/>
              </w:rPr>
            </w:pPr>
            <w:r w:rsidRPr="00EA77B7">
              <w:rPr>
                <w:rFonts w:ascii="Times New Roman" w:hAnsi="Times New Roman" w:cs="Times New Roman"/>
                <w:sz w:val="24"/>
                <w:szCs w:val="24"/>
                <w:lang w:val="kk-KZ"/>
              </w:rPr>
              <w:t xml:space="preserve">  ҚЭД (ЭТ)</w:t>
            </w:r>
          </w:p>
        </w:tc>
        <w:tc>
          <w:tcPr>
            <w:tcW w:w="2551" w:type="dxa"/>
            <w:gridSpan w:val="2"/>
            <w:tcBorders>
              <w:top w:val="nil"/>
              <w:left w:val="nil"/>
              <w:bottom w:val="single" w:sz="4" w:space="0" w:color="auto"/>
              <w:right w:val="single" w:sz="4" w:space="0" w:color="auto"/>
            </w:tcBorders>
          </w:tcPr>
          <w:p w14:paraId="6E04B77B" w14:textId="77777777" w:rsidR="00F00F2B" w:rsidRPr="00EA77B7" w:rsidRDefault="00F00F2B" w:rsidP="00B2288D">
            <w:pPr>
              <w:pStyle w:val="aff0"/>
              <w:rPr>
                <w:rFonts w:ascii="Times New Roman" w:hAnsi="Times New Roman" w:cs="Times New Roman"/>
                <w:sz w:val="24"/>
                <w:szCs w:val="24"/>
                <w:lang w:val="en-US"/>
              </w:rPr>
            </w:pPr>
            <w:r w:rsidRPr="00EA77B7">
              <w:rPr>
                <w:rFonts w:ascii="Times New Roman" w:hAnsi="Times New Roman" w:cs="Times New Roman"/>
                <w:sz w:val="24"/>
                <w:szCs w:val="24"/>
                <w:lang w:val="kk-KZ"/>
              </w:rPr>
              <w:t>ҚЭК (ЭТ)</w:t>
            </w:r>
          </w:p>
        </w:tc>
      </w:tr>
      <w:tr w:rsidR="00885F05" w:rsidRPr="00EA77B7" w14:paraId="08D0DED5" w14:textId="77777777" w:rsidTr="007971C9">
        <w:trPr>
          <w:trHeight w:val="319"/>
        </w:trPr>
        <w:tc>
          <w:tcPr>
            <w:tcW w:w="1560" w:type="dxa"/>
            <w:vMerge/>
            <w:tcBorders>
              <w:left w:val="single" w:sz="4" w:space="0" w:color="auto"/>
              <w:bottom w:val="single" w:sz="4" w:space="0" w:color="000000"/>
              <w:right w:val="single" w:sz="4" w:space="0" w:color="auto"/>
            </w:tcBorders>
            <w:vAlign w:val="center"/>
          </w:tcPr>
          <w:p w14:paraId="030A9A41" w14:textId="77777777" w:rsidR="00F00F2B" w:rsidRPr="00EA77B7" w:rsidRDefault="00F00F2B" w:rsidP="00B2288D">
            <w:pPr>
              <w:pStyle w:val="aff0"/>
              <w:rPr>
                <w:rFonts w:ascii="Times New Roman" w:hAnsi="Times New Roman" w:cs="Times New Roman"/>
                <w:bCs/>
                <w:sz w:val="24"/>
                <w:szCs w:val="24"/>
                <w:lang w:val="kk-KZ"/>
              </w:rPr>
            </w:pPr>
          </w:p>
        </w:tc>
        <w:tc>
          <w:tcPr>
            <w:tcW w:w="708" w:type="dxa"/>
            <w:tcBorders>
              <w:top w:val="nil"/>
              <w:left w:val="nil"/>
              <w:bottom w:val="single" w:sz="4" w:space="0" w:color="auto"/>
              <w:right w:val="single" w:sz="4" w:space="0" w:color="auto"/>
            </w:tcBorders>
            <w:shd w:val="clear" w:color="auto" w:fill="auto"/>
            <w:vAlign w:val="center"/>
          </w:tcPr>
          <w:p w14:paraId="48CC6137" w14:textId="77777777" w:rsidR="00F00F2B" w:rsidRPr="00EA77B7" w:rsidRDefault="00F00F2B" w:rsidP="00B2288D">
            <w:pPr>
              <w:pStyle w:val="aff0"/>
              <w:rPr>
                <w:rFonts w:ascii="Times New Roman" w:hAnsi="Times New Roman" w:cs="Times New Roman"/>
                <w:bCs/>
                <w:sz w:val="24"/>
                <w:szCs w:val="24"/>
              </w:rPr>
            </w:pPr>
            <w:r w:rsidRPr="00EA77B7">
              <w:rPr>
                <w:rFonts w:ascii="Times New Roman" w:hAnsi="Times New Roman" w:cs="Times New Roman"/>
                <w:sz w:val="24"/>
                <w:szCs w:val="24"/>
              </w:rPr>
              <w:t>n</w:t>
            </w:r>
          </w:p>
        </w:tc>
        <w:tc>
          <w:tcPr>
            <w:tcW w:w="1134" w:type="dxa"/>
            <w:tcBorders>
              <w:top w:val="nil"/>
              <w:left w:val="nil"/>
              <w:bottom w:val="single" w:sz="4" w:space="0" w:color="auto"/>
              <w:right w:val="single" w:sz="4" w:space="0" w:color="auto"/>
            </w:tcBorders>
            <w:shd w:val="clear" w:color="auto" w:fill="auto"/>
            <w:vAlign w:val="center"/>
          </w:tcPr>
          <w:p w14:paraId="63BA5E43" w14:textId="77777777" w:rsidR="00F00F2B" w:rsidRPr="00EA77B7" w:rsidRDefault="00F00F2B" w:rsidP="00B2288D">
            <w:pPr>
              <w:pStyle w:val="aff0"/>
              <w:rPr>
                <w:rFonts w:ascii="Times New Roman" w:hAnsi="Times New Roman" w:cs="Times New Roman"/>
                <w:bCs/>
                <w:sz w:val="24"/>
                <w:szCs w:val="24"/>
              </w:rPr>
            </w:pPr>
            <w:r w:rsidRPr="00EA77B7">
              <w:rPr>
                <w:rFonts w:ascii="Times New Roman" w:hAnsi="Times New Roman" w:cs="Times New Roman"/>
                <w:sz w:val="24"/>
                <w:szCs w:val="24"/>
              </w:rPr>
              <w:t>%</w:t>
            </w:r>
          </w:p>
        </w:tc>
        <w:tc>
          <w:tcPr>
            <w:tcW w:w="993" w:type="dxa"/>
            <w:tcBorders>
              <w:top w:val="nil"/>
              <w:left w:val="nil"/>
              <w:bottom w:val="single" w:sz="4" w:space="0" w:color="auto"/>
              <w:right w:val="single" w:sz="4" w:space="0" w:color="auto"/>
            </w:tcBorders>
            <w:shd w:val="clear" w:color="auto" w:fill="auto"/>
            <w:vAlign w:val="center"/>
          </w:tcPr>
          <w:p w14:paraId="7FBF14AA" w14:textId="2475B66C" w:rsidR="00F00F2B" w:rsidRPr="00EA77B7" w:rsidRDefault="006F7234" w:rsidP="00B2288D">
            <w:pPr>
              <w:pStyle w:val="aff0"/>
              <w:rPr>
                <w:rFonts w:ascii="Times New Roman" w:hAnsi="Times New Roman" w:cs="Times New Roman"/>
                <w:bCs/>
                <w:sz w:val="24"/>
                <w:szCs w:val="24"/>
              </w:rPr>
            </w:pPr>
            <w:r w:rsidRPr="00EA77B7">
              <w:rPr>
                <w:rFonts w:ascii="Times New Roman" w:hAnsi="Times New Roman" w:cs="Times New Roman"/>
                <w:sz w:val="24"/>
                <w:szCs w:val="24"/>
              </w:rPr>
              <w:t>N</w:t>
            </w:r>
          </w:p>
        </w:tc>
        <w:tc>
          <w:tcPr>
            <w:tcW w:w="1134" w:type="dxa"/>
            <w:tcBorders>
              <w:top w:val="nil"/>
              <w:left w:val="nil"/>
              <w:bottom w:val="single" w:sz="4" w:space="0" w:color="auto"/>
              <w:right w:val="single" w:sz="4" w:space="0" w:color="auto"/>
            </w:tcBorders>
            <w:shd w:val="clear" w:color="auto" w:fill="auto"/>
            <w:vAlign w:val="center"/>
          </w:tcPr>
          <w:p w14:paraId="6088C647" w14:textId="77777777" w:rsidR="00F00F2B" w:rsidRPr="00EA77B7" w:rsidRDefault="00F00F2B" w:rsidP="00B2288D">
            <w:pPr>
              <w:pStyle w:val="aff0"/>
              <w:rPr>
                <w:rFonts w:ascii="Times New Roman" w:hAnsi="Times New Roman" w:cs="Times New Roman"/>
                <w:bCs/>
                <w:sz w:val="24"/>
                <w:szCs w:val="24"/>
              </w:rPr>
            </w:pPr>
            <w:r w:rsidRPr="00EA77B7">
              <w:rPr>
                <w:rFonts w:ascii="Times New Roman" w:hAnsi="Times New Roman" w:cs="Times New Roman"/>
                <w:sz w:val="24"/>
                <w:szCs w:val="24"/>
              </w:rPr>
              <w:t>%</w:t>
            </w:r>
          </w:p>
        </w:tc>
        <w:tc>
          <w:tcPr>
            <w:tcW w:w="567" w:type="dxa"/>
            <w:tcBorders>
              <w:top w:val="nil"/>
              <w:left w:val="nil"/>
              <w:bottom w:val="single" w:sz="4" w:space="0" w:color="auto"/>
              <w:right w:val="single" w:sz="4" w:space="0" w:color="auto"/>
            </w:tcBorders>
            <w:vAlign w:val="center"/>
          </w:tcPr>
          <w:p w14:paraId="7A2B69D5" w14:textId="77777777" w:rsidR="00F00F2B" w:rsidRPr="00EA77B7" w:rsidRDefault="00F00F2B" w:rsidP="00B2288D">
            <w:pPr>
              <w:pStyle w:val="aff0"/>
              <w:rPr>
                <w:rFonts w:ascii="Times New Roman" w:hAnsi="Times New Roman" w:cs="Times New Roman"/>
                <w:bCs/>
                <w:sz w:val="24"/>
                <w:szCs w:val="24"/>
              </w:rPr>
            </w:pPr>
            <w:r w:rsidRPr="00EA77B7">
              <w:rPr>
                <w:rFonts w:ascii="Times New Roman" w:hAnsi="Times New Roman" w:cs="Times New Roman"/>
                <w:sz w:val="24"/>
                <w:szCs w:val="24"/>
              </w:rPr>
              <w:t>n</w:t>
            </w:r>
          </w:p>
        </w:tc>
        <w:tc>
          <w:tcPr>
            <w:tcW w:w="992" w:type="dxa"/>
            <w:tcBorders>
              <w:top w:val="nil"/>
              <w:left w:val="nil"/>
              <w:bottom w:val="single" w:sz="4" w:space="0" w:color="auto"/>
              <w:right w:val="single" w:sz="4" w:space="0" w:color="auto"/>
            </w:tcBorders>
            <w:vAlign w:val="center"/>
          </w:tcPr>
          <w:p w14:paraId="6E87FAA0" w14:textId="77777777" w:rsidR="00F00F2B" w:rsidRPr="00EA77B7" w:rsidRDefault="00F00F2B" w:rsidP="00B2288D">
            <w:pPr>
              <w:pStyle w:val="aff0"/>
              <w:rPr>
                <w:rFonts w:ascii="Times New Roman" w:hAnsi="Times New Roman" w:cs="Times New Roman"/>
                <w:bCs/>
                <w:sz w:val="24"/>
                <w:szCs w:val="24"/>
              </w:rPr>
            </w:pPr>
            <w:r w:rsidRPr="00EA77B7">
              <w:rPr>
                <w:rFonts w:ascii="Times New Roman" w:hAnsi="Times New Roman" w:cs="Times New Roman"/>
                <w:sz w:val="24"/>
                <w:szCs w:val="24"/>
              </w:rPr>
              <w:t>%</w:t>
            </w:r>
          </w:p>
        </w:tc>
        <w:tc>
          <w:tcPr>
            <w:tcW w:w="992" w:type="dxa"/>
            <w:tcBorders>
              <w:top w:val="nil"/>
              <w:left w:val="nil"/>
              <w:bottom w:val="single" w:sz="4" w:space="0" w:color="auto"/>
              <w:right w:val="single" w:sz="4" w:space="0" w:color="auto"/>
            </w:tcBorders>
            <w:vAlign w:val="center"/>
          </w:tcPr>
          <w:p w14:paraId="71A6BBD7" w14:textId="77777777" w:rsidR="00F00F2B" w:rsidRPr="00EA77B7" w:rsidRDefault="00F00F2B" w:rsidP="00B2288D">
            <w:pPr>
              <w:pStyle w:val="aff0"/>
              <w:rPr>
                <w:rFonts w:ascii="Times New Roman" w:hAnsi="Times New Roman" w:cs="Times New Roman"/>
                <w:bCs/>
                <w:sz w:val="24"/>
                <w:szCs w:val="24"/>
              </w:rPr>
            </w:pPr>
            <w:r w:rsidRPr="00EA77B7">
              <w:rPr>
                <w:rFonts w:ascii="Times New Roman" w:hAnsi="Times New Roman" w:cs="Times New Roman"/>
                <w:sz w:val="24"/>
                <w:szCs w:val="24"/>
              </w:rPr>
              <w:t>n</w:t>
            </w:r>
          </w:p>
        </w:tc>
        <w:tc>
          <w:tcPr>
            <w:tcW w:w="1559" w:type="dxa"/>
            <w:tcBorders>
              <w:top w:val="nil"/>
              <w:left w:val="nil"/>
              <w:bottom w:val="single" w:sz="4" w:space="0" w:color="auto"/>
              <w:right w:val="single" w:sz="4" w:space="0" w:color="auto"/>
            </w:tcBorders>
            <w:vAlign w:val="center"/>
          </w:tcPr>
          <w:p w14:paraId="248120B7" w14:textId="77777777" w:rsidR="00F00F2B" w:rsidRPr="00EA77B7" w:rsidRDefault="00F00F2B" w:rsidP="00B2288D">
            <w:pPr>
              <w:pStyle w:val="aff0"/>
              <w:rPr>
                <w:rFonts w:ascii="Times New Roman" w:hAnsi="Times New Roman" w:cs="Times New Roman"/>
                <w:bCs/>
                <w:sz w:val="24"/>
                <w:szCs w:val="24"/>
              </w:rPr>
            </w:pPr>
            <w:r w:rsidRPr="00EA77B7">
              <w:rPr>
                <w:rFonts w:ascii="Times New Roman" w:hAnsi="Times New Roman" w:cs="Times New Roman"/>
                <w:sz w:val="24"/>
                <w:szCs w:val="24"/>
              </w:rPr>
              <w:t>%</w:t>
            </w:r>
          </w:p>
        </w:tc>
      </w:tr>
      <w:tr w:rsidR="00885F05" w:rsidRPr="00EA77B7" w14:paraId="60D49998" w14:textId="77777777" w:rsidTr="007971C9">
        <w:trPr>
          <w:trHeight w:val="193"/>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0013665" w14:textId="77777777" w:rsidR="00F00F2B" w:rsidRPr="00EA77B7" w:rsidRDefault="00F00F2B" w:rsidP="00B2288D">
            <w:pPr>
              <w:pStyle w:val="aff0"/>
              <w:rPr>
                <w:rFonts w:ascii="Times New Roman" w:hAnsi="Times New Roman" w:cs="Times New Roman"/>
                <w:bCs/>
                <w:sz w:val="24"/>
                <w:szCs w:val="24"/>
                <w:lang w:val="kk-KZ"/>
              </w:rPr>
            </w:pPr>
            <w:bookmarkStart w:id="91" w:name="_Hlk199718362"/>
            <w:r w:rsidRPr="00EA77B7">
              <w:rPr>
                <w:rFonts w:ascii="Times New Roman" w:hAnsi="Times New Roman" w:cs="Times New Roman"/>
                <w:sz w:val="24"/>
                <w:szCs w:val="24"/>
                <w:lang w:val="kk-KZ"/>
              </w:rPr>
              <w:t>Жоғары</w:t>
            </w:r>
          </w:p>
        </w:tc>
        <w:tc>
          <w:tcPr>
            <w:tcW w:w="708" w:type="dxa"/>
            <w:tcBorders>
              <w:top w:val="nil"/>
              <w:left w:val="nil"/>
              <w:bottom w:val="single" w:sz="4" w:space="0" w:color="auto"/>
              <w:right w:val="single" w:sz="4" w:space="0" w:color="auto"/>
            </w:tcBorders>
            <w:shd w:val="clear" w:color="auto" w:fill="auto"/>
            <w:vAlign w:val="center"/>
            <w:hideMark/>
          </w:tcPr>
          <w:p w14:paraId="59909030"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6</w:t>
            </w:r>
          </w:p>
        </w:tc>
        <w:tc>
          <w:tcPr>
            <w:tcW w:w="1134" w:type="dxa"/>
            <w:tcBorders>
              <w:top w:val="nil"/>
              <w:left w:val="nil"/>
              <w:bottom w:val="single" w:sz="4" w:space="0" w:color="auto"/>
              <w:right w:val="single" w:sz="4" w:space="0" w:color="auto"/>
            </w:tcBorders>
            <w:shd w:val="clear" w:color="auto" w:fill="auto"/>
            <w:vAlign w:val="center"/>
            <w:hideMark/>
          </w:tcPr>
          <w:p w14:paraId="19F876ED"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9,23</w:t>
            </w:r>
          </w:p>
        </w:tc>
        <w:tc>
          <w:tcPr>
            <w:tcW w:w="993" w:type="dxa"/>
            <w:tcBorders>
              <w:top w:val="nil"/>
              <w:left w:val="nil"/>
              <w:bottom w:val="single" w:sz="4" w:space="0" w:color="auto"/>
              <w:right w:val="single" w:sz="4" w:space="0" w:color="auto"/>
            </w:tcBorders>
            <w:shd w:val="clear" w:color="auto" w:fill="auto"/>
            <w:vAlign w:val="center"/>
          </w:tcPr>
          <w:p w14:paraId="6BF734BE"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30</w:t>
            </w:r>
          </w:p>
        </w:tc>
        <w:tc>
          <w:tcPr>
            <w:tcW w:w="1134" w:type="dxa"/>
            <w:tcBorders>
              <w:top w:val="nil"/>
              <w:left w:val="nil"/>
              <w:bottom w:val="single" w:sz="4" w:space="0" w:color="auto"/>
              <w:right w:val="single" w:sz="4" w:space="0" w:color="auto"/>
            </w:tcBorders>
            <w:shd w:val="clear" w:color="auto" w:fill="auto"/>
            <w:vAlign w:val="center"/>
          </w:tcPr>
          <w:p w14:paraId="05AF4447"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46,15</w:t>
            </w:r>
          </w:p>
        </w:tc>
        <w:tc>
          <w:tcPr>
            <w:tcW w:w="567" w:type="dxa"/>
            <w:tcBorders>
              <w:top w:val="nil"/>
              <w:left w:val="nil"/>
              <w:bottom w:val="single" w:sz="4" w:space="0" w:color="auto"/>
              <w:right w:val="single" w:sz="4" w:space="0" w:color="auto"/>
            </w:tcBorders>
            <w:vAlign w:val="center"/>
          </w:tcPr>
          <w:p w14:paraId="2FDB16F5"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8</w:t>
            </w:r>
          </w:p>
        </w:tc>
        <w:tc>
          <w:tcPr>
            <w:tcW w:w="992" w:type="dxa"/>
            <w:tcBorders>
              <w:top w:val="nil"/>
              <w:left w:val="nil"/>
              <w:bottom w:val="single" w:sz="4" w:space="0" w:color="auto"/>
              <w:right w:val="single" w:sz="4" w:space="0" w:color="auto"/>
            </w:tcBorders>
            <w:vAlign w:val="center"/>
          </w:tcPr>
          <w:p w14:paraId="030C9391"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12,31</w:t>
            </w:r>
          </w:p>
        </w:tc>
        <w:tc>
          <w:tcPr>
            <w:tcW w:w="992" w:type="dxa"/>
            <w:tcBorders>
              <w:top w:val="nil"/>
              <w:left w:val="nil"/>
              <w:bottom w:val="single" w:sz="4" w:space="0" w:color="auto"/>
              <w:right w:val="single" w:sz="4" w:space="0" w:color="auto"/>
            </w:tcBorders>
          </w:tcPr>
          <w:p w14:paraId="1485DDFF" w14:textId="77777777" w:rsidR="00F00F2B" w:rsidRPr="00EA77B7" w:rsidRDefault="00F00F2B" w:rsidP="00B2288D">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34</w:t>
            </w:r>
          </w:p>
        </w:tc>
        <w:tc>
          <w:tcPr>
            <w:tcW w:w="1559" w:type="dxa"/>
            <w:tcBorders>
              <w:top w:val="nil"/>
              <w:left w:val="nil"/>
              <w:bottom w:val="single" w:sz="4" w:space="0" w:color="auto"/>
              <w:right w:val="single" w:sz="4" w:space="0" w:color="auto"/>
            </w:tcBorders>
          </w:tcPr>
          <w:p w14:paraId="6EA23B94" w14:textId="03F8373F" w:rsidR="00F00F2B" w:rsidRPr="00EA77B7" w:rsidRDefault="00F00F2B" w:rsidP="00B2288D">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52,3</w:t>
            </w:r>
            <w:r w:rsidR="00A00272" w:rsidRPr="00EA77B7">
              <w:rPr>
                <w:rFonts w:ascii="Times New Roman" w:hAnsi="Times New Roman" w:cs="Times New Roman"/>
                <w:sz w:val="24"/>
                <w:szCs w:val="24"/>
                <w:lang w:val="kk-KZ"/>
              </w:rPr>
              <w:t>1</w:t>
            </w:r>
          </w:p>
        </w:tc>
      </w:tr>
      <w:tr w:rsidR="00885F05" w:rsidRPr="00EA77B7" w14:paraId="26F5B362" w14:textId="77777777" w:rsidTr="007971C9">
        <w:trPr>
          <w:trHeight w:val="269"/>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7154DBC"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Жеткілікті</w:t>
            </w:r>
          </w:p>
        </w:tc>
        <w:tc>
          <w:tcPr>
            <w:tcW w:w="708" w:type="dxa"/>
            <w:tcBorders>
              <w:top w:val="nil"/>
              <w:left w:val="nil"/>
              <w:bottom w:val="single" w:sz="4" w:space="0" w:color="auto"/>
              <w:right w:val="single" w:sz="4" w:space="0" w:color="auto"/>
            </w:tcBorders>
            <w:shd w:val="clear" w:color="auto" w:fill="auto"/>
            <w:vAlign w:val="center"/>
            <w:hideMark/>
          </w:tcPr>
          <w:p w14:paraId="67540641"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9</w:t>
            </w:r>
          </w:p>
        </w:tc>
        <w:tc>
          <w:tcPr>
            <w:tcW w:w="1134" w:type="dxa"/>
            <w:tcBorders>
              <w:top w:val="nil"/>
              <w:left w:val="nil"/>
              <w:bottom w:val="single" w:sz="4" w:space="0" w:color="auto"/>
              <w:right w:val="single" w:sz="4" w:space="0" w:color="auto"/>
            </w:tcBorders>
            <w:shd w:val="clear" w:color="auto" w:fill="auto"/>
            <w:vAlign w:val="center"/>
            <w:hideMark/>
          </w:tcPr>
          <w:p w14:paraId="1D80C71A"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13,85</w:t>
            </w:r>
          </w:p>
        </w:tc>
        <w:tc>
          <w:tcPr>
            <w:tcW w:w="993" w:type="dxa"/>
            <w:tcBorders>
              <w:top w:val="nil"/>
              <w:left w:val="nil"/>
              <w:bottom w:val="single" w:sz="4" w:space="0" w:color="auto"/>
              <w:right w:val="single" w:sz="4" w:space="0" w:color="auto"/>
            </w:tcBorders>
            <w:shd w:val="clear" w:color="auto" w:fill="auto"/>
            <w:vAlign w:val="center"/>
          </w:tcPr>
          <w:p w14:paraId="706301F7"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16</w:t>
            </w:r>
          </w:p>
        </w:tc>
        <w:tc>
          <w:tcPr>
            <w:tcW w:w="1134" w:type="dxa"/>
            <w:tcBorders>
              <w:top w:val="nil"/>
              <w:left w:val="nil"/>
              <w:bottom w:val="single" w:sz="4" w:space="0" w:color="auto"/>
              <w:right w:val="single" w:sz="4" w:space="0" w:color="auto"/>
            </w:tcBorders>
            <w:shd w:val="clear" w:color="auto" w:fill="auto"/>
            <w:vAlign w:val="center"/>
          </w:tcPr>
          <w:p w14:paraId="214F528C" w14:textId="5E8F36A1"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24,6</w:t>
            </w:r>
            <w:r w:rsidR="00A00272" w:rsidRPr="00EA77B7">
              <w:rPr>
                <w:rFonts w:ascii="Times New Roman" w:hAnsi="Times New Roman" w:cs="Times New Roman"/>
                <w:sz w:val="24"/>
                <w:szCs w:val="24"/>
                <w:lang w:val="kk-KZ"/>
              </w:rPr>
              <w:t>2</w:t>
            </w:r>
          </w:p>
        </w:tc>
        <w:tc>
          <w:tcPr>
            <w:tcW w:w="567" w:type="dxa"/>
            <w:tcBorders>
              <w:top w:val="nil"/>
              <w:left w:val="nil"/>
              <w:bottom w:val="single" w:sz="4" w:space="0" w:color="auto"/>
              <w:right w:val="single" w:sz="4" w:space="0" w:color="auto"/>
            </w:tcBorders>
            <w:vAlign w:val="center"/>
          </w:tcPr>
          <w:p w14:paraId="7B1E9B66"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10</w:t>
            </w:r>
          </w:p>
        </w:tc>
        <w:tc>
          <w:tcPr>
            <w:tcW w:w="992" w:type="dxa"/>
            <w:tcBorders>
              <w:top w:val="nil"/>
              <w:left w:val="nil"/>
              <w:bottom w:val="single" w:sz="4" w:space="0" w:color="auto"/>
              <w:right w:val="single" w:sz="4" w:space="0" w:color="auto"/>
            </w:tcBorders>
            <w:vAlign w:val="center"/>
          </w:tcPr>
          <w:p w14:paraId="603C9063"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15,38</w:t>
            </w:r>
          </w:p>
        </w:tc>
        <w:tc>
          <w:tcPr>
            <w:tcW w:w="992" w:type="dxa"/>
            <w:tcBorders>
              <w:top w:val="nil"/>
              <w:left w:val="nil"/>
              <w:bottom w:val="single" w:sz="4" w:space="0" w:color="auto"/>
              <w:right w:val="single" w:sz="4" w:space="0" w:color="auto"/>
            </w:tcBorders>
          </w:tcPr>
          <w:p w14:paraId="0E7C1B61" w14:textId="77777777" w:rsidR="00F00F2B" w:rsidRPr="00EA77B7" w:rsidRDefault="00F00F2B" w:rsidP="00B2288D">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14</w:t>
            </w:r>
          </w:p>
        </w:tc>
        <w:tc>
          <w:tcPr>
            <w:tcW w:w="1559" w:type="dxa"/>
            <w:tcBorders>
              <w:top w:val="nil"/>
              <w:left w:val="nil"/>
              <w:bottom w:val="single" w:sz="4" w:space="0" w:color="auto"/>
              <w:right w:val="single" w:sz="4" w:space="0" w:color="auto"/>
            </w:tcBorders>
          </w:tcPr>
          <w:p w14:paraId="4A3323EA" w14:textId="2349A0F8" w:rsidR="00F00F2B" w:rsidRPr="00EA77B7" w:rsidRDefault="00F00F2B" w:rsidP="00B2288D">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21,5</w:t>
            </w:r>
            <w:r w:rsidR="00A00272" w:rsidRPr="00EA77B7">
              <w:rPr>
                <w:rFonts w:ascii="Times New Roman" w:hAnsi="Times New Roman" w:cs="Times New Roman"/>
                <w:sz w:val="24"/>
                <w:szCs w:val="24"/>
                <w:lang w:val="kk-KZ"/>
              </w:rPr>
              <w:t>4</w:t>
            </w:r>
          </w:p>
        </w:tc>
      </w:tr>
      <w:tr w:rsidR="00885F05" w:rsidRPr="00EA77B7" w14:paraId="0CCB0348" w14:textId="77777777" w:rsidTr="007971C9">
        <w:trPr>
          <w:trHeight w:val="232"/>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AEF753E"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Орташа</w:t>
            </w:r>
          </w:p>
        </w:tc>
        <w:tc>
          <w:tcPr>
            <w:tcW w:w="708" w:type="dxa"/>
            <w:tcBorders>
              <w:top w:val="nil"/>
              <w:left w:val="nil"/>
              <w:bottom w:val="single" w:sz="4" w:space="0" w:color="auto"/>
              <w:right w:val="single" w:sz="4" w:space="0" w:color="auto"/>
            </w:tcBorders>
            <w:shd w:val="clear" w:color="auto" w:fill="auto"/>
            <w:vAlign w:val="center"/>
            <w:hideMark/>
          </w:tcPr>
          <w:p w14:paraId="0F719FAC"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18</w:t>
            </w:r>
          </w:p>
        </w:tc>
        <w:tc>
          <w:tcPr>
            <w:tcW w:w="1134" w:type="dxa"/>
            <w:tcBorders>
              <w:top w:val="nil"/>
              <w:left w:val="nil"/>
              <w:bottom w:val="single" w:sz="4" w:space="0" w:color="auto"/>
              <w:right w:val="single" w:sz="4" w:space="0" w:color="auto"/>
            </w:tcBorders>
            <w:shd w:val="clear" w:color="auto" w:fill="auto"/>
            <w:vAlign w:val="center"/>
            <w:hideMark/>
          </w:tcPr>
          <w:p w14:paraId="15073C4A"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27,69</w:t>
            </w:r>
          </w:p>
        </w:tc>
        <w:tc>
          <w:tcPr>
            <w:tcW w:w="993" w:type="dxa"/>
            <w:tcBorders>
              <w:top w:val="nil"/>
              <w:left w:val="nil"/>
              <w:bottom w:val="single" w:sz="4" w:space="0" w:color="auto"/>
              <w:right w:val="single" w:sz="4" w:space="0" w:color="auto"/>
            </w:tcBorders>
            <w:shd w:val="clear" w:color="auto" w:fill="auto"/>
            <w:vAlign w:val="center"/>
          </w:tcPr>
          <w:p w14:paraId="51A09C34" w14:textId="295AEFEE"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16</w:t>
            </w:r>
          </w:p>
        </w:tc>
        <w:tc>
          <w:tcPr>
            <w:tcW w:w="1134" w:type="dxa"/>
            <w:tcBorders>
              <w:top w:val="nil"/>
              <w:left w:val="nil"/>
              <w:bottom w:val="single" w:sz="4" w:space="0" w:color="auto"/>
              <w:right w:val="single" w:sz="4" w:space="0" w:color="auto"/>
            </w:tcBorders>
            <w:shd w:val="clear" w:color="auto" w:fill="auto"/>
            <w:vAlign w:val="center"/>
          </w:tcPr>
          <w:p w14:paraId="19954F02" w14:textId="38133EC4"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24,6</w:t>
            </w:r>
            <w:r w:rsidR="00A00272" w:rsidRPr="00EA77B7">
              <w:rPr>
                <w:rFonts w:ascii="Times New Roman" w:hAnsi="Times New Roman" w:cs="Times New Roman"/>
                <w:sz w:val="24"/>
                <w:szCs w:val="24"/>
                <w:lang w:val="kk-KZ"/>
              </w:rPr>
              <w:t>2</w:t>
            </w:r>
          </w:p>
        </w:tc>
        <w:tc>
          <w:tcPr>
            <w:tcW w:w="567" w:type="dxa"/>
            <w:tcBorders>
              <w:top w:val="nil"/>
              <w:left w:val="nil"/>
              <w:bottom w:val="single" w:sz="4" w:space="0" w:color="auto"/>
              <w:right w:val="single" w:sz="4" w:space="0" w:color="auto"/>
            </w:tcBorders>
            <w:vAlign w:val="center"/>
          </w:tcPr>
          <w:p w14:paraId="1004CA95"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14</w:t>
            </w:r>
          </w:p>
        </w:tc>
        <w:tc>
          <w:tcPr>
            <w:tcW w:w="992" w:type="dxa"/>
            <w:tcBorders>
              <w:top w:val="nil"/>
              <w:left w:val="nil"/>
              <w:bottom w:val="single" w:sz="4" w:space="0" w:color="auto"/>
              <w:right w:val="single" w:sz="4" w:space="0" w:color="auto"/>
            </w:tcBorders>
            <w:vAlign w:val="center"/>
          </w:tcPr>
          <w:p w14:paraId="22DC7B37"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21,54</w:t>
            </w:r>
          </w:p>
        </w:tc>
        <w:tc>
          <w:tcPr>
            <w:tcW w:w="992" w:type="dxa"/>
            <w:tcBorders>
              <w:top w:val="nil"/>
              <w:left w:val="nil"/>
              <w:bottom w:val="single" w:sz="4" w:space="0" w:color="auto"/>
              <w:right w:val="single" w:sz="4" w:space="0" w:color="auto"/>
            </w:tcBorders>
          </w:tcPr>
          <w:p w14:paraId="7F6FB296" w14:textId="77777777" w:rsidR="00F00F2B" w:rsidRPr="00EA77B7" w:rsidRDefault="00F00F2B" w:rsidP="00B2288D">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13</w:t>
            </w:r>
          </w:p>
        </w:tc>
        <w:tc>
          <w:tcPr>
            <w:tcW w:w="1559" w:type="dxa"/>
            <w:tcBorders>
              <w:top w:val="nil"/>
              <w:left w:val="nil"/>
              <w:bottom w:val="single" w:sz="4" w:space="0" w:color="auto"/>
              <w:right w:val="single" w:sz="4" w:space="0" w:color="auto"/>
            </w:tcBorders>
          </w:tcPr>
          <w:p w14:paraId="7B231AE0" w14:textId="58741532" w:rsidR="00F00F2B" w:rsidRPr="00EA77B7" w:rsidRDefault="00F00F2B" w:rsidP="00B2288D">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20</w:t>
            </w:r>
            <w:r w:rsidR="008A23DD" w:rsidRPr="00EA77B7">
              <w:rPr>
                <w:rFonts w:ascii="Times New Roman" w:hAnsi="Times New Roman" w:cs="Times New Roman"/>
                <w:sz w:val="24"/>
                <w:szCs w:val="24"/>
                <w:lang w:val="kk-KZ"/>
              </w:rPr>
              <w:t>,</w:t>
            </w:r>
            <w:r w:rsidR="00A00272" w:rsidRPr="00EA77B7">
              <w:rPr>
                <w:rFonts w:ascii="Times New Roman" w:hAnsi="Times New Roman" w:cs="Times New Roman"/>
                <w:sz w:val="24"/>
                <w:szCs w:val="24"/>
                <w:lang w:val="kk-KZ"/>
              </w:rPr>
              <w:t>00</w:t>
            </w:r>
          </w:p>
        </w:tc>
      </w:tr>
      <w:tr w:rsidR="00885F05" w:rsidRPr="00EA77B7" w14:paraId="433BA6FE" w14:textId="77777777" w:rsidTr="007971C9">
        <w:trPr>
          <w:trHeight w:val="7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3499707"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Төмен</w:t>
            </w:r>
          </w:p>
        </w:tc>
        <w:tc>
          <w:tcPr>
            <w:tcW w:w="708" w:type="dxa"/>
            <w:tcBorders>
              <w:top w:val="nil"/>
              <w:left w:val="nil"/>
              <w:bottom w:val="single" w:sz="4" w:space="0" w:color="auto"/>
              <w:right w:val="single" w:sz="4" w:space="0" w:color="auto"/>
            </w:tcBorders>
            <w:shd w:val="clear" w:color="auto" w:fill="auto"/>
            <w:vAlign w:val="center"/>
            <w:hideMark/>
          </w:tcPr>
          <w:p w14:paraId="1933D863"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32</w:t>
            </w:r>
          </w:p>
        </w:tc>
        <w:tc>
          <w:tcPr>
            <w:tcW w:w="1134" w:type="dxa"/>
            <w:tcBorders>
              <w:top w:val="nil"/>
              <w:left w:val="nil"/>
              <w:bottom w:val="single" w:sz="4" w:space="0" w:color="auto"/>
              <w:right w:val="single" w:sz="4" w:space="0" w:color="auto"/>
            </w:tcBorders>
            <w:shd w:val="clear" w:color="auto" w:fill="auto"/>
            <w:vAlign w:val="center"/>
            <w:hideMark/>
          </w:tcPr>
          <w:p w14:paraId="75011691"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49,23</w:t>
            </w:r>
          </w:p>
        </w:tc>
        <w:tc>
          <w:tcPr>
            <w:tcW w:w="993" w:type="dxa"/>
            <w:tcBorders>
              <w:top w:val="nil"/>
              <w:left w:val="nil"/>
              <w:bottom w:val="single" w:sz="4" w:space="0" w:color="auto"/>
              <w:right w:val="single" w:sz="4" w:space="0" w:color="auto"/>
            </w:tcBorders>
            <w:shd w:val="clear" w:color="auto" w:fill="auto"/>
            <w:vAlign w:val="center"/>
          </w:tcPr>
          <w:p w14:paraId="45CBB941"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3</w:t>
            </w:r>
          </w:p>
        </w:tc>
        <w:tc>
          <w:tcPr>
            <w:tcW w:w="1134" w:type="dxa"/>
            <w:tcBorders>
              <w:top w:val="nil"/>
              <w:left w:val="nil"/>
              <w:bottom w:val="single" w:sz="4" w:space="0" w:color="auto"/>
              <w:right w:val="single" w:sz="4" w:space="0" w:color="auto"/>
            </w:tcBorders>
            <w:shd w:val="clear" w:color="auto" w:fill="auto"/>
            <w:vAlign w:val="center"/>
          </w:tcPr>
          <w:p w14:paraId="338EC0C4"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4,61</w:t>
            </w:r>
          </w:p>
        </w:tc>
        <w:tc>
          <w:tcPr>
            <w:tcW w:w="567" w:type="dxa"/>
            <w:tcBorders>
              <w:top w:val="nil"/>
              <w:left w:val="nil"/>
              <w:bottom w:val="single" w:sz="4" w:space="0" w:color="auto"/>
              <w:right w:val="single" w:sz="4" w:space="0" w:color="auto"/>
            </w:tcBorders>
            <w:vAlign w:val="center"/>
          </w:tcPr>
          <w:p w14:paraId="0685E3FE"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33</w:t>
            </w:r>
          </w:p>
        </w:tc>
        <w:tc>
          <w:tcPr>
            <w:tcW w:w="992" w:type="dxa"/>
            <w:tcBorders>
              <w:top w:val="nil"/>
              <w:left w:val="nil"/>
              <w:bottom w:val="single" w:sz="4" w:space="0" w:color="auto"/>
              <w:right w:val="single" w:sz="4" w:space="0" w:color="auto"/>
            </w:tcBorders>
            <w:vAlign w:val="center"/>
          </w:tcPr>
          <w:p w14:paraId="59883102" w14:textId="77777777" w:rsidR="00F00F2B" w:rsidRPr="00EA77B7" w:rsidRDefault="00F00F2B" w:rsidP="00B2288D">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50,77</w:t>
            </w:r>
          </w:p>
        </w:tc>
        <w:tc>
          <w:tcPr>
            <w:tcW w:w="992" w:type="dxa"/>
            <w:tcBorders>
              <w:top w:val="nil"/>
              <w:left w:val="nil"/>
              <w:bottom w:val="single" w:sz="4" w:space="0" w:color="auto"/>
              <w:right w:val="single" w:sz="4" w:space="0" w:color="auto"/>
            </w:tcBorders>
          </w:tcPr>
          <w:p w14:paraId="58CCFA3C" w14:textId="77777777" w:rsidR="00F00F2B" w:rsidRPr="00EA77B7" w:rsidRDefault="00F00F2B" w:rsidP="00B2288D">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4</w:t>
            </w:r>
          </w:p>
        </w:tc>
        <w:tc>
          <w:tcPr>
            <w:tcW w:w="1559" w:type="dxa"/>
            <w:tcBorders>
              <w:top w:val="nil"/>
              <w:left w:val="nil"/>
              <w:bottom w:val="single" w:sz="4" w:space="0" w:color="auto"/>
              <w:right w:val="single" w:sz="4" w:space="0" w:color="auto"/>
            </w:tcBorders>
          </w:tcPr>
          <w:p w14:paraId="4AA8A7D6" w14:textId="77777777" w:rsidR="00F00F2B" w:rsidRPr="00EA77B7" w:rsidRDefault="00F00F2B" w:rsidP="00B2288D">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6,15</w:t>
            </w:r>
          </w:p>
        </w:tc>
      </w:tr>
      <w:bookmarkEnd w:id="91"/>
      <w:tr w:rsidR="007971C9" w:rsidRPr="00EA77B7" w14:paraId="02DE5565" w14:textId="77777777" w:rsidTr="007971C9">
        <w:trPr>
          <w:trHeight w:val="70"/>
        </w:trPr>
        <w:tc>
          <w:tcPr>
            <w:tcW w:w="963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3E60B786" w14:textId="56BC1429" w:rsidR="007971C9" w:rsidRPr="00EA77B7" w:rsidRDefault="007971C9" w:rsidP="007971C9">
            <w:pPr>
              <w:ind w:firstLine="604"/>
              <w:rPr>
                <w:bCs w:val="0"/>
                <w:sz w:val="24"/>
                <w:szCs w:val="24"/>
                <w:lang w:val="kk-KZ"/>
              </w:rPr>
            </w:pPr>
            <w:r w:rsidRPr="00EA77B7">
              <w:rPr>
                <w:bCs w:val="0"/>
                <w:sz w:val="24"/>
                <w:szCs w:val="24"/>
                <w:lang w:val="kk-KZ"/>
              </w:rPr>
              <w:t>Ескерту - ҚЭД -  қалыптастырушы экспериментке дейінгі</w:t>
            </w:r>
          </w:p>
          <w:p w14:paraId="053950D3" w14:textId="2407AE67" w:rsidR="007971C9" w:rsidRPr="00EA77B7" w:rsidRDefault="007971C9" w:rsidP="007971C9">
            <w:pPr>
              <w:ind w:firstLine="604"/>
              <w:rPr>
                <w:bCs w:val="0"/>
                <w:sz w:val="24"/>
                <w:szCs w:val="24"/>
                <w:lang w:val="kk-KZ"/>
              </w:rPr>
            </w:pPr>
            <w:r w:rsidRPr="00EA77B7">
              <w:rPr>
                <w:bCs w:val="0"/>
                <w:sz w:val="24"/>
                <w:szCs w:val="24"/>
                <w:lang w:val="kk-KZ"/>
              </w:rPr>
              <w:t>ҚЭК - қалыптастырушы эксперименттен кейінгі</w:t>
            </w:r>
          </w:p>
        </w:tc>
      </w:tr>
    </w:tbl>
    <w:p w14:paraId="3E486F27" w14:textId="77777777" w:rsidR="00F00F2B" w:rsidRPr="00EA77B7" w:rsidRDefault="00F00F2B" w:rsidP="007971C9">
      <w:pPr>
        <w:ind w:firstLine="0"/>
        <w:rPr>
          <w:sz w:val="36"/>
          <w:szCs w:val="36"/>
          <w:lang w:val="kk-KZ"/>
        </w:rPr>
      </w:pPr>
    </w:p>
    <w:p w14:paraId="7BDD0574" w14:textId="77777777" w:rsidR="00F00F2B" w:rsidRPr="00EA77B7" w:rsidRDefault="00F00F2B" w:rsidP="007971C9">
      <w:pPr>
        <w:ind w:firstLine="0"/>
        <w:jc w:val="center"/>
        <w:rPr>
          <w:lang w:val="kk-KZ"/>
        </w:rPr>
      </w:pPr>
      <w:r w:rsidRPr="00EA77B7">
        <w:rPr>
          <w:noProof/>
          <w:lang w:eastAsia="ru-RU"/>
        </w:rPr>
        <w:drawing>
          <wp:inline distT="0" distB="0" distL="0" distR="0" wp14:anchorId="2AD24686" wp14:editId="1FE26112">
            <wp:extent cx="5486400" cy="3200400"/>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16ED3D7" w14:textId="77777777" w:rsidR="007971C9" w:rsidRPr="00EA77B7" w:rsidRDefault="007971C9" w:rsidP="00F00F2B">
      <w:pPr>
        <w:rPr>
          <w:lang w:val="kk-KZ"/>
        </w:rPr>
      </w:pPr>
    </w:p>
    <w:p w14:paraId="69272E9F" w14:textId="35599C55" w:rsidR="00F00F2B" w:rsidRPr="00EA77B7" w:rsidRDefault="007971C9" w:rsidP="007971C9">
      <w:pPr>
        <w:ind w:firstLine="0"/>
        <w:jc w:val="center"/>
        <w:rPr>
          <w:lang w:val="kk-KZ"/>
        </w:rPr>
      </w:pPr>
      <w:r w:rsidRPr="00EA77B7">
        <w:rPr>
          <w:lang w:val="kk-KZ"/>
        </w:rPr>
        <w:t xml:space="preserve">Сурет </w:t>
      </w:r>
      <w:r w:rsidR="007E4239" w:rsidRPr="00EA77B7">
        <w:rPr>
          <w:lang w:val="kk-KZ"/>
        </w:rPr>
        <w:t>33</w:t>
      </w:r>
      <w:r w:rsidRPr="00EA77B7">
        <w:rPr>
          <w:lang w:val="kk-KZ"/>
        </w:rPr>
        <w:t xml:space="preserve"> </w:t>
      </w:r>
      <w:r w:rsidR="00A8747F" w:rsidRPr="00EA77B7">
        <w:rPr>
          <w:lang w:val="kk-KZ"/>
        </w:rPr>
        <w:t>–</w:t>
      </w:r>
      <w:r w:rsidRPr="00EA77B7">
        <w:rPr>
          <w:lang w:val="kk-KZ"/>
        </w:rPr>
        <w:t xml:space="preserve"> </w:t>
      </w:r>
      <w:r w:rsidR="00F00F2B" w:rsidRPr="00EA77B7">
        <w:rPr>
          <w:lang w:val="kk-KZ"/>
        </w:rPr>
        <w:t>Перформативті-праксиологиялық компонент бойынша ЭТ-тағы болашақ музыкалық білім бакалаврлары</w:t>
      </w:r>
      <w:r w:rsidR="001B3652" w:rsidRPr="00EA77B7">
        <w:rPr>
          <w:lang w:val="kk-KZ"/>
        </w:rPr>
        <w:t>ның</w:t>
      </w:r>
      <w:r w:rsidR="00F00F2B" w:rsidRPr="00EA77B7">
        <w:rPr>
          <w:lang w:val="kk-KZ"/>
        </w:rPr>
        <w:t xml:space="preserve"> креативтілігін дамытудың </w:t>
      </w:r>
      <w:r w:rsidR="00B2288D" w:rsidRPr="00EA77B7">
        <w:rPr>
          <w:lang w:val="kk-KZ"/>
        </w:rPr>
        <w:t xml:space="preserve">қалыптастырушы </w:t>
      </w:r>
      <w:r w:rsidR="00F00F2B" w:rsidRPr="00EA77B7">
        <w:rPr>
          <w:lang w:val="kk-KZ"/>
        </w:rPr>
        <w:t>экспериментке дейінгі нәтижелерінің диаграммасы</w:t>
      </w:r>
    </w:p>
    <w:p w14:paraId="1F3470CA" w14:textId="77777777" w:rsidR="00F00F2B" w:rsidRPr="00EA77B7" w:rsidRDefault="00F00F2B" w:rsidP="00F00F2B">
      <w:pPr>
        <w:rPr>
          <w:lang w:val="kk-KZ"/>
        </w:rPr>
      </w:pPr>
    </w:p>
    <w:p w14:paraId="39D7C5DB" w14:textId="77777777" w:rsidR="00F00F2B" w:rsidRPr="00EA77B7" w:rsidRDefault="00F00F2B" w:rsidP="007971C9">
      <w:pPr>
        <w:ind w:firstLine="0"/>
        <w:jc w:val="center"/>
        <w:rPr>
          <w:lang w:val="kk-KZ"/>
        </w:rPr>
      </w:pPr>
      <w:r w:rsidRPr="00EA77B7">
        <w:rPr>
          <w:noProof/>
          <w:lang w:eastAsia="ru-RU"/>
        </w:rPr>
        <w:lastRenderedPageBreak/>
        <w:drawing>
          <wp:inline distT="0" distB="0" distL="0" distR="0" wp14:anchorId="709C8733" wp14:editId="4AB2AF9A">
            <wp:extent cx="5486400" cy="352425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5CE3F8C" w14:textId="77777777" w:rsidR="00F00F2B" w:rsidRPr="00EA77B7" w:rsidRDefault="00F00F2B" w:rsidP="00F00F2B">
      <w:pPr>
        <w:rPr>
          <w:lang w:val="kk-KZ"/>
        </w:rPr>
      </w:pPr>
    </w:p>
    <w:p w14:paraId="7468A14B" w14:textId="2D0643A0" w:rsidR="00F00F2B" w:rsidRPr="00EA77B7" w:rsidRDefault="007971C9" w:rsidP="007971C9">
      <w:pPr>
        <w:ind w:firstLine="0"/>
        <w:jc w:val="center"/>
        <w:rPr>
          <w:lang w:val="kk-KZ"/>
        </w:rPr>
      </w:pPr>
      <w:r w:rsidRPr="00EA77B7">
        <w:rPr>
          <w:lang w:val="kk-KZ"/>
        </w:rPr>
        <w:t xml:space="preserve">Сурет </w:t>
      </w:r>
      <w:r w:rsidR="007E4239" w:rsidRPr="00EA77B7">
        <w:rPr>
          <w:lang w:val="kk-KZ"/>
        </w:rPr>
        <w:t>34</w:t>
      </w:r>
      <w:r w:rsidRPr="00EA77B7">
        <w:rPr>
          <w:lang w:val="kk-KZ"/>
        </w:rPr>
        <w:t xml:space="preserve"> </w:t>
      </w:r>
      <w:r w:rsidR="00A8747F" w:rsidRPr="00EA77B7">
        <w:rPr>
          <w:lang w:val="kk-KZ"/>
        </w:rPr>
        <w:t>–</w:t>
      </w:r>
      <w:r w:rsidRPr="00EA77B7">
        <w:rPr>
          <w:lang w:val="kk-KZ"/>
        </w:rPr>
        <w:t xml:space="preserve"> </w:t>
      </w:r>
      <w:r w:rsidR="00F00F2B" w:rsidRPr="00EA77B7">
        <w:rPr>
          <w:lang w:val="kk-KZ"/>
        </w:rPr>
        <w:t>Перформативті-праксиологиялық компонент бойынша ЭТ-тағы болашақ музыкалық білім бакалаврлары</w:t>
      </w:r>
      <w:r w:rsidR="008A23DD" w:rsidRPr="00EA77B7">
        <w:rPr>
          <w:lang w:val="kk-KZ"/>
        </w:rPr>
        <w:t>ның</w:t>
      </w:r>
      <w:r w:rsidR="00F00F2B" w:rsidRPr="00EA77B7">
        <w:rPr>
          <w:lang w:val="kk-KZ"/>
        </w:rPr>
        <w:t xml:space="preserve"> креативтілігін дамытудың </w:t>
      </w:r>
      <w:r w:rsidR="00B2288D" w:rsidRPr="00EA77B7">
        <w:rPr>
          <w:lang w:val="kk-KZ"/>
        </w:rPr>
        <w:t xml:space="preserve">қалыптастырушы </w:t>
      </w:r>
      <w:r w:rsidR="00F00F2B" w:rsidRPr="00EA77B7">
        <w:rPr>
          <w:lang w:val="kk-KZ"/>
        </w:rPr>
        <w:t>эксперимент</w:t>
      </w:r>
      <w:r w:rsidR="00B2288D" w:rsidRPr="00EA77B7">
        <w:rPr>
          <w:lang w:val="kk-KZ"/>
        </w:rPr>
        <w:t>тен</w:t>
      </w:r>
      <w:r w:rsidR="00F00F2B" w:rsidRPr="00EA77B7">
        <w:rPr>
          <w:lang w:val="kk-KZ"/>
        </w:rPr>
        <w:t xml:space="preserve"> кейінгі нәтижелерінің диаграммасы</w:t>
      </w:r>
    </w:p>
    <w:p w14:paraId="4CFB422F" w14:textId="77777777" w:rsidR="00F00F2B" w:rsidRPr="00EA77B7" w:rsidRDefault="00F00F2B" w:rsidP="007971C9">
      <w:pPr>
        <w:ind w:firstLine="0"/>
        <w:rPr>
          <w:lang w:val="kk-KZ"/>
        </w:rPr>
      </w:pPr>
    </w:p>
    <w:p w14:paraId="34EF6821" w14:textId="57BBD7B9" w:rsidR="00A00272" w:rsidRPr="00EA77B7" w:rsidRDefault="00F00F2B" w:rsidP="007971C9">
      <w:pPr>
        <w:ind w:firstLine="567"/>
        <w:rPr>
          <w:lang w:val="kk-KZ"/>
        </w:rPr>
      </w:pPr>
      <w:r w:rsidRPr="00EA77B7">
        <w:rPr>
          <w:lang w:val="kk-KZ"/>
        </w:rPr>
        <w:t xml:space="preserve">Эксперименттік-тәжірибелік жұмыстың </w:t>
      </w:r>
      <w:r w:rsidR="009D03BD" w:rsidRPr="00EA77B7">
        <w:rPr>
          <w:lang w:val="kk-KZ"/>
        </w:rPr>
        <w:t>қалыптастырушы экспериментке дейін</w:t>
      </w:r>
      <w:r w:rsidRPr="00EA77B7">
        <w:rPr>
          <w:lang w:val="kk-KZ"/>
        </w:rPr>
        <w:t xml:space="preserve"> перформативті-праксиологиялық компоненттің </w:t>
      </w:r>
      <w:r w:rsidRPr="00EA77B7">
        <w:rPr>
          <w:rFonts w:eastAsia="Times New Roman"/>
          <w:bCs w:val="0"/>
          <w:i/>
          <w:lang w:val="kk-KZ"/>
        </w:rPr>
        <w:t>вокалдық шығарманың интерпретациясының (орындаушылық және педагогикалық) көркемдік маңыздылығы және түпнұсқалығы мен аутентикалығын реттеу шеберлігі</w:t>
      </w:r>
      <w:r w:rsidRPr="00EA77B7">
        <w:rPr>
          <w:lang w:val="kk-KZ"/>
        </w:rPr>
        <w:t xml:space="preserve"> бойынша ЭТ-дағы болашақ музыкалық білім бакалаврлары</w:t>
      </w:r>
      <w:r w:rsidR="009D03BD" w:rsidRPr="00EA77B7">
        <w:rPr>
          <w:lang w:val="kk-KZ"/>
        </w:rPr>
        <w:t>ның</w:t>
      </w:r>
      <w:r w:rsidRPr="00EA77B7">
        <w:rPr>
          <w:lang w:val="kk-KZ"/>
        </w:rPr>
        <w:t xml:space="preserve"> креативтілігін дамытудың экспериментке дейінгі нәтижелері </w:t>
      </w:r>
      <w:r w:rsidR="00A00272" w:rsidRPr="00EA77B7">
        <w:rPr>
          <w:lang w:val="kk-KZ"/>
        </w:rPr>
        <w:t xml:space="preserve">ЖД-9,23 %, ЖтД-13,85%, ОД-27,69%, ТД-49,23% -ды көрсетті, ал аталмыш компоненттің </w:t>
      </w:r>
      <w:r w:rsidR="00A00272" w:rsidRPr="00EA77B7">
        <w:rPr>
          <w:rFonts w:eastAsia="Times New Roman"/>
          <w:bCs w:val="0"/>
          <w:i/>
          <w:lang w:val="kk-KZ"/>
        </w:rPr>
        <w:t xml:space="preserve">музыкалық білім </w:t>
      </w:r>
      <w:r w:rsidR="006F27CF" w:rsidRPr="00EA77B7">
        <w:rPr>
          <w:rFonts w:eastAsia="Times New Roman"/>
          <w:bCs w:val="0"/>
          <w:i/>
          <w:lang w:val="kk-KZ"/>
        </w:rPr>
        <w:t xml:space="preserve">беру </w:t>
      </w:r>
      <w:r w:rsidR="00A00272" w:rsidRPr="00EA77B7">
        <w:rPr>
          <w:rFonts w:eastAsia="Times New Roman"/>
          <w:bCs w:val="0"/>
          <w:i/>
          <w:lang w:val="kk-KZ"/>
        </w:rPr>
        <w:t>ү</w:t>
      </w:r>
      <w:r w:rsidR="00212C80" w:rsidRPr="00EA77B7">
        <w:rPr>
          <w:rFonts w:eastAsia="Times New Roman"/>
          <w:bCs w:val="0"/>
          <w:i/>
          <w:lang w:val="kk-KZ"/>
        </w:rPr>
        <w:t>деріс</w:t>
      </w:r>
      <w:r w:rsidR="00A00272" w:rsidRPr="00EA77B7">
        <w:rPr>
          <w:rFonts w:eastAsia="Times New Roman"/>
          <w:bCs w:val="0"/>
          <w:i/>
          <w:lang w:val="kk-KZ"/>
        </w:rPr>
        <w:t>інде</w:t>
      </w:r>
      <w:r w:rsidR="00E86203" w:rsidRPr="00EA77B7">
        <w:rPr>
          <w:rFonts w:eastAsia="Times New Roman"/>
          <w:bCs w:val="0"/>
          <w:i/>
          <w:lang w:val="kk-KZ"/>
        </w:rPr>
        <w:t xml:space="preserve"> білімгерлерді</w:t>
      </w:r>
      <w:r w:rsidR="00A00272" w:rsidRPr="00EA77B7">
        <w:rPr>
          <w:rFonts w:eastAsia="Times New Roman"/>
          <w:bCs w:val="0"/>
          <w:i/>
          <w:lang w:val="kk-KZ"/>
        </w:rPr>
        <w:t xml:space="preserve"> креативтілік қызметке тарту іскерлігі </w:t>
      </w:r>
      <w:r w:rsidR="00A00272" w:rsidRPr="00EA77B7">
        <w:rPr>
          <w:rFonts w:eastAsia="Times New Roman"/>
          <w:bCs w:val="0"/>
          <w:lang w:val="kk-KZ"/>
        </w:rPr>
        <w:t xml:space="preserve">бойынша ЖД-12,31%, ЖтД-15,38%, ОД-21,54%, ТД-50,77% нәтижені берсе, қалыптастырушы эксперименттен кейін </w:t>
      </w:r>
      <w:r w:rsidR="009D03BD" w:rsidRPr="00EA77B7">
        <w:rPr>
          <w:lang w:val="kk-KZ"/>
        </w:rPr>
        <w:t xml:space="preserve">перформативті-праксиологиялық компоненттің </w:t>
      </w:r>
      <w:r w:rsidR="009D03BD" w:rsidRPr="00EA77B7">
        <w:rPr>
          <w:rFonts w:eastAsia="Times New Roman"/>
          <w:bCs w:val="0"/>
          <w:i/>
          <w:lang w:val="kk-KZ"/>
        </w:rPr>
        <w:t>вокалдық шығарманың интерпретациясының (орындаушылық және педагогикалық) көркемдік маңыздылығы және түпнұсқалығы мен аутентикалығын реттеу шеберлігі</w:t>
      </w:r>
      <w:r w:rsidR="009D03BD" w:rsidRPr="00EA77B7">
        <w:rPr>
          <w:lang w:val="kk-KZ"/>
        </w:rPr>
        <w:t xml:space="preserve"> бойынша ЭТ-дағы болашақ музыкалық білім бакалаврларының креативтілігін дамытудың </w:t>
      </w:r>
      <w:r w:rsidR="00A00272" w:rsidRPr="00EA77B7">
        <w:rPr>
          <w:lang w:val="kk-KZ"/>
        </w:rPr>
        <w:t xml:space="preserve">ЖД-46,15%, ЖтД-24,62%, ОД-24,62%, ТД-4,61% -ды көрсетті, ал аталмыш компоненттің </w:t>
      </w:r>
      <w:r w:rsidR="00A00272" w:rsidRPr="00EA77B7">
        <w:rPr>
          <w:rFonts w:eastAsia="Times New Roman"/>
          <w:bCs w:val="0"/>
          <w:i/>
          <w:lang w:val="kk-KZ"/>
        </w:rPr>
        <w:t>музыкалық білім ү</w:t>
      </w:r>
      <w:r w:rsidR="00212C80" w:rsidRPr="00EA77B7">
        <w:rPr>
          <w:rFonts w:eastAsia="Times New Roman"/>
          <w:bCs w:val="0"/>
          <w:i/>
          <w:lang w:val="kk-KZ"/>
        </w:rPr>
        <w:t>деріс</w:t>
      </w:r>
      <w:r w:rsidR="00A00272" w:rsidRPr="00EA77B7">
        <w:rPr>
          <w:rFonts w:eastAsia="Times New Roman"/>
          <w:bCs w:val="0"/>
          <w:i/>
          <w:lang w:val="kk-KZ"/>
        </w:rPr>
        <w:t xml:space="preserve">інде </w:t>
      </w:r>
      <w:r w:rsidR="00E86203" w:rsidRPr="00EA77B7">
        <w:rPr>
          <w:rFonts w:eastAsia="Times New Roman"/>
          <w:bCs w:val="0"/>
          <w:i/>
          <w:lang w:val="kk-KZ"/>
        </w:rPr>
        <w:t xml:space="preserve">білімгерлерді </w:t>
      </w:r>
      <w:r w:rsidR="00A00272" w:rsidRPr="00EA77B7">
        <w:rPr>
          <w:rFonts w:eastAsia="Times New Roman"/>
          <w:bCs w:val="0"/>
          <w:i/>
          <w:lang w:val="kk-KZ"/>
        </w:rPr>
        <w:t xml:space="preserve">креативтілік қызметке тарту іскерлігі </w:t>
      </w:r>
      <w:r w:rsidR="00A00272" w:rsidRPr="00EA77B7">
        <w:rPr>
          <w:rFonts w:eastAsia="Times New Roman"/>
          <w:bCs w:val="0"/>
          <w:lang w:val="kk-KZ"/>
        </w:rPr>
        <w:t xml:space="preserve">бойынша қалыптастырушы эксперименттен кейін </w:t>
      </w:r>
      <w:r w:rsidR="00A00272" w:rsidRPr="00EA77B7">
        <w:rPr>
          <w:lang w:val="kk-KZ"/>
        </w:rPr>
        <w:t>ЖД-52,3</w:t>
      </w:r>
      <w:r w:rsidR="009D03BD" w:rsidRPr="00EA77B7">
        <w:rPr>
          <w:lang w:val="kk-KZ"/>
        </w:rPr>
        <w:t>1</w:t>
      </w:r>
      <w:r w:rsidR="00A00272" w:rsidRPr="00EA77B7">
        <w:rPr>
          <w:lang w:val="kk-KZ"/>
        </w:rPr>
        <w:t>%, ЖтД-21,5</w:t>
      </w:r>
      <w:r w:rsidR="009D03BD" w:rsidRPr="00EA77B7">
        <w:rPr>
          <w:lang w:val="kk-KZ"/>
        </w:rPr>
        <w:t>4</w:t>
      </w:r>
      <w:r w:rsidR="00A00272" w:rsidRPr="00EA77B7">
        <w:rPr>
          <w:lang w:val="kk-KZ"/>
        </w:rPr>
        <w:t>%, ОД-20</w:t>
      </w:r>
      <w:r w:rsidR="009D03BD" w:rsidRPr="00EA77B7">
        <w:rPr>
          <w:lang w:val="kk-KZ"/>
        </w:rPr>
        <w:t>,00</w:t>
      </w:r>
      <w:r w:rsidR="00A00272" w:rsidRPr="00EA77B7">
        <w:rPr>
          <w:lang w:val="kk-KZ"/>
        </w:rPr>
        <w:t>%, ТД-6,15% - дейін өзгергенін көрсетті</w:t>
      </w:r>
      <w:r w:rsidR="006D3F70" w:rsidRPr="00EA77B7">
        <w:rPr>
          <w:lang w:val="kk-KZ"/>
        </w:rPr>
        <w:t xml:space="preserve"> (кесте 2</w:t>
      </w:r>
      <w:r w:rsidR="009D03BD" w:rsidRPr="00EA77B7">
        <w:rPr>
          <w:lang w:val="kk-KZ"/>
        </w:rPr>
        <w:t>2</w:t>
      </w:r>
      <w:r w:rsidR="00F51F7B" w:rsidRPr="00EA77B7">
        <w:rPr>
          <w:lang w:val="kk-KZ"/>
        </w:rPr>
        <w:t>, сурет 33-34</w:t>
      </w:r>
      <w:r w:rsidR="006D3F70" w:rsidRPr="00EA77B7">
        <w:rPr>
          <w:lang w:val="kk-KZ"/>
        </w:rPr>
        <w:t>).</w:t>
      </w:r>
      <w:r w:rsidR="009D03BD" w:rsidRPr="00EA77B7">
        <w:rPr>
          <w:lang w:val="kk-KZ"/>
        </w:rPr>
        <w:t xml:space="preserve"> </w:t>
      </w:r>
    </w:p>
    <w:p w14:paraId="5E26DD6A" w14:textId="5F7A8883" w:rsidR="00F00F2B" w:rsidRPr="00EA77B7" w:rsidRDefault="00F00F2B" w:rsidP="00F00F2B">
      <w:pPr>
        <w:rPr>
          <w:lang w:val="kk-KZ"/>
        </w:rPr>
      </w:pPr>
    </w:p>
    <w:p w14:paraId="6D417419" w14:textId="77777777" w:rsidR="007971C9" w:rsidRPr="00EA77B7" w:rsidRDefault="007971C9" w:rsidP="007971C9">
      <w:pPr>
        <w:ind w:firstLine="0"/>
        <w:rPr>
          <w:lang w:val="kk-KZ"/>
        </w:rPr>
      </w:pPr>
      <w:r w:rsidRPr="00EA77B7">
        <w:rPr>
          <w:lang w:val="kk-KZ"/>
        </w:rPr>
        <w:br w:type="page"/>
      </w:r>
    </w:p>
    <w:p w14:paraId="3A020ECA" w14:textId="2E6D946F" w:rsidR="00F00F2B" w:rsidRPr="00EA77B7" w:rsidRDefault="00F00F2B" w:rsidP="007971C9">
      <w:pPr>
        <w:ind w:firstLine="0"/>
        <w:rPr>
          <w:lang w:val="kk-KZ"/>
        </w:rPr>
      </w:pPr>
      <w:r w:rsidRPr="00EA77B7">
        <w:rPr>
          <w:lang w:val="kk-KZ"/>
        </w:rPr>
        <w:lastRenderedPageBreak/>
        <w:t xml:space="preserve">Кесте </w:t>
      </w:r>
      <w:r w:rsidR="000B7E29" w:rsidRPr="00EA77B7">
        <w:rPr>
          <w:lang w:val="kk-KZ"/>
        </w:rPr>
        <w:t>2</w:t>
      </w:r>
      <w:r w:rsidRPr="00EA77B7">
        <w:rPr>
          <w:lang w:val="kk-KZ"/>
        </w:rPr>
        <w:t>3</w:t>
      </w:r>
      <w:r w:rsidR="007971C9" w:rsidRPr="00EA77B7">
        <w:rPr>
          <w:lang w:val="kk-KZ"/>
        </w:rPr>
        <w:t xml:space="preserve"> </w:t>
      </w:r>
      <w:r w:rsidRPr="00EA77B7">
        <w:rPr>
          <w:lang w:val="kk-KZ"/>
        </w:rPr>
        <w:t>– Перформативті-праксиологиялық компонент бойынша бақылау тобындағы болашақ музыкалық білім бакалаврлары</w:t>
      </w:r>
      <w:r w:rsidR="001B3652" w:rsidRPr="00EA77B7">
        <w:rPr>
          <w:lang w:val="kk-KZ"/>
        </w:rPr>
        <w:t>ның</w:t>
      </w:r>
      <w:r w:rsidRPr="00EA77B7">
        <w:rPr>
          <w:lang w:val="kk-KZ"/>
        </w:rPr>
        <w:t xml:space="preserve"> креативтілігін дамытудың </w:t>
      </w:r>
      <w:r w:rsidR="00AB5D3C" w:rsidRPr="00EA77B7">
        <w:rPr>
          <w:lang w:val="kk-KZ"/>
        </w:rPr>
        <w:t>қалыптастырушы экспериментке</w:t>
      </w:r>
      <w:r w:rsidRPr="00EA77B7">
        <w:rPr>
          <w:lang w:val="kk-KZ"/>
        </w:rPr>
        <w:t xml:space="preserve"> дейінгі </w:t>
      </w:r>
      <w:r w:rsidR="00AB5D3C" w:rsidRPr="00EA77B7">
        <w:rPr>
          <w:lang w:val="kk-KZ"/>
        </w:rPr>
        <w:t xml:space="preserve">және кейінгі </w:t>
      </w:r>
      <w:r w:rsidRPr="00EA77B7">
        <w:rPr>
          <w:lang w:val="kk-KZ"/>
        </w:rPr>
        <w:t>нәтижелері</w:t>
      </w:r>
    </w:p>
    <w:p w14:paraId="7BFE221D" w14:textId="77777777" w:rsidR="00F00F2B" w:rsidRPr="00EA77B7" w:rsidRDefault="00F00F2B" w:rsidP="00F00F2B">
      <w:pPr>
        <w:rPr>
          <w:sz w:val="24"/>
          <w:szCs w:val="24"/>
          <w:lang w:val="kk-KZ"/>
        </w:rPr>
      </w:pPr>
    </w:p>
    <w:tbl>
      <w:tblPr>
        <w:tblW w:w="9639" w:type="dxa"/>
        <w:tblInd w:w="108" w:type="dxa"/>
        <w:tblLayout w:type="fixed"/>
        <w:tblLook w:val="04A0" w:firstRow="1" w:lastRow="0" w:firstColumn="1" w:lastColumn="0" w:noHBand="0" w:noVBand="1"/>
      </w:tblPr>
      <w:tblGrid>
        <w:gridCol w:w="1418"/>
        <w:gridCol w:w="1134"/>
        <w:gridCol w:w="1559"/>
        <w:gridCol w:w="1134"/>
        <w:gridCol w:w="1276"/>
        <w:gridCol w:w="567"/>
        <w:gridCol w:w="992"/>
        <w:gridCol w:w="709"/>
        <w:gridCol w:w="850"/>
      </w:tblGrid>
      <w:tr w:rsidR="00885F05" w:rsidRPr="00EA77B7" w14:paraId="11F79408" w14:textId="77777777" w:rsidTr="007971C9">
        <w:trPr>
          <w:trHeight w:val="857"/>
        </w:trPr>
        <w:tc>
          <w:tcPr>
            <w:tcW w:w="1418" w:type="dxa"/>
            <w:vMerge w:val="restart"/>
            <w:tcBorders>
              <w:top w:val="single" w:sz="4" w:space="0" w:color="auto"/>
              <w:left w:val="single" w:sz="4" w:space="0" w:color="auto"/>
              <w:right w:val="single" w:sz="4" w:space="0" w:color="auto"/>
            </w:tcBorders>
            <w:shd w:val="clear" w:color="auto" w:fill="auto"/>
            <w:vAlign w:val="center"/>
            <w:hideMark/>
          </w:tcPr>
          <w:p w14:paraId="5F6F9E5B"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Деңгейлер</w:t>
            </w: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14:paraId="5ACD3607" w14:textId="77777777" w:rsidR="007971C9" w:rsidRPr="00EA77B7" w:rsidRDefault="00F00F2B" w:rsidP="007034D0">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Вокалдық шығарманың интерпретациясының (орындаушылық және педагогикалық) көркем</w:t>
            </w:r>
          </w:p>
          <w:p w14:paraId="581AF195" w14:textId="6C4CD67C" w:rsidR="00F00F2B" w:rsidRPr="00EA77B7" w:rsidRDefault="00F00F2B" w:rsidP="007971C9">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дік маңыздылығы және түпнұсқалығы мен аутентикалығын реттеу шеберлігі</w:t>
            </w:r>
          </w:p>
        </w:tc>
        <w:tc>
          <w:tcPr>
            <w:tcW w:w="3118" w:type="dxa"/>
            <w:gridSpan w:val="4"/>
            <w:tcBorders>
              <w:top w:val="single" w:sz="4" w:space="0" w:color="auto"/>
              <w:left w:val="nil"/>
              <w:bottom w:val="single" w:sz="4" w:space="0" w:color="auto"/>
              <w:right w:val="single" w:sz="4" w:space="0" w:color="auto"/>
            </w:tcBorders>
            <w:vAlign w:val="center"/>
          </w:tcPr>
          <w:p w14:paraId="1CB2C9E2" w14:textId="23D71298" w:rsidR="00F00F2B" w:rsidRPr="00EA77B7" w:rsidRDefault="00F00F2B" w:rsidP="007971C9">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Музыкалық білім беру ү</w:t>
            </w:r>
            <w:r w:rsidR="00C260FA" w:rsidRPr="00EA77B7">
              <w:rPr>
                <w:rFonts w:ascii="Times New Roman" w:hAnsi="Times New Roman" w:cs="Times New Roman"/>
                <w:sz w:val="24"/>
                <w:szCs w:val="24"/>
                <w:lang w:val="kk-KZ"/>
              </w:rPr>
              <w:t>дерісінде</w:t>
            </w:r>
            <w:r w:rsidRPr="00EA77B7">
              <w:rPr>
                <w:rFonts w:ascii="Times New Roman" w:hAnsi="Times New Roman" w:cs="Times New Roman"/>
                <w:sz w:val="24"/>
                <w:szCs w:val="24"/>
                <w:lang w:val="kk-KZ"/>
              </w:rPr>
              <w:t xml:space="preserve"> білімгерлерді креативтілік қызметке тарту іскерлігі</w:t>
            </w:r>
          </w:p>
        </w:tc>
      </w:tr>
      <w:tr w:rsidR="00885F05" w:rsidRPr="00EA77B7" w14:paraId="697B7772" w14:textId="77777777" w:rsidTr="007971C9">
        <w:trPr>
          <w:trHeight w:val="319"/>
        </w:trPr>
        <w:tc>
          <w:tcPr>
            <w:tcW w:w="1418" w:type="dxa"/>
            <w:vMerge/>
            <w:tcBorders>
              <w:left w:val="single" w:sz="4" w:space="0" w:color="auto"/>
              <w:right w:val="single" w:sz="4" w:space="0" w:color="auto"/>
            </w:tcBorders>
            <w:vAlign w:val="center"/>
            <w:hideMark/>
          </w:tcPr>
          <w:p w14:paraId="61F6C1D5" w14:textId="77777777" w:rsidR="00F00F2B" w:rsidRPr="00EA77B7" w:rsidRDefault="00F00F2B" w:rsidP="007034D0">
            <w:pPr>
              <w:pStyle w:val="aff0"/>
              <w:rPr>
                <w:rFonts w:ascii="Times New Roman" w:hAnsi="Times New Roman" w:cs="Times New Roman"/>
                <w:bCs/>
                <w:sz w:val="24"/>
                <w:szCs w:val="24"/>
                <w:lang w:val="kk-KZ"/>
              </w:rPr>
            </w:pPr>
          </w:p>
        </w:tc>
        <w:tc>
          <w:tcPr>
            <w:tcW w:w="2693" w:type="dxa"/>
            <w:gridSpan w:val="2"/>
            <w:tcBorders>
              <w:top w:val="nil"/>
              <w:left w:val="nil"/>
              <w:bottom w:val="single" w:sz="4" w:space="0" w:color="auto"/>
              <w:right w:val="single" w:sz="4" w:space="0" w:color="auto"/>
            </w:tcBorders>
            <w:shd w:val="clear" w:color="auto" w:fill="auto"/>
          </w:tcPr>
          <w:p w14:paraId="5276FACB" w14:textId="433FA361" w:rsidR="00F00F2B" w:rsidRPr="00EA77B7" w:rsidRDefault="00F00F2B" w:rsidP="007034D0">
            <w:pPr>
              <w:pStyle w:val="aff0"/>
              <w:jc w:val="center"/>
              <w:rPr>
                <w:rFonts w:ascii="Times New Roman" w:hAnsi="Times New Roman" w:cs="Times New Roman"/>
                <w:sz w:val="24"/>
                <w:szCs w:val="24"/>
                <w:lang w:val="en-US"/>
              </w:rPr>
            </w:pPr>
            <w:r w:rsidRPr="00EA77B7">
              <w:rPr>
                <w:rFonts w:ascii="Times New Roman" w:hAnsi="Times New Roman" w:cs="Times New Roman"/>
                <w:sz w:val="24"/>
                <w:szCs w:val="24"/>
                <w:lang w:val="kk-KZ"/>
              </w:rPr>
              <w:t>ҚЭД (БТ)</w:t>
            </w:r>
          </w:p>
        </w:tc>
        <w:tc>
          <w:tcPr>
            <w:tcW w:w="2410" w:type="dxa"/>
            <w:gridSpan w:val="2"/>
            <w:tcBorders>
              <w:top w:val="nil"/>
              <w:left w:val="nil"/>
              <w:bottom w:val="single" w:sz="4" w:space="0" w:color="auto"/>
              <w:right w:val="single" w:sz="4" w:space="0" w:color="auto"/>
            </w:tcBorders>
            <w:shd w:val="clear" w:color="auto" w:fill="auto"/>
          </w:tcPr>
          <w:p w14:paraId="39802599" w14:textId="77777777" w:rsidR="00F00F2B" w:rsidRPr="00EA77B7" w:rsidRDefault="00F00F2B" w:rsidP="007034D0">
            <w:pPr>
              <w:pStyle w:val="aff0"/>
              <w:jc w:val="center"/>
              <w:rPr>
                <w:rFonts w:ascii="Times New Roman" w:hAnsi="Times New Roman" w:cs="Times New Roman"/>
                <w:sz w:val="24"/>
                <w:szCs w:val="24"/>
                <w:lang w:val="en-US"/>
              </w:rPr>
            </w:pPr>
            <w:r w:rsidRPr="00EA77B7">
              <w:rPr>
                <w:rFonts w:ascii="Times New Roman" w:hAnsi="Times New Roman" w:cs="Times New Roman"/>
                <w:sz w:val="24"/>
                <w:szCs w:val="24"/>
                <w:lang w:val="kk-KZ"/>
              </w:rPr>
              <w:t>ҚЭК (БТ)</w:t>
            </w:r>
          </w:p>
        </w:tc>
        <w:tc>
          <w:tcPr>
            <w:tcW w:w="1559" w:type="dxa"/>
            <w:gridSpan w:val="2"/>
            <w:tcBorders>
              <w:top w:val="nil"/>
              <w:left w:val="nil"/>
              <w:bottom w:val="single" w:sz="4" w:space="0" w:color="auto"/>
              <w:right w:val="single" w:sz="4" w:space="0" w:color="auto"/>
            </w:tcBorders>
          </w:tcPr>
          <w:p w14:paraId="042F2EFC" w14:textId="77777777" w:rsidR="00F00F2B" w:rsidRPr="00EA77B7" w:rsidRDefault="00F00F2B" w:rsidP="007034D0">
            <w:pPr>
              <w:pStyle w:val="aff0"/>
              <w:jc w:val="center"/>
              <w:rPr>
                <w:rFonts w:ascii="Times New Roman" w:hAnsi="Times New Roman" w:cs="Times New Roman"/>
                <w:sz w:val="24"/>
                <w:szCs w:val="24"/>
                <w:lang w:val="en-US"/>
              </w:rPr>
            </w:pPr>
            <w:r w:rsidRPr="00EA77B7">
              <w:rPr>
                <w:rFonts w:ascii="Times New Roman" w:hAnsi="Times New Roman" w:cs="Times New Roman"/>
                <w:sz w:val="24"/>
                <w:szCs w:val="24"/>
                <w:lang w:val="kk-KZ"/>
              </w:rPr>
              <w:t>ҚЭД (БТ)</w:t>
            </w:r>
          </w:p>
        </w:tc>
        <w:tc>
          <w:tcPr>
            <w:tcW w:w="1559" w:type="dxa"/>
            <w:gridSpan w:val="2"/>
            <w:tcBorders>
              <w:top w:val="nil"/>
              <w:left w:val="nil"/>
              <w:bottom w:val="single" w:sz="4" w:space="0" w:color="auto"/>
              <w:right w:val="single" w:sz="4" w:space="0" w:color="auto"/>
            </w:tcBorders>
          </w:tcPr>
          <w:p w14:paraId="212A2934" w14:textId="77777777" w:rsidR="00F00F2B" w:rsidRPr="00EA77B7" w:rsidRDefault="00F00F2B" w:rsidP="007034D0">
            <w:pPr>
              <w:pStyle w:val="aff0"/>
              <w:jc w:val="center"/>
              <w:rPr>
                <w:rFonts w:ascii="Times New Roman" w:hAnsi="Times New Roman" w:cs="Times New Roman"/>
                <w:sz w:val="24"/>
                <w:szCs w:val="24"/>
                <w:lang w:val="en-US"/>
              </w:rPr>
            </w:pPr>
            <w:r w:rsidRPr="00EA77B7">
              <w:rPr>
                <w:rFonts w:ascii="Times New Roman" w:hAnsi="Times New Roman" w:cs="Times New Roman"/>
                <w:sz w:val="24"/>
                <w:szCs w:val="24"/>
                <w:lang w:val="kk-KZ"/>
              </w:rPr>
              <w:t>ҚЭК (БТ)</w:t>
            </w:r>
          </w:p>
        </w:tc>
      </w:tr>
      <w:tr w:rsidR="00885F05" w:rsidRPr="00EA77B7" w14:paraId="7B227409" w14:textId="77777777" w:rsidTr="007971C9">
        <w:trPr>
          <w:trHeight w:val="319"/>
        </w:trPr>
        <w:tc>
          <w:tcPr>
            <w:tcW w:w="1418" w:type="dxa"/>
            <w:vMerge/>
            <w:tcBorders>
              <w:left w:val="single" w:sz="4" w:space="0" w:color="auto"/>
              <w:bottom w:val="single" w:sz="4" w:space="0" w:color="000000"/>
              <w:right w:val="single" w:sz="4" w:space="0" w:color="auto"/>
            </w:tcBorders>
            <w:vAlign w:val="center"/>
          </w:tcPr>
          <w:p w14:paraId="40A23C29" w14:textId="77777777" w:rsidR="00F00F2B" w:rsidRPr="00EA77B7" w:rsidRDefault="00F00F2B" w:rsidP="007034D0">
            <w:pPr>
              <w:pStyle w:val="aff0"/>
              <w:rPr>
                <w:rFonts w:ascii="Times New Roman" w:hAnsi="Times New Roman" w:cs="Times New Roman"/>
                <w:bCs/>
                <w:sz w:val="24"/>
                <w:szCs w:val="24"/>
                <w:lang w:val="kk-KZ"/>
              </w:rPr>
            </w:pPr>
          </w:p>
        </w:tc>
        <w:tc>
          <w:tcPr>
            <w:tcW w:w="1134" w:type="dxa"/>
            <w:tcBorders>
              <w:top w:val="nil"/>
              <w:left w:val="nil"/>
              <w:bottom w:val="single" w:sz="4" w:space="0" w:color="auto"/>
              <w:right w:val="single" w:sz="4" w:space="0" w:color="auto"/>
            </w:tcBorders>
            <w:shd w:val="clear" w:color="auto" w:fill="auto"/>
            <w:vAlign w:val="center"/>
          </w:tcPr>
          <w:p w14:paraId="2AEAD261" w14:textId="77777777" w:rsidR="00F00F2B" w:rsidRPr="00EA77B7" w:rsidRDefault="00F00F2B" w:rsidP="007034D0">
            <w:pPr>
              <w:pStyle w:val="aff0"/>
              <w:rPr>
                <w:rFonts w:ascii="Times New Roman" w:hAnsi="Times New Roman" w:cs="Times New Roman"/>
                <w:bCs/>
                <w:sz w:val="24"/>
                <w:szCs w:val="24"/>
              </w:rPr>
            </w:pPr>
            <w:r w:rsidRPr="00EA77B7">
              <w:rPr>
                <w:rFonts w:ascii="Times New Roman" w:hAnsi="Times New Roman" w:cs="Times New Roman"/>
                <w:sz w:val="24"/>
                <w:szCs w:val="24"/>
              </w:rPr>
              <w:t>n</w:t>
            </w:r>
          </w:p>
        </w:tc>
        <w:tc>
          <w:tcPr>
            <w:tcW w:w="1559" w:type="dxa"/>
            <w:tcBorders>
              <w:top w:val="nil"/>
              <w:left w:val="nil"/>
              <w:bottom w:val="single" w:sz="4" w:space="0" w:color="auto"/>
              <w:right w:val="single" w:sz="4" w:space="0" w:color="auto"/>
            </w:tcBorders>
            <w:shd w:val="clear" w:color="auto" w:fill="auto"/>
            <w:vAlign w:val="center"/>
          </w:tcPr>
          <w:p w14:paraId="0D9592C8" w14:textId="77777777" w:rsidR="00F00F2B" w:rsidRPr="00EA77B7" w:rsidRDefault="00F00F2B" w:rsidP="007034D0">
            <w:pPr>
              <w:pStyle w:val="aff0"/>
              <w:rPr>
                <w:rFonts w:ascii="Times New Roman" w:hAnsi="Times New Roman" w:cs="Times New Roman"/>
                <w:bCs/>
                <w:sz w:val="24"/>
                <w:szCs w:val="24"/>
              </w:rPr>
            </w:pPr>
            <w:r w:rsidRPr="00EA77B7">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vAlign w:val="center"/>
          </w:tcPr>
          <w:p w14:paraId="3E2CB755" w14:textId="77777777" w:rsidR="00F00F2B" w:rsidRPr="00EA77B7" w:rsidRDefault="00F00F2B" w:rsidP="007034D0">
            <w:pPr>
              <w:pStyle w:val="aff0"/>
              <w:rPr>
                <w:rFonts w:ascii="Times New Roman" w:hAnsi="Times New Roman" w:cs="Times New Roman"/>
                <w:bCs/>
                <w:sz w:val="24"/>
                <w:szCs w:val="24"/>
              </w:rPr>
            </w:pPr>
            <w:r w:rsidRPr="00EA77B7">
              <w:rPr>
                <w:rFonts w:ascii="Times New Roman" w:hAnsi="Times New Roman" w:cs="Times New Roman"/>
                <w:sz w:val="24"/>
                <w:szCs w:val="24"/>
              </w:rPr>
              <w:t>n</w:t>
            </w:r>
          </w:p>
        </w:tc>
        <w:tc>
          <w:tcPr>
            <w:tcW w:w="1276" w:type="dxa"/>
            <w:tcBorders>
              <w:top w:val="nil"/>
              <w:left w:val="nil"/>
              <w:bottom w:val="single" w:sz="4" w:space="0" w:color="auto"/>
              <w:right w:val="single" w:sz="4" w:space="0" w:color="auto"/>
            </w:tcBorders>
            <w:shd w:val="clear" w:color="auto" w:fill="auto"/>
            <w:vAlign w:val="center"/>
          </w:tcPr>
          <w:p w14:paraId="548205F4" w14:textId="77777777" w:rsidR="00F00F2B" w:rsidRPr="00EA77B7" w:rsidRDefault="00F00F2B" w:rsidP="007034D0">
            <w:pPr>
              <w:pStyle w:val="aff0"/>
              <w:rPr>
                <w:rFonts w:ascii="Times New Roman" w:hAnsi="Times New Roman" w:cs="Times New Roman"/>
                <w:bCs/>
                <w:sz w:val="24"/>
                <w:szCs w:val="24"/>
              </w:rPr>
            </w:pPr>
            <w:r w:rsidRPr="00EA77B7">
              <w:rPr>
                <w:rFonts w:ascii="Times New Roman" w:hAnsi="Times New Roman" w:cs="Times New Roman"/>
                <w:sz w:val="24"/>
                <w:szCs w:val="24"/>
              </w:rPr>
              <w:t>%</w:t>
            </w:r>
          </w:p>
        </w:tc>
        <w:tc>
          <w:tcPr>
            <w:tcW w:w="567" w:type="dxa"/>
            <w:tcBorders>
              <w:top w:val="nil"/>
              <w:left w:val="nil"/>
              <w:bottom w:val="single" w:sz="4" w:space="0" w:color="auto"/>
              <w:right w:val="single" w:sz="4" w:space="0" w:color="auto"/>
            </w:tcBorders>
            <w:vAlign w:val="center"/>
          </w:tcPr>
          <w:p w14:paraId="1B2B45D3" w14:textId="77777777" w:rsidR="00F00F2B" w:rsidRPr="00EA77B7" w:rsidRDefault="00F00F2B" w:rsidP="007034D0">
            <w:pPr>
              <w:pStyle w:val="aff0"/>
              <w:rPr>
                <w:rFonts w:ascii="Times New Roman" w:hAnsi="Times New Roman" w:cs="Times New Roman"/>
                <w:bCs/>
                <w:sz w:val="24"/>
                <w:szCs w:val="24"/>
              </w:rPr>
            </w:pPr>
            <w:r w:rsidRPr="00EA77B7">
              <w:rPr>
                <w:rFonts w:ascii="Times New Roman" w:hAnsi="Times New Roman" w:cs="Times New Roman"/>
                <w:sz w:val="24"/>
                <w:szCs w:val="24"/>
              </w:rPr>
              <w:t>n</w:t>
            </w:r>
          </w:p>
        </w:tc>
        <w:tc>
          <w:tcPr>
            <w:tcW w:w="992" w:type="dxa"/>
            <w:tcBorders>
              <w:top w:val="nil"/>
              <w:left w:val="nil"/>
              <w:bottom w:val="single" w:sz="4" w:space="0" w:color="auto"/>
              <w:right w:val="single" w:sz="4" w:space="0" w:color="auto"/>
            </w:tcBorders>
            <w:vAlign w:val="center"/>
          </w:tcPr>
          <w:p w14:paraId="66225D82" w14:textId="77777777" w:rsidR="00F00F2B" w:rsidRPr="00EA77B7" w:rsidRDefault="00F00F2B" w:rsidP="007034D0">
            <w:pPr>
              <w:pStyle w:val="aff0"/>
              <w:rPr>
                <w:rFonts w:ascii="Times New Roman" w:hAnsi="Times New Roman" w:cs="Times New Roman"/>
                <w:bCs/>
                <w:sz w:val="24"/>
                <w:szCs w:val="24"/>
              </w:rPr>
            </w:pPr>
            <w:r w:rsidRPr="00EA77B7">
              <w:rPr>
                <w:rFonts w:ascii="Times New Roman" w:hAnsi="Times New Roman" w:cs="Times New Roman"/>
                <w:sz w:val="24"/>
                <w:szCs w:val="24"/>
              </w:rPr>
              <w:t>%</w:t>
            </w:r>
          </w:p>
        </w:tc>
        <w:tc>
          <w:tcPr>
            <w:tcW w:w="709" w:type="dxa"/>
            <w:tcBorders>
              <w:top w:val="nil"/>
              <w:left w:val="nil"/>
              <w:bottom w:val="single" w:sz="4" w:space="0" w:color="auto"/>
              <w:right w:val="single" w:sz="4" w:space="0" w:color="auto"/>
            </w:tcBorders>
            <w:vAlign w:val="center"/>
          </w:tcPr>
          <w:p w14:paraId="4F6A245C" w14:textId="77777777" w:rsidR="00F00F2B" w:rsidRPr="00EA77B7" w:rsidRDefault="00F00F2B" w:rsidP="007034D0">
            <w:pPr>
              <w:pStyle w:val="aff0"/>
              <w:rPr>
                <w:rFonts w:ascii="Times New Roman" w:hAnsi="Times New Roman" w:cs="Times New Roman"/>
                <w:bCs/>
                <w:sz w:val="24"/>
                <w:szCs w:val="24"/>
              </w:rPr>
            </w:pPr>
            <w:r w:rsidRPr="00EA77B7">
              <w:rPr>
                <w:rFonts w:ascii="Times New Roman" w:hAnsi="Times New Roman" w:cs="Times New Roman"/>
                <w:sz w:val="24"/>
                <w:szCs w:val="24"/>
              </w:rPr>
              <w:t>n</w:t>
            </w:r>
          </w:p>
        </w:tc>
        <w:tc>
          <w:tcPr>
            <w:tcW w:w="850" w:type="dxa"/>
            <w:tcBorders>
              <w:top w:val="nil"/>
              <w:left w:val="nil"/>
              <w:bottom w:val="single" w:sz="4" w:space="0" w:color="auto"/>
              <w:right w:val="single" w:sz="4" w:space="0" w:color="auto"/>
            </w:tcBorders>
            <w:vAlign w:val="center"/>
          </w:tcPr>
          <w:p w14:paraId="3601B8FC" w14:textId="77777777" w:rsidR="00F00F2B" w:rsidRPr="00EA77B7" w:rsidRDefault="00F00F2B" w:rsidP="007034D0">
            <w:pPr>
              <w:pStyle w:val="aff0"/>
              <w:rPr>
                <w:rFonts w:ascii="Times New Roman" w:hAnsi="Times New Roman" w:cs="Times New Roman"/>
                <w:bCs/>
                <w:sz w:val="24"/>
                <w:szCs w:val="24"/>
              </w:rPr>
            </w:pPr>
            <w:r w:rsidRPr="00EA77B7">
              <w:rPr>
                <w:rFonts w:ascii="Times New Roman" w:hAnsi="Times New Roman" w:cs="Times New Roman"/>
                <w:sz w:val="24"/>
                <w:szCs w:val="24"/>
              </w:rPr>
              <w:t>%</w:t>
            </w:r>
          </w:p>
        </w:tc>
      </w:tr>
      <w:tr w:rsidR="00885F05" w:rsidRPr="00EA77B7" w14:paraId="02B43E26" w14:textId="77777777" w:rsidTr="007971C9">
        <w:trPr>
          <w:trHeight w:val="288"/>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3CA6AF6" w14:textId="77777777" w:rsidR="00F00F2B" w:rsidRPr="00EA77B7" w:rsidRDefault="00F00F2B" w:rsidP="007034D0">
            <w:pPr>
              <w:pStyle w:val="aff0"/>
              <w:rPr>
                <w:rFonts w:ascii="Times New Roman" w:hAnsi="Times New Roman" w:cs="Times New Roman"/>
                <w:bCs/>
                <w:sz w:val="24"/>
                <w:szCs w:val="24"/>
                <w:lang w:val="kk-KZ"/>
              </w:rPr>
            </w:pPr>
            <w:bookmarkStart w:id="92" w:name="_Hlk199720027"/>
            <w:r w:rsidRPr="00EA77B7">
              <w:rPr>
                <w:rFonts w:ascii="Times New Roman" w:hAnsi="Times New Roman" w:cs="Times New Roman"/>
                <w:sz w:val="24"/>
                <w:szCs w:val="24"/>
                <w:lang w:val="kk-KZ"/>
              </w:rPr>
              <w:t>Жоғары</w:t>
            </w:r>
          </w:p>
        </w:tc>
        <w:tc>
          <w:tcPr>
            <w:tcW w:w="1134" w:type="dxa"/>
            <w:tcBorders>
              <w:top w:val="nil"/>
              <w:left w:val="nil"/>
              <w:bottom w:val="single" w:sz="4" w:space="0" w:color="auto"/>
              <w:right w:val="single" w:sz="4" w:space="0" w:color="auto"/>
            </w:tcBorders>
            <w:shd w:val="clear" w:color="auto" w:fill="auto"/>
            <w:vAlign w:val="center"/>
            <w:hideMark/>
          </w:tcPr>
          <w:p w14:paraId="37765C93"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7</w:t>
            </w:r>
          </w:p>
        </w:tc>
        <w:tc>
          <w:tcPr>
            <w:tcW w:w="1559" w:type="dxa"/>
            <w:tcBorders>
              <w:top w:val="nil"/>
              <w:left w:val="nil"/>
              <w:bottom w:val="single" w:sz="4" w:space="0" w:color="auto"/>
              <w:right w:val="single" w:sz="4" w:space="0" w:color="auto"/>
            </w:tcBorders>
            <w:shd w:val="clear" w:color="auto" w:fill="auto"/>
            <w:vAlign w:val="center"/>
            <w:hideMark/>
          </w:tcPr>
          <w:p w14:paraId="52CA3AF5"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11,11</w:t>
            </w:r>
          </w:p>
        </w:tc>
        <w:tc>
          <w:tcPr>
            <w:tcW w:w="1134" w:type="dxa"/>
            <w:tcBorders>
              <w:top w:val="nil"/>
              <w:left w:val="nil"/>
              <w:bottom w:val="single" w:sz="4" w:space="0" w:color="auto"/>
              <w:right w:val="single" w:sz="4" w:space="0" w:color="auto"/>
            </w:tcBorders>
            <w:shd w:val="clear" w:color="auto" w:fill="auto"/>
            <w:vAlign w:val="center"/>
          </w:tcPr>
          <w:p w14:paraId="3344B4C0"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9</w:t>
            </w:r>
          </w:p>
        </w:tc>
        <w:tc>
          <w:tcPr>
            <w:tcW w:w="1276" w:type="dxa"/>
            <w:tcBorders>
              <w:top w:val="nil"/>
              <w:left w:val="nil"/>
              <w:bottom w:val="single" w:sz="4" w:space="0" w:color="auto"/>
              <w:right w:val="single" w:sz="4" w:space="0" w:color="auto"/>
            </w:tcBorders>
            <w:shd w:val="clear" w:color="auto" w:fill="auto"/>
            <w:vAlign w:val="center"/>
          </w:tcPr>
          <w:p w14:paraId="6DD70B3B"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14,29</w:t>
            </w:r>
          </w:p>
        </w:tc>
        <w:tc>
          <w:tcPr>
            <w:tcW w:w="567" w:type="dxa"/>
            <w:tcBorders>
              <w:top w:val="nil"/>
              <w:left w:val="nil"/>
              <w:bottom w:val="single" w:sz="4" w:space="0" w:color="auto"/>
              <w:right w:val="single" w:sz="4" w:space="0" w:color="auto"/>
            </w:tcBorders>
            <w:vAlign w:val="center"/>
          </w:tcPr>
          <w:p w14:paraId="6DD6BC55"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9</w:t>
            </w:r>
          </w:p>
        </w:tc>
        <w:tc>
          <w:tcPr>
            <w:tcW w:w="992" w:type="dxa"/>
            <w:tcBorders>
              <w:top w:val="nil"/>
              <w:left w:val="nil"/>
              <w:bottom w:val="single" w:sz="4" w:space="0" w:color="auto"/>
              <w:right w:val="single" w:sz="4" w:space="0" w:color="auto"/>
            </w:tcBorders>
            <w:vAlign w:val="center"/>
          </w:tcPr>
          <w:p w14:paraId="62040A47"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14,29</w:t>
            </w:r>
          </w:p>
        </w:tc>
        <w:tc>
          <w:tcPr>
            <w:tcW w:w="709" w:type="dxa"/>
            <w:tcBorders>
              <w:top w:val="nil"/>
              <w:left w:val="nil"/>
              <w:bottom w:val="single" w:sz="4" w:space="0" w:color="auto"/>
              <w:right w:val="single" w:sz="4" w:space="0" w:color="auto"/>
            </w:tcBorders>
          </w:tcPr>
          <w:p w14:paraId="500B3A4E" w14:textId="77777777" w:rsidR="00F00F2B" w:rsidRPr="00EA77B7" w:rsidRDefault="00F00F2B" w:rsidP="007034D0">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10</w:t>
            </w:r>
          </w:p>
        </w:tc>
        <w:tc>
          <w:tcPr>
            <w:tcW w:w="850" w:type="dxa"/>
            <w:tcBorders>
              <w:top w:val="nil"/>
              <w:left w:val="nil"/>
              <w:bottom w:val="single" w:sz="4" w:space="0" w:color="auto"/>
              <w:right w:val="single" w:sz="4" w:space="0" w:color="auto"/>
            </w:tcBorders>
          </w:tcPr>
          <w:p w14:paraId="59C8AD7B" w14:textId="77777777" w:rsidR="00F00F2B" w:rsidRPr="00EA77B7" w:rsidRDefault="00F00F2B" w:rsidP="007034D0">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15,87</w:t>
            </w:r>
          </w:p>
        </w:tc>
      </w:tr>
      <w:tr w:rsidR="00885F05" w:rsidRPr="00EA77B7" w14:paraId="28526C8A" w14:textId="77777777" w:rsidTr="007971C9">
        <w:trPr>
          <w:trHeight w:val="269"/>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57C0F1F3"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Жеткілікті</w:t>
            </w:r>
          </w:p>
        </w:tc>
        <w:tc>
          <w:tcPr>
            <w:tcW w:w="1134" w:type="dxa"/>
            <w:tcBorders>
              <w:top w:val="nil"/>
              <w:left w:val="nil"/>
              <w:bottom w:val="single" w:sz="4" w:space="0" w:color="auto"/>
              <w:right w:val="single" w:sz="4" w:space="0" w:color="auto"/>
            </w:tcBorders>
            <w:shd w:val="clear" w:color="auto" w:fill="auto"/>
            <w:vAlign w:val="center"/>
            <w:hideMark/>
          </w:tcPr>
          <w:p w14:paraId="200ECF53"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8</w:t>
            </w:r>
          </w:p>
        </w:tc>
        <w:tc>
          <w:tcPr>
            <w:tcW w:w="1559" w:type="dxa"/>
            <w:tcBorders>
              <w:top w:val="nil"/>
              <w:left w:val="nil"/>
              <w:bottom w:val="single" w:sz="4" w:space="0" w:color="auto"/>
              <w:right w:val="single" w:sz="4" w:space="0" w:color="auto"/>
            </w:tcBorders>
            <w:shd w:val="clear" w:color="auto" w:fill="auto"/>
            <w:vAlign w:val="center"/>
            <w:hideMark/>
          </w:tcPr>
          <w:p w14:paraId="733457AD"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12,70</w:t>
            </w:r>
          </w:p>
        </w:tc>
        <w:tc>
          <w:tcPr>
            <w:tcW w:w="1134" w:type="dxa"/>
            <w:tcBorders>
              <w:top w:val="nil"/>
              <w:left w:val="nil"/>
              <w:bottom w:val="single" w:sz="4" w:space="0" w:color="auto"/>
              <w:right w:val="single" w:sz="4" w:space="0" w:color="auto"/>
            </w:tcBorders>
            <w:shd w:val="clear" w:color="auto" w:fill="auto"/>
            <w:vAlign w:val="center"/>
          </w:tcPr>
          <w:p w14:paraId="3A146E5A"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12</w:t>
            </w:r>
          </w:p>
        </w:tc>
        <w:tc>
          <w:tcPr>
            <w:tcW w:w="1276" w:type="dxa"/>
            <w:tcBorders>
              <w:top w:val="nil"/>
              <w:left w:val="nil"/>
              <w:bottom w:val="single" w:sz="4" w:space="0" w:color="auto"/>
              <w:right w:val="single" w:sz="4" w:space="0" w:color="auto"/>
            </w:tcBorders>
            <w:shd w:val="clear" w:color="auto" w:fill="auto"/>
            <w:vAlign w:val="center"/>
          </w:tcPr>
          <w:p w14:paraId="3CDA38C1" w14:textId="096E5EAD"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19,0</w:t>
            </w:r>
            <w:r w:rsidR="00F51F7B" w:rsidRPr="00EA77B7">
              <w:rPr>
                <w:rFonts w:ascii="Times New Roman" w:hAnsi="Times New Roman" w:cs="Times New Roman"/>
                <w:sz w:val="24"/>
                <w:szCs w:val="24"/>
                <w:lang w:val="kk-KZ"/>
              </w:rPr>
              <w:t>5</w:t>
            </w:r>
          </w:p>
        </w:tc>
        <w:tc>
          <w:tcPr>
            <w:tcW w:w="567" w:type="dxa"/>
            <w:tcBorders>
              <w:top w:val="nil"/>
              <w:left w:val="nil"/>
              <w:bottom w:val="single" w:sz="4" w:space="0" w:color="auto"/>
              <w:right w:val="single" w:sz="4" w:space="0" w:color="auto"/>
            </w:tcBorders>
            <w:vAlign w:val="center"/>
          </w:tcPr>
          <w:p w14:paraId="1AC01796"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10</w:t>
            </w:r>
          </w:p>
        </w:tc>
        <w:tc>
          <w:tcPr>
            <w:tcW w:w="992" w:type="dxa"/>
            <w:tcBorders>
              <w:top w:val="nil"/>
              <w:left w:val="nil"/>
              <w:bottom w:val="single" w:sz="4" w:space="0" w:color="auto"/>
              <w:right w:val="single" w:sz="4" w:space="0" w:color="auto"/>
            </w:tcBorders>
            <w:vAlign w:val="center"/>
          </w:tcPr>
          <w:p w14:paraId="5655964E"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15,87</w:t>
            </w:r>
          </w:p>
        </w:tc>
        <w:tc>
          <w:tcPr>
            <w:tcW w:w="709" w:type="dxa"/>
            <w:tcBorders>
              <w:top w:val="nil"/>
              <w:left w:val="nil"/>
              <w:bottom w:val="single" w:sz="4" w:space="0" w:color="auto"/>
              <w:right w:val="single" w:sz="4" w:space="0" w:color="auto"/>
            </w:tcBorders>
          </w:tcPr>
          <w:p w14:paraId="2C740CBF" w14:textId="77777777" w:rsidR="00F00F2B" w:rsidRPr="00EA77B7" w:rsidRDefault="00F00F2B" w:rsidP="007034D0">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13</w:t>
            </w:r>
          </w:p>
        </w:tc>
        <w:tc>
          <w:tcPr>
            <w:tcW w:w="850" w:type="dxa"/>
            <w:tcBorders>
              <w:top w:val="nil"/>
              <w:left w:val="nil"/>
              <w:bottom w:val="single" w:sz="4" w:space="0" w:color="auto"/>
              <w:right w:val="single" w:sz="4" w:space="0" w:color="auto"/>
            </w:tcBorders>
          </w:tcPr>
          <w:p w14:paraId="7B19D021" w14:textId="77777777" w:rsidR="00F00F2B" w:rsidRPr="00EA77B7" w:rsidRDefault="00F00F2B" w:rsidP="007034D0">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20,63</w:t>
            </w:r>
          </w:p>
        </w:tc>
      </w:tr>
      <w:tr w:rsidR="00885F05" w:rsidRPr="00EA77B7" w14:paraId="5835BC04" w14:textId="77777777" w:rsidTr="007971C9">
        <w:trPr>
          <w:trHeight w:val="232"/>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D1AA8FF"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Орташа</w:t>
            </w:r>
          </w:p>
        </w:tc>
        <w:tc>
          <w:tcPr>
            <w:tcW w:w="1134" w:type="dxa"/>
            <w:tcBorders>
              <w:top w:val="nil"/>
              <w:left w:val="nil"/>
              <w:bottom w:val="single" w:sz="4" w:space="0" w:color="auto"/>
              <w:right w:val="single" w:sz="4" w:space="0" w:color="auto"/>
            </w:tcBorders>
            <w:shd w:val="clear" w:color="auto" w:fill="auto"/>
            <w:vAlign w:val="center"/>
            <w:hideMark/>
          </w:tcPr>
          <w:p w14:paraId="02D227B1"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15</w:t>
            </w:r>
          </w:p>
        </w:tc>
        <w:tc>
          <w:tcPr>
            <w:tcW w:w="1559" w:type="dxa"/>
            <w:tcBorders>
              <w:top w:val="nil"/>
              <w:left w:val="nil"/>
              <w:bottom w:val="single" w:sz="4" w:space="0" w:color="auto"/>
              <w:right w:val="single" w:sz="4" w:space="0" w:color="auto"/>
            </w:tcBorders>
            <w:shd w:val="clear" w:color="auto" w:fill="auto"/>
            <w:vAlign w:val="center"/>
            <w:hideMark/>
          </w:tcPr>
          <w:p w14:paraId="534957E3"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23,81</w:t>
            </w:r>
          </w:p>
        </w:tc>
        <w:tc>
          <w:tcPr>
            <w:tcW w:w="1134" w:type="dxa"/>
            <w:tcBorders>
              <w:top w:val="nil"/>
              <w:left w:val="nil"/>
              <w:bottom w:val="single" w:sz="4" w:space="0" w:color="auto"/>
              <w:right w:val="single" w:sz="4" w:space="0" w:color="auto"/>
            </w:tcBorders>
            <w:shd w:val="clear" w:color="auto" w:fill="auto"/>
            <w:vAlign w:val="center"/>
          </w:tcPr>
          <w:p w14:paraId="3FBD8E36"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20</w:t>
            </w:r>
          </w:p>
        </w:tc>
        <w:tc>
          <w:tcPr>
            <w:tcW w:w="1276" w:type="dxa"/>
            <w:tcBorders>
              <w:top w:val="nil"/>
              <w:left w:val="nil"/>
              <w:bottom w:val="single" w:sz="4" w:space="0" w:color="auto"/>
              <w:right w:val="single" w:sz="4" w:space="0" w:color="auto"/>
            </w:tcBorders>
            <w:shd w:val="clear" w:color="auto" w:fill="auto"/>
            <w:vAlign w:val="center"/>
          </w:tcPr>
          <w:p w14:paraId="660589ED" w14:textId="385F764B"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31,7</w:t>
            </w:r>
            <w:r w:rsidR="00F51F7B" w:rsidRPr="00EA77B7">
              <w:rPr>
                <w:rFonts w:ascii="Times New Roman" w:hAnsi="Times New Roman" w:cs="Times New Roman"/>
                <w:sz w:val="24"/>
                <w:szCs w:val="24"/>
                <w:lang w:val="kk-KZ"/>
              </w:rPr>
              <w:t>5</w:t>
            </w:r>
          </w:p>
        </w:tc>
        <w:tc>
          <w:tcPr>
            <w:tcW w:w="567" w:type="dxa"/>
            <w:tcBorders>
              <w:top w:val="nil"/>
              <w:left w:val="nil"/>
              <w:bottom w:val="single" w:sz="4" w:space="0" w:color="auto"/>
              <w:right w:val="single" w:sz="4" w:space="0" w:color="auto"/>
            </w:tcBorders>
            <w:vAlign w:val="center"/>
          </w:tcPr>
          <w:p w14:paraId="7D8940E8"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16</w:t>
            </w:r>
          </w:p>
        </w:tc>
        <w:tc>
          <w:tcPr>
            <w:tcW w:w="992" w:type="dxa"/>
            <w:tcBorders>
              <w:top w:val="nil"/>
              <w:left w:val="nil"/>
              <w:bottom w:val="single" w:sz="4" w:space="0" w:color="auto"/>
              <w:right w:val="single" w:sz="4" w:space="0" w:color="auto"/>
            </w:tcBorders>
            <w:vAlign w:val="center"/>
          </w:tcPr>
          <w:p w14:paraId="158BEF22"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25,40</w:t>
            </w:r>
          </w:p>
        </w:tc>
        <w:tc>
          <w:tcPr>
            <w:tcW w:w="709" w:type="dxa"/>
            <w:tcBorders>
              <w:top w:val="nil"/>
              <w:left w:val="nil"/>
              <w:bottom w:val="single" w:sz="4" w:space="0" w:color="auto"/>
              <w:right w:val="single" w:sz="4" w:space="0" w:color="auto"/>
            </w:tcBorders>
          </w:tcPr>
          <w:p w14:paraId="34619FBA" w14:textId="77777777" w:rsidR="00F00F2B" w:rsidRPr="00EA77B7" w:rsidRDefault="00F00F2B" w:rsidP="007034D0">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19</w:t>
            </w:r>
          </w:p>
        </w:tc>
        <w:tc>
          <w:tcPr>
            <w:tcW w:w="850" w:type="dxa"/>
            <w:tcBorders>
              <w:top w:val="nil"/>
              <w:left w:val="nil"/>
              <w:bottom w:val="single" w:sz="4" w:space="0" w:color="auto"/>
              <w:right w:val="single" w:sz="4" w:space="0" w:color="auto"/>
            </w:tcBorders>
          </w:tcPr>
          <w:p w14:paraId="20397B23" w14:textId="49B66C95" w:rsidR="00F00F2B" w:rsidRPr="00EA77B7" w:rsidRDefault="00F00F2B" w:rsidP="007034D0">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30,1</w:t>
            </w:r>
            <w:r w:rsidR="00F51F7B" w:rsidRPr="00EA77B7">
              <w:rPr>
                <w:rFonts w:ascii="Times New Roman" w:hAnsi="Times New Roman" w:cs="Times New Roman"/>
                <w:sz w:val="24"/>
                <w:szCs w:val="24"/>
                <w:lang w:val="kk-KZ"/>
              </w:rPr>
              <w:t>6</w:t>
            </w:r>
          </w:p>
        </w:tc>
      </w:tr>
      <w:tr w:rsidR="00885F05" w:rsidRPr="00EA77B7" w14:paraId="008A6323" w14:textId="77777777" w:rsidTr="007971C9">
        <w:trPr>
          <w:trHeight w:val="7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07AB82D"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Төмен</w:t>
            </w:r>
          </w:p>
        </w:tc>
        <w:tc>
          <w:tcPr>
            <w:tcW w:w="1134" w:type="dxa"/>
            <w:tcBorders>
              <w:top w:val="nil"/>
              <w:left w:val="nil"/>
              <w:bottom w:val="single" w:sz="4" w:space="0" w:color="auto"/>
              <w:right w:val="single" w:sz="4" w:space="0" w:color="auto"/>
            </w:tcBorders>
            <w:shd w:val="clear" w:color="auto" w:fill="auto"/>
            <w:vAlign w:val="center"/>
            <w:hideMark/>
          </w:tcPr>
          <w:p w14:paraId="1EF85E35"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33</w:t>
            </w:r>
          </w:p>
        </w:tc>
        <w:tc>
          <w:tcPr>
            <w:tcW w:w="1559" w:type="dxa"/>
            <w:tcBorders>
              <w:top w:val="nil"/>
              <w:left w:val="nil"/>
              <w:bottom w:val="single" w:sz="4" w:space="0" w:color="auto"/>
              <w:right w:val="single" w:sz="4" w:space="0" w:color="auto"/>
            </w:tcBorders>
            <w:shd w:val="clear" w:color="auto" w:fill="auto"/>
            <w:vAlign w:val="center"/>
            <w:hideMark/>
          </w:tcPr>
          <w:p w14:paraId="3942D226"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52,38</w:t>
            </w:r>
          </w:p>
        </w:tc>
        <w:tc>
          <w:tcPr>
            <w:tcW w:w="1134" w:type="dxa"/>
            <w:tcBorders>
              <w:top w:val="nil"/>
              <w:left w:val="nil"/>
              <w:bottom w:val="single" w:sz="4" w:space="0" w:color="auto"/>
              <w:right w:val="single" w:sz="4" w:space="0" w:color="auto"/>
            </w:tcBorders>
            <w:shd w:val="clear" w:color="auto" w:fill="auto"/>
            <w:vAlign w:val="center"/>
          </w:tcPr>
          <w:p w14:paraId="5384CCCD"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22</w:t>
            </w:r>
          </w:p>
        </w:tc>
        <w:tc>
          <w:tcPr>
            <w:tcW w:w="1276" w:type="dxa"/>
            <w:tcBorders>
              <w:top w:val="nil"/>
              <w:left w:val="nil"/>
              <w:bottom w:val="single" w:sz="4" w:space="0" w:color="auto"/>
              <w:right w:val="single" w:sz="4" w:space="0" w:color="auto"/>
            </w:tcBorders>
            <w:shd w:val="clear" w:color="auto" w:fill="auto"/>
            <w:vAlign w:val="center"/>
          </w:tcPr>
          <w:p w14:paraId="28B1BBE0" w14:textId="499D4915"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34,9</w:t>
            </w:r>
            <w:r w:rsidR="00F51F7B" w:rsidRPr="00EA77B7">
              <w:rPr>
                <w:rFonts w:ascii="Times New Roman" w:hAnsi="Times New Roman" w:cs="Times New Roman"/>
                <w:sz w:val="24"/>
                <w:szCs w:val="24"/>
                <w:lang w:val="kk-KZ"/>
              </w:rPr>
              <w:t>1</w:t>
            </w:r>
          </w:p>
        </w:tc>
        <w:tc>
          <w:tcPr>
            <w:tcW w:w="567" w:type="dxa"/>
            <w:tcBorders>
              <w:top w:val="nil"/>
              <w:left w:val="nil"/>
              <w:bottom w:val="single" w:sz="4" w:space="0" w:color="auto"/>
              <w:right w:val="single" w:sz="4" w:space="0" w:color="auto"/>
            </w:tcBorders>
            <w:vAlign w:val="center"/>
          </w:tcPr>
          <w:p w14:paraId="45814D54"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28</w:t>
            </w:r>
          </w:p>
        </w:tc>
        <w:tc>
          <w:tcPr>
            <w:tcW w:w="992" w:type="dxa"/>
            <w:tcBorders>
              <w:top w:val="nil"/>
              <w:left w:val="nil"/>
              <w:bottom w:val="single" w:sz="4" w:space="0" w:color="auto"/>
              <w:right w:val="single" w:sz="4" w:space="0" w:color="auto"/>
            </w:tcBorders>
            <w:vAlign w:val="center"/>
          </w:tcPr>
          <w:p w14:paraId="0C8057E6" w14:textId="77777777" w:rsidR="00F00F2B" w:rsidRPr="00EA77B7" w:rsidRDefault="00F00F2B" w:rsidP="007034D0">
            <w:pPr>
              <w:pStyle w:val="aff0"/>
              <w:rPr>
                <w:rFonts w:ascii="Times New Roman" w:hAnsi="Times New Roman" w:cs="Times New Roman"/>
                <w:bCs/>
                <w:sz w:val="24"/>
                <w:szCs w:val="24"/>
                <w:lang w:val="kk-KZ"/>
              </w:rPr>
            </w:pPr>
            <w:r w:rsidRPr="00EA77B7">
              <w:rPr>
                <w:rFonts w:ascii="Times New Roman" w:hAnsi="Times New Roman" w:cs="Times New Roman"/>
                <w:sz w:val="24"/>
                <w:szCs w:val="24"/>
              </w:rPr>
              <w:t>44,44</w:t>
            </w:r>
          </w:p>
        </w:tc>
        <w:tc>
          <w:tcPr>
            <w:tcW w:w="709" w:type="dxa"/>
            <w:tcBorders>
              <w:top w:val="nil"/>
              <w:left w:val="nil"/>
              <w:bottom w:val="single" w:sz="4" w:space="0" w:color="auto"/>
              <w:right w:val="single" w:sz="4" w:space="0" w:color="auto"/>
            </w:tcBorders>
          </w:tcPr>
          <w:p w14:paraId="32B8D7DD" w14:textId="77777777" w:rsidR="00F00F2B" w:rsidRPr="00EA77B7" w:rsidRDefault="00F00F2B" w:rsidP="007034D0">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21</w:t>
            </w:r>
          </w:p>
        </w:tc>
        <w:tc>
          <w:tcPr>
            <w:tcW w:w="850" w:type="dxa"/>
            <w:tcBorders>
              <w:top w:val="nil"/>
              <w:left w:val="nil"/>
              <w:bottom w:val="single" w:sz="4" w:space="0" w:color="auto"/>
              <w:right w:val="single" w:sz="4" w:space="0" w:color="auto"/>
            </w:tcBorders>
          </w:tcPr>
          <w:p w14:paraId="783E13CC" w14:textId="4F621A80" w:rsidR="00F00F2B" w:rsidRPr="00EA77B7" w:rsidRDefault="00F00F2B" w:rsidP="007034D0">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33,3</w:t>
            </w:r>
            <w:r w:rsidR="00F51F7B" w:rsidRPr="00EA77B7">
              <w:rPr>
                <w:rFonts w:ascii="Times New Roman" w:hAnsi="Times New Roman" w:cs="Times New Roman"/>
                <w:sz w:val="24"/>
                <w:szCs w:val="24"/>
                <w:lang w:val="kk-KZ"/>
              </w:rPr>
              <w:t>4</w:t>
            </w:r>
          </w:p>
        </w:tc>
      </w:tr>
      <w:bookmarkEnd w:id="92"/>
      <w:tr w:rsidR="007971C9" w:rsidRPr="00EA77B7" w14:paraId="63E8DAA2" w14:textId="77777777" w:rsidTr="007971C9">
        <w:trPr>
          <w:trHeight w:val="70"/>
        </w:trPr>
        <w:tc>
          <w:tcPr>
            <w:tcW w:w="963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126E3AA8" w14:textId="223583BF" w:rsidR="007971C9" w:rsidRPr="00EA77B7" w:rsidRDefault="007971C9" w:rsidP="007971C9">
            <w:pPr>
              <w:ind w:firstLine="462"/>
              <w:rPr>
                <w:bCs w:val="0"/>
                <w:sz w:val="24"/>
                <w:szCs w:val="24"/>
                <w:lang w:val="kk-KZ"/>
              </w:rPr>
            </w:pPr>
            <w:r w:rsidRPr="00EA77B7">
              <w:rPr>
                <w:bCs w:val="0"/>
                <w:sz w:val="24"/>
                <w:szCs w:val="24"/>
                <w:lang w:val="kk-KZ"/>
              </w:rPr>
              <w:t>Ескерту - ҚЭД -  қалыптастырушы экспериментке дейінгі</w:t>
            </w:r>
          </w:p>
          <w:p w14:paraId="39BEB314" w14:textId="738172D6" w:rsidR="007971C9" w:rsidRPr="00EA77B7" w:rsidRDefault="007971C9" w:rsidP="007971C9">
            <w:pPr>
              <w:ind w:firstLine="462"/>
              <w:rPr>
                <w:bCs w:val="0"/>
                <w:sz w:val="24"/>
                <w:szCs w:val="24"/>
                <w:lang w:val="kk-KZ"/>
              </w:rPr>
            </w:pPr>
            <w:r w:rsidRPr="00EA77B7">
              <w:rPr>
                <w:bCs w:val="0"/>
                <w:sz w:val="24"/>
                <w:szCs w:val="24"/>
                <w:lang w:val="kk-KZ"/>
              </w:rPr>
              <w:t>ҚЭК - қалыптастырушы эксперименттен кейінгі</w:t>
            </w:r>
          </w:p>
        </w:tc>
      </w:tr>
    </w:tbl>
    <w:p w14:paraId="62A1D37F" w14:textId="77777777" w:rsidR="00F00F2B" w:rsidRPr="00EA77B7" w:rsidRDefault="00F00F2B" w:rsidP="00F00F2B">
      <w:pPr>
        <w:rPr>
          <w:lang w:val="kk-KZ"/>
        </w:rPr>
      </w:pPr>
    </w:p>
    <w:p w14:paraId="753BA033" w14:textId="72C6E903" w:rsidR="00F00F2B" w:rsidRPr="00EA77B7" w:rsidRDefault="00F00F2B" w:rsidP="007971C9">
      <w:pPr>
        <w:ind w:firstLine="567"/>
        <w:rPr>
          <w:lang w:val="kk-KZ"/>
        </w:rPr>
      </w:pPr>
      <w:r w:rsidRPr="00EA77B7">
        <w:rPr>
          <w:lang w:val="kk-KZ"/>
        </w:rPr>
        <w:t xml:space="preserve">Бақылау тобында перформативті-праксиологиялық компоненттің </w:t>
      </w:r>
      <w:r w:rsidRPr="00EA77B7">
        <w:rPr>
          <w:rFonts w:eastAsia="Times New Roman"/>
          <w:bCs w:val="0"/>
          <w:i/>
          <w:lang w:val="kk-KZ"/>
        </w:rPr>
        <w:t xml:space="preserve">вокалдық шығарманың интерпретациясының (орындаушылық және педагогикалық) көркемдік маңыздылығы және түпнұсқалығы мен аутентикалығын реттеу шеберлігі </w:t>
      </w:r>
      <w:r w:rsidRPr="00EA77B7">
        <w:rPr>
          <w:rFonts w:eastAsia="Times New Roman"/>
          <w:bCs w:val="0"/>
          <w:lang w:val="kk-KZ"/>
        </w:rPr>
        <w:t xml:space="preserve">көрсеткішінде 63 респонденттің  </w:t>
      </w:r>
      <w:r w:rsidR="00F51F7B" w:rsidRPr="00EA77B7">
        <w:rPr>
          <w:rFonts w:eastAsia="Times New Roman"/>
          <w:bCs w:val="0"/>
          <w:lang w:val="kk-KZ"/>
        </w:rPr>
        <w:t xml:space="preserve">ҚЭД  БТ-да </w:t>
      </w:r>
      <w:r w:rsidRPr="00EA77B7">
        <w:rPr>
          <w:rFonts w:eastAsia="Times New Roman"/>
          <w:bCs w:val="0"/>
          <w:lang w:val="kk-KZ"/>
        </w:rPr>
        <w:t>ЖД-11,1</w:t>
      </w:r>
      <w:r w:rsidR="00B2288D" w:rsidRPr="00EA77B7">
        <w:rPr>
          <w:rFonts w:eastAsia="Times New Roman"/>
          <w:bCs w:val="0"/>
          <w:lang w:val="kk-KZ"/>
        </w:rPr>
        <w:t>1</w:t>
      </w:r>
      <w:r w:rsidRPr="00EA77B7">
        <w:rPr>
          <w:rFonts w:eastAsia="Times New Roman"/>
          <w:bCs w:val="0"/>
          <w:lang w:val="kk-KZ"/>
        </w:rPr>
        <w:t>%, ЖтД-12,</w:t>
      </w:r>
      <w:r w:rsidR="00B2288D" w:rsidRPr="00EA77B7">
        <w:rPr>
          <w:rFonts w:eastAsia="Times New Roman"/>
          <w:bCs w:val="0"/>
          <w:lang w:val="kk-KZ"/>
        </w:rPr>
        <w:t>70</w:t>
      </w:r>
      <w:r w:rsidRPr="00EA77B7">
        <w:rPr>
          <w:rFonts w:eastAsia="Times New Roman"/>
          <w:bCs w:val="0"/>
          <w:lang w:val="kk-KZ"/>
        </w:rPr>
        <w:t>%, ОД-23,8</w:t>
      </w:r>
      <w:r w:rsidR="00B2288D" w:rsidRPr="00EA77B7">
        <w:rPr>
          <w:rFonts w:eastAsia="Times New Roman"/>
          <w:bCs w:val="0"/>
          <w:lang w:val="kk-KZ"/>
        </w:rPr>
        <w:t>1</w:t>
      </w:r>
      <w:r w:rsidRPr="00EA77B7">
        <w:rPr>
          <w:rFonts w:eastAsia="Times New Roman"/>
          <w:bCs w:val="0"/>
          <w:lang w:val="kk-KZ"/>
        </w:rPr>
        <w:t>%, ТД-52,3</w:t>
      </w:r>
      <w:r w:rsidR="00B2288D" w:rsidRPr="00EA77B7">
        <w:rPr>
          <w:rFonts w:eastAsia="Times New Roman"/>
          <w:bCs w:val="0"/>
          <w:lang w:val="kk-KZ"/>
        </w:rPr>
        <w:t>8</w:t>
      </w:r>
      <w:r w:rsidRPr="00EA77B7">
        <w:rPr>
          <w:rFonts w:eastAsia="Times New Roman"/>
          <w:bCs w:val="0"/>
          <w:lang w:val="kk-KZ"/>
        </w:rPr>
        <w:t xml:space="preserve">% нәтижесі көрсетілді, ал екінші </w:t>
      </w:r>
      <w:r w:rsidRPr="00EA77B7">
        <w:rPr>
          <w:rFonts w:eastAsia="Times New Roman"/>
          <w:bCs w:val="0"/>
          <w:i/>
          <w:lang w:val="kk-KZ"/>
        </w:rPr>
        <w:t xml:space="preserve">музыкалық білім </w:t>
      </w:r>
      <w:r w:rsidR="006F27CF" w:rsidRPr="00EA77B7">
        <w:rPr>
          <w:rFonts w:eastAsia="Times New Roman"/>
          <w:bCs w:val="0"/>
          <w:i/>
          <w:lang w:val="kk-KZ"/>
        </w:rPr>
        <w:t xml:space="preserve">беру </w:t>
      </w:r>
      <w:r w:rsidRPr="00EA77B7">
        <w:rPr>
          <w:rFonts w:eastAsia="Times New Roman"/>
          <w:bCs w:val="0"/>
          <w:i/>
          <w:lang w:val="kk-KZ"/>
        </w:rPr>
        <w:t>ү</w:t>
      </w:r>
      <w:r w:rsidR="000E0A26" w:rsidRPr="00EA77B7">
        <w:rPr>
          <w:rFonts w:eastAsia="Times New Roman"/>
          <w:bCs w:val="0"/>
          <w:i/>
          <w:lang w:val="kk-KZ"/>
        </w:rPr>
        <w:t>деріс</w:t>
      </w:r>
      <w:r w:rsidRPr="00EA77B7">
        <w:rPr>
          <w:rFonts w:eastAsia="Times New Roman"/>
          <w:bCs w:val="0"/>
          <w:i/>
          <w:lang w:val="kk-KZ"/>
        </w:rPr>
        <w:t>інде</w:t>
      </w:r>
      <w:r w:rsidR="00AE64D0" w:rsidRPr="00EA77B7">
        <w:rPr>
          <w:rFonts w:eastAsia="Times New Roman"/>
          <w:bCs w:val="0"/>
          <w:i/>
          <w:lang w:val="kk-KZ"/>
        </w:rPr>
        <w:t xml:space="preserve"> білімгерлерді</w:t>
      </w:r>
      <w:r w:rsidRPr="00EA77B7">
        <w:rPr>
          <w:rFonts w:eastAsia="Times New Roman"/>
          <w:bCs w:val="0"/>
          <w:i/>
          <w:lang w:val="kk-KZ"/>
        </w:rPr>
        <w:t xml:space="preserve"> креативтілік қызметке тарту іскерлігінде </w:t>
      </w:r>
      <w:r w:rsidRPr="00EA77B7">
        <w:rPr>
          <w:lang w:val="kk-KZ"/>
        </w:rPr>
        <w:t>ЖД-14,2</w:t>
      </w:r>
      <w:r w:rsidR="00B2288D" w:rsidRPr="00EA77B7">
        <w:rPr>
          <w:lang w:val="kk-KZ"/>
        </w:rPr>
        <w:t>9</w:t>
      </w:r>
      <w:r w:rsidRPr="00EA77B7">
        <w:rPr>
          <w:lang w:val="kk-KZ"/>
        </w:rPr>
        <w:t>%, ЖтД-15,8</w:t>
      </w:r>
      <w:r w:rsidR="00B2288D" w:rsidRPr="00EA77B7">
        <w:rPr>
          <w:lang w:val="kk-KZ"/>
        </w:rPr>
        <w:t>7</w:t>
      </w:r>
      <w:r w:rsidRPr="00EA77B7">
        <w:rPr>
          <w:lang w:val="kk-KZ"/>
        </w:rPr>
        <w:t>%, ОД-25,</w:t>
      </w:r>
      <w:r w:rsidR="00B2288D" w:rsidRPr="00EA77B7">
        <w:rPr>
          <w:lang w:val="kk-KZ"/>
        </w:rPr>
        <w:t>40</w:t>
      </w:r>
      <w:r w:rsidRPr="00EA77B7">
        <w:rPr>
          <w:lang w:val="kk-KZ"/>
        </w:rPr>
        <w:t>%, ТД-44,4</w:t>
      </w:r>
      <w:r w:rsidR="00B2288D" w:rsidRPr="00EA77B7">
        <w:rPr>
          <w:lang w:val="kk-KZ"/>
        </w:rPr>
        <w:t>4</w:t>
      </w:r>
      <w:r w:rsidRPr="00EA77B7">
        <w:rPr>
          <w:lang w:val="kk-KZ"/>
        </w:rPr>
        <w:t xml:space="preserve">% нәтижемен анықталса, ҚЭК БТ-да </w:t>
      </w:r>
      <w:r w:rsidR="00F51F7B" w:rsidRPr="00EA77B7">
        <w:rPr>
          <w:rFonts w:eastAsia="Times New Roman"/>
          <w:bCs w:val="0"/>
          <w:i/>
          <w:lang w:val="kk-KZ"/>
        </w:rPr>
        <w:t xml:space="preserve">вокалдық шығарманың интерпретациясының (орындаушылық және педагогикалық) көркемдік маңыздылығы және түпнұсқалығы мен аутентикалығын реттеу шеберлігі </w:t>
      </w:r>
      <w:r w:rsidR="00F51F7B" w:rsidRPr="00EA77B7">
        <w:rPr>
          <w:rFonts w:eastAsia="Times New Roman"/>
          <w:bCs w:val="0"/>
          <w:lang w:val="kk-KZ"/>
        </w:rPr>
        <w:t xml:space="preserve">көрсеткішінде </w:t>
      </w:r>
      <w:r w:rsidRPr="00EA77B7">
        <w:rPr>
          <w:rFonts w:eastAsia="Times New Roman"/>
          <w:bCs w:val="0"/>
          <w:lang w:val="kk-KZ"/>
        </w:rPr>
        <w:t>63 респонденттің  ЖД-14,29%, ЖтД-19,0</w:t>
      </w:r>
      <w:r w:rsidR="00F51F7B" w:rsidRPr="00EA77B7">
        <w:rPr>
          <w:rFonts w:eastAsia="Times New Roman"/>
          <w:bCs w:val="0"/>
          <w:lang w:val="kk-KZ"/>
        </w:rPr>
        <w:t>5</w:t>
      </w:r>
      <w:r w:rsidRPr="00EA77B7">
        <w:rPr>
          <w:rFonts w:eastAsia="Times New Roman"/>
          <w:bCs w:val="0"/>
          <w:lang w:val="kk-KZ"/>
        </w:rPr>
        <w:t>%,</w:t>
      </w:r>
      <w:r w:rsidR="006F27CF" w:rsidRPr="00EA77B7">
        <w:rPr>
          <w:rFonts w:eastAsia="Times New Roman"/>
          <w:bCs w:val="0"/>
          <w:lang w:val="kk-KZ"/>
        </w:rPr>
        <w:t xml:space="preserve"> </w:t>
      </w:r>
      <w:r w:rsidRPr="00EA77B7">
        <w:rPr>
          <w:rFonts w:eastAsia="Times New Roman"/>
          <w:bCs w:val="0"/>
          <w:lang w:val="kk-KZ"/>
        </w:rPr>
        <w:t>ОД-31,7</w:t>
      </w:r>
      <w:r w:rsidR="00F51F7B" w:rsidRPr="00EA77B7">
        <w:rPr>
          <w:rFonts w:eastAsia="Times New Roman"/>
          <w:bCs w:val="0"/>
          <w:lang w:val="kk-KZ"/>
        </w:rPr>
        <w:t>5</w:t>
      </w:r>
      <w:r w:rsidRPr="00EA77B7">
        <w:rPr>
          <w:rFonts w:eastAsia="Times New Roman"/>
          <w:bCs w:val="0"/>
          <w:lang w:val="kk-KZ"/>
        </w:rPr>
        <w:t>%, ТД-34,9</w:t>
      </w:r>
      <w:r w:rsidR="00F51F7B" w:rsidRPr="00EA77B7">
        <w:rPr>
          <w:rFonts w:eastAsia="Times New Roman"/>
          <w:bCs w:val="0"/>
          <w:lang w:val="kk-KZ"/>
        </w:rPr>
        <w:t>1</w:t>
      </w:r>
      <w:r w:rsidRPr="00EA77B7">
        <w:rPr>
          <w:rFonts w:eastAsia="Times New Roman"/>
          <w:bCs w:val="0"/>
          <w:lang w:val="kk-KZ"/>
        </w:rPr>
        <w:t xml:space="preserve">% нәтижесі көрсетілді, ал екінші </w:t>
      </w:r>
      <w:r w:rsidRPr="00EA77B7">
        <w:rPr>
          <w:rFonts w:eastAsia="Times New Roman"/>
          <w:bCs w:val="0"/>
          <w:i/>
          <w:lang w:val="kk-KZ"/>
        </w:rPr>
        <w:t>музыкалық білім</w:t>
      </w:r>
      <w:r w:rsidR="006F27CF" w:rsidRPr="00EA77B7">
        <w:rPr>
          <w:rFonts w:eastAsia="Times New Roman"/>
          <w:bCs w:val="0"/>
          <w:i/>
          <w:lang w:val="kk-KZ"/>
        </w:rPr>
        <w:t xml:space="preserve"> беру </w:t>
      </w:r>
      <w:r w:rsidRPr="00EA77B7">
        <w:rPr>
          <w:rFonts w:eastAsia="Times New Roman"/>
          <w:bCs w:val="0"/>
          <w:i/>
          <w:lang w:val="kk-KZ"/>
        </w:rPr>
        <w:t xml:space="preserve"> ү</w:t>
      </w:r>
      <w:r w:rsidR="000E0A26" w:rsidRPr="00EA77B7">
        <w:rPr>
          <w:rFonts w:eastAsia="Times New Roman"/>
          <w:bCs w:val="0"/>
          <w:i/>
          <w:lang w:val="kk-KZ"/>
        </w:rPr>
        <w:t>деріс</w:t>
      </w:r>
      <w:r w:rsidRPr="00EA77B7">
        <w:rPr>
          <w:rFonts w:eastAsia="Times New Roman"/>
          <w:bCs w:val="0"/>
          <w:i/>
          <w:lang w:val="kk-KZ"/>
        </w:rPr>
        <w:t xml:space="preserve">інде </w:t>
      </w:r>
      <w:r w:rsidR="00AE64D0" w:rsidRPr="00EA77B7">
        <w:rPr>
          <w:rFonts w:eastAsia="Times New Roman"/>
          <w:bCs w:val="0"/>
          <w:i/>
          <w:lang w:val="kk-KZ"/>
        </w:rPr>
        <w:t xml:space="preserve">білімгерлерді </w:t>
      </w:r>
      <w:r w:rsidRPr="00EA77B7">
        <w:rPr>
          <w:rFonts w:eastAsia="Times New Roman"/>
          <w:bCs w:val="0"/>
          <w:i/>
          <w:lang w:val="kk-KZ"/>
        </w:rPr>
        <w:t xml:space="preserve">креативтілік қызметке тарту іскерлігінде </w:t>
      </w:r>
      <w:r w:rsidRPr="00EA77B7">
        <w:rPr>
          <w:lang w:val="kk-KZ"/>
        </w:rPr>
        <w:t>ЖД-15,87%, ЖтД-20,6</w:t>
      </w:r>
      <w:r w:rsidR="00F51F7B" w:rsidRPr="00EA77B7">
        <w:rPr>
          <w:lang w:val="kk-KZ"/>
        </w:rPr>
        <w:t>3</w:t>
      </w:r>
      <w:r w:rsidRPr="00EA77B7">
        <w:rPr>
          <w:lang w:val="kk-KZ"/>
        </w:rPr>
        <w:t>%, ОД-30,1</w:t>
      </w:r>
      <w:r w:rsidR="00F51F7B" w:rsidRPr="00EA77B7">
        <w:rPr>
          <w:lang w:val="kk-KZ"/>
        </w:rPr>
        <w:t>6</w:t>
      </w:r>
      <w:r w:rsidRPr="00EA77B7">
        <w:rPr>
          <w:lang w:val="kk-KZ"/>
        </w:rPr>
        <w:t>%, ТД-33,3</w:t>
      </w:r>
      <w:r w:rsidR="00F51F7B" w:rsidRPr="00EA77B7">
        <w:rPr>
          <w:lang w:val="kk-KZ"/>
        </w:rPr>
        <w:t>4</w:t>
      </w:r>
      <w:r w:rsidRPr="00EA77B7">
        <w:rPr>
          <w:lang w:val="kk-KZ"/>
        </w:rPr>
        <w:t xml:space="preserve">% </w:t>
      </w:r>
      <w:r w:rsidRPr="00EA77B7">
        <w:rPr>
          <w:rFonts w:eastAsia="Times New Roman"/>
          <w:bCs w:val="0"/>
          <w:lang w:val="kk-KZ"/>
        </w:rPr>
        <w:t>нәтижесін көрсетті</w:t>
      </w:r>
      <w:r w:rsidR="006D3F70" w:rsidRPr="00EA77B7">
        <w:rPr>
          <w:rFonts w:eastAsia="Times New Roman"/>
          <w:bCs w:val="0"/>
          <w:lang w:val="kk-KZ"/>
        </w:rPr>
        <w:t xml:space="preserve"> </w:t>
      </w:r>
      <w:r w:rsidR="006D3F70" w:rsidRPr="00EA77B7">
        <w:rPr>
          <w:lang w:val="kk-KZ"/>
        </w:rPr>
        <w:t>(</w:t>
      </w:r>
      <w:r w:rsidR="006F27CF" w:rsidRPr="00EA77B7">
        <w:rPr>
          <w:lang w:val="kk-KZ"/>
        </w:rPr>
        <w:t xml:space="preserve">кесте 23, </w:t>
      </w:r>
      <w:r w:rsidR="006D3F70" w:rsidRPr="00EA77B7">
        <w:rPr>
          <w:lang w:val="kk-KZ"/>
        </w:rPr>
        <w:t>сурет 35</w:t>
      </w:r>
      <w:r w:rsidR="00F51F7B" w:rsidRPr="00EA77B7">
        <w:rPr>
          <w:lang w:val="kk-KZ"/>
        </w:rPr>
        <w:t>-36</w:t>
      </w:r>
      <w:r w:rsidR="006D3F70" w:rsidRPr="00EA77B7">
        <w:rPr>
          <w:lang w:val="kk-KZ"/>
        </w:rPr>
        <w:t>).</w:t>
      </w:r>
    </w:p>
    <w:p w14:paraId="0B7DC868" w14:textId="77777777" w:rsidR="00F00F2B" w:rsidRPr="00EA77B7" w:rsidRDefault="00F00F2B" w:rsidP="00F00F2B">
      <w:pPr>
        <w:rPr>
          <w:sz w:val="22"/>
          <w:szCs w:val="22"/>
          <w:lang w:val="kk-KZ"/>
        </w:rPr>
      </w:pPr>
    </w:p>
    <w:p w14:paraId="737DE544" w14:textId="77777777" w:rsidR="00F00F2B" w:rsidRPr="00EA77B7" w:rsidRDefault="00F00F2B" w:rsidP="007971C9">
      <w:pPr>
        <w:ind w:firstLine="0"/>
        <w:jc w:val="center"/>
        <w:rPr>
          <w:lang w:val="kk-KZ"/>
        </w:rPr>
      </w:pPr>
      <w:r w:rsidRPr="00EA77B7">
        <w:rPr>
          <w:noProof/>
          <w:lang w:eastAsia="ru-RU"/>
        </w:rPr>
        <w:drawing>
          <wp:inline distT="0" distB="0" distL="0" distR="0" wp14:anchorId="35A589DA" wp14:editId="055C0E30">
            <wp:extent cx="5486400" cy="207645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51B3C8A" w14:textId="77777777" w:rsidR="007971C9" w:rsidRPr="00EA77B7" w:rsidRDefault="007971C9" w:rsidP="007971C9">
      <w:pPr>
        <w:jc w:val="center"/>
        <w:rPr>
          <w:sz w:val="20"/>
          <w:szCs w:val="20"/>
          <w:lang w:val="kk-KZ"/>
        </w:rPr>
      </w:pPr>
    </w:p>
    <w:p w14:paraId="5DD82130" w14:textId="63324F53" w:rsidR="00F00F2B" w:rsidRPr="00EA77B7" w:rsidRDefault="007971C9" w:rsidP="007971C9">
      <w:pPr>
        <w:jc w:val="center"/>
        <w:rPr>
          <w:lang w:val="kk-KZ"/>
        </w:rPr>
      </w:pPr>
      <w:r w:rsidRPr="00EA77B7">
        <w:rPr>
          <w:lang w:val="kk-KZ"/>
        </w:rPr>
        <w:t xml:space="preserve">Сурет </w:t>
      </w:r>
      <w:r w:rsidR="007E4239" w:rsidRPr="00EA77B7">
        <w:rPr>
          <w:lang w:val="kk-KZ"/>
        </w:rPr>
        <w:t>35</w:t>
      </w:r>
      <w:r w:rsidRPr="00EA77B7">
        <w:rPr>
          <w:lang w:val="kk-KZ"/>
        </w:rPr>
        <w:t xml:space="preserve"> </w:t>
      </w:r>
      <w:r w:rsidR="00A8747F" w:rsidRPr="00EA77B7">
        <w:rPr>
          <w:lang w:val="kk-KZ"/>
        </w:rPr>
        <w:t>–</w:t>
      </w:r>
      <w:r w:rsidRPr="00EA77B7">
        <w:rPr>
          <w:lang w:val="kk-KZ"/>
        </w:rPr>
        <w:t xml:space="preserve"> </w:t>
      </w:r>
      <w:r w:rsidR="00F00F2B" w:rsidRPr="00EA77B7">
        <w:rPr>
          <w:lang w:val="kk-KZ"/>
        </w:rPr>
        <w:t>Перформативті-праксиологиялық компонент бойынша бақылау тобындағы болашақ музыкалық білім бакалаврлары</w:t>
      </w:r>
      <w:r w:rsidR="009F7722" w:rsidRPr="00EA77B7">
        <w:rPr>
          <w:lang w:val="kk-KZ"/>
        </w:rPr>
        <w:t>ның</w:t>
      </w:r>
      <w:r w:rsidR="00F00F2B" w:rsidRPr="00EA77B7">
        <w:rPr>
          <w:lang w:val="kk-KZ"/>
        </w:rPr>
        <w:t xml:space="preserve"> креативтілігін дамытудың экспериментке дейінгі нәтижелері</w:t>
      </w:r>
    </w:p>
    <w:p w14:paraId="2D0A5FFF" w14:textId="67675303" w:rsidR="009F7722" w:rsidRPr="00EA77B7" w:rsidRDefault="009F7722" w:rsidP="007971C9">
      <w:pPr>
        <w:jc w:val="center"/>
        <w:rPr>
          <w:sz w:val="2"/>
          <w:szCs w:val="2"/>
          <w:lang w:val="kk-KZ"/>
        </w:rPr>
      </w:pPr>
    </w:p>
    <w:p w14:paraId="477E0C53" w14:textId="77777777" w:rsidR="00F00F2B" w:rsidRPr="00EA77B7" w:rsidRDefault="00F00F2B" w:rsidP="007971C9">
      <w:pPr>
        <w:ind w:firstLine="0"/>
        <w:jc w:val="center"/>
        <w:rPr>
          <w:lang w:val="kk-KZ"/>
        </w:rPr>
      </w:pPr>
      <w:r w:rsidRPr="00EA77B7">
        <w:rPr>
          <w:noProof/>
          <w:lang w:eastAsia="ru-RU"/>
        </w:rPr>
        <w:lastRenderedPageBreak/>
        <w:drawing>
          <wp:inline distT="0" distB="0" distL="0" distR="0" wp14:anchorId="4625C774" wp14:editId="70A1FCA5">
            <wp:extent cx="5486400" cy="32004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78E3DFD" w14:textId="77777777" w:rsidR="007971C9" w:rsidRPr="00EA77B7" w:rsidRDefault="007971C9" w:rsidP="00F00F2B">
      <w:pPr>
        <w:rPr>
          <w:sz w:val="16"/>
          <w:szCs w:val="16"/>
          <w:lang w:val="kk-KZ"/>
        </w:rPr>
      </w:pPr>
    </w:p>
    <w:p w14:paraId="49AB967B" w14:textId="30FF14EA" w:rsidR="00F00F2B" w:rsidRPr="00EA77B7" w:rsidRDefault="007971C9" w:rsidP="00D20096">
      <w:pPr>
        <w:ind w:firstLine="0"/>
        <w:jc w:val="center"/>
        <w:rPr>
          <w:lang w:val="kk-KZ"/>
        </w:rPr>
      </w:pPr>
      <w:r w:rsidRPr="00EA77B7">
        <w:rPr>
          <w:lang w:val="kk-KZ"/>
        </w:rPr>
        <w:t xml:space="preserve">Сурет </w:t>
      </w:r>
      <w:r w:rsidR="007E4239" w:rsidRPr="00EA77B7">
        <w:rPr>
          <w:lang w:val="kk-KZ"/>
        </w:rPr>
        <w:t>36</w:t>
      </w:r>
      <w:r w:rsidRPr="00EA77B7">
        <w:rPr>
          <w:lang w:val="kk-KZ"/>
        </w:rPr>
        <w:t xml:space="preserve"> </w:t>
      </w:r>
      <w:r w:rsidR="00A8747F" w:rsidRPr="00EA77B7">
        <w:rPr>
          <w:lang w:val="kk-KZ"/>
        </w:rPr>
        <w:t>–</w:t>
      </w:r>
      <w:r w:rsidRPr="00EA77B7">
        <w:rPr>
          <w:lang w:val="kk-KZ"/>
        </w:rPr>
        <w:t xml:space="preserve"> </w:t>
      </w:r>
      <w:r w:rsidR="00F00F2B" w:rsidRPr="00EA77B7">
        <w:rPr>
          <w:lang w:val="kk-KZ"/>
        </w:rPr>
        <w:t>Перформативті-праксиологиялық компонент бойынша бақылау тобындағы болашақ музыкалық білім бакалаврлары креативтілігін дамытудың эксперименттен кейінгі нәтижелері</w:t>
      </w:r>
    </w:p>
    <w:p w14:paraId="56B8CDB7" w14:textId="77777777" w:rsidR="00F00F2B" w:rsidRPr="00EA77B7" w:rsidRDefault="00F00F2B" w:rsidP="00D20096">
      <w:pPr>
        <w:rPr>
          <w:lang w:val="kk-KZ"/>
        </w:rPr>
      </w:pPr>
    </w:p>
    <w:p w14:paraId="0AB8C7F1" w14:textId="23B77838" w:rsidR="00F00F2B" w:rsidRPr="00EA77B7" w:rsidRDefault="00F00F2B" w:rsidP="00D20096">
      <w:pPr>
        <w:ind w:firstLine="567"/>
        <w:rPr>
          <w:rFonts w:eastAsia="Times New Roman"/>
          <w:lang w:val="kk-KZ"/>
        </w:rPr>
      </w:pPr>
      <w:r w:rsidRPr="00EA77B7">
        <w:rPr>
          <w:rFonts w:eastAsia="Times New Roman"/>
          <w:lang w:val="kk-KZ"/>
        </w:rPr>
        <w:t xml:space="preserve">Болашақ музыкалық білім бакалаврларының креативтілік деңгейлеріне жүргізілген диагностика нәтижесінде белгіленген </w:t>
      </w:r>
      <w:r w:rsidRPr="00EA77B7">
        <w:rPr>
          <w:rFonts w:eastAsia="Times New Roman"/>
          <w:b/>
          <w:lang w:val="kk-KZ"/>
        </w:rPr>
        <w:t>рудиментарлы</w:t>
      </w:r>
      <w:r w:rsidRPr="00EA77B7">
        <w:rPr>
          <w:rFonts w:eastAsia="Times New Roman"/>
          <w:lang w:val="kk-KZ"/>
        </w:rPr>
        <w:t xml:space="preserve"> (төмен), </w:t>
      </w:r>
      <w:r w:rsidRPr="00EA77B7">
        <w:rPr>
          <w:rFonts w:eastAsia="Times New Roman"/>
          <w:b/>
          <w:lang w:val="kk-KZ"/>
        </w:rPr>
        <w:t>ықтималдық</w:t>
      </w:r>
      <w:r w:rsidRPr="00EA77B7">
        <w:rPr>
          <w:rFonts w:eastAsia="Times New Roman"/>
          <w:lang w:val="kk-KZ"/>
        </w:rPr>
        <w:t xml:space="preserve"> (орташа), </w:t>
      </w:r>
      <w:r w:rsidRPr="00EA77B7">
        <w:rPr>
          <w:rFonts w:eastAsia="Times New Roman"/>
          <w:b/>
          <w:lang w:val="kk-KZ"/>
        </w:rPr>
        <w:t>өзін-өзі реттеу</w:t>
      </w:r>
      <w:r w:rsidRPr="00EA77B7">
        <w:rPr>
          <w:rFonts w:eastAsia="Times New Roman"/>
          <w:lang w:val="kk-KZ"/>
        </w:rPr>
        <w:t xml:space="preserve"> (жеткілікті), </w:t>
      </w:r>
      <w:r w:rsidRPr="00EA77B7">
        <w:rPr>
          <w:rFonts w:eastAsia="Times New Roman"/>
          <w:b/>
          <w:lang w:val="kk-KZ"/>
        </w:rPr>
        <w:t xml:space="preserve">интенционалды </w:t>
      </w:r>
      <w:r w:rsidRPr="00EA77B7">
        <w:rPr>
          <w:rFonts w:eastAsia="Times New Roman"/>
          <w:lang w:val="kk-KZ"/>
        </w:rPr>
        <w:t>(жоғары) сапалық деңгейлері сәйкес келеді</w:t>
      </w:r>
      <w:r w:rsidR="006F27CF" w:rsidRPr="00EA77B7">
        <w:rPr>
          <w:rFonts w:eastAsia="Times New Roman"/>
          <w:lang w:val="kk-KZ"/>
        </w:rPr>
        <w:t xml:space="preserve">. </w:t>
      </w:r>
      <w:r w:rsidR="00E86203" w:rsidRPr="00EA77B7">
        <w:rPr>
          <w:rFonts w:eastAsia="Times New Roman"/>
          <w:lang w:val="kk-KZ"/>
        </w:rPr>
        <w:t>Қалыптастырушы экспериментке дейінгі және қалыптастырушы экспериментке дейінгі барлық диагностикалық бағалаулар (</w:t>
      </w:r>
      <w:r w:rsidR="00270E32" w:rsidRPr="00EA77B7">
        <w:rPr>
          <w:rFonts w:eastAsia="Times New Roman"/>
          <w:lang w:val="kk-KZ"/>
        </w:rPr>
        <w:t>К</w:t>
      </w:r>
      <w:r w:rsidR="000253CE" w:rsidRPr="00EA77B7">
        <w:rPr>
          <w:rFonts w:eastAsia="Times New Roman"/>
          <w:lang w:val="kk-KZ"/>
        </w:rPr>
        <w:t xml:space="preserve"> қосымшасын қараңыз</w:t>
      </w:r>
      <w:r w:rsidR="00E86203" w:rsidRPr="00EA77B7">
        <w:rPr>
          <w:rFonts w:eastAsia="Times New Roman"/>
          <w:lang w:val="kk-KZ"/>
        </w:rPr>
        <w:t>) жүйеленіп жасаланды. Сондай</w:t>
      </w:r>
      <w:r w:rsidR="00AC35E4" w:rsidRPr="00EA77B7">
        <w:rPr>
          <w:rFonts w:eastAsia="Times New Roman"/>
          <w:lang w:val="kk-KZ"/>
        </w:rPr>
        <w:t>-</w:t>
      </w:r>
      <w:r w:rsidR="00E86203" w:rsidRPr="00EA77B7">
        <w:rPr>
          <w:rFonts w:eastAsia="Times New Roman"/>
          <w:lang w:val="kk-KZ"/>
        </w:rPr>
        <w:t>ақ, пайыздық өлшеу мәліметтері бойынша,</w:t>
      </w:r>
      <w:r w:rsidR="006F27CF" w:rsidRPr="00EA77B7">
        <w:rPr>
          <w:rFonts w:eastAsia="Times New Roman"/>
          <w:lang w:val="kk-KZ"/>
        </w:rPr>
        <w:t xml:space="preserve"> </w:t>
      </w:r>
      <w:r w:rsidR="006F27CF" w:rsidRPr="00EA77B7">
        <w:rPr>
          <w:bCs w:val="0"/>
          <w:lang w:val="kk-KZ"/>
        </w:rPr>
        <w:t xml:space="preserve">эксперименттік және бақылау топтарындағы болашақ музыкалық білім бакалаврларының  креативтілігінің даму деңгейін қалыптастырушы экспериментке дейінгі және кейінгі бағалау нәтижелерінің ортақ </w:t>
      </w:r>
      <w:r w:rsidR="00E86203" w:rsidRPr="00EA77B7">
        <w:rPr>
          <w:bCs w:val="0"/>
          <w:lang w:val="kk-KZ"/>
        </w:rPr>
        <w:t>пайыздық және сапалық мәндер</w:t>
      </w:r>
      <w:r w:rsidR="006F27CF" w:rsidRPr="00EA77B7">
        <w:rPr>
          <w:bCs w:val="0"/>
          <w:lang w:val="kk-KZ"/>
        </w:rPr>
        <w:t xml:space="preserve"> алынып салыстыру жүргізілді</w:t>
      </w:r>
      <w:r w:rsidR="006D3F70" w:rsidRPr="00EA77B7">
        <w:rPr>
          <w:rFonts w:eastAsia="Times New Roman"/>
          <w:lang w:val="kk-KZ"/>
        </w:rPr>
        <w:t xml:space="preserve"> </w:t>
      </w:r>
      <w:r w:rsidR="006D3F70" w:rsidRPr="00EA77B7">
        <w:rPr>
          <w:lang w:val="kk-KZ"/>
        </w:rPr>
        <w:t>(кесте 24</w:t>
      </w:r>
      <w:r w:rsidR="00E86203" w:rsidRPr="00EA77B7">
        <w:rPr>
          <w:lang w:val="kk-KZ"/>
        </w:rPr>
        <w:t>, сурет 37,38</w:t>
      </w:r>
      <w:r w:rsidR="006D3F70" w:rsidRPr="00EA77B7">
        <w:rPr>
          <w:lang w:val="kk-KZ"/>
        </w:rPr>
        <w:t>).</w:t>
      </w:r>
    </w:p>
    <w:p w14:paraId="60F46289" w14:textId="77777777" w:rsidR="00E53864" w:rsidRPr="00EA77B7" w:rsidRDefault="00E53864" w:rsidP="00D20096">
      <w:pPr>
        <w:rPr>
          <w:sz w:val="24"/>
          <w:szCs w:val="24"/>
          <w:lang w:val="kk-KZ"/>
        </w:rPr>
      </w:pPr>
    </w:p>
    <w:p w14:paraId="6DDB0F96" w14:textId="4C25C5FB" w:rsidR="00F00F2B" w:rsidRPr="00EA77B7" w:rsidRDefault="00F00F2B" w:rsidP="00D20096">
      <w:pPr>
        <w:ind w:firstLine="0"/>
        <w:rPr>
          <w:bCs w:val="0"/>
          <w:lang w:val="kk-KZ"/>
        </w:rPr>
      </w:pPr>
      <w:r w:rsidRPr="00EA77B7">
        <w:rPr>
          <w:bCs w:val="0"/>
          <w:lang w:val="kk-KZ"/>
        </w:rPr>
        <w:t xml:space="preserve">Кесте </w:t>
      </w:r>
      <w:r w:rsidR="000B7E29" w:rsidRPr="00EA77B7">
        <w:rPr>
          <w:bCs w:val="0"/>
          <w:lang w:val="kk-KZ"/>
        </w:rPr>
        <w:t>24</w:t>
      </w:r>
      <w:r w:rsidR="007971C9" w:rsidRPr="00EA77B7">
        <w:rPr>
          <w:bCs w:val="0"/>
          <w:lang w:val="kk-KZ"/>
        </w:rPr>
        <w:t xml:space="preserve"> </w:t>
      </w:r>
      <w:r w:rsidR="00A8747F" w:rsidRPr="00EA77B7">
        <w:rPr>
          <w:bCs w:val="0"/>
          <w:lang w:val="kk-KZ"/>
        </w:rPr>
        <w:t>–</w:t>
      </w:r>
      <w:r w:rsidRPr="00EA77B7">
        <w:rPr>
          <w:bCs w:val="0"/>
          <w:lang w:val="kk-KZ"/>
        </w:rPr>
        <w:t xml:space="preserve"> Зерттеудің қалыптастырушы</w:t>
      </w:r>
      <w:r w:rsidR="006F27CF" w:rsidRPr="00EA77B7">
        <w:rPr>
          <w:bCs w:val="0"/>
          <w:lang w:val="kk-KZ"/>
        </w:rPr>
        <w:t xml:space="preserve"> экспериментіне дейінгі және қалыптастырушы экспериментінен кейінгі</w:t>
      </w:r>
      <w:r w:rsidR="00E86203" w:rsidRPr="00EA77B7">
        <w:rPr>
          <w:bCs w:val="0"/>
          <w:lang w:val="kk-KZ"/>
        </w:rPr>
        <w:t xml:space="preserve"> </w:t>
      </w:r>
      <w:r w:rsidRPr="00EA77B7">
        <w:rPr>
          <w:bCs w:val="0"/>
          <w:lang w:val="kk-KZ"/>
        </w:rPr>
        <w:t>эксперименттік және бақылау топтарындағы болашақ музыкалық білім бакалаврларының  креативтілігін</w:t>
      </w:r>
      <w:r w:rsidR="006F27CF" w:rsidRPr="00EA77B7">
        <w:rPr>
          <w:bCs w:val="0"/>
          <w:lang w:val="kk-KZ"/>
        </w:rPr>
        <w:t>ің</w:t>
      </w:r>
      <w:r w:rsidRPr="00EA77B7">
        <w:rPr>
          <w:bCs w:val="0"/>
          <w:lang w:val="kk-KZ"/>
        </w:rPr>
        <w:t xml:space="preserve"> даму деңгейін бағалау нәтижелерін салыстыру</w:t>
      </w:r>
    </w:p>
    <w:p w14:paraId="07F1DFB0" w14:textId="77777777" w:rsidR="00F00F2B" w:rsidRPr="00EA77B7" w:rsidRDefault="00F00F2B" w:rsidP="00D20096">
      <w:pPr>
        <w:rPr>
          <w:sz w:val="16"/>
          <w:szCs w:val="16"/>
          <w:lang w:val="kk-KZ"/>
        </w:rPr>
      </w:pPr>
    </w:p>
    <w:tbl>
      <w:tblPr>
        <w:tblW w:w="9639" w:type="dxa"/>
        <w:tblInd w:w="108" w:type="dxa"/>
        <w:tblLayout w:type="fixed"/>
        <w:tblLook w:val="04A0" w:firstRow="1" w:lastRow="0" w:firstColumn="1" w:lastColumn="0" w:noHBand="0" w:noVBand="1"/>
      </w:tblPr>
      <w:tblGrid>
        <w:gridCol w:w="1559"/>
        <w:gridCol w:w="992"/>
        <w:gridCol w:w="1134"/>
        <w:gridCol w:w="992"/>
        <w:gridCol w:w="992"/>
        <w:gridCol w:w="852"/>
        <w:gridCol w:w="1162"/>
        <w:gridCol w:w="708"/>
        <w:gridCol w:w="1248"/>
      </w:tblGrid>
      <w:tr w:rsidR="00885F05" w:rsidRPr="00EA77B7" w14:paraId="5B3CA917" w14:textId="77777777" w:rsidTr="007971C9">
        <w:trPr>
          <w:trHeight w:val="70"/>
        </w:trPr>
        <w:tc>
          <w:tcPr>
            <w:tcW w:w="1559" w:type="dxa"/>
            <w:vMerge w:val="restart"/>
            <w:tcBorders>
              <w:top w:val="single" w:sz="4" w:space="0" w:color="auto"/>
              <w:left w:val="single" w:sz="4" w:space="0" w:color="auto"/>
              <w:right w:val="single" w:sz="4" w:space="0" w:color="auto"/>
            </w:tcBorders>
            <w:shd w:val="clear" w:color="auto" w:fill="auto"/>
            <w:vAlign w:val="center"/>
            <w:hideMark/>
          </w:tcPr>
          <w:p w14:paraId="651F0F85" w14:textId="77777777" w:rsidR="00F00F2B" w:rsidRPr="00EA77B7" w:rsidRDefault="00F00F2B" w:rsidP="00D20096">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Деңгейлер</w:t>
            </w:r>
          </w:p>
        </w:tc>
        <w:tc>
          <w:tcPr>
            <w:tcW w:w="4110" w:type="dxa"/>
            <w:gridSpan w:val="4"/>
            <w:tcBorders>
              <w:top w:val="single" w:sz="4" w:space="0" w:color="auto"/>
              <w:left w:val="nil"/>
              <w:bottom w:val="single" w:sz="4" w:space="0" w:color="auto"/>
              <w:right w:val="single" w:sz="4" w:space="0" w:color="auto"/>
            </w:tcBorders>
            <w:shd w:val="clear" w:color="auto" w:fill="auto"/>
            <w:vAlign w:val="center"/>
            <w:hideMark/>
          </w:tcPr>
          <w:p w14:paraId="73A33E13" w14:textId="77777777" w:rsidR="00F00F2B" w:rsidRPr="00EA77B7" w:rsidRDefault="00F00F2B" w:rsidP="00D20096">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ЭТ</w:t>
            </w:r>
          </w:p>
        </w:tc>
        <w:tc>
          <w:tcPr>
            <w:tcW w:w="3970" w:type="dxa"/>
            <w:gridSpan w:val="4"/>
            <w:tcBorders>
              <w:top w:val="single" w:sz="4" w:space="0" w:color="auto"/>
              <w:left w:val="nil"/>
              <w:bottom w:val="single" w:sz="4" w:space="0" w:color="auto"/>
              <w:right w:val="single" w:sz="4" w:space="0" w:color="auto"/>
            </w:tcBorders>
            <w:vAlign w:val="center"/>
          </w:tcPr>
          <w:p w14:paraId="58915A29" w14:textId="77777777" w:rsidR="00F00F2B" w:rsidRPr="00EA77B7" w:rsidRDefault="00F00F2B" w:rsidP="00D20096">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БТ</w:t>
            </w:r>
          </w:p>
        </w:tc>
      </w:tr>
      <w:tr w:rsidR="00885F05" w:rsidRPr="00EA77B7" w14:paraId="7BC07AD9" w14:textId="77777777" w:rsidTr="007971C9">
        <w:trPr>
          <w:trHeight w:val="70"/>
        </w:trPr>
        <w:tc>
          <w:tcPr>
            <w:tcW w:w="1559" w:type="dxa"/>
            <w:vMerge/>
            <w:tcBorders>
              <w:left w:val="single" w:sz="4" w:space="0" w:color="auto"/>
              <w:right w:val="single" w:sz="4" w:space="0" w:color="auto"/>
            </w:tcBorders>
            <w:vAlign w:val="center"/>
            <w:hideMark/>
          </w:tcPr>
          <w:p w14:paraId="412FBB29" w14:textId="77777777" w:rsidR="00F00F2B" w:rsidRPr="00EA77B7" w:rsidRDefault="00F00F2B" w:rsidP="00D20096">
            <w:pPr>
              <w:pStyle w:val="aff0"/>
              <w:rPr>
                <w:rFonts w:ascii="Times New Roman" w:hAnsi="Times New Roman" w:cs="Times New Roman"/>
                <w:bCs/>
                <w:sz w:val="24"/>
                <w:szCs w:val="24"/>
                <w:lang w:val="kk-KZ"/>
              </w:rPr>
            </w:pPr>
          </w:p>
        </w:tc>
        <w:tc>
          <w:tcPr>
            <w:tcW w:w="2126" w:type="dxa"/>
            <w:gridSpan w:val="2"/>
            <w:tcBorders>
              <w:top w:val="nil"/>
              <w:left w:val="nil"/>
              <w:bottom w:val="single" w:sz="4" w:space="0" w:color="auto"/>
              <w:right w:val="single" w:sz="4" w:space="0" w:color="auto"/>
            </w:tcBorders>
            <w:shd w:val="clear" w:color="auto" w:fill="auto"/>
          </w:tcPr>
          <w:p w14:paraId="5F2BEBA2" w14:textId="77777777" w:rsidR="00F00F2B" w:rsidRPr="00EA77B7" w:rsidRDefault="00F00F2B" w:rsidP="00D20096">
            <w:pPr>
              <w:pStyle w:val="aff0"/>
              <w:jc w:val="center"/>
              <w:rPr>
                <w:rFonts w:ascii="Times New Roman" w:hAnsi="Times New Roman" w:cs="Times New Roman"/>
                <w:sz w:val="24"/>
                <w:szCs w:val="24"/>
                <w:lang w:val="en-US"/>
              </w:rPr>
            </w:pPr>
            <w:r w:rsidRPr="00EA77B7">
              <w:rPr>
                <w:rFonts w:ascii="Times New Roman" w:hAnsi="Times New Roman" w:cs="Times New Roman"/>
                <w:sz w:val="24"/>
                <w:szCs w:val="24"/>
                <w:lang w:val="kk-KZ"/>
              </w:rPr>
              <w:t>ҚЭД (ЭТ)</w:t>
            </w:r>
          </w:p>
        </w:tc>
        <w:tc>
          <w:tcPr>
            <w:tcW w:w="1984" w:type="dxa"/>
            <w:gridSpan w:val="2"/>
            <w:tcBorders>
              <w:top w:val="nil"/>
              <w:left w:val="nil"/>
              <w:bottom w:val="single" w:sz="4" w:space="0" w:color="auto"/>
              <w:right w:val="single" w:sz="4" w:space="0" w:color="auto"/>
            </w:tcBorders>
            <w:shd w:val="clear" w:color="auto" w:fill="auto"/>
          </w:tcPr>
          <w:p w14:paraId="32FB9A97" w14:textId="77777777" w:rsidR="00F00F2B" w:rsidRPr="00EA77B7" w:rsidRDefault="00F00F2B" w:rsidP="00D20096">
            <w:pPr>
              <w:pStyle w:val="aff0"/>
              <w:jc w:val="center"/>
              <w:rPr>
                <w:rFonts w:ascii="Times New Roman" w:hAnsi="Times New Roman" w:cs="Times New Roman"/>
                <w:sz w:val="24"/>
                <w:szCs w:val="24"/>
                <w:lang w:val="en-US"/>
              </w:rPr>
            </w:pPr>
            <w:r w:rsidRPr="00EA77B7">
              <w:rPr>
                <w:rFonts w:ascii="Times New Roman" w:hAnsi="Times New Roman" w:cs="Times New Roman"/>
                <w:sz w:val="24"/>
                <w:szCs w:val="24"/>
                <w:lang w:val="kk-KZ"/>
              </w:rPr>
              <w:t>ҚЭК (ЭТ)</w:t>
            </w:r>
          </w:p>
        </w:tc>
        <w:tc>
          <w:tcPr>
            <w:tcW w:w="2014" w:type="dxa"/>
            <w:gridSpan w:val="2"/>
            <w:tcBorders>
              <w:top w:val="nil"/>
              <w:left w:val="nil"/>
              <w:bottom w:val="single" w:sz="4" w:space="0" w:color="auto"/>
              <w:right w:val="single" w:sz="4" w:space="0" w:color="auto"/>
            </w:tcBorders>
          </w:tcPr>
          <w:p w14:paraId="79666C8B" w14:textId="29C82A7C" w:rsidR="00F00F2B" w:rsidRPr="00EA77B7" w:rsidRDefault="00F00F2B" w:rsidP="00D20096">
            <w:pPr>
              <w:pStyle w:val="aff0"/>
              <w:jc w:val="center"/>
              <w:rPr>
                <w:rFonts w:ascii="Times New Roman" w:hAnsi="Times New Roman" w:cs="Times New Roman"/>
                <w:sz w:val="24"/>
                <w:szCs w:val="24"/>
                <w:lang w:val="en-US"/>
              </w:rPr>
            </w:pPr>
            <w:r w:rsidRPr="00EA77B7">
              <w:rPr>
                <w:rFonts w:ascii="Times New Roman" w:hAnsi="Times New Roman" w:cs="Times New Roman"/>
                <w:sz w:val="24"/>
                <w:szCs w:val="24"/>
                <w:lang w:val="kk-KZ"/>
              </w:rPr>
              <w:t>ҚЭД (БТ)</w:t>
            </w:r>
          </w:p>
        </w:tc>
        <w:tc>
          <w:tcPr>
            <w:tcW w:w="1956" w:type="dxa"/>
            <w:gridSpan w:val="2"/>
            <w:tcBorders>
              <w:top w:val="nil"/>
              <w:left w:val="nil"/>
              <w:bottom w:val="single" w:sz="4" w:space="0" w:color="auto"/>
              <w:right w:val="single" w:sz="4" w:space="0" w:color="auto"/>
            </w:tcBorders>
          </w:tcPr>
          <w:p w14:paraId="695EFA98" w14:textId="77777777" w:rsidR="00F00F2B" w:rsidRPr="00EA77B7" w:rsidRDefault="00F00F2B" w:rsidP="00D20096">
            <w:pPr>
              <w:pStyle w:val="aff0"/>
              <w:jc w:val="center"/>
              <w:rPr>
                <w:rFonts w:ascii="Times New Roman" w:hAnsi="Times New Roman" w:cs="Times New Roman"/>
                <w:sz w:val="24"/>
                <w:szCs w:val="24"/>
                <w:lang w:val="en-US"/>
              </w:rPr>
            </w:pPr>
            <w:r w:rsidRPr="00EA77B7">
              <w:rPr>
                <w:rFonts w:ascii="Times New Roman" w:hAnsi="Times New Roman" w:cs="Times New Roman"/>
                <w:sz w:val="24"/>
                <w:szCs w:val="24"/>
                <w:lang w:val="kk-KZ"/>
              </w:rPr>
              <w:t>ҚЭК (БТ)</w:t>
            </w:r>
          </w:p>
        </w:tc>
      </w:tr>
      <w:tr w:rsidR="00885F05" w:rsidRPr="00EA77B7" w14:paraId="424EC780" w14:textId="77777777" w:rsidTr="007971C9">
        <w:trPr>
          <w:trHeight w:val="70"/>
        </w:trPr>
        <w:tc>
          <w:tcPr>
            <w:tcW w:w="1559" w:type="dxa"/>
            <w:vMerge/>
            <w:tcBorders>
              <w:left w:val="single" w:sz="4" w:space="0" w:color="auto"/>
              <w:bottom w:val="single" w:sz="4" w:space="0" w:color="000000"/>
              <w:right w:val="single" w:sz="4" w:space="0" w:color="auto"/>
            </w:tcBorders>
            <w:vAlign w:val="center"/>
          </w:tcPr>
          <w:p w14:paraId="2235CAAC" w14:textId="77777777" w:rsidR="00F00F2B" w:rsidRPr="00EA77B7" w:rsidRDefault="00F00F2B" w:rsidP="00D20096">
            <w:pPr>
              <w:pStyle w:val="aff0"/>
              <w:rPr>
                <w:rFonts w:ascii="Times New Roman" w:hAnsi="Times New Roman" w:cs="Times New Roman"/>
                <w:bCs/>
                <w:sz w:val="24"/>
                <w:szCs w:val="24"/>
                <w:lang w:val="kk-KZ"/>
              </w:rPr>
            </w:pPr>
          </w:p>
        </w:tc>
        <w:tc>
          <w:tcPr>
            <w:tcW w:w="992" w:type="dxa"/>
            <w:tcBorders>
              <w:top w:val="nil"/>
              <w:left w:val="nil"/>
              <w:bottom w:val="single" w:sz="4" w:space="0" w:color="auto"/>
              <w:right w:val="single" w:sz="4" w:space="0" w:color="auto"/>
            </w:tcBorders>
            <w:shd w:val="clear" w:color="auto" w:fill="auto"/>
            <w:vAlign w:val="center"/>
          </w:tcPr>
          <w:p w14:paraId="04ACFB6F" w14:textId="77777777" w:rsidR="00F00F2B" w:rsidRPr="00EA77B7" w:rsidRDefault="00F00F2B" w:rsidP="00D20096">
            <w:pPr>
              <w:pStyle w:val="aff0"/>
              <w:jc w:val="center"/>
              <w:rPr>
                <w:rFonts w:ascii="Times New Roman" w:hAnsi="Times New Roman" w:cs="Times New Roman"/>
                <w:bCs/>
                <w:sz w:val="24"/>
                <w:szCs w:val="24"/>
              </w:rPr>
            </w:pPr>
            <w:r w:rsidRPr="00EA77B7">
              <w:rPr>
                <w:rFonts w:ascii="Times New Roman" w:hAnsi="Times New Roman" w:cs="Times New Roman"/>
                <w:sz w:val="24"/>
                <w:szCs w:val="24"/>
              </w:rPr>
              <w:t>n</w:t>
            </w:r>
          </w:p>
        </w:tc>
        <w:tc>
          <w:tcPr>
            <w:tcW w:w="1134" w:type="dxa"/>
            <w:tcBorders>
              <w:top w:val="nil"/>
              <w:left w:val="nil"/>
              <w:bottom w:val="single" w:sz="4" w:space="0" w:color="auto"/>
              <w:right w:val="single" w:sz="4" w:space="0" w:color="auto"/>
            </w:tcBorders>
            <w:shd w:val="clear" w:color="auto" w:fill="auto"/>
            <w:vAlign w:val="center"/>
          </w:tcPr>
          <w:p w14:paraId="7B3687B8" w14:textId="77777777" w:rsidR="00F00F2B" w:rsidRPr="00EA77B7" w:rsidRDefault="00F00F2B" w:rsidP="00D20096">
            <w:pPr>
              <w:pStyle w:val="aff0"/>
              <w:jc w:val="center"/>
              <w:rPr>
                <w:rFonts w:ascii="Times New Roman" w:hAnsi="Times New Roman" w:cs="Times New Roman"/>
                <w:bCs/>
                <w:sz w:val="24"/>
                <w:szCs w:val="24"/>
              </w:rPr>
            </w:pPr>
            <w:r w:rsidRPr="00EA77B7">
              <w:rPr>
                <w:rFonts w:ascii="Times New Roman" w:hAnsi="Times New Roman" w:cs="Times New Roman"/>
                <w:sz w:val="24"/>
                <w:szCs w:val="24"/>
              </w:rPr>
              <w:t>%</w:t>
            </w:r>
          </w:p>
        </w:tc>
        <w:tc>
          <w:tcPr>
            <w:tcW w:w="992" w:type="dxa"/>
            <w:tcBorders>
              <w:top w:val="nil"/>
              <w:left w:val="nil"/>
              <w:bottom w:val="single" w:sz="4" w:space="0" w:color="auto"/>
              <w:right w:val="single" w:sz="4" w:space="0" w:color="auto"/>
            </w:tcBorders>
            <w:shd w:val="clear" w:color="auto" w:fill="auto"/>
            <w:vAlign w:val="center"/>
          </w:tcPr>
          <w:p w14:paraId="76019919" w14:textId="77777777" w:rsidR="00F00F2B" w:rsidRPr="00EA77B7" w:rsidRDefault="00F00F2B" w:rsidP="00D20096">
            <w:pPr>
              <w:pStyle w:val="aff0"/>
              <w:jc w:val="center"/>
              <w:rPr>
                <w:rFonts w:ascii="Times New Roman" w:hAnsi="Times New Roman" w:cs="Times New Roman"/>
                <w:bCs/>
                <w:sz w:val="24"/>
                <w:szCs w:val="24"/>
              </w:rPr>
            </w:pPr>
            <w:r w:rsidRPr="00EA77B7">
              <w:rPr>
                <w:rFonts w:ascii="Times New Roman" w:hAnsi="Times New Roman" w:cs="Times New Roman"/>
                <w:sz w:val="24"/>
                <w:szCs w:val="24"/>
              </w:rPr>
              <w:t>n</w:t>
            </w:r>
          </w:p>
        </w:tc>
        <w:tc>
          <w:tcPr>
            <w:tcW w:w="992" w:type="dxa"/>
            <w:tcBorders>
              <w:top w:val="nil"/>
              <w:left w:val="nil"/>
              <w:bottom w:val="single" w:sz="4" w:space="0" w:color="auto"/>
              <w:right w:val="single" w:sz="4" w:space="0" w:color="auto"/>
            </w:tcBorders>
            <w:shd w:val="clear" w:color="auto" w:fill="auto"/>
            <w:vAlign w:val="center"/>
          </w:tcPr>
          <w:p w14:paraId="365B4CA4" w14:textId="77777777" w:rsidR="00F00F2B" w:rsidRPr="00EA77B7" w:rsidRDefault="00F00F2B" w:rsidP="00D20096">
            <w:pPr>
              <w:pStyle w:val="aff0"/>
              <w:jc w:val="center"/>
              <w:rPr>
                <w:rFonts w:ascii="Times New Roman" w:hAnsi="Times New Roman" w:cs="Times New Roman"/>
                <w:bCs/>
                <w:sz w:val="24"/>
                <w:szCs w:val="24"/>
              </w:rPr>
            </w:pPr>
            <w:r w:rsidRPr="00EA77B7">
              <w:rPr>
                <w:rFonts w:ascii="Times New Roman" w:hAnsi="Times New Roman" w:cs="Times New Roman"/>
                <w:sz w:val="24"/>
                <w:szCs w:val="24"/>
              </w:rPr>
              <w:t>%</w:t>
            </w:r>
          </w:p>
        </w:tc>
        <w:tc>
          <w:tcPr>
            <w:tcW w:w="852" w:type="dxa"/>
            <w:tcBorders>
              <w:top w:val="nil"/>
              <w:left w:val="nil"/>
              <w:bottom w:val="single" w:sz="4" w:space="0" w:color="auto"/>
              <w:right w:val="single" w:sz="4" w:space="0" w:color="auto"/>
            </w:tcBorders>
            <w:vAlign w:val="center"/>
          </w:tcPr>
          <w:p w14:paraId="67981375" w14:textId="77777777" w:rsidR="00F00F2B" w:rsidRPr="00EA77B7" w:rsidRDefault="00F00F2B" w:rsidP="00D20096">
            <w:pPr>
              <w:pStyle w:val="aff0"/>
              <w:jc w:val="center"/>
              <w:rPr>
                <w:rFonts w:ascii="Times New Roman" w:hAnsi="Times New Roman" w:cs="Times New Roman"/>
                <w:sz w:val="24"/>
                <w:szCs w:val="24"/>
              </w:rPr>
            </w:pPr>
            <w:r w:rsidRPr="00EA77B7">
              <w:rPr>
                <w:rFonts w:ascii="Times New Roman" w:hAnsi="Times New Roman" w:cs="Times New Roman"/>
                <w:sz w:val="24"/>
                <w:szCs w:val="24"/>
              </w:rPr>
              <w:t>n</w:t>
            </w:r>
          </w:p>
        </w:tc>
        <w:tc>
          <w:tcPr>
            <w:tcW w:w="1162" w:type="dxa"/>
            <w:tcBorders>
              <w:top w:val="nil"/>
              <w:left w:val="nil"/>
              <w:bottom w:val="single" w:sz="4" w:space="0" w:color="auto"/>
              <w:right w:val="single" w:sz="4" w:space="0" w:color="auto"/>
            </w:tcBorders>
            <w:vAlign w:val="center"/>
          </w:tcPr>
          <w:p w14:paraId="502F4E36" w14:textId="77777777" w:rsidR="00F00F2B" w:rsidRPr="00EA77B7" w:rsidRDefault="00F00F2B" w:rsidP="00D20096">
            <w:pPr>
              <w:pStyle w:val="aff0"/>
              <w:jc w:val="center"/>
              <w:rPr>
                <w:rFonts w:ascii="Times New Roman" w:hAnsi="Times New Roman" w:cs="Times New Roman"/>
                <w:sz w:val="24"/>
                <w:szCs w:val="24"/>
              </w:rPr>
            </w:pPr>
            <w:r w:rsidRPr="00EA77B7">
              <w:rPr>
                <w:rFonts w:ascii="Times New Roman" w:hAnsi="Times New Roman" w:cs="Times New Roman"/>
                <w:sz w:val="24"/>
                <w:szCs w:val="24"/>
              </w:rPr>
              <w:t>%</w:t>
            </w:r>
          </w:p>
        </w:tc>
        <w:tc>
          <w:tcPr>
            <w:tcW w:w="708" w:type="dxa"/>
            <w:tcBorders>
              <w:top w:val="nil"/>
              <w:left w:val="nil"/>
              <w:bottom w:val="single" w:sz="4" w:space="0" w:color="auto"/>
              <w:right w:val="single" w:sz="4" w:space="0" w:color="auto"/>
            </w:tcBorders>
            <w:vAlign w:val="center"/>
          </w:tcPr>
          <w:p w14:paraId="41D85E3C" w14:textId="77777777" w:rsidR="00F00F2B" w:rsidRPr="00EA77B7" w:rsidRDefault="00F00F2B" w:rsidP="00D20096">
            <w:pPr>
              <w:pStyle w:val="aff0"/>
              <w:jc w:val="center"/>
              <w:rPr>
                <w:rFonts w:ascii="Times New Roman" w:hAnsi="Times New Roman" w:cs="Times New Roman"/>
                <w:bCs/>
                <w:sz w:val="24"/>
                <w:szCs w:val="24"/>
              </w:rPr>
            </w:pPr>
            <w:r w:rsidRPr="00EA77B7">
              <w:rPr>
                <w:rFonts w:ascii="Times New Roman" w:hAnsi="Times New Roman" w:cs="Times New Roman"/>
                <w:sz w:val="24"/>
                <w:szCs w:val="24"/>
              </w:rPr>
              <w:t>n</w:t>
            </w:r>
          </w:p>
        </w:tc>
        <w:tc>
          <w:tcPr>
            <w:tcW w:w="1248" w:type="dxa"/>
            <w:tcBorders>
              <w:top w:val="nil"/>
              <w:left w:val="nil"/>
              <w:bottom w:val="single" w:sz="4" w:space="0" w:color="auto"/>
              <w:right w:val="single" w:sz="4" w:space="0" w:color="auto"/>
            </w:tcBorders>
            <w:vAlign w:val="center"/>
          </w:tcPr>
          <w:p w14:paraId="24A3FDDD" w14:textId="77777777" w:rsidR="00F00F2B" w:rsidRPr="00EA77B7" w:rsidRDefault="00F00F2B" w:rsidP="00D20096">
            <w:pPr>
              <w:pStyle w:val="aff0"/>
              <w:jc w:val="center"/>
              <w:rPr>
                <w:rFonts w:ascii="Times New Roman" w:hAnsi="Times New Roman" w:cs="Times New Roman"/>
                <w:bCs/>
                <w:sz w:val="24"/>
                <w:szCs w:val="24"/>
              </w:rPr>
            </w:pPr>
            <w:r w:rsidRPr="00EA77B7">
              <w:rPr>
                <w:rFonts w:ascii="Times New Roman" w:hAnsi="Times New Roman" w:cs="Times New Roman"/>
                <w:sz w:val="24"/>
                <w:szCs w:val="24"/>
              </w:rPr>
              <w:t>%</w:t>
            </w:r>
          </w:p>
        </w:tc>
      </w:tr>
      <w:tr w:rsidR="00885F05" w:rsidRPr="00EA77B7" w14:paraId="1B1618DD" w14:textId="77777777" w:rsidTr="007971C9">
        <w:trPr>
          <w:trHeight w:val="193"/>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63484686" w14:textId="77777777" w:rsidR="00F00F2B" w:rsidRPr="00EA77B7" w:rsidRDefault="00F00F2B" w:rsidP="00D20096">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Жоғары</w:t>
            </w:r>
          </w:p>
        </w:tc>
        <w:tc>
          <w:tcPr>
            <w:tcW w:w="992" w:type="dxa"/>
            <w:tcBorders>
              <w:top w:val="nil"/>
              <w:left w:val="nil"/>
              <w:bottom w:val="single" w:sz="4" w:space="0" w:color="auto"/>
              <w:right w:val="single" w:sz="4" w:space="0" w:color="auto"/>
            </w:tcBorders>
            <w:shd w:val="clear" w:color="auto" w:fill="auto"/>
            <w:vAlign w:val="center"/>
            <w:hideMark/>
          </w:tcPr>
          <w:p w14:paraId="66C67864" w14:textId="77777777" w:rsidR="00F00F2B" w:rsidRPr="00EA77B7" w:rsidRDefault="00F00F2B" w:rsidP="00D20096">
            <w:pPr>
              <w:pStyle w:val="aff0"/>
              <w:jc w:val="center"/>
              <w:rPr>
                <w:rFonts w:ascii="Times New Roman" w:hAnsi="Times New Roman" w:cs="Times New Roman"/>
                <w:sz w:val="24"/>
                <w:szCs w:val="24"/>
              </w:rPr>
            </w:pPr>
            <w:r w:rsidRPr="00EA77B7">
              <w:rPr>
                <w:rFonts w:ascii="Times New Roman" w:hAnsi="Times New Roman" w:cs="Times New Roman"/>
                <w:sz w:val="24"/>
                <w:szCs w:val="24"/>
              </w:rPr>
              <w:t>6</w:t>
            </w:r>
          </w:p>
        </w:tc>
        <w:tc>
          <w:tcPr>
            <w:tcW w:w="1134" w:type="dxa"/>
            <w:tcBorders>
              <w:top w:val="nil"/>
              <w:left w:val="nil"/>
              <w:bottom w:val="single" w:sz="4" w:space="0" w:color="auto"/>
              <w:right w:val="single" w:sz="4" w:space="0" w:color="auto"/>
            </w:tcBorders>
            <w:shd w:val="clear" w:color="auto" w:fill="auto"/>
            <w:vAlign w:val="center"/>
            <w:hideMark/>
          </w:tcPr>
          <w:p w14:paraId="67057BE1" w14:textId="77777777" w:rsidR="00F00F2B" w:rsidRPr="00EA77B7" w:rsidRDefault="00F00F2B" w:rsidP="00D20096">
            <w:pPr>
              <w:pStyle w:val="aff0"/>
              <w:jc w:val="center"/>
              <w:rPr>
                <w:rFonts w:ascii="Times New Roman" w:hAnsi="Times New Roman" w:cs="Times New Roman"/>
                <w:sz w:val="24"/>
                <w:szCs w:val="24"/>
              </w:rPr>
            </w:pPr>
            <w:r w:rsidRPr="00EA77B7">
              <w:rPr>
                <w:rFonts w:ascii="Times New Roman" w:hAnsi="Times New Roman" w:cs="Times New Roman"/>
                <w:sz w:val="24"/>
                <w:szCs w:val="24"/>
              </w:rPr>
              <w:t>9,23</w:t>
            </w:r>
          </w:p>
        </w:tc>
        <w:tc>
          <w:tcPr>
            <w:tcW w:w="992" w:type="dxa"/>
            <w:tcBorders>
              <w:top w:val="nil"/>
              <w:left w:val="nil"/>
              <w:bottom w:val="single" w:sz="4" w:space="0" w:color="auto"/>
              <w:right w:val="single" w:sz="4" w:space="0" w:color="auto"/>
            </w:tcBorders>
            <w:shd w:val="clear" w:color="auto" w:fill="auto"/>
            <w:vAlign w:val="center"/>
          </w:tcPr>
          <w:p w14:paraId="586E41A0" w14:textId="798EB5F7" w:rsidR="00F00F2B" w:rsidRPr="00EA77B7" w:rsidRDefault="00F00F2B" w:rsidP="00D20096">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3</w:t>
            </w:r>
            <w:r w:rsidR="00DD4378" w:rsidRPr="00EA77B7">
              <w:rPr>
                <w:rFonts w:ascii="Times New Roman" w:hAnsi="Times New Roman" w:cs="Times New Roman"/>
                <w:sz w:val="24"/>
                <w:szCs w:val="24"/>
                <w:lang w:val="kk-KZ"/>
              </w:rPr>
              <w:t>7</w:t>
            </w:r>
          </w:p>
        </w:tc>
        <w:tc>
          <w:tcPr>
            <w:tcW w:w="992" w:type="dxa"/>
            <w:tcBorders>
              <w:top w:val="nil"/>
              <w:left w:val="nil"/>
              <w:bottom w:val="single" w:sz="4" w:space="0" w:color="auto"/>
              <w:right w:val="single" w:sz="4" w:space="0" w:color="auto"/>
            </w:tcBorders>
            <w:shd w:val="clear" w:color="auto" w:fill="auto"/>
            <w:vAlign w:val="center"/>
          </w:tcPr>
          <w:p w14:paraId="18D87DA1" w14:textId="7EB0F319" w:rsidR="00F00F2B" w:rsidRPr="00EA77B7" w:rsidRDefault="00DD4378" w:rsidP="00D20096">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56,92</w:t>
            </w:r>
          </w:p>
        </w:tc>
        <w:tc>
          <w:tcPr>
            <w:tcW w:w="852" w:type="dxa"/>
            <w:tcBorders>
              <w:top w:val="nil"/>
              <w:left w:val="nil"/>
              <w:bottom w:val="single" w:sz="4" w:space="0" w:color="auto"/>
              <w:right w:val="single" w:sz="4" w:space="0" w:color="auto"/>
            </w:tcBorders>
            <w:vAlign w:val="center"/>
          </w:tcPr>
          <w:p w14:paraId="44584F8C" w14:textId="77777777" w:rsidR="00F00F2B" w:rsidRPr="00EA77B7" w:rsidRDefault="00F00F2B" w:rsidP="00D20096">
            <w:pPr>
              <w:pStyle w:val="aff0"/>
              <w:jc w:val="center"/>
              <w:rPr>
                <w:rFonts w:ascii="Times New Roman" w:hAnsi="Times New Roman" w:cs="Times New Roman"/>
                <w:sz w:val="24"/>
                <w:szCs w:val="24"/>
              </w:rPr>
            </w:pPr>
            <w:r w:rsidRPr="00EA77B7">
              <w:rPr>
                <w:rFonts w:ascii="Times New Roman" w:hAnsi="Times New Roman" w:cs="Times New Roman"/>
                <w:sz w:val="24"/>
                <w:szCs w:val="24"/>
              </w:rPr>
              <w:t>5</w:t>
            </w:r>
          </w:p>
        </w:tc>
        <w:tc>
          <w:tcPr>
            <w:tcW w:w="1162" w:type="dxa"/>
            <w:tcBorders>
              <w:top w:val="nil"/>
              <w:left w:val="nil"/>
              <w:bottom w:val="single" w:sz="4" w:space="0" w:color="auto"/>
              <w:right w:val="single" w:sz="4" w:space="0" w:color="auto"/>
            </w:tcBorders>
            <w:vAlign w:val="center"/>
          </w:tcPr>
          <w:p w14:paraId="0AF08155" w14:textId="77777777" w:rsidR="00F00F2B" w:rsidRPr="00EA77B7" w:rsidRDefault="00F00F2B" w:rsidP="00D20096">
            <w:pPr>
              <w:pStyle w:val="aff0"/>
              <w:jc w:val="center"/>
              <w:rPr>
                <w:rFonts w:ascii="Times New Roman" w:hAnsi="Times New Roman" w:cs="Times New Roman"/>
                <w:sz w:val="24"/>
                <w:szCs w:val="24"/>
              </w:rPr>
            </w:pPr>
            <w:r w:rsidRPr="00EA77B7">
              <w:rPr>
                <w:rFonts w:ascii="Times New Roman" w:hAnsi="Times New Roman" w:cs="Times New Roman"/>
                <w:sz w:val="24"/>
                <w:szCs w:val="24"/>
              </w:rPr>
              <w:t>7,94</w:t>
            </w:r>
          </w:p>
        </w:tc>
        <w:tc>
          <w:tcPr>
            <w:tcW w:w="708" w:type="dxa"/>
            <w:tcBorders>
              <w:top w:val="nil"/>
              <w:left w:val="nil"/>
              <w:bottom w:val="single" w:sz="4" w:space="0" w:color="auto"/>
              <w:right w:val="single" w:sz="4" w:space="0" w:color="auto"/>
            </w:tcBorders>
          </w:tcPr>
          <w:p w14:paraId="479E5AB1" w14:textId="77777777" w:rsidR="00F00F2B" w:rsidRPr="00EA77B7" w:rsidRDefault="00F00F2B" w:rsidP="00D20096">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10</w:t>
            </w:r>
          </w:p>
        </w:tc>
        <w:tc>
          <w:tcPr>
            <w:tcW w:w="1248" w:type="dxa"/>
            <w:tcBorders>
              <w:top w:val="nil"/>
              <w:left w:val="nil"/>
              <w:bottom w:val="single" w:sz="4" w:space="0" w:color="auto"/>
              <w:right w:val="single" w:sz="4" w:space="0" w:color="auto"/>
            </w:tcBorders>
          </w:tcPr>
          <w:p w14:paraId="210A16B6" w14:textId="5F437EC2" w:rsidR="00F00F2B" w:rsidRPr="00EA77B7" w:rsidRDefault="00F00F2B" w:rsidP="00D20096">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15,8</w:t>
            </w:r>
            <w:r w:rsidR="00DD4378" w:rsidRPr="00EA77B7">
              <w:rPr>
                <w:rFonts w:ascii="Times New Roman" w:hAnsi="Times New Roman" w:cs="Times New Roman"/>
                <w:sz w:val="24"/>
                <w:szCs w:val="24"/>
                <w:lang w:val="kk-KZ"/>
              </w:rPr>
              <w:t>7</w:t>
            </w:r>
          </w:p>
        </w:tc>
      </w:tr>
      <w:tr w:rsidR="00885F05" w:rsidRPr="00EA77B7" w14:paraId="425FC1D0" w14:textId="77777777" w:rsidTr="007971C9">
        <w:trPr>
          <w:trHeight w:val="269"/>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39C49A78" w14:textId="77777777" w:rsidR="00F00F2B" w:rsidRPr="00EA77B7" w:rsidRDefault="00F00F2B" w:rsidP="00D20096">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Жеткілікті</w:t>
            </w:r>
          </w:p>
        </w:tc>
        <w:tc>
          <w:tcPr>
            <w:tcW w:w="992" w:type="dxa"/>
            <w:tcBorders>
              <w:top w:val="nil"/>
              <w:left w:val="nil"/>
              <w:bottom w:val="single" w:sz="4" w:space="0" w:color="auto"/>
              <w:right w:val="single" w:sz="4" w:space="0" w:color="auto"/>
            </w:tcBorders>
            <w:shd w:val="clear" w:color="auto" w:fill="auto"/>
            <w:vAlign w:val="center"/>
            <w:hideMark/>
          </w:tcPr>
          <w:p w14:paraId="4666D2AC" w14:textId="77777777" w:rsidR="00F00F2B" w:rsidRPr="00EA77B7" w:rsidRDefault="00F00F2B" w:rsidP="00D20096">
            <w:pPr>
              <w:pStyle w:val="aff0"/>
              <w:jc w:val="center"/>
              <w:rPr>
                <w:rFonts w:ascii="Times New Roman" w:hAnsi="Times New Roman" w:cs="Times New Roman"/>
                <w:sz w:val="24"/>
                <w:szCs w:val="24"/>
              </w:rPr>
            </w:pPr>
            <w:r w:rsidRPr="00EA77B7">
              <w:rPr>
                <w:rFonts w:ascii="Times New Roman" w:hAnsi="Times New Roman" w:cs="Times New Roman"/>
                <w:sz w:val="24"/>
                <w:szCs w:val="24"/>
              </w:rPr>
              <w:t>6</w:t>
            </w:r>
          </w:p>
        </w:tc>
        <w:tc>
          <w:tcPr>
            <w:tcW w:w="1134" w:type="dxa"/>
            <w:tcBorders>
              <w:top w:val="nil"/>
              <w:left w:val="nil"/>
              <w:bottom w:val="single" w:sz="4" w:space="0" w:color="auto"/>
              <w:right w:val="single" w:sz="4" w:space="0" w:color="auto"/>
            </w:tcBorders>
            <w:shd w:val="clear" w:color="auto" w:fill="auto"/>
            <w:vAlign w:val="center"/>
            <w:hideMark/>
          </w:tcPr>
          <w:p w14:paraId="71ACEB98" w14:textId="77777777" w:rsidR="00F00F2B" w:rsidRPr="00EA77B7" w:rsidRDefault="00F00F2B" w:rsidP="00D20096">
            <w:pPr>
              <w:pStyle w:val="aff0"/>
              <w:jc w:val="center"/>
              <w:rPr>
                <w:rFonts w:ascii="Times New Roman" w:hAnsi="Times New Roman" w:cs="Times New Roman"/>
                <w:sz w:val="24"/>
                <w:szCs w:val="24"/>
              </w:rPr>
            </w:pPr>
            <w:r w:rsidRPr="00EA77B7">
              <w:rPr>
                <w:rFonts w:ascii="Times New Roman" w:hAnsi="Times New Roman" w:cs="Times New Roman"/>
                <w:sz w:val="24"/>
                <w:szCs w:val="24"/>
              </w:rPr>
              <w:t>9,23</w:t>
            </w:r>
          </w:p>
        </w:tc>
        <w:tc>
          <w:tcPr>
            <w:tcW w:w="992" w:type="dxa"/>
            <w:tcBorders>
              <w:top w:val="nil"/>
              <w:left w:val="nil"/>
              <w:bottom w:val="single" w:sz="4" w:space="0" w:color="auto"/>
              <w:right w:val="single" w:sz="4" w:space="0" w:color="auto"/>
            </w:tcBorders>
            <w:shd w:val="clear" w:color="auto" w:fill="auto"/>
            <w:vAlign w:val="center"/>
          </w:tcPr>
          <w:p w14:paraId="11D721A1" w14:textId="7A2534B7" w:rsidR="00F00F2B" w:rsidRPr="00EA77B7" w:rsidRDefault="00DD4378" w:rsidP="00D20096">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10</w:t>
            </w:r>
          </w:p>
        </w:tc>
        <w:tc>
          <w:tcPr>
            <w:tcW w:w="992" w:type="dxa"/>
            <w:tcBorders>
              <w:top w:val="nil"/>
              <w:left w:val="nil"/>
              <w:bottom w:val="single" w:sz="4" w:space="0" w:color="auto"/>
              <w:right w:val="single" w:sz="4" w:space="0" w:color="auto"/>
            </w:tcBorders>
            <w:shd w:val="clear" w:color="auto" w:fill="auto"/>
            <w:vAlign w:val="center"/>
          </w:tcPr>
          <w:p w14:paraId="0531D743" w14:textId="23AB7D97" w:rsidR="00F00F2B" w:rsidRPr="00EA77B7" w:rsidRDefault="00DD4378" w:rsidP="00D20096">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15,38</w:t>
            </w:r>
          </w:p>
        </w:tc>
        <w:tc>
          <w:tcPr>
            <w:tcW w:w="852" w:type="dxa"/>
            <w:tcBorders>
              <w:top w:val="nil"/>
              <w:left w:val="nil"/>
              <w:bottom w:val="single" w:sz="4" w:space="0" w:color="auto"/>
              <w:right w:val="single" w:sz="4" w:space="0" w:color="auto"/>
            </w:tcBorders>
            <w:vAlign w:val="center"/>
          </w:tcPr>
          <w:p w14:paraId="641BDA89" w14:textId="77777777" w:rsidR="00F00F2B" w:rsidRPr="00EA77B7" w:rsidRDefault="00F00F2B" w:rsidP="00D20096">
            <w:pPr>
              <w:pStyle w:val="aff0"/>
              <w:jc w:val="center"/>
              <w:rPr>
                <w:rFonts w:ascii="Times New Roman" w:hAnsi="Times New Roman" w:cs="Times New Roman"/>
                <w:sz w:val="24"/>
                <w:szCs w:val="24"/>
              </w:rPr>
            </w:pPr>
            <w:r w:rsidRPr="00EA77B7">
              <w:rPr>
                <w:rFonts w:ascii="Times New Roman" w:hAnsi="Times New Roman" w:cs="Times New Roman"/>
                <w:sz w:val="24"/>
                <w:szCs w:val="24"/>
              </w:rPr>
              <w:t>7</w:t>
            </w:r>
          </w:p>
        </w:tc>
        <w:tc>
          <w:tcPr>
            <w:tcW w:w="1162" w:type="dxa"/>
            <w:tcBorders>
              <w:top w:val="nil"/>
              <w:left w:val="nil"/>
              <w:bottom w:val="single" w:sz="4" w:space="0" w:color="auto"/>
              <w:right w:val="single" w:sz="4" w:space="0" w:color="auto"/>
            </w:tcBorders>
            <w:vAlign w:val="center"/>
          </w:tcPr>
          <w:p w14:paraId="1B9BB8A0" w14:textId="77777777" w:rsidR="00F00F2B" w:rsidRPr="00EA77B7" w:rsidRDefault="00F00F2B" w:rsidP="00D20096">
            <w:pPr>
              <w:pStyle w:val="aff0"/>
              <w:jc w:val="center"/>
              <w:rPr>
                <w:rFonts w:ascii="Times New Roman" w:hAnsi="Times New Roman" w:cs="Times New Roman"/>
                <w:sz w:val="24"/>
                <w:szCs w:val="24"/>
              </w:rPr>
            </w:pPr>
            <w:r w:rsidRPr="00EA77B7">
              <w:rPr>
                <w:rFonts w:ascii="Times New Roman" w:hAnsi="Times New Roman" w:cs="Times New Roman"/>
                <w:sz w:val="24"/>
                <w:szCs w:val="24"/>
              </w:rPr>
              <w:t>11,11</w:t>
            </w:r>
          </w:p>
        </w:tc>
        <w:tc>
          <w:tcPr>
            <w:tcW w:w="708" w:type="dxa"/>
            <w:tcBorders>
              <w:top w:val="nil"/>
              <w:left w:val="nil"/>
              <w:bottom w:val="single" w:sz="4" w:space="0" w:color="auto"/>
              <w:right w:val="single" w:sz="4" w:space="0" w:color="auto"/>
            </w:tcBorders>
          </w:tcPr>
          <w:p w14:paraId="40069975" w14:textId="456653CD" w:rsidR="00F00F2B" w:rsidRPr="00EA77B7" w:rsidRDefault="00F00F2B" w:rsidP="00D20096">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1</w:t>
            </w:r>
            <w:r w:rsidR="00DD4378" w:rsidRPr="00EA77B7">
              <w:rPr>
                <w:rFonts w:ascii="Times New Roman" w:hAnsi="Times New Roman" w:cs="Times New Roman"/>
                <w:sz w:val="24"/>
                <w:szCs w:val="24"/>
                <w:lang w:val="kk-KZ"/>
              </w:rPr>
              <w:t>3</w:t>
            </w:r>
          </w:p>
        </w:tc>
        <w:tc>
          <w:tcPr>
            <w:tcW w:w="1248" w:type="dxa"/>
            <w:tcBorders>
              <w:top w:val="nil"/>
              <w:left w:val="nil"/>
              <w:bottom w:val="single" w:sz="4" w:space="0" w:color="auto"/>
              <w:right w:val="single" w:sz="4" w:space="0" w:color="auto"/>
            </w:tcBorders>
          </w:tcPr>
          <w:p w14:paraId="5839F458" w14:textId="60C14105" w:rsidR="00F00F2B" w:rsidRPr="00EA77B7" w:rsidRDefault="00F00F2B" w:rsidP="00D20096">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2</w:t>
            </w:r>
            <w:r w:rsidR="00F731EB" w:rsidRPr="00EA77B7">
              <w:rPr>
                <w:rFonts w:ascii="Times New Roman" w:hAnsi="Times New Roman" w:cs="Times New Roman"/>
                <w:sz w:val="24"/>
                <w:szCs w:val="24"/>
                <w:lang w:val="kk-KZ"/>
              </w:rPr>
              <w:t>0</w:t>
            </w:r>
            <w:r w:rsidRPr="00EA77B7">
              <w:rPr>
                <w:rFonts w:ascii="Times New Roman" w:hAnsi="Times New Roman" w:cs="Times New Roman"/>
                <w:sz w:val="24"/>
                <w:szCs w:val="24"/>
                <w:lang w:val="kk-KZ"/>
              </w:rPr>
              <w:t>,</w:t>
            </w:r>
            <w:r w:rsidR="00F731EB" w:rsidRPr="00EA77B7">
              <w:rPr>
                <w:rFonts w:ascii="Times New Roman" w:hAnsi="Times New Roman" w:cs="Times New Roman"/>
                <w:sz w:val="24"/>
                <w:szCs w:val="24"/>
                <w:lang w:val="kk-KZ"/>
              </w:rPr>
              <w:t>63</w:t>
            </w:r>
          </w:p>
        </w:tc>
      </w:tr>
      <w:tr w:rsidR="00885F05" w:rsidRPr="00EA77B7" w14:paraId="7652E660" w14:textId="77777777" w:rsidTr="007971C9">
        <w:trPr>
          <w:trHeight w:val="232"/>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6E9B2D57" w14:textId="77777777" w:rsidR="00F00F2B" w:rsidRPr="00EA77B7" w:rsidRDefault="00F00F2B" w:rsidP="00D20096">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Орташа</w:t>
            </w:r>
          </w:p>
        </w:tc>
        <w:tc>
          <w:tcPr>
            <w:tcW w:w="992" w:type="dxa"/>
            <w:tcBorders>
              <w:top w:val="nil"/>
              <w:left w:val="nil"/>
              <w:bottom w:val="single" w:sz="4" w:space="0" w:color="auto"/>
              <w:right w:val="single" w:sz="4" w:space="0" w:color="auto"/>
            </w:tcBorders>
            <w:shd w:val="clear" w:color="auto" w:fill="auto"/>
            <w:vAlign w:val="center"/>
            <w:hideMark/>
          </w:tcPr>
          <w:p w14:paraId="52274835" w14:textId="2EED854F" w:rsidR="00F00F2B" w:rsidRPr="00EA77B7" w:rsidRDefault="007034D0" w:rsidP="00D20096">
            <w:pPr>
              <w:pStyle w:val="aff0"/>
              <w:jc w:val="center"/>
              <w:rPr>
                <w:rFonts w:ascii="Times New Roman" w:hAnsi="Times New Roman" w:cs="Times New Roman"/>
                <w:sz w:val="24"/>
                <w:szCs w:val="24"/>
              </w:rPr>
            </w:pPr>
            <w:r w:rsidRPr="00EA77B7">
              <w:rPr>
                <w:rFonts w:ascii="Times New Roman" w:hAnsi="Times New Roman" w:cs="Times New Roman"/>
                <w:sz w:val="24"/>
                <w:szCs w:val="24"/>
                <w:lang w:val="kk-KZ"/>
              </w:rPr>
              <w:t>14</w:t>
            </w:r>
          </w:p>
        </w:tc>
        <w:tc>
          <w:tcPr>
            <w:tcW w:w="1134" w:type="dxa"/>
            <w:tcBorders>
              <w:top w:val="nil"/>
              <w:left w:val="nil"/>
              <w:bottom w:val="single" w:sz="4" w:space="0" w:color="auto"/>
              <w:right w:val="single" w:sz="4" w:space="0" w:color="auto"/>
            </w:tcBorders>
            <w:shd w:val="clear" w:color="auto" w:fill="auto"/>
            <w:vAlign w:val="center"/>
            <w:hideMark/>
          </w:tcPr>
          <w:p w14:paraId="4809FEC8" w14:textId="77777777" w:rsidR="00F00F2B" w:rsidRPr="00EA77B7" w:rsidRDefault="00F00F2B" w:rsidP="00D20096">
            <w:pPr>
              <w:pStyle w:val="aff0"/>
              <w:jc w:val="center"/>
              <w:rPr>
                <w:rFonts w:ascii="Times New Roman" w:hAnsi="Times New Roman" w:cs="Times New Roman"/>
                <w:sz w:val="24"/>
                <w:szCs w:val="24"/>
              </w:rPr>
            </w:pPr>
            <w:r w:rsidRPr="00EA77B7">
              <w:rPr>
                <w:rFonts w:ascii="Times New Roman" w:hAnsi="Times New Roman" w:cs="Times New Roman"/>
                <w:sz w:val="24"/>
                <w:szCs w:val="24"/>
              </w:rPr>
              <w:t>21,54</w:t>
            </w:r>
          </w:p>
        </w:tc>
        <w:tc>
          <w:tcPr>
            <w:tcW w:w="992" w:type="dxa"/>
            <w:tcBorders>
              <w:top w:val="nil"/>
              <w:left w:val="nil"/>
              <w:bottom w:val="single" w:sz="4" w:space="0" w:color="auto"/>
              <w:right w:val="single" w:sz="4" w:space="0" w:color="auto"/>
            </w:tcBorders>
            <w:shd w:val="clear" w:color="auto" w:fill="auto"/>
            <w:vAlign w:val="center"/>
          </w:tcPr>
          <w:p w14:paraId="42801D37" w14:textId="1A687D19" w:rsidR="00F00F2B" w:rsidRPr="00EA77B7" w:rsidRDefault="007034D0" w:rsidP="00D20096">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1</w:t>
            </w:r>
            <w:r w:rsidR="00DD4378" w:rsidRPr="00EA77B7">
              <w:rPr>
                <w:rFonts w:ascii="Times New Roman" w:hAnsi="Times New Roman" w:cs="Times New Roman"/>
                <w:sz w:val="24"/>
                <w:szCs w:val="24"/>
                <w:lang w:val="kk-KZ"/>
              </w:rPr>
              <w:t>5</w:t>
            </w:r>
          </w:p>
        </w:tc>
        <w:tc>
          <w:tcPr>
            <w:tcW w:w="992" w:type="dxa"/>
            <w:tcBorders>
              <w:top w:val="nil"/>
              <w:left w:val="nil"/>
              <w:bottom w:val="single" w:sz="4" w:space="0" w:color="auto"/>
              <w:right w:val="single" w:sz="4" w:space="0" w:color="auto"/>
            </w:tcBorders>
            <w:shd w:val="clear" w:color="auto" w:fill="auto"/>
            <w:vAlign w:val="center"/>
          </w:tcPr>
          <w:p w14:paraId="47EDA9A9" w14:textId="1430AFF5" w:rsidR="00F00F2B" w:rsidRPr="00EA77B7" w:rsidRDefault="00DD4378" w:rsidP="00D20096">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23</w:t>
            </w:r>
            <w:r w:rsidR="00F00F2B" w:rsidRPr="00EA77B7">
              <w:rPr>
                <w:rFonts w:ascii="Times New Roman" w:hAnsi="Times New Roman" w:cs="Times New Roman"/>
                <w:sz w:val="24"/>
                <w:szCs w:val="24"/>
                <w:lang w:val="kk-KZ"/>
              </w:rPr>
              <w:t>,</w:t>
            </w:r>
            <w:r w:rsidRPr="00EA77B7">
              <w:rPr>
                <w:rFonts w:ascii="Times New Roman" w:hAnsi="Times New Roman" w:cs="Times New Roman"/>
                <w:sz w:val="24"/>
                <w:szCs w:val="24"/>
                <w:lang w:val="kk-KZ"/>
              </w:rPr>
              <w:t>08</w:t>
            </w:r>
          </w:p>
        </w:tc>
        <w:tc>
          <w:tcPr>
            <w:tcW w:w="852" w:type="dxa"/>
            <w:tcBorders>
              <w:top w:val="nil"/>
              <w:left w:val="nil"/>
              <w:bottom w:val="single" w:sz="4" w:space="0" w:color="auto"/>
              <w:right w:val="single" w:sz="4" w:space="0" w:color="auto"/>
            </w:tcBorders>
            <w:vAlign w:val="center"/>
          </w:tcPr>
          <w:p w14:paraId="03929AB4" w14:textId="77777777" w:rsidR="00F00F2B" w:rsidRPr="00EA77B7" w:rsidRDefault="00F00F2B" w:rsidP="00D20096">
            <w:pPr>
              <w:pStyle w:val="aff0"/>
              <w:jc w:val="center"/>
              <w:rPr>
                <w:rFonts w:ascii="Times New Roman" w:hAnsi="Times New Roman" w:cs="Times New Roman"/>
                <w:sz w:val="24"/>
                <w:szCs w:val="24"/>
              </w:rPr>
            </w:pPr>
            <w:r w:rsidRPr="00EA77B7">
              <w:rPr>
                <w:rFonts w:ascii="Times New Roman" w:hAnsi="Times New Roman" w:cs="Times New Roman"/>
                <w:sz w:val="24"/>
                <w:szCs w:val="24"/>
              </w:rPr>
              <w:t>13</w:t>
            </w:r>
          </w:p>
        </w:tc>
        <w:tc>
          <w:tcPr>
            <w:tcW w:w="1162" w:type="dxa"/>
            <w:tcBorders>
              <w:top w:val="nil"/>
              <w:left w:val="nil"/>
              <w:bottom w:val="single" w:sz="4" w:space="0" w:color="auto"/>
              <w:right w:val="single" w:sz="4" w:space="0" w:color="auto"/>
            </w:tcBorders>
            <w:vAlign w:val="center"/>
          </w:tcPr>
          <w:p w14:paraId="2A45AADB" w14:textId="77777777" w:rsidR="00F00F2B" w:rsidRPr="00EA77B7" w:rsidRDefault="00F00F2B" w:rsidP="00D20096">
            <w:pPr>
              <w:pStyle w:val="aff0"/>
              <w:jc w:val="center"/>
              <w:rPr>
                <w:rFonts w:ascii="Times New Roman" w:hAnsi="Times New Roman" w:cs="Times New Roman"/>
                <w:sz w:val="24"/>
                <w:szCs w:val="24"/>
              </w:rPr>
            </w:pPr>
            <w:r w:rsidRPr="00EA77B7">
              <w:rPr>
                <w:rFonts w:ascii="Times New Roman" w:hAnsi="Times New Roman" w:cs="Times New Roman"/>
                <w:sz w:val="24"/>
                <w:szCs w:val="24"/>
              </w:rPr>
              <w:t>20,63</w:t>
            </w:r>
          </w:p>
        </w:tc>
        <w:tc>
          <w:tcPr>
            <w:tcW w:w="708" w:type="dxa"/>
            <w:tcBorders>
              <w:top w:val="nil"/>
              <w:left w:val="nil"/>
              <w:bottom w:val="single" w:sz="4" w:space="0" w:color="auto"/>
              <w:right w:val="single" w:sz="4" w:space="0" w:color="auto"/>
            </w:tcBorders>
          </w:tcPr>
          <w:p w14:paraId="4DB867A1" w14:textId="77777777" w:rsidR="00F00F2B" w:rsidRPr="00EA77B7" w:rsidRDefault="00F00F2B" w:rsidP="00D20096">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18</w:t>
            </w:r>
          </w:p>
        </w:tc>
        <w:tc>
          <w:tcPr>
            <w:tcW w:w="1248" w:type="dxa"/>
            <w:tcBorders>
              <w:top w:val="nil"/>
              <w:left w:val="nil"/>
              <w:bottom w:val="single" w:sz="4" w:space="0" w:color="auto"/>
              <w:right w:val="single" w:sz="4" w:space="0" w:color="auto"/>
            </w:tcBorders>
          </w:tcPr>
          <w:p w14:paraId="366C5DAF" w14:textId="7F12A7E4" w:rsidR="00F00F2B" w:rsidRPr="00EA77B7" w:rsidRDefault="00F00F2B" w:rsidP="00D20096">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28,57</w:t>
            </w:r>
          </w:p>
        </w:tc>
      </w:tr>
      <w:tr w:rsidR="00885F05" w:rsidRPr="00EA77B7" w14:paraId="288BB00A" w14:textId="77777777" w:rsidTr="007971C9">
        <w:trPr>
          <w:trHeight w:val="70"/>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655CEEFA" w14:textId="77777777" w:rsidR="00F00F2B" w:rsidRPr="00EA77B7" w:rsidRDefault="00F00F2B" w:rsidP="00D20096">
            <w:pPr>
              <w:pStyle w:val="aff0"/>
              <w:rPr>
                <w:rFonts w:ascii="Times New Roman" w:hAnsi="Times New Roman" w:cs="Times New Roman"/>
                <w:bCs/>
                <w:sz w:val="24"/>
                <w:szCs w:val="24"/>
                <w:lang w:val="kk-KZ"/>
              </w:rPr>
            </w:pPr>
            <w:r w:rsidRPr="00EA77B7">
              <w:rPr>
                <w:rFonts w:ascii="Times New Roman" w:hAnsi="Times New Roman" w:cs="Times New Roman"/>
                <w:sz w:val="24"/>
                <w:szCs w:val="24"/>
                <w:lang w:val="kk-KZ"/>
              </w:rPr>
              <w:t>Төмен</w:t>
            </w:r>
          </w:p>
        </w:tc>
        <w:tc>
          <w:tcPr>
            <w:tcW w:w="992" w:type="dxa"/>
            <w:tcBorders>
              <w:top w:val="nil"/>
              <w:left w:val="nil"/>
              <w:bottom w:val="single" w:sz="4" w:space="0" w:color="auto"/>
              <w:right w:val="single" w:sz="4" w:space="0" w:color="auto"/>
            </w:tcBorders>
            <w:shd w:val="clear" w:color="auto" w:fill="auto"/>
            <w:vAlign w:val="center"/>
            <w:hideMark/>
          </w:tcPr>
          <w:p w14:paraId="3948E1A2" w14:textId="77777777" w:rsidR="00F00F2B" w:rsidRPr="00EA77B7" w:rsidRDefault="00F00F2B" w:rsidP="00D20096">
            <w:pPr>
              <w:pStyle w:val="aff0"/>
              <w:jc w:val="center"/>
              <w:rPr>
                <w:rFonts w:ascii="Times New Roman" w:hAnsi="Times New Roman" w:cs="Times New Roman"/>
                <w:sz w:val="24"/>
                <w:szCs w:val="24"/>
              </w:rPr>
            </w:pPr>
            <w:r w:rsidRPr="00EA77B7">
              <w:rPr>
                <w:rFonts w:ascii="Times New Roman" w:hAnsi="Times New Roman" w:cs="Times New Roman"/>
                <w:sz w:val="24"/>
                <w:szCs w:val="24"/>
              </w:rPr>
              <w:t>39</w:t>
            </w:r>
          </w:p>
        </w:tc>
        <w:tc>
          <w:tcPr>
            <w:tcW w:w="1134" w:type="dxa"/>
            <w:tcBorders>
              <w:top w:val="nil"/>
              <w:left w:val="nil"/>
              <w:bottom w:val="single" w:sz="4" w:space="0" w:color="auto"/>
              <w:right w:val="single" w:sz="4" w:space="0" w:color="auto"/>
            </w:tcBorders>
            <w:shd w:val="clear" w:color="auto" w:fill="auto"/>
            <w:vAlign w:val="center"/>
            <w:hideMark/>
          </w:tcPr>
          <w:p w14:paraId="3C04E482" w14:textId="77777777" w:rsidR="00F00F2B" w:rsidRPr="00EA77B7" w:rsidRDefault="00F00F2B" w:rsidP="00D20096">
            <w:pPr>
              <w:pStyle w:val="aff0"/>
              <w:jc w:val="center"/>
              <w:rPr>
                <w:rFonts w:ascii="Times New Roman" w:hAnsi="Times New Roman" w:cs="Times New Roman"/>
                <w:sz w:val="24"/>
                <w:szCs w:val="24"/>
              </w:rPr>
            </w:pPr>
            <w:r w:rsidRPr="00EA77B7">
              <w:rPr>
                <w:rFonts w:ascii="Times New Roman" w:hAnsi="Times New Roman" w:cs="Times New Roman"/>
                <w:sz w:val="24"/>
                <w:szCs w:val="24"/>
              </w:rPr>
              <w:t>60,00</w:t>
            </w:r>
          </w:p>
        </w:tc>
        <w:tc>
          <w:tcPr>
            <w:tcW w:w="992" w:type="dxa"/>
            <w:tcBorders>
              <w:top w:val="nil"/>
              <w:left w:val="nil"/>
              <w:bottom w:val="single" w:sz="4" w:space="0" w:color="auto"/>
              <w:right w:val="single" w:sz="4" w:space="0" w:color="auto"/>
            </w:tcBorders>
            <w:shd w:val="clear" w:color="auto" w:fill="auto"/>
            <w:vAlign w:val="center"/>
          </w:tcPr>
          <w:p w14:paraId="22BF3535" w14:textId="7622257E" w:rsidR="00F00F2B" w:rsidRPr="00EA77B7" w:rsidRDefault="00DD4378" w:rsidP="00D20096">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3</w:t>
            </w:r>
          </w:p>
        </w:tc>
        <w:tc>
          <w:tcPr>
            <w:tcW w:w="992" w:type="dxa"/>
            <w:tcBorders>
              <w:top w:val="nil"/>
              <w:left w:val="nil"/>
              <w:bottom w:val="single" w:sz="4" w:space="0" w:color="auto"/>
              <w:right w:val="single" w:sz="4" w:space="0" w:color="auto"/>
            </w:tcBorders>
            <w:shd w:val="clear" w:color="auto" w:fill="auto"/>
            <w:vAlign w:val="center"/>
          </w:tcPr>
          <w:p w14:paraId="1C68EDE6" w14:textId="0BADE4A7" w:rsidR="00F00F2B" w:rsidRPr="00EA77B7" w:rsidRDefault="00DD4378" w:rsidP="00D20096">
            <w:pPr>
              <w:pStyle w:val="aff0"/>
              <w:jc w:val="center"/>
              <w:rPr>
                <w:rFonts w:ascii="Times New Roman" w:hAnsi="Times New Roman" w:cs="Times New Roman"/>
                <w:bCs/>
                <w:sz w:val="24"/>
                <w:szCs w:val="24"/>
                <w:lang w:val="kk-KZ"/>
              </w:rPr>
            </w:pPr>
            <w:r w:rsidRPr="00EA77B7">
              <w:rPr>
                <w:rFonts w:ascii="Times New Roman" w:hAnsi="Times New Roman" w:cs="Times New Roman"/>
                <w:sz w:val="24"/>
                <w:szCs w:val="24"/>
                <w:lang w:val="kk-KZ"/>
              </w:rPr>
              <w:t>4</w:t>
            </w:r>
            <w:r w:rsidR="00F00F2B" w:rsidRPr="00EA77B7">
              <w:rPr>
                <w:rFonts w:ascii="Times New Roman" w:hAnsi="Times New Roman" w:cs="Times New Roman"/>
                <w:sz w:val="24"/>
                <w:szCs w:val="24"/>
                <w:lang w:val="kk-KZ"/>
              </w:rPr>
              <w:t>,</w:t>
            </w:r>
            <w:r w:rsidRPr="00EA77B7">
              <w:rPr>
                <w:rFonts w:ascii="Times New Roman" w:hAnsi="Times New Roman" w:cs="Times New Roman"/>
                <w:sz w:val="24"/>
                <w:szCs w:val="24"/>
                <w:lang w:val="kk-KZ"/>
              </w:rPr>
              <w:t>62</w:t>
            </w:r>
          </w:p>
        </w:tc>
        <w:tc>
          <w:tcPr>
            <w:tcW w:w="852" w:type="dxa"/>
            <w:tcBorders>
              <w:top w:val="nil"/>
              <w:left w:val="nil"/>
              <w:bottom w:val="single" w:sz="4" w:space="0" w:color="auto"/>
              <w:right w:val="single" w:sz="4" w:space="0" w:color="auto"/>
            </w:tcBorders>
            <w:vAlign w:val="center"/>
          </w:tcPr>
          <w:p w14:paraId="007B5A83" w14:textId="77777777" w:rsidR="00F00F2B" w:rsidRPr="00EA77B7" w:rsidRDefault="00F00F2B" w:rsidP="00D20096">
            <w:pPr>
              <w:pStyle w:val="aff0"/>
              <w:jc w:val="center"/>
              <w:rPr>
                <w:rFonts w:ascii="Times New Roman" w:hAnsi="Times New Roman" w:cs="Times New Roman"/>
                <w:sz w:val="24"/>
                <w:szCs w:val="24"/>
              </w:rPr>
            </w:pPr>
            <w:r w:rsidRPr="00EA77B7">
              <w:rPr>
                <w:rFonts w:ascii="Times New Roman" w:hAnsi="Times New Roman" w:cs="Times New Roman"/>
                <w:sz w:val="24"/>
                <w:szCs w:val="24"/>
              </w:rPr>
              <w:t>38</w:t>
            </w:r>
          </w:p>
        </w:tc>
        <w:tc>
          <w:tcPr>
            <w:tcW w:w="1162" w:type="dxa"/>
            <w:tcBorders>
              <w:top w:val="nil"/>
              <w:left w:val="nil"/>
              <w:bottom w:val="single" w:sz="4" w:space="0" w:color="auto"/>
              <w:right w:val="single" w:sz="4" w:space="0" w:color="auto"/>
            </w:tcBorders>
            <w:vAlign w:val="center"/>
          </w:tcPr>
          <w:p w14:paraId="174C11C8" w14:textId="77777777" w:rsidR="00F00F2B" w:rsidRPr="00EA77B7" w:rsidRDefault="00F00F2B" w:rsidP="00D20096">
            <w:pPr>
              <w:pStyle w:val="aff0"/>
              <w:jc w:val="center"/>
              <w:rPr>
                <w:rFonts w:ascii="Times New Roman" w:hAnsi="Times New Roman" w:cs="Times New Roman"/>
                <w:sz w:val="24"/>
                <w:szCs w:val="24"/>
              </w:rPr>
            </w:pPr>
            <w:r w:rsidRPr="00EA77B7">
              <w:rPr>
                <w:rFonts w:ascii="Times New Roman" w:hAnsi="Times New Roman" w:cs="Times New Roman"/>
                <w:sz w:val="24"/>
                <w:szCs w:val="24"/>
              </w:rPr>
              <w:t>60,32</w:t>
            </w:r>
          </w:p>
        </w:tc>
        <w:tc>
          <w:tcPr>
            <w:tcW w:w="708" w:type="dxa"/>
            <w:tcBorders>
              <w:top w:val="nil"/>
              <w:left w:val="nil"/>
              <w:bottom w:val="single" w:sz="4" w:space="0" w:color="auto"/>
              <w:right w:val="single" w:sz="4" w:space="0" w:color="auto"/>
            </w:tcBorders>
          </w:tcPr>
          <w:p w14:paraId="5C52F65B" w14:textId="69844938" w:rsidR="00F00F2B" w:rsidRPr="00EA77B7" w:rsidRDefault="00F00F2B" w:rsidP="00D20096">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2</w:t>
            </w:r>
            <w:r w:rsidR="00DD4378" w:rsidRPr="00EA77B7">
              <w:rPr>
                <w:rFonts w:ascii="Times New Roman" w:hAnsi="Times New Roman" w:cs="Times New Roman"/>
                <w:sz w:val="24"/>
                <w:szCs w:val="24"/>
                <w:lang w:val="kk-KZ"/>
              </w:rPr>
              <w:t>2</w:t>
            </w:r>
          </w:p>
        </w:tc>
        <w:tc>
          <w:tcPr>
            <w:tcW w:w="1248" w:type="dxa"/>
            <w:tcBorders>
              <w:top w:val="nil"/>
              <w:left w:val="nil"/>
              <w:bottom w:val="single" w:sz="4" w:space="0" w:color="auto"/>
              <w:right w:val="single" w:sz="4" w:space="0" w:color="auto"/>
            </w:tcBorders>
          </w:tcPr>
          <w:p w14:paraId="75C1D816" w14:textId="377CD8A7" w:rsidR="00F00F2B" w:rsidRPr="00EA77B7" w:rsidRDefault="00F00F2B" w:rsidP="00D20096">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3</w:t>
            </w:r>
            <w:r w:rsidR="00F731EB" w:rsidRPr="00EA77B7">
              <w:rPr>
                <w:rFonts w:ascii="Times New Roman" w:hAnsi="Times New Roman" w:cs="Times New Roman"/>
                <w:sz w:val="24"/>
                <w:szCs w:val="24"/>
                <w:lang w:val="kk-KZ"/>
              </w:rPr>
              <w:t>4,92</w:t>
            </w:r>
          </w:p>
        </w:tc>
      </w:tr>
      <w:tr w:rsidR="00885F05" w:rsidRPr="00EA77B7" w14:paraId="729E1EE5" w14:textId="77777777" w:rsidTr="007971C9">
        <w:trPr>
          <w:trHeight w:val="70"/>
        </w:trPr>
        <w:tc>
          <w:tcPr>
            <w:tcW w:w="963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3D93808" w14:textId="72E0D5CB" w:rsidR="007971C9" w:rsidRPr="00EA77B7" w:rsidRDefault="007971C9" w:rsidP="00D20096">
            <w:pPr>
              <w:ind w:firstLine="462"/>
              <w:rPr>
                <w:bCs w:val="0"/>
                <w:sz w:val="24"/>
                <w:szCs w:val="24"/>
                <w:lang w:val="kk-KZ"/>
              </w:rPr>
            </w:pPr>
            <w:r w:rsidRPr="00EA77B7">
              <w:rPr>
                <w:bCs w:val="0"/>
                <w:sz w:val="24"/>
                <w:szCs w:val="24"/>
                <w:lang w:val="kk-KZ"/>
              </w:rPr>
              <w:t>Ескерту - ҚЭД -  қалыптастырушы экспериментке дейінгі</w:t>
            </w:r>
          </w:p>
          <w:p w14:paraId="1A2AAF91" w14:textId="07BE023A" w:rsidR="007971C9" w:rsidRPr="00EA77B7" w:rsidRDefault="007971C9" w:rsidP="00D20096">
            <w:pPr>
              <w:ind w:firstLine="462"/>
              <w:rPr>
                <w:bCs w:val="0"/>
                <w:sz w:val="24"/>
                <w:szCs w:val="24"/>
                <w:lang w:val="kk-KZ"/>
              </w:rPr>
            </w:pPr>
            <w:r w:rsidRPr="00EA77B7">
              <w:rPr>
                <w:bCs w:val="0"/>
                <w:sz w:val="24"/>
                <w:szCs w:val="24"/>
                <w:lang w:val="kk-KZ"/>
              </w:rPr>
              <w:t>ҚЭК - қалыптастырушы эксперименттен кейінгі</w:t>
            </w:r>
          </w:p>
        </w:tc>
      </w:tr>
    </w:tbl>
    <w:p w14:paraId="5535EBAA" w14:textId="77777777" w:rsidR="00F00F2B" w:rsidRPr="00EA77B7" w:rsidRDefault="00F00F2B" w:rsidP="00885F05">
      <w:pPr>
        <w:ind w:firstLine="0"/>
        <w:rPr>
          <w:sz w:val="2"/>
          <w:szCs w:val="2"/>
          <w:lang w:val="kk-KZ"/>
        </w:rPr>
      </w:pPr>
    </w:p>
    <w:p w14:paraId="32DA6D65" w14:textId="2AB36DC2" w:rsidR="00F00F2B" w:rsidRPr="00EA77B7" w:rsidRDefault="00F00F2B" w:rsidP="00D20096">
      <w:pPr>
        <w:keepNext/>
        <w:ind w:firstLine="0"/>
        <w:jc w:val="center"/>
        <w:rPr>
          <w:lang w:val="kk-KZ"/>
        </w:rPr>
      </w:pPr>
      <w:r w:rsidRPr="00EA77B7">
        <w:rPr>
          <w:noProof/>
          <w:lang w:eastAsia="ru-RU"/>
        </w:rPr>
        <w:lastRenderedPageBreak/>
        <w:drawing>
          <wp:inline distT="0" distB="0" distL="0" distR="0" wp14:anchorId="62927C35" wp14:editId="11662CBF">
            <wp:extent cx="5760720" cy="3200400"/>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0A37F81" w14:textId="2202F5E5" w:rsidR="00F00F2B" w:rsidRPr="00EA77B7" w:rsidRDefault="00F00F2B" w:rsidP="00D20096">
      <w:pPr>
        <w:ind w:firstLine="0"/>
        <w:jc w:val="center"/>
        <w:rPr>
          <w:bCs w:val="0"/>
          <w:iCs/>
          <w:lang w:val="kk-KZ"/>
        </w:rPr>
      </w:pPr>
      <w:r w:rsidRPr="00EA77B7">
        <w:rPr>
          <w:bCs w:val="0"/>
          <w:iCs/>
          <w:lang w:val="kk-KZ"/>
        </w:rPr>
        <w:t>Сурет</w:t>
      </w:r>
      <w:r w:rsidR="007E4239" w:rsidRPr="00EA77B7">
        <w:rPr>
          <w:bCs w:val="0"/>
          <w:iCs/>
          <w:lang w:val="kk-KZ"/>
        </w:rPr>
        <w:t xml:space="preserve"> 37</w:t>
      </w:r>
      <w:r w:rsidR="00D20096" w:rsidRPr="00EA77B7">
        <w:rPr>
          <w:bCs w:val="0"/>
          <w:iCs/>
          <w:lang w:val="kk-KZ"/>
        </w:rPr>
        <w:t xml:space="preserve"> </w:t>
      </w:r>
      <w:r w:rsidR="00A8747F" w:rsidRPr="00EA77B7">
        <w:rPr>
          <w:bCs w:val="0"/>
          <w:iCs/>
          <w:lang w:val="kk-KZ"/>
        </w:rPr>
        <w:t>–</w:t>
      </w:r>
      <w:r w:rsidRPr="00EA77B7">
        <w:rPr>
          <w:bCs w:val="0"/>
          <w:iCs/>
          <w:lang w:val="kk-KZ"/>
        </w:rPr>
        <w:t xml:space="preserve"> Зерттеудің қалыптастырушы кезеңіне дейінгі эксперименттік және бақылау топтарындағы болашақ музыкалық білім бакалаврларының  креативтілігін</w:t>
      </w:r>
      <w:r w:rsidR="00E86203" w:rsidRPr="00EA77B7">
        <w:rPr>
          <w:bCs w:val="0"/>
          <w:iCs/>
          <w:lang w:val="kk-KZ"/>
        </w:rPr>
        <w:t>ің</w:t>
      </w:r>
      <w:r w:rsidRPr="00EA77B7">
        <w:rPr>
          <w:bCs w:val="0"/>
          <w:iCs/>
          <w:lang w:val="kk-KZ"/>
        </w:rPr>
        <w:t xml:space="preserve"> даму деңгейін бағалау нәтижелерін салыстыру</w:t>
      </w:r>
    </w:p>
    <w:p w14:paraId="7BA55724" w14:textId="77777777" w:rsidR="00F00F2B" w:rsidRPr="00EA77B7" w:rsidRDefault="00F00F2B" w:rsidP="00D20096">
      <w:pPr>
        <w:ind w:firstLine="0"/>
        <w:rPr>
          <w:lang w:val="kk-KZ"/>
        </w:rPr>
      </w:pPr>
    </w:p>
    <w:p w14:paraId="110D0065" w14:textId="77777777" w:rsidR="00F00F2B" w:rsidRPr="00EA77B7" w:rsidRDefault="00F00F2B" w:rsidP="00D20096">
      <w:pPr>
        <w:ind w:firstLine="0"/>
        <w:jc w:val="center"/>
        <w:rPr>
          <w:lang w:val="kk-KZ"/>
        </w:rPr>
      </w:pPr>
      <w:r w:rsidRPr="00EA77B7">
        <w:rPr>
          <w:noProof/>
          <w:lang w:eastAsia="ru-RU"/>
        </w:rPr>
        <w:drawing>
          <wp:inline distT="0" distB="0" distL="0" distR="0" wp14:anchorId="18E78785" wp14:editId="17CF56F5">
            <wp:extent cx="5760720" cy="3200400"/>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F9DB108" w14:textId="77777777" w:rsidR="00D20096" w:rsidRPr="00EA77B7" w:rsidRDefault="00D20096" w:rsidP="00F00F2B">
      <w:pPr>
        <w:rPr>
          <w:b/>
          <w:iCs/>
          <w:sz w:val="16"/>
          <w:szCs w:val="16"/>
          <w:lang w:val="kk-KZ"/>
        </w:rPr>
      </w:pPr>
    </w:p>
    <w:p w14:paraId="3AD4EBBF" w14:textId="28253355" w:rsidR="00F00F2B" w:rsidRPr="00EA77B7" w:rsidRDefault="00F00F2B" w:rsidP="00D20096">
      <w:pPr>
        <w:ind w:firstLine="0"/>
        <w:jc w:val="center"/>
        <w:rPr>
          <w:bCs w:val="0"/>
          <w:iCs/>
          <w:lang w:val="kk-KZ"/>
        </w:rPr>
      </w:pPr>
      <w:r w:rsidRPr="00EA77B7">
        <w:rPr>
          <w:bCs w:val="0"/>
          <w:iCs/>
          <w:lang w:val="kk-KZ"/>
        </w:rPr>
        <w:t xml:space="preserve">Сурет </w:t>
      </w:r>
      <w:r w:rsidR="007E4239" w:rsidRPr="00EA77B7">
        <w:rPr>
          <w:bCs w:val="0"/>
          <w:iCs/>
          <w:lang w:val="kk-KZ"/>
        </w:rPr>
        <w:t>38</w:t>
      </w:r>
      <w:r w:rsidR="00D20096" w:rsidRPr="00EA77B7">
        <w:rPr>
          <w:bCs w:val="0"/>
          <w:iCs/>
          <w:lang w:val="kk-KZ"/>
        </w:rPr>
        <w:t xml:space="preserve"> </w:t>
      </w:r>
      <w:r w:rsidR="00A8747F" w:rsidRPr="00EA77B7">
        <w:rPr>
          <w:bCs w:val="0"/>
          <w:iCs/>
          <w:lang w:val="kk-KZ"/>
        </w:rPr>
        <w:t>–</w:t>
      </w:r>
      <w:r w:rsidRPr="00EA77B7">
        <w:rPr>
          <w:bCs w:val="0"/>
          <w:iCs/>
          <w:lang w:val="kk-KZ"/>
        </w:rPr>
        <w:t xml:space="preserve"> Зерттеудің қалыптастырушы кезеңінен кейінгі эксперименттік және бақылау топтарындағы болашақ музыкалық білім бакалаврларының  креативтілігін</w:t>
      </w:r>
      <w:r w:rsidR="00E86203" w:rsidRPr="00EA77B7">
        <w:rPr>
          <w:bCs w:val="0"/>
          <w:iCs/>
          <w:lang w:val="kk-KZ"/>
        </w:rPr>
        <w:t>ің</w:t>
      </w:r>
      <w:r w:rsidRPr="00EA77B7">
        <w:rPr>
          <w:bCs w:val="0"/>
          <w:iCs/>
          <w:lang w:val="kk-KZ"/>
        </w:rPr>
        <w:t xml:space="preserve"> даму деңгейін бағалау нәтижелерін салыстыру</w:t>
      </w:r>
    </w:p>
    <w:p w14:paraId="595A9425" w14:textId="77777777" w:rsidR="00F00F2B" w:rsidRPr="00EA77B7" w:rsidRDefault="00F00F2B" w:rsidP="00D20096">
      <w:pPr>
        <w:ind w:firstLine="0"/>
        <w:rPr>
          <w:lang w:val="kk-KZ"/>
        </w:rPr>
      </w:pPr>
    </w:p>
    <w:p w14:paraId="02F23CD7" w14:textId="7F835FE1" w:rsidR="00F00F2B" w:rsidRPr="00EA77B7" w:rsidRDefault="00F731EB" w:rsidP="00D20096">
      <w:pPr>
        <w:ind w:firstLine="567"/>
        <w:rPr>
          <w:lang w:val="kk-KZ"/>
        </w:rPr>
      </w:pPr>
      <w:r w:rsidRPr="00EA77B7">
        <w:rPr>
          <w:lang w:val="kk-KZ"/>
        </w:rPr>
        <w:t>Экспериммент</w:t>
      </w:r>
      <w:r w:rsidR="00E86203" w:rsidRPr="00EA77B7">
        <w:rPr>
          <w:lang w:val="kk-KZ"/>
        </w:rPr>
        <w:t>ті</w:t>
      </w:r>
      <w:r w:rsidRPr="00EA77B7">
        <w:rPr>
          <w:lang w:val="kk-KZ"/>
        </w:rPr>
        <w:t xml:space="preserve"> және бақылау  топтарының қ</w:t>
      </w:r>
      <w:r w:rsidR="00F00F2B" w:rsidRPr="00EA77B7">
        <w:rPr>
          <w:lang w:val="kk-KZ"/>
        </w:rPr>
        <w:t xml:space="preserve">алыптастырушы экспериментке дейінгі және кейінгі </w:t>
      </w:r>
      <w:r w:rsidRPr="00EA77B7">
        <w:rPr>
          <w:lang w:val="kk-KZ"/>
        </w:rPr>
        <w:t xml:space="preserve">нәтижелеріне </w:t>
      </w:r>
      <w:r w:rsidR="00F00F2B" w:rsidRPr="00EA77B7">
        <w:rPr>
          <w:lang w:val="kk-KZ"/>
        </w:rPr>
        <w:t>контент-талдау  әдісі бойынша кездесу жиілігінің пайыздық көрсеткіштерін талдадық және төмендегі кестелерде зерттеуде алынған мәліметтер көрсетілген (кесте</w:t>
      </w:r>
      <w:r w:rsidR="000B7E29" w:rsidRPr="00EA77B7">
        <w:rPr>
          <w:lang w:val="kk-KZ"/>
        </w:rPr>
        <w:t xml:space="preserve"> 25</w:t>
      </w:r>
      <w:r w:rsidR="00A8747F" w:rsidRPr="00EA77B7">
        <w:rPr>
          <w:lang w:val="kk-KZ"/>
        </w:rPr>
        <w:t>-</w:t>
      </w:r>
      <w:r w:rsidRPr="00EA77B7">
        <w:rPr>
          <w:lang w:val="kk-KZ"/>
        </w:rPr>
        <w:t>26</w:t>
      </w:r>
      <w:r w:rsidR="00F00F2B" w:rsidRPr="00EA77B7">
        <w:rPr>
          <w:lang w:val="kk-KZ"/>
        </w:rPr>
        <w:t>).</w:t>
      </w:r>
    </w:p>
    <w:p w14:paraId="38AE244B" w14:textId="77777777" w:rsidR="006F27CF" w:rsidRPr="00EA77B7" w:rsidRDefault="006F27CF" w:rsidP="00D20096">
      <w:pPr>
        <w:ind w:firstLine="0"/>
        <w:rPr>
          <w:bCs w:val="0"/>
          <w:lang w:val="kk-KZ"/>
        </w:rPr>
      </w:pPr>
    </w:p>
    <w:p w14:paraId="2214BF14" w14:textId="7406E7C6" w:rsidR="00F00F2B" w:rsidRPr="00EA77B7" w:rsidRDefault="00F00F2B" w:rsidP="00D20096">
      <w:pPr>
        <w:ind w:firstLine="0"/>
        <w:rPr>
          <w:lang w:val="kk-KZ"/>
        </w:rPr>
      </w:pPr>
      <w:r w:rsidRPr="00EA77B7">
        <w:rPr>
          <w:bCs w:val="0"/>
          <w:lang w:val="kk-KZ"/>
        </w:rPr>
        <w:lastRenderedPageBreak/>
        <w:t xml:space="preserve">Кесте  </w:t>
      </w:r>
      <w:r w:rsidR="000B7E29" w:rsidRPr="00EA77B7">
        <w:rPr>
          <w:bCs w:val="0"/>
          <w:lang w:val="kk-KZ"/>
        </w:rPr>
        <w:t>25</w:t>
      </w:r>
      <w:r w:rsidRPr="00EA77B7">
        <w:rPr>
          <w:bCs w:val="0"/>
          <w:lang w:val="kk-KZ"/>
        </w:rPr>
        <w:t xml:space="preserve"> </w:t>
      </w:r>
      <w:r w:rsidR="00A8747F" w:rsidRPr="00EA77B7">
        <w:rPr>
          <w:bCs w:val="0"/>
          <w:lang w:val="kk-KZ"/>
        </w:rPr>
        <w:t>–</w:t>
      </w:r>
      <w:r w:rsidRPr="00EA77B7">
        <w:rPr>
          <w:bCs w:val="0"/>
          <w:lang w:val="kk-KZ"/>
        </w:rPr>
        <w:t xml:space="preserve">  Болашақ</w:t>
      </w:r>
      <w:r w:rsidRPr="00EA77B7">
        <w:rPr>
          <w:lang w:val="kk-KZ"/>
        </w:rPr>
        <w:t xml:space="preserve"> музыкалық білім бакалаврлары</w:t>
      </w:r>
      <w:r w:rsidR="00F731EB" w:rsidRPr="00EA77B7">
        <w:rPr>
          <w:lang w:val="kk-KZ"/>
        </w:rPr>
        <w:t>ның</w:t>
      </w:r>
      <w:r w:rsidRPr="00EA77B7">
        <w:rPr>
          <w:lang w:val="kk-KZ"/>
        </w:rPr>
        <w:t xml:space="preserve"> креативтілігін</w:t>
      </w:r>
      <w:r w:rsidR="006F27CF" w:rsidRPr="00EA77B7">
        <w:rPr>
          <w:lang w:val="kk-KZ"/>
        </w:rPr>
        <w:t>ің</w:t>
      </w:r>
      <w:r w:rsidRPr="00EA77B7">
        <w:rPr>
          <w:lang w:val="kk-KZ"/>
        </w:rPr>
        <w:t xml:space="preserve"> </w:t>
      </w:r>
      <w:r w:rsidR="001B3652" w:rsidRPr="00EA77B7">
        <w:rPr>
          <w:lang w:val="kk-KZ"/>
        </w:rPr>
        <w:t xml:space="preserve">дамуының </w:t>
      </w:r>
      <w:r w:rsidRPr="00EA77B7">
        <w:rPr>
          <w:lang w:val="kk-KZ"/>
        </w:rPr>
        <w:t>эксперимент</w:t>
      </w:r>
      <w:r w:rsidR="00CB3BA3" w:rsidRPr="00EA77B7">
        <w:rPr>
          <w:lang w:val="kk-KZ"/>
        </w:rPr>
        <w:t>тік</w:t>
      </w:r>
      <w:r w:rsidRPr="00EA77B7">
        <w:rPr>
          <w:lang w:val="kk-KZ"/>
        </w:rPr>
        <w:t xml:space="preserve"> тобындағы сәйкестігі бойынша қалыптастырушы эксперимент</w:t>
      </w:r>
      <w:r w:rsidR="00F731EB" w:rsidRPr="00EA77B7">
        <w:rPr>
          <w:lang w:val="kk-KZ"/>
        </w:rPr>
        <w:t>ке дейінгі және</w:t>
      </w:r>
      <w:r w:rsidRPr="00EA77B7">
        <w:rPr>
          <w:lang w:val="kk-KZ"/>
        </w:rPr>
        <w:t xml:space="preserve"> кейінгі бағалау нәтижелерін контент-талдау  әдісі бойынша кездесу жиілігінің пайыздық көрсеткіштері (%)</w:t>
      </w:r>
    </w:p>
    <w:p w14:paraId="10F313E0" w14:textId="77777777" w:rsidR="00F00F2B" w:rsidRPr="00EA77B7" w:rsidRDefault="00F00F2B" w:rsidP="00D20096">
      <w:pPr>
        <w:ind w:firstLine="567"/>
        <w:rPr>
          <w:b/>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1"/>
        <w:gridCol w:w="680"/>
        <w:gridCol w:w="850"/>
        <w:gridCol w:w="964"/>
        <w:gridCol w:w="1304"/>
        <w:gridCol w:w="1276"/>
        <w:gridCol w:w="1247"/>
        <w:gridCol w:w="1049"/>
      </w:tblGrid>
      <w:tr w:rsidR="00885F05" w:rsidRPr="00EA77B7" w14:paraId="53803FAD" w14:textId="77777777" w:rsidTr="00885F05">
        <w:trPr>
          <w:cantSplit/>
        </w:trPr>
        <w:tc>
          <w:tcPr>
            <w:tcW w:w="1418" w:type="dxa"/>
            <w:vMerge w:val="restart"/>
            <w:vAlign w:val="center"/>
          </w:tcPr>
          <w:p w14:paraId="584E25EE" w14:textId="74940B4C" w:rsidR="00F00F2B" w:rsidRPr="00EA77B7" w:rsidRDefault="00F00F2B" w:rsidP="00133160">
            <w:pPr>
              <w:pStyle w:val="aff0"/>
              <w:jc w:val="both"/>
              <w:rPr>
                <w:rFonts w:ascii="Times New Roman" w:hAnsi="Times New Roman" w:cs="Times New Roman"/>
                <w:b/>
                <w:sz w:val="24"/>
                <w:szCs w:val="24"/>
                <w:lang w:val="kk-KZ"/>
              </w:rPr>
            </w:pPr>
            <w:r w:rsidRPr="00EA77B7">
              <w:rPr>
                <w:rFonts w:ascii="Times New Roman" w:hAnsi="Times New Roman" w:cs="Times New Roman"/>
                <w:sz w:val="24"/>
                <w:szCs w:val="24"/>
                <w:lang w:val="kk-KZ"/>
              </w:rPr>
              <w:t>Болашақ музыкалық білім бакалаврлары</w:t>
            </w:r>
            <w:r w:rsidR="001B3652" w:rsidRPr="00EA77B7">
              <w:rPr>
                <w:rFonts w:ascii="Times New Roman" w:hAnsi="Times New Roman" w:cs="Times New Roman"/>
                <w:sz w:val="24"/>
                <w:szCs w:val="24"/>
                <w:lang w:val="kk-KZ"/>
              </w:rPr>
              <w:t>ның</w:t>
            </w:r>
            <w:r w:rsidRPr="00EA77B7">
              <w:rPr>
                <w:rFonts w:ascii="Times New Roman" w:hAnsi="Times New Roman" w:cs="Times New Roman"/>
                <w:sz w:val="24"/>
                <w:szCs w:val="24"/>
                <w:lang w:val="kk-KZ"/>
              </w:rPr>
              <w:t xml:space="preserve"> креативтілігін</w:t>
            </w:r>
            <w:r w:rsidR="001B3652" w:rsidRPr="00EA77B7">
              <w:rPr>
                <w:rFonts w:ascii="Times New Roman" w:hAnsi="Times New Roman" w:cs="Times New Roman"/>
                <w:sz w:val="24"/>
                <w:szCs w:val="24"/>
                <w:lang w:val="kk-KZ"/>
              </w:rPr>
              <w:t>ің да</w:t>
            </w:r>
            <w:r w:rsidR="006F7234" w:rsidRPr="00EA77B7">
              <w:rPr>
                <w:rFonts w:ascii="Times New Roman" w:hAnsi="Times New Roman" w:cs="Times New Roman"/>
                <w:sz w:val="24"/>
                <w:szCs w:val="24"/>
                <w:lang w:val="kk-KZ"/>
              </w:rPr>
              <w:t>м</w:t>
            </w:r>
            <w:r w:rsidR="001B3652" w:rsidRPr="00EA77B7">
              <w:rPr>
                <w:rFonts w:ascii="Times New Roman" w:hAnsi="Times New Roman" w:cs="Times New Roman"/>
                <w:sz w:val="24"/>
                <w:szCs w:val="24"/>
                <w:lang w:val="kk-KZ"/>
              </w:rPr>
              <w:t xml:space="preserve">уын </w:t>
            </w:r>
            <w:r w:rsidRPr="00EA77B7">
              <w:rPr>
                <w:rFonts w:ascii="Times New Roman" w:hAnsi="Times New Roman" w:cs="Times New Roman"/>
                <w:sz w:val="24"/>
                <w:szCs w:val="24"/>
                <w:lang w:val="kk-KZ"/>
              </w:rPr>
              <w:t>бағалау нәтижелері</w:t>
            </w:r>
          </w:p>
        </w:tc>
        <w:tc>
          <w:tcPr>
            <w:tcW w:w="8221" w:type="dxa"/>
            <w:gridSpan w:val="8"/>
            <w:vAlign w:val="center"/>
          </w:tcPr>
          <w:p w14:paraId="49120615" w14:textId="77777777" w:rsidR="00F00F2B" w:rsidRPr="00EA77B7" w:rsidRDefault="00F00F2B" w:rsidP="001B3652">
            <w:pPr>
              <w:jc w:val="center"/>
              <w:rPr>
                <w:sz w:val="24"/>
                <w:szCs w:val="24"/>
              </w:rPr>
            </w:pPr>
            <w:r w:rsidRPr="00EA77B7">
              <w:rPr>
                <w:sz w:val="24"/>
                <w:szCs w:val="24"/>
              </w:rPr>
              <w:t>Кездесу жиілігі</w:t>
            </w:r>
          </w:p>
        </w:tc>
      </w:tr>
      <w:tr w:rsidR="00885F05" w:rsidRPr="00EA77B7" w14:paraId="0560AD75" w14:textId="77777777" w:rsidTr="00885F05">
        <w:trPr>
          <w:cantSplit/>
          <w:trHeight w:val="5033"/>
        </w:trPr>
        <w:tc>
          <w:tcPr>
            <w:tcW w:w="1418" w:type="dxa"/>
            <w:vMerge/>
            <w:vAlign w:val="center"/>
          </w:tcPr>
          <w:p w14:paraId="7A17A6D6" w14:textId="77777777" w:rsidR="00F00F2B" w:rsidRPr="00EA77B7" w:rsidRDefault="00F00F2B" w:rsidP="00F00F2B">
            <w:pPr>
              <w:rPr>
                <w:b/>
                <w:sz w:val="24"/>
                <w:szCs w:val="24"/>
              </w:rPr>
            </w:pPr>
          </w:p>
        </w:tc>
        <w:tc>
          <w:tcPr>
            <w:tcW w:w="851" w:type="dxa"/>
            <w:textDirection w:val="btLr"/>
            <w:vAlign w:val="center"/>
          </w:tcPr>
          <w:p w14:paraId="78685B85" w14:textId="7644B3D4" w:rsidR="00F00F2B" w:rsidRPr="00EA77B7" w:rsidRDefault="00F00F2B" w:rsidP="00133160">
            <w:pPr>
              <w:pStyle w:val="aff0"/>
              <w:jc w:val="center"/>
              <w:rPr>
                <w:rFonts w:ascii="Times New Roman" w:hAnsi="Times New Roman" w:cs="Times New Roman"/>
                <w:sz w:val="24"/>
                <w:szCs w:val="24"/>
              </w:rPr>
            </w:pPr>
            <w:r w:rsidRPr="00EA77B7">
              <w:rPr>
                <w:rFonts w:ascii="Times New Roman" w:hAnsi="Times New Roman" w:cs="Times New Roman"/>
                <w:sz w:val="24"/>
                <w:szCs w:val="24"/>
                <w:lang w:val="kk-KZ"/>
              </w:rPr>
              <w:t>болашақ кәсіби қызмет ү</w:t>
            </w:r>
            <w:r w:rsidR="00301B8E" w:rsidRPr="00EA77B7">
              <w:rPr>
                <w:rFonts w:ascii="Times New Roman" w:hAnsi="Times New Roman" w:cs="Times New Roman"/>
                <w:sz w:val="24"/>
                <w:szCs w:val="24"/>
                <w:lang w:val="kk-KZ"/>
              </w:rPr>
              <w:t>дерісі</w:t>
            </w:r>
            <w:r w:rsidRPr="00EA77B7">
              <w:rPr>
                <w:rFonts w:ascii="Times New Roman" w:hAnsi="Times New Roman" w:cs="Times New Roman"/>
                <w:sz w:val="24"/>
                <w:szCs w:val="24"/>
                <w:lang w:val="kk-KZ"/>
              </w:rPr>
              <w:t>нде креативтілік белсенділікті көрсетуге ұмтылысы</w:t>
            </w:r>
          </w:p>
        </w:tc>
        <w:tc>
          <w:tcPr>
            <w:tcW w:w="680" w:type="dxa"/>
            <w:textDirection w:val="btLr"/>
            <w:vAlign w:val="center"/>
          </w:tcPr>
          <w:p w14:paraId="568C0037" w14:textId="77777777" w:rsidR="00F00F2B" w:rsidRPr="00EA77B7" w:rsidRDefault="00F00F2B" w:rsidP="00133160">
            <w:pPr>
              <w:pStyle w:val="aff0"/>
              <w:jc w:val="center"/>
              <w:rPr>
                <w:rFonts w:ascii="Times New Roman" w:hAnsi="Times New Roman" w:cs="Times New Roman"/>
                <w:sz w:val="24"/>
                <w:szCs w:val="24"/>
              </w:rPr>
            </w:pPr>
            <w:r w:rsidRPr="00EA77B7">
              <w:rPr>
                <w:rFonts w:ascii="Times New Roman" w:hAnsi="Times New Roman" w:cs="Times New Roman"/>
                <w:sz w:val="24"/>
                <w:szCs w:val="24"/>
                <w:lang w:val="kk-KZ"/>
              </w:rPr>
              <w:t>музыкалық-педагогикалық креативтілікті құндылық                      ретінде түсінуі.</w:t>
            </w:r>
          </w:p>
        </w:tc>
        <w:tc>
          <w:tcPr>
            <w:tcW w:w="850" w:type="dxa"/>
            <w:textDirection w:val="btLr"/>
            <w:vAlign w:val="center"/>
          </w:tcPr>
          <w:p w14:paraId="53F12468" w14:textId="40A46F51" w:rsidR="00F00F2B" w:rsidRPr="00EA77B7" w:rsidRDefault="00F00F2B" w:rsidP="00133160">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вокалдық шығарманың түпнұсқа</w:t>
            </w:r>
            <w:r w:rsidR="00E86203" w:rsidRPr="00EA77B7">
              <w:rPr>
                <w:rFonts w:ascii="Times New Roman" w:hAnsi="Times New Roman" w:cs="Times New Roman"/>
                <w:sz w:val="24"/>
                <w:szCs w:val="24"/>
                <w:lang w:val="kk-KZ"/>
              </w:rPr>
              <w:t xml:space="preserve">лығын </w:t>
            </w:r>
            <w:r w:rsidRPr="00EA77B7">
              <w:rPr>
                <w:rFonts w:ascii="Times New Roman" w:hAnsi="Times New Roman" w:cs="Times New Roman"/>
                <w:sz w:val="24"/>
                <w:szCs w:val="24"/>
                <w:lang w:val="kk-KZ"/>
              </w:rPr>
              <w:t>интерпретациялаудағы дивергенттік</w:t>
            </w:r>
          </w:p>
          <w:p w14:paraId="650E8F3B" w14:textId="7F4F3F1A" w:rsidR="00F00F2B" w:rsidRPr="00EA77B7" w:rsidRDefault="00F00F2B" w:rsidP="00133160">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ойлауы</w:t>
            </w:r>
          </w:p>
          <w:p w14:paraId="7A99C863" w14:textId="77777777" w:rsidR="00F00F2B" w:rsidRPr="00EA77B7" w:rsidRDefault="00F00F2B" w:rsidP="00133160">
            <w:pPr>
              <w:pStyle w:val="aff0"/>
              <w:jc w:val="center"/>
              <w:rPr>
                <w:rFonts w:ascii="Times New Roman" w:hAnsi="Times New Roman" w:cs="Times New Roman"/>
                <w:b/>
                <w:sz w:val="24"/>
                <w:szCs w:val="24"/>
              </w:rPr>
            </w:pPr>
          </w:p>
        </w:tc>
        <w:tc>
          <w:tcPr>
            <w:tcW w:w="964" w:type="dxa"/>
            <w:textDirection w:val="btLr"/>
            <w:vAlign w:val="center"/>
          </w:tcPr>
          <w:p w14:paraId="78A964C3" w14:textId="0E15F9EA" w:rsidR="00F00F2B" w:rsidRPr="00EA77B7" w:rsidRDefault="00F00F2B" w:rsidP="00133160">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музыкалық-орындаушылық және  педагогикалық</w:t>
            </w:r>
            <w:r w:rsidR="00133160" w:rsidRPr="00EA77B7">
              <w:rPr>
                <w:rFonts w:ascii="Times New Roman" w:hAnsi="Times New Roman" w:cs="Times New Roman"/>
                <w:sz w:val="24"/>
                <w:szCs w:val="24"/>
                <w:lang w:val="kk-KZ"/>
              </w:rPr>
              <w:t xml:space="preserve"> </w:t>
            </w:r>
            <w:r w:rsidRPr="00EA77B7">
              <w:rPr>
                <w:rFonts w:ascii="Times New Roman" w:hAnsi="Times New Roman" w:cs="Times New Roman"/>
                <w:sz w:val="24"/>
                <w:szCs w:val="24"/>
                <w:lang w:val="kk-KZ"/>
              </w:rPr>
              <w:t>қызмет</w:t>
            </w:r>
          </w:p>
          <w:p w14:paraId="158B9523" w14:textId="6B1C0D60" w:rsidR="00F00F2B" w:rsidRPr="00EA77B7" w:rsidRDefault="00F00F2B" w:rsidP="00133160">
            <w:pPr>
              <w:pStyle w:val="aff0"/>
              <w:jc w:val="center"/>
              <w:rPr>
                <w:rFonts w:ascii="Times New Roman" w:hAnsi="Times New Roman" w:cs="Times New Roman"/>
                <w:b/>
                <w:sz w:val="24"/>
                <w:szCs w:val="24"/>
              </w:rPr>
            </w:pPr>
            <w:r w:rsidRPr="00EA77B7">
              <w:rPr>
                <w:rFonts w:ascii="Times New Roman" w:hAnsi="Times New Roman" w:cs="Times New Roman"/>
                <w:sz w:val="24"/>
                <w:szCs w:val="24"/>
                <w:lang w:val="kk-KZ"/>
              </w:rPr>
              <w:t xml:space="preserve">түрлеріндегі </w:t>
            </w:r>
            <w:r w:rsidR="00E86203" w:rsidRPr="00EA77B7">
              <w:rPr>
                <w:rFonts w:ascii="Times New Roman" w:hAnsi="Times New Roman" w:cs="Times New Roman"/>
                <w:sz w:val="24"/>
                <w:szCs w:val="24"/>
                <w:lang w:val="kk-KZ"/>
              </w:rPr>
              <w:t>к</w:t>
            </w:r>
            <w:r w:rsidRPr="00EA77B7">
              <w:rPr>
                <w:rFonts w:ascii="Times New Roman" w:hAnsi="Times New Roman" w:cs="Times New Roman"/>
                <w:sz w:val="24"/>
                <w:szCs w:val="24"/>
                <w:lang w:val="kk-KZ"/>
              </w:rPr>
              <w:t xml:space="preserve">реативтілікті     </w:t>
            </w:r>
            <w:r w:rsidRPr="00EA77B7">
              <w:rPr>
                <w:rFonts w:ascii="Times New Roman" w:eastAsia="Times New Roman" w:hAnsi="Times New Roman" w:cs="Times New Roman"/>
                <w:sz w:val="24"/>
                <w:szCs w:val="24"/>
                <w:lang w:val="kk-KZ"/>
              </w:rPr>
              <w:t>ассоциациялауы</w:t>
            </w:r>
          </w:p>
        </w:tc>
        <w:tc>
          <w:tcPr>
            <w:tcW w:w="1304" w:type="dxa"/>
            <w:textDirection w:val="btLr"/>
            <w:vAlign w:val="center"/>
          </w:tcPr>
          <w:p w14:paraId="26E522C7" w14:textId="3C6E5801" w:rsidR="00F00F2B" w:rsidRPr="00EA77B7" w:rsidRDefault="00F00F2B" w:rsidP="00133160">
            <w:pPr>
              <w:pStyle w:val="aff0"/>
              <w:jc w:val="center"/>
              <w:rPr>
                <w:rFonts w:ascii="Times New Roman" w:hAnsi="Times New Roman" w:cs="Times New Roman"/>
                <w:b/>
                <w:sz w:val="24"/>
                <w:szCs w:val="24"/>
              </w:rPr>
            </w:pPr>
            <w:r w:rsidRPr="00EA77B7">
              <w:rPr>
                <w:rFonts w:ascii="Times New Roman" w:hAnsi="Times New Roman" w:cs="Times New Roman"/>
                <w:sz w:val="24"/>
                <w:szCs w:val="24"/>
                <w:lang w:val="kk-KZ"/>
              </w:rPr>
              <w:t>көркем-коммуникативтік ү</w:t>
            </w:r>
            <w:r w:rsidR="00301B8E" w:rsidRPr="00EA77B7">
              <w:rPr>
                <w:rFonts w:ascii="Times New Roman" w:hAnsi="Times New Roman" w:cs="Times New Roman"/>
                <w:sz w:val="24"/>
                <w:szCs w:val="24"/>
                <w:lang w:val="kk-KZ"/>
              </w:rPr>
              <w:t>деріст</w:t>
            </w:r>
            <w:r w:rsidRPr="00EA77B7">
              <w:rPr>
                <w:rFonts w:ascii="Times New Roman" w:hAnsi="Times New Roman" w:cs="Times New Roman"/>
                <w:sz w:val="24"/>
                <w:szCs w:val="24"/>
                <w:lang w:val="kk-KZ"/>
              </w:rPr>
              <w:t>е вокалдық шығарманың субъективті маңызды</w:t>
            </w:r>
            <w:r w:rsidR="00E86203" w:rsidRPr="00EA77B7">
              <w:rPr>
                <w:rFonts w:ascii="Times New Roman" w:hAnsi="Times New Roman" w:cs="Times New Roman"/>
                <w:sz w:val="24"/>
                <w:szCs w:val="24"/>
                <w:lang w:val="kk-KZ"/>
              </w:rPr>
              <w:t>лық</w:t>
            </w:r>
            <w:r w:rsidRPr="00EA77B7">
              <w:rPr>
                <w:rFonts w:ascii="Times New Roman" w:hAnsi="Times New Roman" w:cs="Times New Roman"/>
                <w:sz w:val="24"/>
                <w:szCs w:val="24"/>
                <w:lang w:val="kk-KZ"/>
              </w:rPr>
              <w:t xml:space="preserve"> м</w:t>
            </w:r>
            <w:r w:rsidR="00E86203" w:rsidRPr="00EA77B7">
              <w:rPr>
                <w:rFonts w:ascii="Times New Roman" w:hAnsi="Times New Roman" w:cs="Times New Roman"/>
                <w:sz w:val="24"/>
                <w:szCs w:val="24"/>
                <w:lang w:val="kk-KZ"/>
              </w:rPr>
              <w:t>ағыналарын</w:t>
            </w:r>
            <w:r w:rsidRPr="00EA77B7">
              <w:rPr>
                <w:rFonts w:ascii="Times New Roman" w:hAnsi="Times New Roman" w:cs="Times New Roman"/>
                <w:sz w:val="24"/>
                <w:szCs w:val="24"/>
                <w:lang w:val="kk-KZ"/>
              </w:rPr>
              <w:t>түсіну мақсатында өзін-өзі рефлексиялау қабілеті</w:t>
            </w:r>
          </w:p>
        </w:tc>
        <w:tc>
          <w:tcPr>
            <w:tcW w:w="1276" w:type="dxa"/>
            <w:textDirection w:val="btLr"/>
            <w:vAlign w:val="center"/>
          </w:tcPr>
          <w:p w14:paraId="3F73F593" w14:textId="5985440A" w:rsidR="00F00F2B" w:rsidRPr="00EA77B7" w:rsidRDefault="00F00F2B" w:rsidP="00133160">
            <w:pPr>
              <w:pStyle w:val="aff0"/>
              <w:jc w:val="center"/>
              <w:rPr>
                <w:rFonts w:ascii="Times New Roman" w:hAnsi="Times New Roman" w:cs="Times New Roman"/>
                <w:sz w:val="24"/>
                <w:szCs w:val="24"/>
              </w:rPr>
            </w:pPr>
            <w:r w:rsidRPr="00EA77B7">
              <w:rPr>
                <w:rFonts w:ascii="Times New Roman" w:hAnsi="Times New Roman" w:cs="Times New Roman"/>
                <w:sz w:val="24"/>
                <w:szCs w:val="24"/>
                <w:lang w:val="kk-KZ"/>
              </w:rPr>
              <w:t>музыкалық-перцептивтік ү</w:t>
            </w:r>
            <w:r w:rsidR="00301B8E" w:rsidRPr="00EA77B7">
              <w:rPr>
                <w:rFonts w:ascii="Times New Roman" w:hAnsi="Times New Roman" w:cs="Times New Roman"/>
                <w:sz w:val="24"/>
                <w:szCs w:val="24"/>
                <w:lang w:val="kk-KZ"/>
              </w:rPr>
              <w:t>деріс</w:t>
            </w:r>
            <w:r w:rsidRPr="00EA77B7">
              <w:rPr>
                <w:rFonts w:ascii="Times New Roman" w:hAnsi="Times New Roman" w:cs="Times New Roman"/>
                <w:sz w:val="24"/>
                <w:szCs w:val="24"/>
                <w:lang w:val="kk-KZ"/>
              </w:rPr>
              <w:t>те</w:t>
            </w:r>
            <w:r w:rsidR="00C41FA5" w:rsidRPr="00EA77B7">
              <w:rPr>
                <w:rFonts w:ascii="Times New Roman" w:hAnsi="Times New Roman" w:cs="Times New Roman"/>
                <w:sz w:val="24"/>
                <w:szCs w:val="24"/>
                <w:lang w:val="kk-KZ"/>
              </w:rPr>
              <w:t xml:space="preserve">            </w:t>
            </w:r>
            <w:r w:rsidRPr="00EA77B7">
              <w:rPr>
                <w:rFonts w:ascii="Times New Roman" w:hAnsi="Times New Roman" w:cs="Times New Roman"/>
                <w:sz w:val="24"/>
                <w:szCs w:val="24"/>
                <w:lang w:val="kk-KZ"/>
              </w:rPr>
              <w:t>рефлексияны белсенді</w:t>
            </w:r>
            <w:r w:rsidR="00C41FA5" w:rsidRPr="00EA77B7">
              <w:rPr>
                <w:rFonts w:ascii="Times New Roman" w:hAnsi="Times New Roman" w:cs="Times New Roman"/>
                <w:sz w:val="24"/>
                <w:szCs w:val="24"/>
                <w:lang w:val="kk-KZ"/>
              </w:rPr>
              <w:t>лендіруге</w:t>
            </w:r>
            <w:r w:rsidRPr="00EA77B7">
              <w:rPr>
                <w:rFonts w:ascii="Times New Roman" w:hAnsi="Times New Roman" w:cs="Times New Roman"/>
                <w:sz w:val="24"/>
                <w:szCs w:val="24"/>
                <w:lang w:val="kk-KZ"/>
              </w:rPr>
              <w:t xml:space="preserve"> бағытталған педагогикалық коммуникацияны ұйымдастыру білігі</w:t>
            </w:r>
          </w:p>
        </w:tc>
        <w:tc>
          <w:tcPr>
            <w:tcW w:w="1247" w:type="dxa"/>
            <w:textDirection w:val="btLr"/>
            <w:vAlign w:val="center"/>
          </w:tcPr>
          <w:p w14:paraId="5EA0D49A" w14:textId="3FA28997" w:rsidR="00F00F2B" w:rsidRPr="00EA77B7" w:rsidRDefault="00F00F2B" w:rsidP="00133160">
            <w:pPr>
              <w:pStyle w:val="aff0"/>
              <w:jc w:val="center"/>
              <w:rPr>
                <w:rFonts w:ascii="Times New Roman" w:hAnsi="Times New Roman" w:cs="Times New Roman"/>
                <w:b/>
                <w:sz w:val="24"/>
                <w:szCs w:val="24"/>
              </w:rPr>
            </w:pPr>
            <w:r w:rsidRPr="00EA77B7">
              <w:rPr>
                <w:rFonts w:ascii="Times New Roman" w:hAnsi="Times New Roman" w:cs="Times New Roman"/>
                <w:sz w:val="24"/>
                <w:szCs w:val="24"/>
                <w:lang w:val="kk-KZ"/>
              </w:rPr>
              <w:t>вокалдық шығарманың интерпретациясының (орындаушылық және педагогикалық)  түпнұсқалылығы мен аутентикалығын реттеу шеберлігі</w:t>
            </w:r>
          </w:p>
        </w:tc>
        <w:tc>
          <w:tcPr>
            <w:tcW w:w="1049" w:type="dxa"/>
            <w:textDirection w:val="btLr"/>
            <w:vAlign w:val="center"/>
          </w:tcPr>
          <w:p w14:paraId="5B090DBB" w14:textId="689019D5" w:rsidR="00F00F2B" w:rsidRPr="00EA77B7" w:rsidRDefault="00F00F2B" w:rsidP="00133160">
            <w:pPr>
              <w:pStyle w:val="aff0"/>
              <w:jc w:val="center"/>
              <w:rPr>
                <w:rFonts w:ascii="Times New Roman" w:hAnsi="Times New Roman" w:cs="Times New Roman"/>
                <w:sz w:val="24"/>
                <w:szCs w:val="24"/>
              </w:rPr>
            </w:pPr>
            <w:r w:rsidRPr="00EA77B7">
              <w:rPr>
                <w:rFonts w:ascii="Times New Roman" w:hAnsi="Times New Roman" w:cs="Times New Roman"/>
                <w:sz w:val="24"/>
                <w:szCs w:val="24"/>
                <w:lang w:val="kk-KZ"/>
              </w:rPr>
              <w:t>музыкалық білім беру ү</w:t>
            </w:r>
            <w:r w:rsidR="00C260FA" w:rsidRPr="00EA77B7">
              <w:rPr>
                <w:rFonts w:ascii="Times New Roman" w:hAnsi="Times New Roman" w:cs="Times New Roman"/>
                <w:sz w:val="24"/>
                <w:szCs w:val="24"/>
                <w:lang w:val="kk-KZ"/>
              </w:rPr>
              <w:t>дерісінде</w:t>
            </w:r>
            <w:r w:rsidRPr="00EA77B7">
              <w:rPr>
                <w:rFonts w:ascii="Times New Roman" w:hAnsi="Times New Roman" w:cs="Times New Roman"/>
                <w:sz w:val="24"/>
                <w:szCs w:val="24"/>
                <w:lang w:val="kk-KZ"/>
              </w:rPr>
              <w:t xml:space="preserve"> білімгерлерді креативтілік қызметке тиімді түрде тарту іскерлігі</w:t>
            </w:r>
          </w:p>
        </w:tc>
      </w:tr>
      <w:tr w:rsidR="00885F05" w:rsidRPr="00EA77B7" w14:paraId="3826C34D" w14:textId="77777777" w:rsidTr="00885F05">
        <w:trPr>
          <w:cantSplit/>
          <w:trHeight w:val="599"/>
        </w:trPr>
        <w:tc>
          <w:tcPr>
            <w:tcW w:w="1418" w:type="dxa"/>
          </w:tcPr>
          <w:p w14:paraId="111B8ADC" w14:textId="77777777" w:rsidR="006F7234" w:rsidRPr="00EA77B7" w:rsidRDefault="00C41FA5" w:rsidP="00133160">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Қалыптас</w:t>
            </w:r>
          </w:p>
          <w:p w14:paraId="50C9238E" w14:textId="52E40834" w:rsidR="00C41FA5" w:rsidRPr="00EA77B7" w:rsidRDefault="00C41FA5" w:rsidP="00133160">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 xml:space="preserve">тырушы экспериментке дейін </w:t>
            </w:r>
          </w:p>
          <w:p w14:paraId="1D1AD829" w14:textId="4F65F259" w:rsidR="00F00F2B" w:rsidRPr="00EA77B7" w:rsidRDefault="00F00F2B" w:rsidP="00133160">
            <w:pPr>
              <w:pStyle w:val="aff0"/>
              <w:rPr>
                <w:rFonts w:ascii="Times New Roman" w:hAnsi="Times New Roman" w:cs="Times New Roman"/>
                <w:sz w:val="24"/>
                <w:szCs w:val="24"/>
              </w:rPr>
            </w:pPr>
            <w:r w:rsidRPr="00EA77B7">
              <w:rPr>
                <w:rFonts w:ascii="Times New Roman" w:hAnsi="Times New Roman" w:cs="Times New Roman"/>
                <w:sz w:val="24"/>
                <w:szCs w:val="24"/>
                <w:lang w:val="kk-KZ"/>
              </w:rPr>
              <w:t xml:space="preserve">(ЭТ) </w:t>
            </w:r>
            <w:r w:rsidRPr="00EA77B7">
              <w:rPr>
                <w:rFonts w:ascii="Times New Roman" w:hAnsi="Times New Roman" w:cs="Times New Roman"/>
                <w:sz w:val="24"/>
                <w:szCs w:val="24"/>
              </w:rPr>
              <w:t>ώ%</w:t>
            </w:r>
          </w:p>
        </w:tc>
        <w:tc>
          <w:tcPr>
            <w:tcW w:w="851" w:type="dxa"/>
          </w:tcPr>
          <w:p w14:paraId="29E35F6F" w14:textId="77777777" w:rsidR="00F00F2B" w:rsidRPr="00EA77B7" w:rsidRDefault="00F00F2B" w:rsidP="006F7234">
            <w:pPr>
              <w:pStyle w:val="aff0"/>
              <w:jc w:val="center"/>
              <w:rPr>
                <w:rFonts w:ascii="Times New Roman" w:eastAsia="Times New Roman" w:hAnsi="Times New Roman" w:cs="Times New Roman"/>
                <w:sz w:val="24"/>
                <w:szCs w:val="24"/>
                <w:lang w:val="kk-KZ"/>
              </w:rPr>
            </w:pPr>
          </w:p>
          <w:p w14:paraId="72CEEE7C" w14:textId="42EED919" w:rsidR="00F00F2B" w:rsidRPr="00EA77B7" w:rsidRDefault="00F00F2B" w:rsidP="006F7234">
            <w:pPr>
              <w:pStyle w:val="aff0"/>
              <w:ind w:right="-74"/>
              <w:jc w:val="center"/>
              <w:rPr>
                <w:rFonts w:ascii="Times New Roman" w:hAnsi="Times New Roman" w:cs="Times New Roman"/>
                <w:sz w:val="24"/>
                <w:szCs w:val="24"/>
                <w:lang w:val="en-US"/>
              </w:rPr>
            </w:pPr>
            <w:r w:rsidRPr="00EA77B7">
              <w:rPr>
                <w:rFonts w:ascii="Times New Roman" w:eastAsia="Times New Roman" w:hAnsi="Times New Roman" w:cs="Times New Roman"/>
                <w:sz w:val="24"/>
                <w:szCs w:val="24"/>
              </w:rPr>
              <w:t>1,83</w:t>
            </w:r>
            <w:r w:rsidR="00133160" w:rsidRPr="00EA77B7">
              <w:rPr>
                <w:rFonts w:ascii="Times New Roman" w:hAnsi="Times New Roman" w:cs="Times New Roman"/>
                <w:sz w:val="24"/>
                <w:szCs w:val="24"/>
                <w:lang w:val="kk-KZ"/>
              </w:rPr>
              <w:t xml:space="preserve"> </w:t>
            </w:r>
            <w:r w:rsidRPr="00EA77B7">
              <w:rPr>
                <w:rFonts w:ascii="Times New Roman" w:hAnsi="Times New Roman" w:cs="Times New Roman"/>
                <w:sz w:val="24"/>
                <w:szCs w:val="24"/>
              </w:rPr>
              <w:t>%</w:t>
            </w:r>
          </w:p>
        </w:tc>
        <w:tc>
          <w:tcPr>
            <w:tcW w:w="680" w:type="dxa"/>
          </w:tcPr>
          <w:p w14:paraId="079FFE37" w14:textId="77777777" w:rsidR="00F00F2B" w:rsidRPr="00EA77B7" w:rsidRDefault="00F00F2B" w:rsidP="006F7234">
            <w:pPr>
              <w:pStyle w:val="aff0"/>
              <w:jc w:val="center"/>
              <w:rPr>
                <w:rFonts w:ascii="Times New Roman" w:eastAsia="Times New Roman" w:hAnsi="Times New Roman" w:cs="Times New Roman"/>
                <w:sz w:val="24"/>
                <w:szCs w:val="24"/>
                <w:lang w:val="kk-KZ"/>
              </w:rPr>
            </w:pPr>
          </w:p>
          <w:p w14:paraId="1FE83E80" w14:textId="6D4CAA0B" w:rsidR="00F00F2B" w:rsidRPr="00EA77B7" w:rsidRDefault="00F00F2B" w:rsidP="006F7234">
            <w:pPr>
              <w:pStyle w:val="aff0"/>
              <w:jc w:val="center"/>
              <w:rPr>
                <w:rFonts w:ascii="Times New Roman" w:hAnsi="Times New Roman" w:cs="Times New Roman"/>
                <w:sz w:val="24"/>
                <w:szCs w:val="24"/>
              </w:rPr>
            </w:pPr>
            <w:r w:rsidRPr="00EA77B7">
              <w:rPr>
                <w:rFonts w:ascii="Times New Roman" w:eastAsia="Times New Roman" w:hAnsi="Times New Roman" w:cs="Times New Roman"/>
                <w:sz w:val="24"/>
                <w:szCs w:val="24"/>
              </w:rPr>
              <w:t>1,68</w:t>
            </w:r>
            <w:r w:rsidRPr="00EA77B7">
              <w:rPr>
                <w:rFonts w:ascii="Times New Roman" w:eastAsia="Times New Roman" w:hAnsi="Times New Roman" w:cs="Times New Roman"/>
                <w:sz w:val="24"/>
                <w:szCs w:val="24"/>
                <w:lang w:val="kk-KZ"/>
              </w:rPr>
              <w:t xml:space="preserve"> </w:t>
            </w:r>
            <w:r w:rsidRPr="00EA77B7">
              <w:rPr>
                <w:rFonts w:ascii="Times New Roman" w:hAnsi="Times New Roman" w:cs="Times New Roman"/>
                <w:sz w:val="24"/>
                <w:szCs w:val="24"/>
              </w:rPr>
              <w:t>%</w:t>
            </w:r>
          </w:p>
        </w:tc>
        <w:tc>
          <w:tcPr>
            <w:tcW w:w="850" w:type="dxa"/>
          </w:tcPr>
          <w:p w14:paraId="2BB28905" w14:textId="77777777" w:rsidR="00F00F2B" w:rsidRPr="00EA77B7" w:rsidRDefault="00F00F2B" w:rsidP="006F7234">
            <w:pPr>
              <w:pStyle w:val="aff0"/>
              <w:jc w:val="center"/>
              <w:rPr>
                <w:rFonts w:ascii="Times New Roman" w:eastAsia="Times New Roman" w:hAnsi="Times New Roman" w:cs="Times New Roman"/>
                <w:sz w:val="24"/>
                <w:szCs w:val="24"/>
                <w:lang w:val="kk-KZ"/>
              </w:rPr>
            </w:pPr>
          </w:p>
          <w:p w14:paraId="487E2BF2" w14:textId="76A396E2" w:rsidR="00F00F2B" w:rsidRPr="00EA77B7" w:rsidRDefault="00F00F2B" w:rsidP="006F7234">
            <w:pPr>
              <w:pStyle w:val="aff0"/>
              <w:ind w:right="-75"/>
              <w:jc w:val="center"/>
              <w:rPr>
                <w:rFonts w:ascii="Times New Roman" w:hAnsi="Times New Roman" w:cs="Times New Roman"/>
                <w:sz w:val="24"/>
                <w:szCs w:val="24"/>
              </w:rPr>
            </w:pPr>
            <w:r w:rsidRPr="00EA77B7">
              <w:rPr>
                <w:rFonts w:ascii="Times New Roman" w:eastAsia="Times New Roman" w:hAnsi="Times New Roman" w:cs="Times New Roman"/>
                <w:sz w:val="24"/>
                <w:szCs w:val="24"/>
              </w:rPr>
              <w:t>1,</w:t>
            </w:r>
            <w:r w:rsidRPr="00EA77B7">
              <w:rPr>
                <w:rFonts w:ascii="Times New Roman" w:eastAsia="Times New Roman" w:hAnsi="Times New Roman" w:cs="Times New Roman"/>
                <w:sz w:val="24"/>
                <w:szCs w:val="24"/>
                <w:lang w:val="kk-KZ"/>
              </w:rPr>
              <w:t>6</w:t>
            </w:r>
            <w:r w:rsidRPr="00EA77B7">
              <w:rPr>
                <w:rFonts w:ascii="Times New Roman" w:eastAsia="Times New Roman" w:hAnsi="Times New Roman" w:cs="Times New Roman"/>
                <w:sz w:val="24"/>
                <w:szCs w:val="24"/>
              </w:rPr>
              <w:t>0</w:t>
            </w:r>
            <w:r w:rsidR="00133160" w:rsidRPr="00EA77B7">
              <w:rPr>
                <w:rFonts w:ascii="Times New Roman" w:hAnsi="Times New Roman" w:cs="Times New Roman"/>
                <w:sz w:val="24"/>
                <w:szCs w:val="24"/>
                <w:lang w:val="kk-KZ"/>
              </w:rPr>
              <w:t xml:space="preserve"> </w:t>
            </w:r>
            <w:r w:rsidRPr="00EA77B7">
              <w:rPr>
                <w:rFonts w:ascii="Times New Roman" w:hAnsi="Times New Roman" w:cs="Times New Roman"/>
                <w:sz w:val="24"/>
                <w:szCs w:val="24"/>
              </w:rPr>
              <w:t>%</w:t>
            </w:r>
          </w:p>
        </w:tc>
        <w:tc>
          <w:tcPr>
            <w:tcW w:w="964" w:type="dxa"/>
          </w:tcPr>
          <w:p w14:paraId="2B68BD0E" w14:textId="77777777" w:rsidR="00F00F2B" w:rsidRPr="00EA77B7" w:rsidRDefault="00F00F2B" w:rsidP="006F7234">
            <w:pPr>
              <w:pStyle w:val="aff0"/>
              <w:jc w:val="center"/>
              <w:rPr>
                <w:rFonts w:ascii="Times New Roman" w:eastAsia="Times New Roman" w:hAnsi="Times New Roman" w:cs="Times New Roman"/>
                <w:sz w:val="24"/>
                <w:szCs w:val="24"/>
                <w:lang w:val="kk-KZ"/>
              </w:rPr>
            </w:pPr>
          </w:p>
          <w:p w14:paraId="1083E4FA" w14:textId="6796DE63" w:rsidR="00F00F2B" w:rsidRPr="00EA77B7" w:rsidRDefault="00F00F2B" w:rsidP="006F7234">
            <w:pPr>
              <w:pStyle w:val="aff0"/>
              <w:jc w:val="center"/>
              <w:rPr>
                <w:rFonts w:ascii="Times New Roman" w:hAnsi="Times New Roman" w:cs="Times New Roman"/>
                <w:sz w:val="24"/>
                <w:szCs w:val="24"/>
              </w:rPr>
            </w:pPr>
            <w:r w:rsidRPr="00EA77B7">
              <w:rPr>
                <w:rFonts w:ascii="Times New Roman" w:eastAsia="Times New Roman" w:hAnsi="Times New Roman" w:cs="Times New Roman"/>
                <w:sz w:val="24"/>
                <w:szCs w:val="24"/>
              </w:rPr>
              <w:t>1,</w:t>
            </w:r>
            <w:r w:rsidRPr="00EA77B7">
              <w:rPr>
                <w:rFonts w:ascii="Times New Roman" w:eastAsia="Times New Roman" w:hAnsi="Times New Roman" w:cs="Times New Roman"/>
                <w:sz w:val="24"/>
                <w:szCs w:val="24"/>
                <w:lang w:val="kk-KZ"/>
              </w:rPr>
              <w:t>8</w:t>
            </w:r>
            <w:r w:rsidRPr="00EA77B7">
              <w:rPr>
                <w:rFonts w:ascii="Times New Roman" w:eastAsia="Times New Roman" w:hAnsi="Times New Roman" w:cs="Times New Roman"/>
                <w:sz w:val="24"/>
                <w:szCs w:val="24"/>
              </w:rPr>
              <w:t>0</w:t>
            </w:r>
            <w:r w:rsidR="00133160" w:rsidRPr="00EA77B7">
              <w:rPr>
                <w:rFonts w:ascii="Times New Roman" w:hAnsi="Times New Roman" w:cs="Times New Roman"/>
                <w:sz w:val="24"/>
                <w:szCs w:val="24"/>
                <w:lang w:val="kk-KZ"/>
              </w:rPr>
              <w:t xml:space="preserve"> </w:t>
            </w:r>
            <w:r w:rsidRPr="00EA77B7">
              <w:rPr>
                <w:rFonts w:ascii="Times New Roman" w:hAnsi="Times New Roman" w:cs="Times New Roman"/>
                <w:sz w:val="24"/>
                <w:szCs w:val="24"/>
              </w:rPr>
              <w:t>%</w:t>
            </w:r>
          </w:p>
        </w:tc>
        <w:tc>
          <w:tcPr>
            <w:tcW w:w="1304" w:type="dxa"/>
            <w:vAlign w:val="center"/>
          </w:tcPr>
          <w:p w14:paraId="2EF3F442" w14:textId="09B16A57" w:rsidR="00F00F2B" w:rsidRPr="00EA77B7" w:rsidRDefault="00F00F2B" w:rsidP="006F7234">
            <w:pPr>
              <w:pStyle w:val="aff0"/>
              <w:ind w:right="-75"/>
              <w:jc w:val="center"/>
              <w:rPr>
                <w:rFonts w:ascii="Times New Roman" w:eastAsia="Times New Roman" w:hAnsi="Times New Roman" w:cs="Times New Roman"/>
                <w:sz w:val="24"/>
                <w:szCs w:val="24"/>
              </w:rPr>
            </w:pPr>
            <w:r w:rsidRPr="00EA77B7">
              <w:rPr>
                <w:rFonts w:ascii="Times New Roman" w:eastAsia="Times New Roman" w:hAnsi="Times New Roman" w:cs="Times New Roman"/>
                <w:sz w:val="24"/>
                <w:szCs w:val="24"/>
              </w:rPr>
              <w:t>1,75</w:t>
            </w:r>
            <w:r w:rsidR="00133160" w:rsidRPr="00EA77B7">
              <w:rPr>
                <w:rFonts w:ascii="Times New Roman" w:eastAsia="Times New Roman" w:hAnsi="Times New Roman" w:cs="Times New Roman"/>
                <w:sz w:val="24"/>
                <w:szCs w:val="24"/>
                <w:lang w:val="kk-KZ"/>
              </w:rPr>
              <w:t xml:space="preserve"> </w:t>
            </w:r>
            <w:r w:rsidRPr="00EA77B7">
              <w:rPr>
                <w:rFonts w:ascii="Times New Roman" w:hAnsi="Times New Roman" w:cs="Times New Roman"/>
                <w:sz w:val="24"/>
                <w:szCs w:val="24"/>
              </w:rPr>
              <w:t>%</w:t>
            </w:r>
          </w:p>
        </w:tc>
        <w:tc>
          <w:tcPr>
            <w:tcW w:w="1276" w:type="dxa"/>
            <w:vAlign w:val="center"/>
          </w:tcPr>
          <w:p w14:paraId="5FEE4C9C" w14:textId="72F77AF2" w:rsidR="00F00F2B" w:rsidRPr="00EA77B7" w:rsidRDefault="00F00F2B" w:rsidP="006F7234">
            <w:pPr>
              <w:pStyle w:val="aff0"/>
              <w:jc w:val="center"/>
              <w:rPr>
                <w:rFonts w:ascii="Times New Roman" w:eastAsia="Times New Roman" w:hAnsi="Times New Roman" w:cs="Times New Roman"/>
                <w:sz w:val="24"/>
                <w:szCs w:val="24"/>
              </w:rPr>
            </w:pPr>
            <w:r w:rsidRPr="00EA77B7">
              <w:rPr>
                <w:rFonts w:ascii="Times New Roman" w:eastAsia="Times New Roman" w:hAnsi="Times New Roman" w:cs="Times New Roman"/>
                <w:sz w:val="24"/>
                <w:szCs w:val="24"/>
              </w:rPr>
              <w:t>1,83</w:t>
            </w:r>
            <w:r w:rsidR="00133160" w:rsidRPr="00EA77B7">
              <w:rPr>
                <w:rFonts w:ascii="Times New Roman" w:eastAsia="Times New Roman" w:hAnsi="Times New Roman" w:cs="Times New Roman"/>
                <w:sz w:val="24"/>
                <w:szCs w:val="24"/>
                <w:lang w:val="kk-KZ"/>
              </w:rPr>
              <w:t xml:space="preserve"> </w:t>
            </w:r>
            <w:r w:rsidRPr="00EA77B7">
              <w:rPr>
                <w:rFonts w:ascii="Times New Roman" w:hAnsi="Times New Roman" w:cs="Times New Roman"/>
                <w:sz w:val="24"/>
                <w:szCs w:val="24"/>
              </w:rPr>
              <w:t>%</w:t>
            </w:r>
          </w:p>
        </w:tc>
        <w:tc>
          <w:tcPr>
            <w:tcW w:w="1247" w:type="dxa"/>
            <w:vAlign w:val="center"/>
          </w:tcPr>
          <w:p w14:paraId="53FDE532" w14:textId="48B82DF1" w:rsidR="00F00F2B" w:rsidRPr="00EA77B7" w:rsidRDefault="00F00F2B" w:rsidP="006F7234">
            <w:pPr>
              <w:pStyle w:val="aff0"/>
              <w:jc w:val="center"/>
              <w:rPr>
                <w:rFonts w:ascii="Times New Roman" w:eastAsia="Times New Roman" w:hAnsi="Times New Roman" w:cs="Times New Roman"/>
                <w:sz w:val="24"/>
                <w:szCs w:val="24"/>
              </w:rPr>
            </w:pPr>
            <w:r w:rsidRPr="00EA77B7">
              <w:rPr>
                <w:rFonts w:ascii="Times New Roman" w:eastAsia="Times New Roman" w:hAnsi="Times New Roman" w:cs="Times New Roman"/>
                <w:sz w:val="24"/>
                <w:szCs w:val="24"/>
              </w:rPr>
              <w:t>1,83</w:t>
            </w:r>
            <w:r w:rsidR="00133160" w:rsidRPr="00EA77B7">
              <w:rPr>
                <w:rFonts w:ascii="Times New Roman" w:eastAsia="Times New Roman" w:hAnsi="Times New Roman" w:cs="Times New Roman"/>
                <w:sz w:val="24"/>
                <w:szCs w:val="24"/>
                <w:lang w:val="kk-KZ"/>
              </w:rPr>
              <w:t xml:space="preserve"> </w:t>
            </w:r>
            <w:r w:rsidRPr="00EA77B7">
              <w:rPr>
                <w:rFonts w:ascii="Times New Roman" w:hAnsi="Times New Roman" w:cs="Times New Roman"/>
                <w:sz w:val="24"/>
                <w:szCs w:val="24"/>
              </w:rPr>
              <w:t>%</w:t>
            </w:r>
          </w:p>
        </w:tc>
        <w:tc>
          <w:tcPr>
            <w:tcW w:w="1049" w:type="dxa"/>
            <w:vAlign w:val="center"/>
          </w:tcPr>
          <w:p w14:paraId="4E4E97EA" w14:textId="66583301" w:rsidR="00F00F2B" w:rsidRPr="00EA77B7" w:rsidRDefault="00F00F2B" w:rsidP="006F7234">
            <w:pPr>
              <w:pStyle w:val="aff0"/>
              <w:jc w:val="center"/>
              <w:rPr>
                <w:rFonts w:ascii="Times New Roman" w:eastAsia="Times New Roman" w:hAnsi="Times New Roman" w:cs="Times New Roman"/>
                <w:sz w:val="24"/>
                <w:szCs w:val="24"/>
              </w:rPr>
            </w:pPr>
            <w:r w:rsidRPr="00EA77B7">
              <w:rPr>
                <w:rFonts w:ascii="Times New Roman" w:eastAsia="Times New Roman" w:hAnsi="Times New Roman" w:cs="Times New Roman"/>
                <w:sz w:val="24"/>
                <w:szCs w:val="24"/>
              </w:rPr>
              <w:t>1,89</w:t>
            </w:r>
            <w:r w:rsidR="00133160" w:rsidRPr="00EA77B7">
              <w:rPr>
                <w:rFonts w:ascii="Times New Roman" w:eastAsia="Times New Roman" w:hAnsi="Times New Roman" w:cs="Times New Roman"/>
                <w:sz w:val="24"/>
                <w:szCs w:val="24"/>
                <w:lang w:val="kk-KZ"/>
              </w:rPr>
              <w:t xml:space="preserve"> </w:t>
            </w:r>
            <w:r w:rsidRPr="00EA77B7">
              <w:rPr>
                <w:rFonts w:ascii="Times New Roman" w:hAnsi="Times New Roman" w:cs="Times New Roman"/>
                <w:sz w:val="24"/>
                <w:szCs w:val="24"/>
              </w:rPr>
              <w:t>%</w:t>
            </w:r>
          </w:p>
        </w:tc>
      </w:tr>
      <w:tr w:rsidR="00885F05" w:rsidRPr="00EA77B7" w14:paraId="2777FC1B" w14:textId="77777777" w:rsidTr="00885F05">
        <w:trPr>
          <w:cantSplit/>
          <w:trHeight w:val="407"/>
        </w:trPr>
        <w:tc>
          <w:tcPr>
            <w:tcW w:w="1418" w:type="dxa"/>
          </w:tcPr>
          <w:p w14:paraId="7D00C36E" w14:textId="77777777" w:rsidR="006F7234" w:rsidRPr="00EA77B7" w:rsidRDefault="00F00F2B" w:rsidP="00133160">
            <w:pPr>
              <w:pStyle w:val="aff0"/>
              <w:rPr>
                <w:rFonts w:ascii="Times New Roman" w:hAnsi="Times New Roman" w:cs="Times New Roman"/>
                <w:sz w:val="24"/>
                <w:szCs w:val="24"/>
              </w:rPr>
            </w:pPr>
            <w:r w:rsidRPr="00EA77B7">
              <w:rPr>
                <w:rFonts w:ascii="Times New Roman" w:hAnsi="Times New Roman" w:cs="Times New Roman"/>
                <w:sz w:val="24"/>
                <w:szCs w:val="24"/>
              </w:rPr>
              <w:t>Қалыптас</w:t>
            </w:r>
          </w:p>
          <w:p w14:paraId="421F2BE7" w14:textId="68AAD6D6" w:rsidR="00F00F2B" w:rsidRPr="00EA77B7" w:rsidRDefault="00F00F2B" w:rsidP="00133160">
            <w:pPr>
              <w:pStyle w:val="aff0"/>
              <w:rPr>
                <w:rFonts w:ascii="Times New Roman" w:hAnsi="Times New Roman" w:cs="Times New Roman"/>
                <w:sz w:val="24"/>
                <w:szCs w:val="24"/>
              </w:rPr>
            </w:pPr>
            <w:r w:rsidRPr="00EA77B7">
              <w:rPr>
                <w:rFonts w:ascii="Times New Roman" w:hAnsi="Times New Roman" w:cs="Times New Roman"/>
                <w:sz w:val="24"/>
                <w:szCs w:val="24"/>
              </w:rPr>
              <w:t xml:space="preserve">тырушы </w:t>
            </w:r>
          </w:p>
          <w:p w14:paraId="630378A2" w14:textId="40E4DAF2" w:rsidR="00C41FA5" w:rsidRPr="00EA77B7" w:rsidRDefault="00C41FA5" w:rsidP="00133160">
            <w:pPr>
              <w:pStyle w:val="aff0"/>
              <w:rPr>
                <w:rFonts w:ascii="Times New Roman" w:hAnsi="Times New Roman" w:cs="Times New Roman"/>
                <w:sz w:val="24"/>
                <w:szCs w:val="24"/>
                <w:lang w:val="kk-KZ"/>
              </w:rPr>
            </w:pPr>
            <w:r w:rsidRPr="00EA77B7">
              <w:rPr>
                <w:rFonts w:ascii="Times New Roman" w:hAnsi="Times New Roman" w:cs="Times New Roman"/>
                <w:sz w:val="24"/>
                <w:szCs w:val="24"/>
              </w:rPr>
              <w:t>Э</w:t>
            </w:r>
            <w:r w:rsidR="00F00F2B" w:rsidRPr="00EA77B7">
              <w:rPr>
                <w:rFonts w:ascii="Times New Roman" w:hAnsi="Times New Roman" w:cs="Times New Roman"/>
                <w:sz w:val="24"/>
                <w:szCs w:val="24"/>
              </w:rPr>
              <w:t>ксперимент</w:t>
            </w:r>
            <w:r w:rsidRPr="00EA77B7">
              <w:rPr>
                <w:rFonts w:ascii="Times New Roman" w:hAnsi="Times New Roman" w:cs="Times New Roman"/>
                <w:sz w:val="24"/>
                <w:szCs w:val="24"/>
                <w:lang w:val="kk-KZ"/>
              </w:rPr>
              <w:t>тен кейін</w:t>
            </w:r>
          </w:p>
          <w:p w14:paraId="40E408F8" w14:textId="501C26A5" w:rsidR="00F00F2B" w:rsidRPr="00EA77B7" w:rsidRDefault="00F00F2B" w:rsidP="00133160">
            <w:pPr>
              <w:pStyle w:val="aff0"/>
              <w:rPr>
                <w:rFonts w:ascii="Times New Roman" w:hAnsi="Times New Roman" w:cs="Times New Roman"/>
                <w:sz w:val="24"/>
                <w:szCs w:val="24"/>
              </w:rPr>
            </w:pPr>
            <w:r w:rsidRPr="00EA77B7">
              <w:rPr>
                <w:rFonts w:ascii="Times New Roman" w:hAnsi="Times New Roman" w:cs="Times New Roman"/>
                <w:sz w:val="24"/>
                <w:szCs w:val="24"/>
              </w:rPr>
              <w:t xml:space="preserve"> </w:t>
            </w:r>
            <w:r w:rsidRPr="00EA77B7">
              <w:rPr>
                <w:rFonts w:ascii="Times New Roman" w:hAnsi="Times New Roman" w:cs="Times New Roman"/>
                <w:sz w:val="24"/>
                <w:szCs w:val="24"/>
                <w:lang w:val="kk-KZ"/>
              </w:rPr>
              <w:t>(ЭТ)</w:t>
            </w:r>
            <w:r w:rsidR="00133160" w:rsidRPr="00EA77B7">
              <w:rPr>
                <w:rFonts w:ascii="Times New Roman" w:hAnsi="Times New Roman" w:cs="Times New Roman"/>
                <w:sz w:val="24"/>
                <w:szCs w:val="24"/>
                <w:lang w:val="kk-KZ"/>
              </w:rPr>
              <w:t xml:space="preserve"> </w:t>
            </w:r>
            <w:r w:rsidRPr="00EA77B7">
              <w:rPr>
                <w:rFonts w:ascii="Times New Roman" w:hAnsi="Times New Roman" w:cs="Times New Roman"/>
                <w:sz w:val="24"/>
                <w:szCs w:val="24"/>
              </w:rPr>
              <w:t>ώ%</w:t>
            </w:r>
          </w:p>
        </w:tc>
        <w:tc>
          <w:tcPr>
            <w:tcW w:w="851" w:type="dxa"/>
          </w:tcPr>
          <w:p w14:paraId="0738F9F3" w14:textId="77777777" w:rsidR="00F00F2B" w:rsidRPr="00EA77B7" w:rsidRDefault="00F00F2B" w:rsidP="006F7234">
            <w:pPr>
              <w:pStyle w:val="aff0"/>
              <w:jc w:val="center"/>
              <w:rPr>
                <w:rFonts w:ascii="Times New Roman" w:eastAsia="Times New Roman" w:hAnsi="Times New Roman" w:cs="Times New Roman"/>
                <w:sz w:val="24"/>
                <w:szCs w:val="24"/>
                <w:lang w:val="kk-KZ"/>
              </w:rPr>
            </w:pPr>
          </w:p>
          <w:p w14:paraId="47759814" w14:textId="08132DB6" w:rsidR="00F00F2B" w:rsidRPr="00EA77B7" w:rsidRDefault="00F00F2B" w:rsidP="006F7234">
            <w:pPr>
              <w:pStyle w:val="aff0"/>
              <w:ind w:right="-74"/>
              <w:jc w:val="center"/>
              <w:rPr>
                <w:rFonts w:ascii="Times New Roman" w:hAnsi="Times New Roman" w:cs="Times New Roman"/>
                <w:sz w:val="24"/>
                <w:szCs w:val="24"/>
                <w:lang w:val="en-US"/>
              </w:rPr>
            </w:pPr>
            <w:r w:rsidRPr="00EA77B7">
              <w:rPr>
                <w:rFonts w:ascii="Times New Roman" w:eastAsia="Times New Roman" w:hAnsi="Times New Roman" w:cs="Times New Roman"/>
                <w:sz w:val="24"/>
                <w:szCs w:val="24"/>
                <w:lang w:val="kk-KZ"/>
              </w:rPr>
              <w:t>2</w:t>
            </w:r>
            <w:r w:rsidRPr="00EA77B7">
              <w:rPr>
                <w:rFonts w:ascii="Times New Roman" w:eastAsia="Times New Roman" w:hAnsi="Times New Roman" w:cs="Times New Roman"/>
                <w:sz w:val="24"/>
                <w:szCs w:val="24"/>
              </w:rPr>
              <w:t>,</w:t>
            </w:r>
            <w:r w:rsidRPr="00EA77B7">
              <w:rPr>
                <w:rFonts w:ascii="Times New Roman" w:eastAsia="Times New Roman" w:hAnsi="Times New Roman" w:cs="Times New Roman"/>
                <w:sz w:val="24"/>
                <w:szCs w:val="24"/>
                <w:lang w:val="kk-KZ"/>
              </w:rPr>
              <w:t>3</w:t>
            </w:r>
            <w:r w:rsidRPr="00EA77B7">
              <w:rPr>
                <w:rFonts w:ascii="Times New Roman" w:eastAsia="Times New Roman" w:hAnsi="Times New Roman" w:cs="Times New Roman"/>
                <w:sz w:val="24"/>
                <w:szCs w:val="24"/>
              </w:rPr>
              <w:t>3</w:t>
            </w:r>
            <w:r w:rsidR="00133160" w:rsidRPr="00EA77B7">
              <w:rPr>
                <w:rFonts w:ascii="Times New Roman" w:hAnsi="Times New Roman" w:cs="Times New Roman"/>
                <w:sz w:val="24"/>
                <w:szCs w:val="24"/>
                <w:lang w:val="kk-KZ"/>
              </w:rPr>
              <w:t xml:space="preserve"> </w:t>
            </w:r>
            <w:r w:rsidRPr="00EA77B7">
              <w:rPr>
                <w:rFonts w:ascii="Times New Roman" w:hAnsi="Times New Roman" w:cs="Times New Roman"/>
                <w:sz w:val="24"/>
                <w:szCs w:val="24"/>
              </w:rPr>
              <w:t>%</w:t>
            </w:r>
          </w:p>
        </w:tc>
        <w:tc>
          <w:tcPr>
            <w:tcW w:w="680" w:type="dxa"/>
          </w:tcPr>
          <w:p w14:paraId="05582530" w14:textId="77777777" w:rsidR="00F00F2B" w:rsidRPr="00EA77B7" w:rsidRDefault="00F00F2B" w:rsidP="006F7234">
            <w:pPr>
              <w:pStyle w:val="aff0"/>
              <w:jc w:val="center"/>
              <w:rPr>
                <w:rFonts w:ascii="Times New Roman" w:eastAsia="Times New Roman" w:hAnsi="Times New Roman" w:cs="Times New Roman"/>
                <w:sz w:val="24"/>
                <w:szCs w:val="24"/>
                <w:lang w:val="kk-KZ"/>
              </w:rPr>
            </w:pPr>
          </w:p>
          <w:p w14:paraId="219767D3" w14:textId="56ABAEDF" w:rsidR="00F00F2B" w:rsidRPr="00EA77B7" w:rsidRDefault="00F00F2B" w:rsidP="006F7234">
            <w:pPr>
              <w:pStyle w:val="aff0"/>
              <w:jc w:val="center"/>
              <w:rPr>
                <w:rFonts w:ascii="Times New Roman" w:hAnsi="Times New Roman" w:cs="Times New Roman"/>
                <w:sz w:val="24"/>
                <w:szCs w:val="24"/>
              </w:rPr>
            </w:pPr>
            <w:r w:rsidRPr="00EA77B7">
              <w:rPr>
                <w:rFonts w:ascii="Times New Roman" w:eastAsia="Times New Roman" w:hAnsi="Times New Roman" w:cs="Times New Roman"/>
                <w:sz w:val="24"/>
                <w:szCs w:val="24"/>
                <w:lang w:val="kk-KZ"/>
              </w:rPr>
              <w:t>2</w:t>
            </w:r>
            <w:r w:rsidRPr="00EA77B7">
              <w:rPr>
                <w:rFonts w:ascii="Times New Roman" w:eastAsia="Times New Roman" w:hAnsi="Times New Roman" w:cs="Times New Roman"/>
                <w:sz w:val="24"/>
                <w:szCs w:val="24"/>
              </w:rPr>
              <w:t>,</w:t>
            </w:r>
            <w:r w:rsidRPr="00EA77B7">
              <w:rPr>
                <w:rFonts w:ascii="Times New Roman" w:eastAsia="Times New Roman" w:hAnsi="Times New Roman" w:cs="Times New Roman"/>
                <w:sz w:val="24"/>
                <w:szCs w:val="24"/>
                <w:lang w:val="kk-KZ"/>
              </w:rPr>
              <w:t>5</w:t>
            </w:r>
            <w:r w:rsidRPr="00EA77B7">
              <w:rPr>
                <w:rFonts w:ascii="Times New Roman" w:eastAsia="Times New Roman" w:hAnsi="Times New Roman" w:cs="Times New Roman"/>
                <w:sz w:val="24"/>
                <w:szCs w:val="24"/>
              </w:rPr>
              <w:t>8</w:t>
            </w:r>
            <w:r w:rsidRPr="00EA77B7">
              <w:rPr>
                <w:rFonts w:ascii="Times New Roman" w:eastAsia="Times New Roman" w:hAnsi="Times New Roman" w:cs="Times New Roman"/>
                <w:sz w:val="24"/>
                <w:szCs w:val="24"/>
                <w:lang w:val="kk-KZ"/>
              </w:rPr>
              <w:t xml:space="preserve"> </w:t>
            </w:r>
            <w:r w:rsidRPr="00EA77B7">
              <w:rPr>
                <w:rFonts w:ascii="Times New Roman" w:hAnsi="Times New Roman" w:cs="Times New Roman"/>
                <w:sz w:val="24"/>
                <w:szCs w:val="24"/>
              </w:rPr>
              <w:t>%</w:t>
            </w:r>
          </w:p>
        </w:tc>
        <w:tc>
          <w:tcPr>
            <w:tcW w:w="850" w:type="dxa"/>
          </w:tcPr>
          <w:p w14:paraId="4876C4C5" w14:textId="77777777" w:rsidR="00F00F2B" w:rsidRPr="00EA77B7" w:rsidRDefault="00F00F2B" w:rsidP="006F7234">
            <w:pPr>
              <w:pStyle w:val="aff0"/>
              <w:jc w:val="center"/>
              <w:rPr>
                <w:rFonts w:ascii="Times New Roman" w:eastAsia="Times New Roman" w:hAnsi="Times New Roman" w:cs="Times New Roman"/>
                <w:sz w:val="24"/>
                <w:szCs w:val="24"/>
                <w:lang w:val="kk-KZ"/>
              </w:rPr>
            </w:pPr>
          </w:p>
          <w:p w14:paraId="155D99A2" w14:textId="443C855D" w:rsidR="00F00F2B" w:rsidRPr="00EA77B7" w:rsidRDefault="00F00F2B" w:rsidP="006F7234">
            <w:pPr>
              <w:pStyle w:val="aff0"/>
              <w:ind w:right="-75"/>
              <w:jc w:val="center"/>
              <w:rPr>
                <w:rFonts w:ascii="Times New Roman" w:hAnsi="Times New Roman" w:cs="Times New Roman"/>
                <w:sz w:val="24"/>
                <w:szCs w:val="24"/>
                <w:lang w:val="kk-KZ"/>
              </w:rPr>
            </w:pPr>
            <w:r w:rsidRPr="00EA77B7">
              <w:rPr>
                <w:rFonts w:ascii="Times New Roman" w:eastAsia="Times New Roman" w:hAnsi="Times New Roman" w:cs="Times New Roman"/>
                <w:sz w:val="24"/>
                <w:szCs w:val="24"/>
                <w:lang w:val="kk-KZ"/>
              </w:rPr>
              <w:t>2</w:t>
            </w:r>
            <w:r w:rsidRPr="00EA77B7">
              <w:rPr>
                <w:rFonts w:ascii="Times New Roman" w:eastAsia="Times New Roman" w:hAnsi="Times New Roman" w:cs="Times New Roman"/>
                <w:sz w:val="24"/>
                <w:szCs w:val="24"/>
              </w:rPr>
              <w:t>,</w:t>
            </w:r>
            <w:r w:rsidRPr="00EA77B7">
              <w:rPr>
                <w:rFonts w:ascii="Times New Roman" w:eastAsia="Times New Roman" w:hAnsi="Times New Roman" w:cs="Times New Roman"/>
                <w:sz w:val="24"/>
                <w:szCs w:val="24"/>
                <w:lang w:val="kk-KZ"/>
              </w:rPr>
              <w:t>65</w:t>
            </w:r>
            <w:r w:rsidR="00133160" w:rsidRPr="00EA77B7">
              <w:rPr>
                <w:rFonts w:ascii="Times New Roman" w:hAnsi="Times New Roman" w:cs="Times New Roman"/>
                <w:sz w:val="24"/>
                <w:szCs w:val="24"/>
                <w:lang w:val="kk-KZ"/>
              </w:rPr>
              <w:t xml:space="preserve"> </w:t>
            </w:r>
            <w:r w:rsidRPr="00EA77B7">
              <w:rPr>
                <w:rFonts w:ascii="Times New Roman" w:hAnsi="Times New Roman" w:cs="Times New Roman"/>
                <w:sz w:val="24"/>
                <w:szCs w:val="24"/>
              </w:rPr>
              <w:t>%</w:t>
            </w:r>
          </w:p>
        </w:tc>
        <w:tc>
          <w:tcPr>
            <w:tcW w:w="964" w:type="dxa"/>
          </w:tcPr>
          <w:p w14:paraId="42DBA9ED" w14:textId="77777777" w:rsidR="00F00F2B" w:rsidRPr="00EA77B7" w:rsidRDefault="00F00F2B" w:rsidP="006F7234">
            <w:pPr>
              <w:pStyle w:val="aff0"/>
              <w:jc w:val="center"/>
              <w:rPr>
                <w:rFonts w:ascii="Times New Roman" w:eastAsia="Times New Roman" w:hAnsi="Times New Roman" w:cs="Times New Roman"/>
                <w:sz w:val="24"/>
                <w:szCs w:val="24"/>
                <w:lang w:val="kk-KZ"/>
              </w:rPr>
            </w:pPr>
          </w:p>
          <w:p w14:paraId="6C59F103" w14:textId="69E4CDA0" w:rsidR="00F00F2B" w:rsidRPr="00EA77B7" w:rsidRDefault="00F00F2B" w:rsidP="006F7234">
            <w:pPr>
              <w:pStyle w:val="aff0"/>
              <w:jc w:val="center"/>
              <w:rPr>
                <w:rFonts w:ascii="Times New Roman" w:hAnsi="Times New Roman" w:cs="Times New Roman"/>
                <w:sz w:val="24"/>
                <w:szCs w:val="24"/>
                <w:lang w:val="kk-KZ"/>
              </w:rPr>
            </w:pPr>
            <w:r w:rsidRPr="00EA77B7">
              <w:rPr>
                <w:rFonts w:ascii="Times New Roman" w:eastAsia="Times New Roman" w:hAnsi="Times New Roman" w:cs="Times New Roman"/>
                <w:sz w:val="24"/>
                <w:szCs w:val="24"/>
                <w:lang w:val="kk-KZ"/>
              </w:rPr>
              <w:t>2</w:t>
            </w:r>
            <w:r w:rsidRPr="00EA77B7">
              <w:rPr>
                <w:rFonts w:ascii="Times New Roman" w:eastAsia="Times New Roman" w:hAnsi="Times New Roman" w:cs="Times New Roman"/>
                <w:sz w:val="24"/>
                <w:szCs w:val="24"/>
              </w:rPr>
              <w:t>,</w:t>
            </w:r>
            <w:r w:rsidRPr="00EA77B7">
              <w:rPr>
                <w:rFonts w:ascii="Times New Roman" w:eastAsia="Times New Roman" w:hAnsi="Times New Roman" w:cs="Times New Roman"/>
                <w:sz w:val="24"/>
                <w:szCs w:val="24"/>
                <w:lang w:val="kk-KZ"/>
              </w:rPr>
              <w:t>85</w:t>
            </w:r>
            <w:r w:rsidR="00133160" w:rsidRPr="00EA77B7">
              <w:rPr>
                <w:rFonts w:ascii="Times New Roman" w:hAnsi="Times New Roman" w:cs="Times New Roman"/>
                <w:sz w:val="24"/>
                <w:szCs w:val="24"/>
                <w:lang w:val="kk-KZ"/>
              </w:rPr>
              <w:t xml:space="preserve"> </w:t>
            </w:r>
            <w:r w:rsidRPr="00EA77B7">
              <w:rPr>
                <w:rFonts w:ascii="Times New Roman" w:hAnsi="Times New Roman" w:cs="Times New Roman"/>
                <w:sz w:val="24"/>
                <w:szCs w:val="24"/>
              </w:rPr>
              <w:t>%</w:t>
            </w:r>
          </w:p>
        </w:tc>
        <w:tc>
          <w:tcPr>
            <w:tcW w:w="1304" w:type="dxa"/>
            <w:vAlign w:val="center"/>
          </w:tcPr>
          <w:p w14:paraId="517FE039" w14:textId="76493EB4" w:rsidR="00F00F2B" w:rsidRPr="00EA77B7" w:rsidRDefault="00F00F2B" w:rsidP="006F7234">
            <w:pPr>
              <w:pStyle w:val="aff0"/>
              <w:ind w:right="-75"/>
              <w:jc w:val="center"/>
              <w:rPr>
                <w:rFonts w:ascii="Times New Roman" w:eastAsia="Times New Roman" w:hAnsi="Times New Roman" w:cs="Times New Roman"/>
                <w:sz w:val="24"/>
                <w:szCs w:val="24"/>
              </w:rPr>
            </w:pPr>
            <w:r w:rsidRPr="00EA77B7">
              <w:rPr>
                <w:rFonts w:ascii="Times New Roman" w:eastAsia="Times New Roman" w:hAnsi="Times New Roman" w:cs="Times New Roman"/>
                <w:sz w:val="24"/>
                <w:szCs w:val="24"/>
                <w:lang w:val="kk-KZ"/>
              </w:rPr>
              <w:t>2</w:t>
            </w:r>
            <w:r w:rsidRPr="00EA77B7">
              <w:rPr>
                <w:rFonts w:ascii="Times New Roman" w:eastAsia="Times New Roman" w:hAnsi="Times New Roman" w:cs="Times New Roman"/>
                <w:sz w:val="24"/>
                <w:szCs w:val="24"/>
              </w:rPr>
              <w:t>,</w:t>
            </w:r>
            <w:r w:rsidRPr="00EA77B7">
              <w:rPr>
                <w:rFonts w:ascii="Times New Roman" w:eastAsia="Times New Roman" w:hAnsi="Times New Roman" w:cs="Times New Roman"/>
                <w:sz w:val="24"/>
                <w:szCs w:val="24"/>
                <w:lang w:val="kk-KZ"/>
              </w:rPr>
              <w:t>4</w:t>
            </w:r>
            <w:r w:rsidRPr="00EA77B7">
              <w:rPr>
                <w:rFonts w:ascii="Times New Roman" w:eastAsia="Times New Roman" w:hAnsi="Times New Roman" w:cs="Times New Roman"/>
                <w:sz w:val="24"/>
                <w:szCs w:val="24"/>
              </w:rPr>
              <w:t>5</w:t>
            </w:r>
            <w:r w:rsidR="00133160" w:rsidRPr="00EA77B7">
              <w:rPr>
                <w:rFonts w:ascii="Times New Roman" w:eastAsia="Times New Roman" w:hAnsi="Times New Roman" w:cs="Times New Roman"/>
                <w:sz w:val="24"/>
                <w:szCs w:val="24"/>
                <w:lang w:val="kk-KZ"/>
              </w:rPr>
              <w:t xml:space="preserve"> </w:t>
            </w:r>
            <w:r w:rsidRPr="00EA77B7">
              <w:rPr>
                <w:rFonts w:ascii="Times New Roman" w:hAnsi="Times New Roman" w:cs="Times New Roman"/>
                <w:sz w:val="24"/>
                <w:szCs w:val="24"/>
              </w:rPr>
              <w:t>%</w:t>
            </w:r>
          </w:p>
        </w:tc>
        <w:tc>
          <w:tcPr>
            <w:tcW w:w="1276" w:type="dxa"/>
            <w:vAlign w:val="center"/>
          </w:tcPr>
          <w:p w14:paraId="31C9D3FC" w14:textId="1B3483FC" w:rsidR="00F00F2B" w:rsidRPr="00EA77B7" w:rsidRDefault="00F00F2B" w:rsidP="006F7234">
            <w:pPr>
              <w:pStyle w:val="aff0"/>
              <w:jc w:val="center"/>
              <w:rPr>
                <w:rFonts w:ascii="Times New Roman" w:eastAsia="Times New Roman" w:hAnsi="Times New Roman" w:cs="Times New Roman"/>
                <w:sz w:val="24"/>
                <w:szCs w:val="24"/>
              </w:rPr>
            </w:pPr>
            <w:r w:rsidRPr="00EA77B7">
              <w:rPr>
                <w:rFonts w:ascii="Times New Roman" w:eastAsia="Times New Roman" w:hAnsi="Times New Roman" w:cs="Times New Roman"/>
                <w:sz w:val="24"/>
                <w:szCs w:val="24"/>
                <w:lang w:val="kk-KZ"/>
              </w:rPr>
              <w:t>2</w:t>
            </w:r>
            <w:r w:rsidRPr="00EA77B7">
              <w:rPr>
                <w:rFonts w:ascii="Times New Roman" w:eastAsia="Times New Roman" w:hAnsi="Times New Roman" w:cs="Times New Roman"/>
                <w:sz w:val="24"/>
                <w:szCs w:val="24"/>
              </w:rPr>
              <w:t>,</w:t>
            </w:r>
            <w:r w:rsidRPr="00EA77B7">
              <w:rPr>
                <w:rFonts w:ascii="Times New Roman" w:eastAsia="Times New Roman" w:hAnsi="Times New Roman" w:cs="Times New Roman"/>
                <w:sz w:val="24"/>
                <w:szCs w:val="24"/>
                <w:lang w:val="kk-KZ"/>
              </w:rPr>
              <w:t>48</w:t>
            </w:r>
            <w:r w:rsidR="00133160" w:rsidRPr="00EA77B7">
              <w:rPr>
                <w:rFonts w:ascii="Times New Roman" w:eastAsia="Times New Roman" w:hAnsi="Times New Roman" w:cs="Times New Roman"/>
                <w:sz w:val="24"/>
                <w:szCs w:val="24"/>
                <w:lang w:val="kk-KZ"/>
              </w:rPr>
              <w:t xml:space="preserve"> </w:t>
            </w:r>
            <w:r w:rsidRPr="00EA77B7">
              <w:rPr>
                <w:rFonts w:ascii="Times New Roman" w:hAnsi="Times New Roman" w:cs="Times New Roman"/>
                <w:sz w:val="24"/>
                <w:szCs w:val="24"/>
              </w:rPr>
              <w:t>%</w:t>
            </w:r>
          </w:p>
        </w:tc>
        <w:tc>
          <w:tcPr>
            <w:tcW w:w="1247" w:type="dxa"/>
            <w:vAlign w:val="center"/>
          </w:tcPr>
          <w:p w14:paraId="26D625E4" w14:textId="5CC756C2" w:rsidR="00F00F2B" w:rsidRPr="00EA77B7" w:rsidRDefault="00F00F2B" w:rsidP="006F7234">
            <w:pPr>
              <w:pStyle w:val="aff0"/>
              <w:jc w:val="center"/>
              <w:rPr>
                <w:rFonts w:ascii="Times New Roman" w:eastAsia="Times New Roman" w:hAnsi="Times New Roman" w:cs="Times New Roman"/>
                <w:sz w:val="24"/>
                <w:szCs w:val="24"/>
              </w:rPr>
            </w:pPr>
            <w:r w:rsidRPr="00EA77B7">
              <w:rPr>
                <w:rFonts w:ascii="Times New Roman" w:eastAsia="Times New Roman" w:hAnsi="Times New Roman" w:cs="Times New Roman"/>
                <w:sz w:val="24"/>
                <w:szCs w:val="24"/>
                <w:lang w:val="kk-KZ"/>
              </w:rPr>
              <w:t>2</w:t>
            </w:r>
            <w:r w:rsidRPr="00EA77B7">
              <w:rPr>
                <w:rFonts w:ascii="Times New Roman" w:eastAsia="Times New Roman" w:hAnsi="Times New Roman" w:cs="Times New Roman"/>
                <w:sz w:val="24"/>
                <w:szCs w:val="24"/>
              </w:rPr>
              <w:t>,</w:t>
            </w:r>
            <w:r w:rsidRPr="00EA77B7">
              <w:rPr>
                <w:rFonts w:ascii="Times New Roman" w:eastAsia="Times New Roman" w:hAnsi="Times New Roman" w:cs="Times New Roman"/>
                <w:sz w:val="24"/>
                <w:szCs w:val="24"/>
                <w:lang w:val="kk-KZ"/>
              </w:rPr>
              <w:t>85</w:t>
            </w:r>
            <w:r w:rsidR="00133160" w:rsidRPr="00EA77B7">
              <w:rPr>
                <w:rFonts w:ascii="Times New Roman" w:eastAsia="Times New Roman" w:hAnsi="Times New Roman" w:cs="Times New Roman"/>
                <w:sz w:val="24"/>
                <w:szCs w:val="24"/>
                <w:lang w:val="kk-KZ"/>
              </w:rPr>
              <w:t xml:space="preserve"> </w:t>
            </w:r>
            <w:r w:rsidRPr="00EA77B7">
              <w:rPr>
                <w:rFonts w:ascii="Times New Roman" w:hAnsi="Times New Roman" w:cs="Times New Roman"/>
                <w:sz w:val="24"/>
                <w:szCs w:val="24"/>
              </w:rPr>
              <w:t>%</w:t>
            </w:r>
          </w:p>
        </w:tc>
        <w:tc>
          <w:tcPr>
            <w:tcW w:w="1049" w:type="dxa"/>
            <w:vAlign w:val="center"/>
          </w:tcPr>
          <w:p w14:paraId="00787047" w14:textId="60A9A818" w:rsidR="00F00F2B" w:rsidRPr="00EA77B7" w:rsidRDefault="00F00F2B" w:rsidP="006F7234">
            <w:pPr>
              <w:pStyle w:val="aff0"/>
              <w:jc w:val="center"/>
              <w:rPr>
                <w:rFonts w:ascii="Times New Roman" w:eastAsia="Times New Roman" w:hAnsi="Times New Roman" w:cs="Times New Roman"/>
                <w:sz w:val="24"/>
                <w:szCs w:val="24"/>
              </w:rPr>
            </w:pPr>
            <w:r w:rsidRPr="00EA77B7">
              <w:rPr>
                <w:rFonts w:ascii="Times New Roman" w:eastAsia="Times New Roman" w:hAnsi="Times New Roman" w:cs="Times New Roman"/>
                <w:sz w:val="24"/>
                <w:szCs w:val="24"/>
                <w:lang w:val="kk-KZ"/>
              </w:rPr>
              <w:t>2</w:t>
            </w:r>
            <w:r w:rsidRPr="00EA77B7">
              <w:rPr>
                <w:rFonts w:ascii="Times New Roman" w:eastAsia="Times New Roman" w:hAnsi="Times New Roman" w:cs="Times New Roman"/>
                <w:sz w:val="24"/>
                <w:szCs w:val="24"/>
              </w:rPr>
              <w:t>,</w:t>
            </w:r>
            <w:r w:rsidRPr="00EA77B7">
              <w:rPr>
                <w:rFonts w:ascii="Times New Roman" w:eastAsia="Times New Roman" w:hAnsi="Times New Roman" w:cs="Times New Roman"/>
                <w:sz w:val="24"/>
                <w:szCs w:val="24"/>
                <w:lang w:val="kk-KZ"/>
              </w:rPr>
              <w:t>80</w:t>
            </w:r>
            <w:r w:rsidR="00133160" w:rsidRPr="00EA77B7">
              <w:rPr>
                <w:rFonts w:ascii="Times New Roman" w:eastAsia="Times New Roman" w:hAnsi="Times New Roman" w:cs="Times New Roman"/>
                <w:sz w:val="24"/>
                <w:szCs w:val="24"/>
                <w:lang w:val="kk-KZ"/>
              </w:rPr>
              <w:t xml:space="preserve"> </w:t>
            </w:r>
            <w:r w:rsidRPr="00EA77B7">
              <w:rPr>
                <w:rFonts w:ascii="Times New Roman" w:hAnsi="Times New Roman" w:cs="Times New Roman"/>
                <w:sz w:val="24"/>
                <w:szCs w:val="24"/>
              </w:rPr>
              <w:t>%</w:t>
            </w:r>
          </w:p>
        </w:tc>
      </w:tr>
    </w:tbl>
    <w:p w14:paraId="410F6702" w14:textId="77777777" w:rsidR="00F00F2B" w:rsidRPr="00EA77B7" w:rsidRDefault="00F00F2B" w:rsidP="00F00F2B">
      <w:pPr>
        <w:rPr>
          <w:lang w:val="kk-KZ"/>
        </w:rPr>
      </w:pPr>
    </w:p>
    <w:p w14:paraId="5054DBAA" w14:textId="77777777" w:rsidR="0029389B" w:rsidRPr="00EA77B7" w:rsidRDefault="00C41FA5" w:rsidP="00D20096">
      <w:pPr>
        <w:ind w:firstLine="567"/>
        <w:rPr>
          <w:lang w:val="kk-KZ"/>
        </w:rPr>
      </w:pPr>
      <w:r w:rsidRPr="00EA77B7">
        <w:rPr>
          <w:lang w:val="kk-KZ"/>
        </w:rPr>
        <w:t>Қалыптастырушы</w:t>
      </w:r>
      <w:r w:rsidR="00F00F2B" w:rsidRPr="00EA77B7">
        <w:rPr>
          <w:lang w:val="kk-KZ"/>
        </w:rPr>
        <w:t xml:space="preserve"> эксперимент</w:t>
      </w:r>
      <w:r w:rsidRPr="00EA77B7">
        <w:rPr>
          <w:lang w:val="kk-KZ"/>
        </w:rPr>
        <w:t>ке дейін</w:t>
      </w:r>
      <w:r w:rsidR="00F00F2B" w:rsidRPr="00EA77B7">
        <w:rPr>
          <w:lang w:val="kk-KZ"/>
        </w:rPr>
        <w:t xml:space="preserve"> </w:t>
      </w:r>
      <w:r w:rsidR="00F00F2B" w:rsidRPr="00EA77B7">
        <w:rPr>
          <w:lang w:val="be-BY"/>
        </w:rPr>
        <w:t>эксперимент</w:t>
      </w:r>
      <w:r w:rsidRPr="00EA77B7">
        <w:rPr>
          <w:lang w:val="be-BY"/>
        </w:rPr>
        <w:t>ті</w:t>
      </w:r>
      <w:r w:rsidR="00F00F2B" w:rsidRPr="00EA77B7">
        <w:rPr>
          <w:lang w:val="be-BY"/>
        </w:rPr>
        <w:t xml:space="preserve"> тобына қатысқан студенттер</w:t>
      </w:r>
      <w:r w:rsidRPr="00EA77B7">
        <w:rPr>
          <w:lang w:val="be-BY"/>
        </w:rPr>
        <w:t>дің</w:t>
      </w:r>
      <w:r w:rsidR="00F00F2B" w:rsidRPr="00EA77B7">
        <w:rPr>
          <w:lang w:val="be-BY"/>
        </w:rPr>
        <w:t xml:space="preserve"> </w:t>
      </w:r>
      <w:r w:rsidR="00F00F2B" w:rsidRPr="00EA77B7">
        <w:rPr>
          <w:lang w:val="kk-KZ"/>
        </w:rPr>
        <w:t>тұлғалық-мотивациялық</w:t>
      </w:r>
      <w:r w:rsidR="00F00F2B" w:rsidRPr="00EA77B7">
        <w:rPr>
          <w:lang w:val="be-BY"/>
        </w:rPr>
        <w:t xml:space="preserve"> компоненті бойынша </w:t>
      </w:r>
      <w:r w:rsidR="00F00F2B" w:rsidRPr="00EA77B7">
        <w:rPr>
          <w:lang w:val="kk-KZ"/>
        </w:rPr>
        <w:t>болашақ музыкалық білім бакалаврлары</w:t>
      </w:r>
      <w:r w:rsidR="0081140C" w:rsidRPr="00EA77B7">
        <w:rPr>
          <w:lang w:val="kk-KZ"/>
        </w:rPr>
        <w:t>ның</w:t>
      </w:r>
      <w:r w:rsidR="00F00F2B" w:rsidRPr="00EA77B7">
        <w:rPr>
          <w:lang w:val="kk-KZ"/>
        </w:rPr>
        <w:t xml:space="preserve"> креативтілігін қалыптасуын</w:t>
      </w:r>
      <w:r w:rsidR="00F00F2B" w:rsidRPr="00EA77B7">
        <w:rPr>
          <w:i/>
          <w:lang w:val="kk-KZ"/>
        </w:rPr>
        <w:t xml:space="preserve"> </w:t>
      </w:r>
      <w:r w:rsidR="00F00F2B" w:rsidRPr="00EA77B7">
        <w:rPr>
          <w:lang w:val="kk-KZ"/>
        </w:rPr>
        <w:t>1,83% пайызын құраса, қалыптастырушы экспериметтен кейін, болашақ кәсіби қызмет ү</w:t>
      </w:r>
      <w:r w:rsidR="00301B8E" w:rsidRPr="00EA77B7">
        <w:rPr>
          <w:lang w:val="kk-KZ"/>
        </w:rPr>
        <w:t>деріс</w:t>
      </w:r>
      <w:r w:rsidR="00F00F2B" w:rsidRPr="00EA77B7">
        <w:rPr>
          <w:lang w:val="kk-KZ"/>
        </w:rPr>
        <w:t>інде креативтілік белсенділікті көрсетуге ұмтылысы 2,33% құрады, музыкалық-педагогикалық креативтілікті құндылық ретінде түсінуі 1,68% -ын құраса, қалыптастырушы эксперименттен кейін 2,58% құрады. Вокалдық шығарманың түпнұсқа</w:t>
      </w:r>
      <w:r w:rsidR="0081140C" w:rsidRPr="00EA77B7">
        <w:rPr>
          <w:lang w:val="kk-KZ"/>
        </w:rPr>
        <w:t>лығын</w:t>
      </w:r>
      <w:r w:rsidR="00F00F2B" w:rsidRPr="00EA77B7">
        <w:rPr>
          <w:lang w:val="kk-KZ"/>
        </w:rPr>
        <w:t xml:space="preserve"> интерпретациялаудағы дивергенттік ойлауы </w:t>
      </w:r>
      <w:r w:rsidR="0081140C" w:rsidRPr="00EA77B7">
        <w:rPr>
          <w:lang w:val="kk-KZ"/>
        </w:rPr>
        <w:t xml:space="preserve">             </w:t>
      </w:r>
      <w:r w:rsidR="00F00F2B" w:rsidRPr="00EA77B7">
        <w:rPr>
          <w:lang w:val="kk-KZ"/>
        </w:rPr>
        <w:t>1,60% құраса, қалыптастырушы эксперименттен кейін 2,65% құрады.</w:t>
      </w:r>
      <w:r w:rsidR="00A21DD4" w:rsidRPr="00EA77B7">
        <w:rPr>
          <w:lang w:val="kk-KZ"/>
        </w:rPr>
        <w:t xml:space="preserve"> </w:t>
      </w:r>
      <w:r w:rsidR="00F00F2B" w:rsidRPr="00EA77B7">
        <w:rPr>
          <w:lang w:val="kk-KZ"/>
        </w:rPr>
        <w:t>М</w:t>
      </w:r>
      <w:r w:rsidR="00993558" w:rsidRPr="00EA77B7">
        <w:rPr>
          <w:lang w:val="kk-KZ"/>
        </w:rPr>
        <w:t xml:space="preserve">узыкалық-орындаушылық және </w:t>
      </w:r>
      <w:r w:rsidR="00F00F2B" w:rsidRPr="00EA77B7">
        <w:rPr>
          <w:lang w:val="kk-KZ"/>
        </w:rPr>
        <w:t>педагогикалық қызме</w:t>
      </w:r>
      <w:r w:rsidR="00993558" w:rsidRPr="00EA77B7">
        <w:rPr>
          <w:lang w:val="kk-KZ"/>
        </w:rPr>
        <w:t xml:space="preserve">т түрлеріндегі </w:t>
      </w:r>
      <w:r w:rsidR="00F731EB" w:rsidRPr="00EA77B7">
        <w:rPr>
          <w:lang w:val="kk-KZ"/>
        </w:rPr>
        <w:t>к</w:t>
      </w:r>
      <w:r w:rsidR="00993558" w:rsidRPr="00EA77B7">
        <w:rPr>
          <w:lang w:val="kk-KZ"/>
        </w:rPr>
        <w:t>реативтілікті</w:t>
      </w:r>
      <w:r w:rsidR="00F00F2B" w:rsidRPr="00EA77B7">
        <w:rPr>
          <w:lang w:val="kk-KZ"/>
        </w:rPr>
        <w:t xml:space="preserve"> </w:t>
      </w:r>
      <w:r w:rsidR="00F00F2B" w:rsidRPr="00EA77B7">
        <w:rPr>
          <w:rFonts w:eastAsia="Times New Roman"/>
          <w:bCs w:val="0"/>
          <w:lang w:val="kk-KZ"/>
        </w:rPr>
        <w:t>ассоциациялауы</w:t>
      </w:r>
      <w:r w:rsidR="00F00F2B" w:rsidRPr="00EA77B7">
        <w:rPr>
          <w:lang w:val="kk-KZ"/>
        </w:rPr>
        <w:t xml:space="preserve"> 1,80</w:t>
      </w:r>
      <w:r w:rsidR="0081140C" w:rsidRPr="00EA77B7">
        <w:rPr>
          <w:lang w:val="kk-KZ"/>
        </w:rPr>
        <w:t xml:space="preserve"> </w:t>
      </w:r>
      <w:r w:rsidR="00F00F2B" w:rsidRPr="00EA77B7">
        <w:rPr>
          <w:lang w:val="kk-KZ"/>
        </w:rPr>
        <w:t>пайызын қамтыса, қалыптастырушы эксперименттен кейін 2,85% қамтыды.</w:t>
      </w:r>
      <w:r w:rsidR="00F00F2B" w:rsidRPr="00EA77B7">
        <w:rPr>
          <w:sz w:val="18"/>
          <w:szCs w:val="18"/>
          <w:lang w:val="kk-KZ"/>
        </w:rPr>
        <w:t xml:space="preserve"> </w:t>
      </w:r>
      <w:r w:rsidR="00F00F2B" w:rsidRPr="00EA77B7">
        <w:rPr>
          <w:lang w:val="kk-KZ"/>
        </w:rPr>
        <w:t>Көркем-коммуникативтік ү</w:t>
      </w:r>
      <w:r w:rsidR="00301B8E" w:rsidRPr="00EA77B7">
        <w:rPr>
          <w:lang w:val="kk-KZ"/>
        </w:rPr>
        <w:t>деріс</w:t>
      </w:r>
      <w:r w:rsidR="00F00F2B" w:rsidRPr="00EA77B7">
        <w:rPr>
          <w:lang w:val="kk-KZ"/>
        </w:rPr>
        <w:t>те вокалдық шығарманың субъективті маңызды</w:t>
      </w:r>
      <w:r w:rsidR="0029389B" w:rsidRPr="00EA77B7">
        <w:rPr>
          <w:lang w:val="kk-KZ"/>
        </w:rPr>
        <w:t>лық</w:t>
      </w:r>
      <w:r w:rsidR="00F00F2B" w:rsidRPr="00EA77B7">
        <w:rPr>
          <w:lang w:val="kk-KZ"/>
        </w:rPr>
        <w:t xml:space="preserve"> </w:t>
      </w:r>
      <w:r w:rsidR="0029389B" w:rsidRPr="00EA77B7">
        <w:rPr>
          <w:lang w:val="kk-KZ"/>
        </w:rPr>
        <w:t>мағыналарын</w:t>
      </w:r>
      <w:r w:rsidR="00F00F2B" w:rsidRPr="00EA77B7">
        <w:rPr>
          <w:lang w:val="kk-KZ"/>
        </w:rPr>
        <w:t xml:space="preserve"> түсіну </w:t>
      </w:r>
      <w:r w:rsidR="00F00F2B" w:rsidRPr="00EA77B7">
        <w:rPr>
          <w:lang w:val="kk-KZ"/>
        </w:rPr>
        <w:lastRenderedPageBreak/>
        <w:t xml:space="preserve">мақсатында өзін-өзі рефлексиялау қабілеті </w:t>
      </w:r>
      <w:r w:rsidR="0029389B" w:rsidRPr="00EA77B7">
        <w:rPr>
          <w:lang w:val="kk-KZ"/>
        </w:rPr>
        <w:t xml:space="preserve">ҚЭД </w:t>
      </w:r>
      <w:r w:rsidR="00F00F2B" w:rsidRPr="00EA77B7">
        <w:rPr>
          <w:lang w:val="kk-KZ"/>
        </w:rPr>
        <w:t>1,75% қамтыды</w:t>
      </w:r>
      <w:r w:rsidR="0029389B" w:rsidRPr="00EA77B7">
        <w:rPr>
          <w:lang w:val="kk-KZ"/>
        </w:rPr>
        <w:t>, ал</w:t>
      </w:r>
      <w:r w:rsidR="00F00F2B" w:rsidRPr="00EA77B7">
        <w:rPr>
          <w:lang w:val="kk-KZ"/>
        </w:rPr>
        <w:t xml:space="preserve"> ҚЭК</w:t>
      </w:r>
      <w:r w:rsidR="0029389B" w:rsidRPr="00EA77B7">
        <w:rPr>
          <w:lang w:val="kk-KZ"/>
        </w:rPr>
        <w:t xml:space="preserve"> </w:t>
      </w:r>
      <w:r w:rsidR="00F00F2B" w:rsidRPr="00EA77B7">
        <w:rPr>
          <w:lang w:val="kk-KZ"/>
        </w:rPr>
        <w:t xml:space="preserve">2,45% құрайды, </w:t>
      </w:r>
      <w:r w:rsidR="0029389B" w:rsidRPr="00EA77B7">
        <w:rPr>
          <w:lang w:val="kk-KZ"/>
        </w:rPr>
        <w:t xml:space="preserve">музыкалық-перцептивтік </w:t>
      </w:r>
      <w:r w:rsidR="00F00F2B" w:rsidRPr="00EA77B7">
        <w:rPr>
          <w:lang w:val="kk-KZ"/>
        </w:rPr>
        <w:t>ү</w:t>
      </w:r>
      <w:r w:rsidR="00301B8E" w:rsidRPr="00EA77B7">
        <w:rPr>
          <w:lang w:val="kk-KZ"/>
        </w:rPr>
        <w:t>деріс</w:t>
      </w:r>
      <w:r w:rsidR="00F00F2B" w:rsidRPr="00EA77B7">
        <w:rPr>
          <w:lang w:val="kk-KZ"/>
        </w:rPr>
        <w:t>те рефлексияны белсенді</w:t>
      </w:r>
      <w:r w:rsidR="0029389B" w:rsidRPr="00EA77B7">
        <w:rPr>
          <w:lang w:val="kk-KZ"/>
        </w:rPr>
        <w:t>ленді</w:t>
      </w:r>
      <w:r w:rsidR="00F00F2B" w:rsidRPr="00EA77B7">
        <w:rPr>
          <w:lang w:val="kk-KZ"/>
        </w:rPr>
        <w:t xml:space="preserve">руге бағытталған педагогикалық коммуникацияны ұйымдастыру білігі </w:t>
      </w:r>
      <w:r w:rsidR="0029389B" w:rsidRPr="00EA77B7">
        <w:rPr>
          <w:lang w:val="kk-KZ"/>
        </w:rPr>
        <w:t xml:space="preserve">ҚЭД </w:t>
      </w:r>
      <w:r w:rsidR="00F00F2B" w:rsidRPr="00EA77B7">
        <w:rPr>
          <w:lang w:val="kk-KZ"/>
        </w:rPr>
        <w:t xml:space="preserve">1,83% құраса, ҚЭК 2,48 % қамтыды. Вокалдық шығарманың интерпретациясының (орындаушылық және педагогикалық)  </w:t>
      </w:r>
      <w:r w:rsidR="0029389B" w:rsidRPr="00EA77B7">
        <w:rPr>
          <w:lang w:val="kk-KZ"/>
        </w:rPr>
        <w:t xml:space="preserve">көркемдік маңыздылығы және </w:t>
      </w:r>
      <w:r w:rsidR="00F00F2B" w:rsidRPr="00EA77B7">
        <w:rPr>
          <w:lang w:val="kk-KZ"/>
        </w:rPr>
        <w:t xml:space="preserve">түпнұсқалылығы мен аутентикалығын реттеу шеберлігі </w:t>
      </w:r>
      <w:r w:rsidR="0029389B" w:rsidRPr="00EA77B7">
        <w:rPr>
          <w:lang w:val="kk-KZ"/>
        </w:rPr>
        <w:t xml:space="preserve">ҚЭД </w:t>
      </w:r>
      <w:r w:rsidR="00F00F2B" w:rsidRPr="00EA77B7">
        <w:rPr>
          <w:lang w:val="kk-KZ"/>
        </w:rPr>
        <w:t>1,83% қамтыса, ҚЭК</w:t>
      </w:r>
      <w:r w:rsidR="0029389B" w:rsidRPr="00EA77B7">
        <w:rPr>
          <w:lang w:val="kk-KZ"/>
        </w:rPr>
        <w:t xml:space="preserve"> </w:t>
      </w:r>
      <w:r w:rsidR="00F00F2B" w:rsidRPr="00EA77B7">
        <w:rPr>
          <w:lang w:val="kk-KZ"/>
        </w:rPr>
        <w:t>2,85% құрайды,</w:t>
      </w:r>
      <w:r w:rsidR="00F00F2B" w:rsidRPr="00EA77B7">
        <w:rPr>
          <w:sz w:val="24"/>
          <w:szCs w:val="24"/>
          <w:lang w:val="kk-KZ"/>
        </w:rPr>
        <w:t xml:space="preserve"> </w:t>
      </w:r>
      <w:r w:rsidR="00F00F2B" w:rsidRPr="00EA77B7">
        <w:rPr>
          <w:lang w:val="kk-KZ"/>
        </w:rPr>
        <w:t>музыкалық білім беру ү</w:t>
      </w:r>
      <w:r w:rsidR="00C260FA" w:rsidRPr="00EA77B7">
        <w:rPr>
          <w:lang w:val="kk-KZ"/>
        </w:rPr>
        <w:t>дерісінде</w:t>
      </w:r>
      <w:r w:rsidR="00F00F2B" w:rsidRPr="00EA77B7">
        <w:rPr>
          <w:lang w:val="kk-KZ"/>
        </w:rPr>
        <w:t xml:space="preserve"> білімгерлерді креативтілік қызметке тарту іскерлігі</w:t>
      </w:r>
      <w:r w:rsidR="00F00F2B" w:rsidRPr="00EA77B7">
        <w:rPr>
          <w:sz w:val="24"/>
          <w:szCs w:val="24"/>
          <w:lang w:val="kk-KZ"/>
        </w:rPr>
        <w:t xml:space="preserve"> </w:t>
      </w:r>
      <w:r w:rsidR="0029389B" w:rsidRPr="00EA77B7">
        <w:rPr>
          <w:sz w:val="24"/>
          <w:szCs w:val="24"/>
          <w:lang w:val="kk-KZ"/>
        </w:rPr>
        <w:t xml:space="preserve">ҚЭД </w:t>
      </w:r>
      <w:r w:rsidR="00F00F2B" w:rsidRPr="00EA77B7">
        <w:rPr>
          <w:lang w:val="kk-KZ"/>
        </w:rPr>
        <w:t>1,89% қамтыса, ҚЭК</w:t>
      </w:r>
      <w:r w:rsidR="00390753" w:rsidRPr="00EA77B7">
        <w:rPr>
          <w:lang w:val="kk-KZ"/>
        </w:rPr>
        <w:t xml:space="preserve"> </w:t>
      </w:r>
      <w:r w:rsidR="00F00F2B" w:rsidRPr="00EA77B7">
        <w:rPr>
          <w:lang w:val="kk-KZ"/>
        </w:rPr>
        <w:t>2,80% құрайды</w:t>
      </w:r>
      <w:r w:rsidR="006D3F70" w:rsidRPr="00EA77B7">
        <w:rPr>
          <w:lang w:val="kk-KZ"/>
        </w:rPr>
        <w:t xml:space="preserve"> (кесте 2</w:t>
      </w:r>
      <w:r w:rsidR="00F731EB" w:rsidRPr="00EA77B7">
        <w:rPr>
          <w:lang w:val="kk-KZ"/>
        </w:rPr>
        <w:t>5</w:t>
      </w:r>
      <w:r w:rsidR="006D3F70" w:rsidRPr="00EA77B7">
        <w:rPr>
          <w:lang w:val="kk-KZ"/>
        </w:rPr>
        <w:t>)</w:t>
      </w:r>
      <w:r w:rsidR="00F00F2B" w:rsidRPr="00EA77B7">
        <w:rPr>
          <w:lang w:val="kk-KZ"/>
        </w:rPr>
        <w:t>.</w:t>
      </w:r>
    </w:p>
    <w:p w14:paraId="06EF9CD9" w14:textId="45833B0C" w:rsidR="00F00F2B" w:rsidRPr="00EA77B7" w:rsidRDefault="00A21DD4" w:rsidP="00D20096">
      <w:pPr>
        <w:ind w:firstLine="567"/>
        <w:rPr>
          <w:lang w:val="kk-KZ"/>
        </w:rPr>
      </w:pPr>
      <w:r w:rsidRPr="00EA77B7">
        <w:rPr>
          <w:lang w:val="kk-KZ"/>
        </w:rPr>
        <w:t xml:space="preserve"> </w:t>
      </w:r>
    </w:p>
    <w:p w14:paraId="6AF8B554" w14:textId="18CC1B79" w:rsidR="00F00F2B" w:rsidRPr="00EA77B7" w:rsidRDefault="00F00F2B" w:rsidP="00D20096">
      <w:pPr>
        <w:ind w:firstLine="0"/>
        <w:rPr>
          <w:lang w:val="kk-KZ"/>
        </w:rPr>
      </w:pPr>
      <w:r w:rsidRPr="00EA77B7">
        <w:rPr>
          <w:bCs w:val="0"/>
          <w:lang w:val="kk-KZ"/>
        </w:rPr>
        <w:t>Кесте 2</w:t>
      </w:r>
      <w:r w:rsidR="000B7E29" w:rsidRPr="00EA77B7">
        <w:rPr>
          <w:bCs w:val="0"/>
          <w:lang w:val="kk-KZ"/>
        </w:rPr>
        <w:t>6</w:t>
      </w:r>
      <w:r w:rsidRPr="00EA77B7">
        <w:rPr>
          <w:bCs w:val="0"/>
          <w:lang w:val="kk-KZ"/>
        </w:rPr>
        <w:t xml:space="preserve"> </w:t>
      </w:r>
      <w:r w:rsidR="00A8747F" w:rsidRPr="00EA77B7">
        <w:rPr>
          <w:bCs w:val="0"/>
          <w:lang w:val="kk-KZ"/>
        </w:rPr>
        <w:t>–</w:t>
      </w:r>
      <w:r w:rsidRPr="00EA77B7">
        <w:rPr>
          <w:bCs w:val="0"/>
          <w:lang w:val="kk-KZ"/>
        </w:rPr>
        <w:t xml:space="preserve"> Болашақ музыкалық білім бакалаврлары</w:t>
      </w:r>
      <w:r w:rsidR="00F731EB" w:rsidRPr="00EA77B7">
        <w:rPr>
          <w:bCs w:val="0"/>
          <w:lang w:val="kk-KZ"/>
        </w:rPr>
        <w:t>ның</w:t>
      </w:r>
      <w:r w:rsidRPr="00EA77B7">
        <w:rPr>
          <w:bCs w:val="0"/>
          <w:lang w:val="kk-KZ"/>
        </w:rPr>
        <w:t xml:space="preserve"> креативтілігін</w:t>
      </w:r>
      <w:r w:rsidR="00F731EB" w:rsidRPr="00EA77B7">
        <w:rPr>
          <w:bCs w:val="0"/>
          <w:lang w:val="kk-KZ"/>
        </w:rPr>
        <w:t>ің</w:t>
      </w:r>
      <w:r w:rsidRPr="00EA77B7">
        <w:rPr>
          <w:bCs w:val="0"/>
          <w:lang w:val="kk-KZ"/>
        </w:rPr>
        <w:t xml:space="preserve"> </w:t>
      </w:r>
      <w:r w:rsidR="001B3652" w:rsidRPr="00EA77B7">
        <w:rPr>
          <w:bCs w:val="0"/>
          <w:lang w:val="kk-KZ"/>
        </w:rPr>
        <w:t>дамуын</w:t>
      </w:r>
      <w:r w:rsidRPr="00EA77B7">
        <w:rPr>
          <w:bCs w:val="0"/>
          <w:lang w:val="kk-KZ"/>
        </w:rPr>
        <w:t xml:space="preserve"> бақылау тобындағы</w:t>
      </w:r>
      <w:r w:rsidRPr="00EA77B7">
        <w:rPr>
          <w:lang w:val="kk-KZ"/>
        </w:rPr>
        <w:t xml:space="preserve"> сәйкестігі бойынша қалыптастырушы эксперимент</w:t>
      </w:r>
      <w:r w:rsidR="00F731EB" w:rsidRPr="00EA77B7">
        <w:rPr>
          <w:lang w:val="kk-KZ"/>
        </w:rPr>
        <w:t>ке дейінгі және</w:t>
      </w:r>
      <w:r w:rsidRPr="00EA77B7">
        <w:rPr>
          <w:lang w:val="kk-KZ"/>
        </w:rPr>
        <w:t xml:space="preserve"> кейінгі бағалау нәтижелерін контент-талдау  әдісі бойынша кездесу жиілігінің пайыздық көрсеткіштері (%)</w:t>
      </w:r>
    </w:p>
    <w:p w14:paraId="45927D9C" w14:textId="77777777" w:rsidR="00CB3BA3" w:rsidRPr="00EA77B7" w:rsidRDefault="00CB3BA3" w:rsidP="00D20096">
      <w:pPr>
        <w:ind w:firstLine="0"/>
        <w:rPr>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851"/>
        <w:gridCol w:w="850"/>
        <w:gridCol w:w="680"/>
        <w:gridCol w:w="709"/>
        <w:gridCol w:w="1276"/>
        <w:gridCol w:w="1134"/>
        <w:gridCol w:w="1276"/>
        <w:gridCol w:w="708"/>
      </w:tblGrid>
      <w:tr w:rsidR="00885F05" w:rsidRPr="00EA77B7" w14:paraId="06681DFB" w14:textId="77777777" w:rsidTr="00A8747F">
        <w:trPr>
          <w:cantSplit/>
        </w:trPr>
        <w:tc>
          <w:tcPr>
            <w:tcW w:w="2155" w:type="dxa"/>
            <w:vMerge w:val="restart"/>
            <w:vAlign w:val="center"/>
          </w:tcPr>
          <w:p w14:paraId="62514D00" w14:textId="6F33748D" w:rsidR="00F00F2B" w:rsidRPr="00EA77B7" w:rsidRDefault="00F00F2B" w:rsidP="00133160">
            <w:pPr>
              <w:pStyle w:val="aff0"/>
              <w:rPr>
                <w:rFonts w:ascii="Times New Roman" w:hAnsi="Times New Roman" w:cs="Times New Roman"/>
                <w:b/>
                <w:sz w:val="24"/>
                <w:szCs w:val="24"/>
                <w:lang w:val="kk-KZ"/>
              </w:rPr>
            </w:pPr>
            <w:r w:rsidRPr="00EA77B7">
              <w:rPr>
                <w:rFonts w:ascii="Times New Roman" w:hAnsi="Times New Roman" w:cs="Times New Roman"/>
                <w:sz w:val="24"/>
                <w:szCs w:val="24"/>
                <w:lang w:val="kk-KZ"/>
              </w:rPr>
              <w:t>Болашақ музыкалық білім бакалаврлары</w:t>
            </w:r>
            <w:r w:rsidR="001B3652" w:rsidRPr="00EA77B7">
              <w:rPr>
                <w:rFonts w:ascii="Times New Roman" w:hAnsi="Times New Roman" w:cs="Times New Roman"/>
                <w:sz w:val="24"/>
                <w:szCs w:val="24"/>
                <w:lang w:val="kk-KZ"/>
              </w:rPr>
              <w:t>ның</w:t>
            </w:r>
            <w:r w:rsidRPr="00EA77B7">
              <w:rPr>
                <w:rFonts w:ascii="Times New Roman" w:hAnsi="Times New Roman" w:cs="Times New Roman"/>
                <w:sz w:val="24"/>
                <w:szCs w:val="24"/>
                <w:lang w:val="kk-KZ"/>
              </w:rPr>
              <w:t xml:space="preserve"> креативтілігін</w:t>
            </w:r>
            <w:r w:rsidR="001B3652" w:rsidRPr="00EA77B7">
              <w:rPr>
                <w:rFonts w:ascii="Times New Roman" w:hAnsi="Times New Roman" w:cs="Times New Roman"/>
                <w:sz w:val="24"/>
                <w:szCs w:val="24"/>
                <w:lang w:val="kk-KZ"/>
              </w:rPr>
              <w:t xml:space="preserve">ің дамуын </w:t>
            </w:r>
            <w:r w:rsidRPr="00EA77B7">
              <w:rPr>
                <w:rFonts w:ascii="Times New Roman" w:hAnsi="Times New Roman" w:cs="Times New Roman"/>
                <w:sz w:val="24"/>
                <w:szCs w:val="24"/>
                <w:lang w:val="kk-KZ"/>
              </w:rPr>
              <w:t>бағалау нәтижелері</w:t>
            </w:r>
          </w:p>
        </w:tc>
        <w:tc>
          <w:tcPr>
            <w:tcW w:w="7484" w:type="dxa"/>
            <w:gridSpan w:val="8"/>
            <w:vAlign w:val="center"/>
          </w:tcPr>
          <w:p w14:paraId="6403F202" w14:textId="77777777" w:rsidR="00F00F2B" w:rsidRPr="00EA77B7" w:rsidRDefault="00F00F2B" w:rsidP="001B3652">
            <w:pPr>
              <w:jc w:val="center"/>
              <w:rPr>
                <w:sz w:val="24"/>
                <w:szCs w:val="24"/>
              </w:rPr>
            </w:pPr>
            <w:r w:rsidRPr="00EA77B7">
              <w:rPr>
                <w:sz w:val="24"/>
                <w:szCs w:val="24"/>
              </w:rPr>
              <w:t>Кездесу жиілігі</w:t>
            </w:r>
          </w:p>
        </w:tc>
      </w:tr>
      <w:tr w:rsidR="00885F05" w:rsidRPr="00EA77B7" w14:paraId="7E4C1AD0" w14:textId="77777777" w:rsidTr="00A8747F">
        <w:trPr>
          <w:cantSplit/>
          <w:trHeight w:val="5425"/>
        </w:trPr>
        <w:tc>
          <w:tcPr>
            <w:tcW w:w="2155" w:type="dxa"/>
            <w:vMerge/>
            <w:vAlign w:val="center"/>
          </w:tcPr>
          <w:p w14:paraId="6352E532" w14:textId="77777777" w:rsidR="00C41FA5" w:rsidRPr="00EA77B7" w:rsidRDefault="00C41FA5" w:rsidP="00C41FA5">
            <w:pPr>
              <w:rPr>
                <w:b/>
                <w:sz w:val="24"/>
                <w:szCs w:val="24"/>
              </w:rPr>
            </w:pPr>
          </w:p>
        </w:tc>
        <w:tc>
          <w:tcPr>
            <w:tcW w:w="851" w:type="dxa"/>
            <w:textDirection w:val="btLr"/>
            <w:vAlign w:val="center"/>
          </w:tcPr>
          <w:p w14:paraId="7E2FA626" w14:textId="5EA4C1CD" w:rsidR="00C41FA5" w:rsidRPr="00EA77B7" w:rsidRDefault="00C41FA5" w:rsidP="00C41FA5">
            <w:pPr>
              <w:pStyle w:val="aff0"/>
              <w:jc w:val="center"/>
              <w:rPr>
                <w:rFonts w:ascii="Times New Roman" w:hAnsi="Times New Roman" w:cs="Times New Roman"/>
                <w:sz w:val="24"/>
                <w:szCs w:val="24"/>
              </w:rPr>
            </w:pPr>
            <w:r w:rsidRPr="00EA77B7">
              <w:rPr>
                <w:rFonts w:ascii="Times New Roman" w:hAnsi="Times New Roman" w:cs="Times New Roman"/>
                <w:sz w:val="24"/>
                <w:szCs w:val="24"/>
                <w:lang w:val="kk-KZ"/>
              </w:rPr>
              <w:t>болашақ кәсіби қызмет үдерісінде креативтілік белсенділікті көрсетуге ұмтылысы</w:t>
            </w:r>
          </w:p>
        </w:tc>
        <w:tc>
          <w:tcPr>
            <w:tcW w:w="850" w:type="dxa"/>
            <w:textDirection w:val="btLr"/>
            <w:vAlign w:val="center"/>
          </w:tcPr>
          <w:p w14:paraId="0505EABB" w14:textId="63D8B191" w:rsidR="00C41FA5" w:rsidRPr="00EA77B7" w:rsidRDefault="00C41FA5" w:rsidP="00C41FA5">
            <w:pPr>
              <w:pStyle w:val="aff0"/>
              <w:jc w:val="center"/>
              <w:rPr>
                <w:rFonts w:ascii="Times New Roman" w:hAnsi="Times New Roman" w:cs="Times New Roman"/>
                <w:sz w:val="24"/>
                <w:szCs w:val="24"/>
              </w:rPr>
            </w:pPr>
            <w:r w:rsidRPr="00EA77B7">
              <w:rPr>
                <w:rFonts w:ascii="Times New Roman" w:hAnsi="Times New Roman" w:cs="Times New Roman"/>
                <w:sz w:val="24"/>
                <w:szCs w:val="24"/>
                <w:lang w:val="kk-KZ"/>
              </w:rPr>
              <w:t>музыкалық-педагогикалық креативтілікті құндылық                      ретінде түсінуі.</w:t>
            </w:r>
          </w:p>
        </w:tc>
        <w:tc>
          <w:tcPr>
            <w:tcW w:w="680" w:type="dxa"/>
            <w:textDirection w:val="btLr"/>
            <w:vAlign w:val="center"/>
          </w:tcPr>
          <w:p w14:paraId="0AB43162" w14:textId="1BF86896" w:rsidR="00C41FA5" w:rsidRPr="00EA77B7" w:rsidRDefault="00C41FA5" w:rsidP="00C41FA5">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вокалдық шығарманың түпнұсқалығын интерпретациялаудағы дивергенттік</w:t>
            </w:r>
            <w:r w:rsidR="00A8747F" w:rsidRPr="00EA77B7">
              <w:rPr>
                <w:rFonts w:ascii="Times New Roman" w:hAnsi="Times New Roman" w:cs="Times New Roman"/>
                <w:sz w:val="24"/>
                <w:szCs w:val="24"/>
                <w:lang w:val="kk-KZ"/>
              </w:rPr>
              <w:t xml:space="preserve"> </w:t>
            </w:r>
            <w:r w:rsidRPr="00EA77B7">
              <w:rPr>
                <w:rFonts w:ascii="Times New Roman" w:hAnsi="Times New Roman" w:cs="Times New Roman"/>
                <w:sz w:val="24"/>
                <w:szCs w:val="24"/>
                <w:lang w:val="kk-KZ"/>
              </w:rPr>
              <w:t>ойлауы</w:t>
            </w:r>
          </w:p>
          <w:p w14:paraId="7E903BF1" w14:textId="77777777" w:rsidR="00C41FA5" w:rsidRPr="00EA77B7" w:rsidRDefault="00C41FA5" w:rsidP="00C41FA5">
            <w:pPr>
              <w:pStyle w:val="aff0"/>
              <w:jc w:val="center"/>
              <w:rPr>
                <w:rFonts w:ascii="Times New Roman" w:hAnsi="Times New Roman" w:cs="Times New Roman"/>
                <w:b/>
                <w:sz w:val="24"/>
                <w:szCs w:val="24"/>
              </w:rPr>
            </w:pPr>
          </w:p>
        </w:tc>
        <w:tc>
          <w:tcPr>
            <w:tcW w:w="709" w:type="dxa"/>
            <w:textDirection w:val="btLr"/>
            <w:vAlign w:val="center"/>
          </w:tcPr>
          <w:p w14:paraId="2478ECBE" w14:textId="7D60BC4A" w:rsidR="00C41FA5" w:rsidRPr="00EA77B7" w:rsidRDefault="00C41FA5" w:rsidP="00C41FA5">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музыкалық-орындаушылық және  педагогикалық қызмет</w:t>
            </w:r>
            <w:r w:rsidR="006F7234" w:rsidRPr="00EA77B7">
              <w:rPr>
                <w:rFonts w:ascii="Times New Roman" w:hAnsi="Times New Roman" w:cs="Times New Roman"/>
                <w:sz w:val="24"/>
                <w:szCs w:val="24"/>
                <w:lang w:val="kk-KZ"/>
              </w:rPr>
              <w:t xml:space="preserve"> </w:t>
            </w:r>
            <w:r w:rsidRPr="00EA77B7">
              <w:rPr>
                <w:rFonts w:ascii="Times New Roman" w:hAnsi="Times New Roman" w:cs="Times New Roman"/>
                <w:sz w:val="24"/>
                <w:szCs w:val="24"/>
                <w:lang w:val="kk-KZ"/>
              </w:rPr>
              <w:t xml:space="preserve">түрлеріндегі креативтілікті  </w:t>
            </w:r>
            <w:r w:rsidRPr="00EA77B7">
              <w:rPr>
                <w:rFonts w:ascii="Times New Roman" w:eastAsia="Times New Roman" w:hAnsi="Times New Roman" w:cs="Times New Roman"/>
                <w:sz w:val="24"/>
                <w:szCs w:val="24"/>
                <w:lang w:val="kk-KZ"/>
              </w:rPr>
              <w:t>ассоциациялауы</w:t>
            </w:r>
          </w:p>
        </w:tc>
        <w:tc>
          <w:tcPr>
            <w:tcW w:w="1276" w:type="dxa"/>
            <w:textDirection w:val="btLr"/>
            <w:vAlign w:val="center"/>
          </w:tcPr>
          <w:p w14:paraId="4E1F0951" w14:textId="4A307A9F" w:rsidR="00C41FA5" w:rsidRPr="00EA77B7" w:rsidRDefault="00C41FA5" w:rsidP="00C41FA5">
            <w:pPr>
              <w:pStyle w:val="aff0"/>
              <w:jc w:val="center"/>
              <w:rPr>
                <w:rFonts w:ascii="Times New Roman" w:hAnsi="Times New Roman" w:cs="Times New Roman"/>
                <w:b/>
                <w:sz w:val="24"/>
                <w:szCs w:val="24"/>
                <w:lang w:val="kk-KZ"/>
              </w:rPr>
            </w:pPr>
            <w:r w:rsidRPr="00EA77B7">
              <w:rPr>
                <w:rFonts w:ascii="Times New Roman" w:hAnsi="Times New Roman" w:cs="Times New Roman"/>
                <w:sz w:val="24"/>
                <w:szCs w:val="24"/>
                <w:lang w:val="kk-KZ"/>
              </w:rPr>
              <w:t>көркем-коммуникативтік үдерісте вокалдық шығарманың субъективті маңыздылық мағыналарынтүсіну мақсатында өзін-өзі рефлексиялау қабілеті</w:t>
            </w:r>
          </w:p>
        </w:tc>
        <w:tc>
          <w:tcPr>
            <w:tcW w:w="1134" w:type="dxa"/>
            <w:textDirection w:val="btLr"/>
            <w:vAlign w:val="center"/>
          </w:tcPr>
          <w:p w14:paraId="17B54F88" w14:textId="77667E36" w:rsidR="00C41FA5" w:rsidRPr="00EA77B7" w:rsidRDefault="00C41FA5" w:rsidP="00C41FA5">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музыкалық-перцептивтік үдерісте            рефлексияны белсенділендіруге бағытталған педагогикалық коммуникацияны ұйымдастыру білігі</w:t>
            </w:r>
          </w:p>
        </w:tc>
        <w:tc>
          <w:tcPr>
            <w:tcW w:w="1276" w:type="dxa"/>
            <w:textDirection w:val="btLr"/>
            <w:vAlign w:val="center"/>
          </w:tcPr>
          <w:p w14:paraId="21B8C57D" w14:textId="7F5437E4" w:rsidR="00C41FA5" w:rsidRPr="00EA77B7" w:rsidRDefault="00C41FA5" w:rsidP="00C41FA5">
            <w:pPr>
              <w:pStyle w:val="aff0"/>
              <w:jc w:val="center"/>
              <w:rPr>
                <w:rFonts w:ascii="Times New Roman" w:hAnsi="Times New Roman" w:cs="Times New Roman"/>
                <w:b/>
                <w:sz w:val="24"/>
                <w:szCs w:val="24"/>
                <w:lang w:val="kk-KZ"/>
              </w:rPr>
            </w:pPr>
            <w:r w:rsidRPr="00EA77B7">
              <w:rPr>
                <w:rFonts w:ascii="Times New Roman" w:hAnsi="Times New Roman" w:cs="Times New Roman"/>
                <w:sz w:val="24"/>
                <w:szCs w:val="24"/>
                <w:lang w:val="kk-KZ"/>
              </w:rPr>
              <w:t>вокалдық шығарманың интерпретациясының (орындаушылық және педагогикалық)  түпнұсқалылығы мен аутентикалығын реттеу шеберлігі</w:t>
            </w:r>
          </w:p>
        </w:tc>
        <w:tc>
          <w:tcPr>
            <w:tcW w:w="708" w:type="dxa"/>
            <w:textDirection w:val="btLr"/>
            <w:vAlign w:val="center"/>
          </w:tcPr>
          <w:p w14:paraId="487CFEE9" w14:textId="2C2CDD22" w:rsidR="00C41FA5" w:rsidRPr="00EA77B7" w:rsidRDefault="00C41FA5" w:rsidP="00C41FA5">
            <w:pPr>
              <w:pStyle w:val="aff0"/>
              <w:jc w:val="center"/>
              <w:rPr>
                <w:rFonts w:ascii="Times New Roman" w:hAnsi="Times New Roman" w:cs="Times New Roman"/>
                <w:sz w:val="24"/>
                <w:szCs w:val="24"/>
                <w:lang w:val="kk-KZ"/>
              </w:rPr>
            </w:pPr>
            <w:r w:rsidRPr="00EA77B7">
              <w:rPr>
                <w:rFonts w:ascii="Times New Roman" w:hAnsi="Times New Roman" w:cs="Times New Roman"/>
                <w:sz w:val="24"/>
                <w:szCs w:val="24"/>
                <w:lang w:val="kk-KZ"/>
              </w:rPr>
              <w:t>музыкалық білім беру үдерісінде білімгерлерді креативтілік қызметке тиімді түрде тарту іскерлігі</w:t>
            </w:r>
          </w:p>
        </w:tc>
      </w:tr>
      <w:tr w:rsidR="00885F05" w:rsidRPr="00EA77B7" w14:paraId="038DB6DE" w14:textId="77777777" w:rsidTr="00A8747F">
        <w:trPr>
          <w:cantSplit/>
          <w:trHeight w:val="178"/>
        </w:trPr>
        <w:tc>
          <w:tcPr>
            <w:tcW w:w="2155" w:type="dxa"/>
          </w:tcPr>
          <w:p w14:paraId="48ADAC87" w14:textId="4BA842FC" w:rsidR="00F00F2B" w:rsidRPr="00EA77B7" w:rsidRDefault="00C41FA5" w:rsidP="00133160">
            <w:pPr>
              <w:pStyle w:val="aff0"/>
              <w:rPr>
                <w:rFonts w:ascii="Times New Roman" w:hAnsi="Times New Roman" w:cs="Times New Roman"/>
                <w:sz w:val="24"/>
                <w:szCs w:val="24"/>
                <w:lang w:val="kk-KZ"/>
              </w:rPr>
            </w:pPr>
            <w:r w:rsidRPr="00EA77B7">
              <w:rPr>
                <w:rFonts w:ascii="Times New Roman" w:hAnsi="Times New Roman" w:cs="Times New Roman"/>
                <w:sz w:val="24"/>
                <w:szCs w:val="24"/>
                <w:lang w:val="kk-KZ"/>
              </w:rPr>
              <w:t>Қалыптастырушы экспериментке дейін</w:t>
            </w:r>
          </w:p>
          <w:p w14:paraId="49C08066" w14:textId="77777777" w:rsidR="00F00F2B" w:rsidRPr="00EA77B7" w:rsidRDefault="00F00F2B" w:rsidP="00133160">
            <w:pPr>
              <w:pStyle w:val="aff0"/>
              <w:rPr>
                <w:rFonts w:ascii="Times New Roman" w:hAnsi="Times New Roman" w:cs="Times New Roman"/>
                <w:sz w:val="24"/>
                <w:szCs w:val="24"/>
              </w:rPr>
            </w:pPr>
            <w:r w:rsidRPr="00EA77B7">
              <w:rPr>
                <w:rFonts w:ascii="Times New Roman" w:hAnsi="Times New Roman" w:cs="Times New Roman"/>
                <w:sz w:val="24"/>
                <w:szCs w:val="24"/>
              </w:rPr>
              <w:t>эксперимент ώ%</w:t>
            </w:r>
          </w:p>
        </w:tc>
        <w:tc>
          <w:tcPr>
            <w:tcW w:w="851" w:type="dxa"/>
          </w:tcPr>
          <w:p w14:paraId="7970880E" w14:textId="77777777" w:rsidR="00931CDD" w:rsidRPr="00EA77B7" w:rsidRDefault="00931CDD" w:rsidP="00133160">
            <w:pPr>
              <w:pStyle w:val="aff0"/>
              <w:rPr>
                <w:rFonts w:ascii="Times New Roman" w:hAnsi="Times New Roman" w:cs="Times New Roman"/>
                <w:sz w:val="24"/>
                <w:szCs w:val="24"/>
                <w:lang w:val="kk-KZ"/>
              </w:rPr>
            </w:pPr>
          </w:p>
          <w:p w14:paraId="27182860" w14:textId="30CB11A4" w:rsidR="00F00F2B" w:rsidRPr="00EA77B7" w:rsidRDefault="00F00F2B" w:rsidP="00133160">
            <w:pPr>
              <w:pStyle w:val="aff0"/>
              <w:rPr>
                <w:rFonts w:ascii="Times New Roman" w:hAnsi="Times New Roman" w:cs="Times New Roman"/>
                <w:sz w:val="24"/>
                <w:szCs w:val="24"/>
              </w:rPr>
            </w:pPr>
            <w:r w:rsidRPr="00EA77B7">
              <w:rPr>
                <w:rFonts w:ascii="Times New Roman" w:hAnsi="Times New Roman" w:cs="Times New Roman"/>
                <w:sz w:val="24"/>
                <w:szCs w:val="24"/>
                <w:lang w:val="kk-KZ"/>
              </w:rPr>
              <w:t>1</w:t>
            </w:r>
            <w:r w:rsidRPr="00EA77B7">
              <w:rPr>
                <w:rFonts w:ascii="Times New Roman" w:hAnsi="Times New Roman" w:cs="Times New Roman"/>
                <w:sz w:val="24"/>
                <w:szCs w:val="24"/>
              </w:rPr>
              <w:t>,</w:t>
            </w:r>
            <w:r w:rsidRPr="00EA77B7">
              <w:rPr>
                <w:rFonts w:ascii="Times New Roman" w:hAnsi="Times New Roman" w:cs="Times New Roman"/>
                <w:sz w:val="24"/>
                <w:szCs w:val="24"/>
                <w:lang w:val="kk-KZ"/>
              </w:rPr>
              <w:t>86</w:t>
            </w:r>
            <w:r w:rsidRPr="00EA77B7">
              <w:rPr>
                <w:rFonts w:ascii="Times New Roman" w:hAnsi="Times New Roman" w:cs="Times New Roman"/>
                <w:sz w:val="24"/>
                <w:szCs w:val="24"/>
              </w:rPr>
              <w:t>%</w:t>
            </w:r>
          </w:p>
        </w:tc>
        <w:tc>
          <w:tcPr>
            <w:tcW w:w="850" w:type="dxa"/>
            <w:vAlign w:val="center"/>
          </w:tcPr>
          <w:p w14:paraId="64D1B37B" w14:textId="2F443302" w:rsidR="00F00F2B" w:rsidRPr="00EA77B7" w:rsidRDefault="00F00F2B" w:rsidP="00931CDD">
            <w:pPr>
              <w:pStyle w:val="aff0"/>
              <w:ind w:right="-79"/>
              <w:rPr>
                <w:rFonts w:ascii="Times New Roman" w:eastAsia="Times New Roman" w:hAnsi="Times New Roman" w:cs="Times New Roman"/>
                <w:sz w:val="24"/>
                <w:szCs w:val="24"/>
                <w:lang w:val="kk-KZ"/>
              </w:rPr>
            </w:pPr>
            <w:r w:rsidRPr="00EA77B7">
              <w:rPr>
                <w:rFonts w:ascii="Times New Roman" w:eastAsia="Times New Roman" w:hAnsi="Times New Roman" w:cs="Times New Roman"/>
                <w:sz w:val="24"/>
                <w:szCs w:val="24"/>
              </w:rPr>
              <w:t>1,75</w:t>
            </w:r>
            <w:r w:rsidR="00931CDD" w:rsidRPr="00EA77B7">
              <w:rPr>
                <w:rFonts w:ascii="Times New Roman" w:eastAsia="Times New Roman" w:hAnsi="Times New Roman" w:cs="Times New Roman"/>
                <w:sz w:val="24"/>
                <w:szCs w:val="24"/>
                <w:lang w:val="kk-KZ"/>
              </w:rPr>
              <w:t xml:space="preserve"> </w:t>
            </w:r>
            <w:r w:rsidR="00931CDD" w:rsidRPr="00EA77B7">
              <w:rPr>
                <w:rFonts w:ascii="Times New Roman" w:hAnsi="Times New Roman" w:cs="Times New Roman"/>
                <w:sz w:val="24"/>
                <w:szCs w:val="24"/>
              </w:rPr>
              <w:t>%</w:t>
            </w:r>
          </w:p>
        </w:tc>
        <w:tc>
          <w:tcPr>
            <w:tcW w:w="680" w:type="dxa"/>
            <w:vAlign w:val="center"/>
          </w:tcPr>
          <w:p w14:paraId="5BDF4FE5" w14:textId="6F54D324" w:rsidR="00F00F2B" w:rsidRPr="00EA77B7" w:rsidRDefault="00F00F2B" w:rsidP="00931CDD">
            <w:pPr>
              <w:pStyle w:val="aff0"/>
              <w:ind w:right="-112"/>
              <w:rPr>
                <w:rFonts w:ascii="Times New Roman" w:eastAsia="Times New Roman" w:hAnsi="Times New Roman" w:cs="Times New Roman"/>
                <w:sz w:val="24"/>
                <w:szCs w:val="24"/>
                <w:lang w:val="kk-KZ"/>
              </w:rPr>
            </w:pPr>
            <w:r w:rsidRPr="00EA77B7">
              <w:rPr>
                <w:rFonts w:ascii="Times New Roman" w:eastAsia="Times New Roman" w:hAnsi="Times New Roman" w:cs="Times New Roman"/>
                <w:sz w:val="24"/>
                <w:szCs w:val="24"/>
              </w:rPr>
              <w:t>1,70</w:t>
            </w:r>
            <w:r w:rsidR="00931CDD" w:rsidRPr="00EA77B7">
              <w:rPr>
                <w:rFonts w:ascii="Times New Roman" w:eastAsia="Times New Roman" w:hAnsi="Times New Roman" w:cs="Times New Roman"/>
                <w:sz w:val="24"/>
                <w:szCs w:val="24"/>
                <w:lang w:val="kk-KZ"/>
              </w:rPr>
              <w:t xml:space="preserve"> </w:t>
            </w:r>
            <w:r w:rsidR="00931CDD" w:rsidRPr="00EA77B7">
              <w:rPr>
                <w:rFonts w:ascii="Times New Roman" w:hAnsi="Times New Roman" w:cs="Times New Roman"/>
                <w:sz w:val="24"/>
                <w:szCs w:val="24"/>
              </w:rPr>
              <w:t>%</w:t>
            </w:r>
          </w:p>
        </w:tc>
        <w:tc>
          <w:tcPr>
            <w:tcW w:w="709" w:type="dxa"/>
            <w:vAlign w:val="center"/>
          </w:tcPr>
          <w:p w14:paraId="2108F8B5" w14:textId="62CEB231" w:rsidR="00F00F2B" w:rsidRPr="00EA77B7" w:rsidRDefault="00F00F2B" w:rsidP="00133160">
            <w:pPr>
              <w:pStyle w:val="aff0"/>
              <w:rPr>
                <w:rFonts w:ascii="Times New Roman" w:eastAsia="Times New Roman" w:hAnsi="Times New Roman" w:cs="Times New Roman"/>
                <w:sz w:val="24"/>
                <w:szCs w:val="24"/>
                <w:lang w:val="kk-KZ"/>
              </w:rPr>
            </w:pPr>
            <w:r w:rsidRPr="00EA77B7">
              <w:rPr>
                <w:rFonts w:ascii="Times New Roman" w:eastAsia="Times New Roman" w:hAnsi="Times New Roman" w:cs="Times New Roman"/>
                <w:sz w:val="24"/>
                <w:szCs w:val="24"/>
              </w:rPr>
              <w:t>1,79</w:t>
            </w:r>
            <w:r w:rsidR="00931CDD" w:rsidRPr="00EA77B7">
              <w:rPr>
                <w:rFonts w:ascii="Times New Roman" w:eastAsia="Times New Roman" w:hAnsi="Times New Roman" w:cs="Times New Roman"/>
                <w:sz w:val="24"/>
                <w:szCs w:val="24"/>
                <w:lang w:val="kk-KZ"/>
              </w:rPr>
              <w:t xml:space="preserve"> </w:t>
            </w:r>
            <w:r w:rsidR="00931CDD" w:rsidRPr="00EA77B7">
              <w:rPr>
                <w:rFonts w:ascii="Times New Roman" w:hAnsi="Times New Roman" w:cs="Times New Roman"/>
                <w:sz w:val="24"/>
                <w:szCs w:val="24"/>
              </w:rPr>
              <w:t>%</w:t>
            </w:r>
          </w:p>
        </w:tc>
        <w:tc>
          <w:tcPr>
            <w:tcW w:w="1276" w:type="dxa"/>
            <w:vAlign w:val="center"/>
          </w:tcPr>
          <w:p w14:paraId="7039FC89" w14:textId="25B06C1C" w:rsidR="00F00F2B" w:rsidRPr="00EA77B7" w:rsidRDefault="00F00F2B" w:rsidP="00133160">
            <w:pPr>
              <w:pStyle w:val="aff0"/>
              <w:rPr>
                <w:rFonts w:ascii="Times New Roman" w:eastAsia="Times New Roman" w:hAnsi="Times New Roman" w:cs="Times New Roman"/>
                <w:sz w:val="24"/>
                <w:szCs w:val="24"/>
                <w:lang w:val="kk-KZ"/>
              </w:rPr>
            </w:pPr>
            <w:r w:rsidRPr="00EA77B7">
              <w:rPr>
                <w:rFonts w:ascii="Times New Roman" w:eastAsia="Times New Roman" w:hAnsi="Times New Roman" w:cs="Times New Roman"/>
                <w:sz w:val="24"/>
                <w:szCs w:val="24"/>
              </w:rPr>
              <w:t>1,86</w:t>
            </w:r>
            <w:r w:rsidR="00931CDD" w:rsidRPr="00EA77B7">
              <w:rPr>
                <w:rFonts w:ascii="Times New Roman" w:eastAsia="Times New Roman" w:hAnsi="Times New Roman" w:cs="Times New Roman"/>
                <w:sz w:val="24"/>
                <w:szCs w:val="24"/>
                <w:lang w:val="kk-KZ"/>
              </w:rPr>
              <w:t xml:space="preserve"> </w:t>
            </w:r>
            <w:r w:rsidR="00931CDD" w:rsidRPr="00EA77B7">
              <w:rPr>
                <w:rFonts w:ascii="Times New Roman" w:hAnsi="Times New Roman" w:cs="Times New Roman"/>
                <w:sz w:val="24"/>
                <w:szCs w:val="24"/>
              </w:rPr>
              <w:t>%</w:t>
            </w:r>
          </w:p>
        </w:tc>
        <w:tc>
          <w:tcPr>
            <w:tcW w:w="1134" w:type="dxa"/>
            <w:vAlign w:val="center"/>
          </w:tcPr>
          <w:p w14:paraId="7B9A0A3A" w14:textId="04C1448E" w:rsidR="00F00F2B" w:rsidRPr="00EA77B7" w:rsidRDefault="00F00F2B" w:rsidP="00133160">
            <w:pPr>
              <w:pStyle w:val="aff0"/>
              <w:rPr>
                <w:rFonts w:ascii="Times New Roman" w:eastAsia="Times New Roman" w:hAnsi="Times New Roman" w:cs="Times New Roman"/>
                <w:sz w:val="24"/>
                <w:szCs w:val="24"/>
                <w:lang w:val="kk-KZ"/>
              </w:rPr>
            </w:pPr>
            <w:r w:rsidRPr="00EA77B7">
              <w:rPr>
                <w:rFonts w:ascii="Times New Roman" w:eastAsia="Times New Roman" w:hAnsi="Times New Roman" w:cs="Times New Roman"/>
                <w:sz w:val="24"/>
                <w:szCs w:val="24"/>
              </w:rPr>
              <w:t>1,7</w:t>
            </w:r>
            <w:r w:rsidR="00A21DD4" w:rsidRPr="00EA77B7">
              <w:rPr>
                <w:rFonts w:ascii="Times New Roman" w:eastAsia="Times New Roman" w:hAnsi="Times New Roman" w:cs="Times New Roman"/>
                <w:sz w:val="24"/>
                <w:szCs w:val="24"/>
                <w:lang w:val="kk-KZ"/>
              </w:rPr>
              <w:t>9</w:t>
            </w:r>
            <w:r w:rsidR="00931CDD" w:rsidRPr="00EA77B7">
              <w:rPr>
                <w:rFonts w:ascii="Times New Roman" w:eastAsia="Times New Roman" w:hAnsi="Times New Roman" w:cs="Times New Roman"/>
                <w:sz w:val="24"/>
                <w:szCs w:val="24"/>
                <w:lang w:val="kk-KZ"/>
              </w:rPr>
              <w:t xml:space="preserve"> </w:t>
            </w:r>
            <w:r w:rsidR="00931CDD" w:rsidRPr="00EA77B7">
              <w:rPr>
                <w:rFonts w:ascii="Times New Roman" w:hAnsi="Times New Roman" w:cs="Times New Roman"/>
                <w:sz w:val="24"/>
                <w:szCs w:val="24"/>
              </w:rPr>
              <w:t>%</w:t>
            </w:r>
          </w:p>
        </w:tc>
        <w:tc>
          <w:tcPr>
            <w:tcW w:w="1276" w:type="dxa"/>
            <w:vAlign w:val="center"/>
          </w:tcPr>
          <w:p w14:paraId="5F875A04" w14:textId="08F34747" w:rsidR="00F00F2B" w:rsidRPr="00EA77B7" w:rsidRDefault="00F00F2B" w:rsidP="00133160">
            <w:pPr>
              <w:pStyle w:val="aff0"/>
              <w:rPr>
                <w:rFonts w:ascii="Times New Roman" w:eastAsia="Times New Roman" w:hAnsi="Times New Roman" w:cs="Times New Roman"/>
                <w:sz w:val="24"/>
                <w:szCs w:val="24"/>
                <w:lang w:val="kk-KZ"/>
              </w:rPr>
            </w:pPr>
            <w:r w:rsidRPr="00EA77B7">
              <w:rPr>
                <w:rFonts w:ascii="Times New Roman" w:eastAsia="Times New Roman" w:hAnsi="Times New Roman" w:cs="Times New Roman"/>
                <w:sz w:val="24"/>
                <w:szCs w:val="24"/>
              </w:rPr>
              <w:t>1,70</w:t>
            </w:r>
            <w:r w:rsidR="00931CDD" w:rsidRPr="00EA77B7">
              <w:rPr>
                <w:rFonts w:ascii="Times New Roman" w:eastAsia="Times New Roman" w:hAnsi="Times New Roman" w:cs="Times New Roman"/>
                <w:sz w:val="24"/>
                <w:szCs w:val="24"/>
                <w:lang w:val="kk-KZ"/>
              </w:rPr>
              <w:t xml:space="preserve"> </w:t>
            </w:r>
            <w:r w:rsidR="00931CDD" w:rsidRPr="00EA77B7">
              <w:rPr>
                <w:rFonts w:ascii="Times New Roman" w:hAnsi="Times New Roman" w:cs="Times New Roman"/>
                <w:sz w:val="24"/>
                <w:szCs w:val="24"/>
              </w:rPr>
              <w:t>%</w:t>
            </w:r>
          </w:p>
        </w:tc>
        <w:tc>
          <w:tcPr>
            <w:tcW w:w="708" w:type="dxa"/>
            <w:vAlign w:val="center"/>
          </w:tcPr>
          <w:p w14:paraId="66952A89" w14:textId="24041FBC" w:rsidR="00F00F2B" w:rsidRPr="00EA77B7" w:rsidRDefault="00F00F2B" w:rsidP="00931CDD">
            <w:pPr>
              <w:pStyle w:val="aff0"/>
              <w:ind w:left="-110" w:right="-103"/>
              <w:rPr>
                <w:rFonts w:ascii="Times New Roman" w:eastAsia="Times New Roman" w:hAnsi="Times New Roman" w:cs="Times New Roman"/>
                <w:b/>
                <w:sz w:val="24"/>
                <w:szCs w:val="24"/>
              </w:rPr>
            </w:pPr>
            <w:r w:rsidRPr="00EA77B7">
              <w:rPr>
                <w:rFonts w:ascii="Times New Roman" w:eastAsia="Times New Roman" w:hAnsi="Times New Roman" w:cs="Times New Roman"/>
                <w:sz w:val="24"/>
                <w:szCs w:val="24"/>
              </w:rPr>
              <w:t>1,79</w:t>
            </w:r>
            <w:r w:rsidR="00931CDD" w:rsidRPr="00EA77B7">
              <w:rPr>
                <w:rFonts w:ascii="Times New Roman" w:hAnsi="Times New Roman" w:cs="Times New Roman"/>
                <w:sz w:val="24"/>
                <w:szCs w:val="24"/>
              </w:rPr>
              <w:t>%</w:t>
            </w:r>
          </w:p>
        </w:tc>
      </w:tr>
      <w:tr w:rsidR="007971C9" w:rsidRPr="00EA77B7" w14:paraId="0324E575" w14:textId="77777777" w:rsidTr="00A8747F">
        <w:trPr>
          <w:cantSplit/>
          <w:trHeight w:val="407"/>
        </w:trPr>
        <w:tc>
          <w:tcPr>
            <w:tcW w:w="2155" w:type="dxa"/>
          </w:tcPr>
          <w:p w14:paraId="6EAD281B" w14:textId="77777777" w:rsidR="00F00F2B" w:rsidRPr="00EA77B7" w:rsidRDefault="00F00F2B" w:rsidP="00133160">
            <w:pPr>
              <w:pStyle w:val="aff0"/>
              <w:rPr>
                <w:rFonts w:ascii="Times New Roman" w:hAnsi="Times New Roman" w:cs="Times New Roman"/>
                <w:sz w:val="24"/>
                <w:szCs w:val="24"/>
              </w:rPr>
            </w:pPr>
            <w:r w:rsidRPr="00EA77B7">
              <w:rPr>
                <w:rFonts w:ascii="Times New Roman" w:hAnsi="Times New Roman" w:cs="Times New Roman"/>
                <w:sz w:val="24"/>
                <w:szCs w:val="24"/>
              </w:rPr>
              <w:t xml:space="preserve">Қалыптастырушы </w:t>
            </w:r>
          </w:p>
          <w:p w14:paraId="03E87C43" w14:textId="2B6774B7" w:rsidR="00F00F2B" w:rsidRPr="00EA77B7" w:rsidRDefault="00C41FA5" w:rsidP="00133160">
            <w:pPr>
              <w:pStyle w:val="aff0"/>
              <w:rPr>
                <w:rFonts w:ascii="Times New Roman" w:hAnsi="Times New Roman" w:cs="Times New Roman"/>
                <w:sz w:val="24"/>
                <w:szCs w:val="24"/>
              </w:rPr>
            </w:pPr>
            <w:r w:rsidRPr="00EA77B7">
              <w:rPr>
                <w:rFonts w:ascii="Times New Roman" w:hAnsi="Times New Roman" w:cs="Times New Roman"/>
                <w:sz w:val="24"/>
                <w:szCs w:val="24"/>
              </w:rPr>
              <w:t>Э</w:t>
            </w:r>
            <w:r w:rsidR="00F00F2B" w:rsidRPr="00EA77B7">
              <w:rPr>
                <w:rFonts w:ascii="Times New Roman" w:hAnsi="Times New Roman" w:cs="Times New Roman"/>
                <w:sz w:val="24"/>
                <w:szCs w:val="24"/>
              </w:rPr>
              <w:t>кс</w:t>
            </w:r>
            <w:r w:rsidRPr="00EA77B7">
              <w:rPr>
                <w:rFonts w:ascii="Times New Roman" w:hAnsi="Times New Roman" w:cs="Times New Roman"/>
                <w:sz w:val="24"/>
                <w:szCs w:val="24"/>
                <w:lang w:val="kk-KZ"/>
              </w:rPr>
              <w:t>перименттен кейін</w:t>
            </w:r>
            <w:r w:rsidR="00F00F2B" w:rsidRPr="00EA77B7">
              <w:rPr>
                <w:rFonts w:ascii="Times New Roman" w:hAnsi="Times New Roman" w:cs="Times New Roman"/>
                <w:sz w:val="24"/>
                <w:szCs w:val="24"/>
              </w:rPr>
              <w:t xml:space="preserve"> ώ%</w:t>
            </w:r>
          </w:p>
        </w:tc>
        <w:tc>
          <w:tcPr>
            <w:tcW w:w="851" w:type="dxa"/>
          </w:tcPr>
          <w:p w14:paraId="08F3D1E9" w14:textId="77777777" w:rsidR="00F00F2B" w:rsidRPr="00EA77B7" w:rsidRDefault="00F00F2B" w:rsidP="00931CDD">
            <w:pPr>
              <w:pStyle w:val="aff0"/>
              <w:ind w:right="-84"/>
              <w:rPr>
                <w:rFonts w:ascii="Times New Roman" w:hAnsi="Times New Roman" w:cs="Times New Roman"/>
                <w:sz w:val="24"/>
                <w:szCs w:val="24"/>
              </w:rPr>
            </w:pPr>
            <w:r w:rsidRPr="00EA77B7">
              <w:rPr>
                <w:rFonts w:ascii="Times New Roman" w:hAnsi="Times New Roman" w:cs="Times New Roman"/>
                <w:sz w:val="24"/>
                <w:szCs w:val="24"/>
                <w:lang w:val="kk-KZ"/>
              </w:rPr>
              <w:t>1</w:t>
            </w:r>
            <w:r w:rsidRPr="00EA77B7">
              <w:rPr>
                <w:rFonts w:ascii="Times New Roman" w:hAnsi="Times New Roman" w:cs="Times New Roman"/>
                <w:sz w:val="24"/>
                <w:szCs w:val="24"/>
              </w:rPr>
              <w:t>,</w:t>
            </w:r>
            <w:r w:rsidRPr="00EA77B7">
              <w:rPr>
                <w:rFonts w:ascii="Times New Roman" w:hAnsi="Times New Roman" w:cs="Times New Roman"/>
                <w:sz w:val="24"/>
                <w:szCs w:val="24"/>
                <w:lang w:val="kk-KZ"/>
              </w:rPr>
              <w:t>90</w:t>
            </w:r>
            <w:r w:rsidRPr="00EA77B7">
              <w:rPr>
                <w:rFonts w:ascii="Times New Roman" w:hAnsi="Times New Roman" w:cs="Times New Roman"/>
                <w:sz w:val="24"/>
                <w:szCs w:val="24"/>
                <w:lang w:val="en-US"/>
              </w:rPr>
              <w:t xml:space="preserve"> </w:t>
            </w:r>
            <w:r w:rsidRPr="00EA77B7">
              <w:rPr>
                <w:rFonts w:ascii="Times New Roman" w:hAnsi="Times New Roman" w:cs="Times New Roman"/>
                <w:sz w:val="24"/>
                <w:szCs w:val="24"/>
              </w:rPr>
              <w:t>%</w:t>
            </w:r>
          </w:p>
        </w:tc>
        <w:tc>
          <w:tcPr>
            <w:tcW w:w="850" w:type="dxa"/>
          </w:tcPr>
          <w:p w14:paraId="0CC89AA2" w14:textId="77777777" w:rsidR="00F00F2B" w:rsidRPr="00EA77B7" w:rsidRDefault="00F00F2B" w:rsidP="00133160">
            <w:pPr>
              <w:pStyle w:val="aff0"/>
              <w:rPr>
                <w:rFonts w:ascii="Times New Roman" w:hAnsi="Times New Roman" w:cs="Times New Roman"/>
                <w:sz w:val="24"/>
                <w:szCs w:val="24"/>
              </w:rPr>
            </w:pPr>
            <w:r w:rsidRPr="00EA77B7">
              <w:rPr>
                <w:rFonts w:ascii="Times New Roman" w:hAnsi="Times New Roman" w:cs="Times New Roman"/>
                <w:sz w:val="24"/>
                <w:szCs w:val="24"/>
                <w:lang w:val="kk-KZ"/>
              </w:rPr>
              <w:t>1</w:t>
            </w:r>
            <w:r w:rsidRPr="00EA77B7">
              <w:rPr>
                <w:rFonts w:ascii="Times New Roman" w:hAnsi="Times New Roman" w:cs="Times New Roman"/>
                <w:sz w:val="24"/>
                <w:szCs w:val="24"/>
              </w:rPr>
              <w:t>,</w:t>
            </w:r>
            <w:r w:rsidRPr="00EA77B7">
              <w:rPr>
                <w:rFonts w:ascii="Times New Roman" w:hAnsi="Times New Roman" w:cs="Times New Roman"/>
                <w:sz w:val="24"/>
                <w:szCs w:val="24"/>
                <w:lang w:val="kk-KZ"/>
              </w:rPr>
              <w:t>85</w:t>
            </w:r>
            <w:r w:rsidRPr="00EA77B7">
              <w:rPr>
                <w:rFonts w:ascii="Times New Roman" w:hAnsi="Times New Roman" w:cs="Times New Roman"/>
                <w:sz w:val="24"/>
                <w:szCs w:val="24"/>
              </w:rPr>
              <w:t>%</w:t>
            </w:r>
          </w:p>
        </w:tc>
        <w:tc>
          <w:tcPr>
            <w:tcW w:w="680" w:type="dxa"/>
          </w:tcPr>
          <w:p w14:paraId="06E0FB2B" w14:textId="77777777" w:rsidR="00F00F2B" w:rsidRPr="00EA77B7" w:rsidRDefault="00F00F2B" w:rsidP="00931CDD">
            <w:pPr>
              <w:pStyle w:val="aff0"/>
              <w:ind w:right="-112"/>
              <w:rPr>
                <w:rFonts w:ascii="Times New Roman" w:hAnsi="Times New Roman" w:cs="Times New Roman"/>
                <w:sz w:val="24"/>
                <w:szCs w:val="24"/>
              </w:rPr>
            </w:pPr>
            <w:r w:rsidRPr="00EA77B7">
              <w:rPr>
                <w:rFonts w:ascii="Times New Roman" w:hAnsi="Times New Roman" w:cs="Times New Roman"/>
                <w:sz w:val="24"/>
                <w:szCs w:val="24"/>
                <w:lang w:val="kk-KZ"/>
              </w:rPr>
              <w:t>1</w:t>
            </w:r>
            <w:r w:rsidRPr="00EA77B7">
              <w:rPr>
                <w:rFonts w:ascii="Times New Roman" w:hAnsi="Times New Roman" w:cs="Times New Roman"/>
                <w:sz w:val="24"/>
                <w:szCs w:val="24"/>
              </w:rPr>
              <w:t>,</w:t>
            </w:r>
            <w:r w:rsidRPr="00EA77B7">
              <w:rPr>
                <w:rFonts w:ascii="Times New Roman" w:hAnsi="Times New Roman" w:cs="Times New Roman"/>
                <w:sz w:val="24"/>
                <w:szCs w:val="24"/>
                <w:lang w:val="kk-KZ"/>
              </w:rPr>
              <w:t>84</w:t>
            </w:r>
            <w:r w:rsidRPr="00EA77B7">
              <w:rPr>
                <w:rFonts w:ascii="Times New Roman" w:hAnsi="Times New Roman" w:cs="Times New Roman"/>
                <w:sz w:val="24"/>
                <w:szCs w:val="24"/>
              </w:rPr>
              <w:t>%</w:t>
            </w:r>
          </w:p>
        </w:tc>
        <w:tc>
          <w:tcPr>
            <w:tcW w:w="709" w:type="dxa"/>
          </w:tcPr>
          <w:p w14:paraId="00104A96" w14:textId="77777777" w:rsidR="00F00F2B" w:rsidRPr="00EA77B7" w:rsidRDefault="00F00F2B" w:rsidP="00133160">
            <w:pPr>
              <w:pStyle w:val="aff0"/>
              <w:rPr>
                <w:rFonts w:ascii="Times New Roman" w:hAnsi="Times New Roman" w:cs="Times New Roman"/>
                <w:sz w:val="24"/>
                <w:szCs w:val="24"/>
              </w:rPr>
            </w:pPr>
            <w:r w:rsidRPr="00EA77B7">
              <w:rPr>
                <w:rFonts w:ascii="Times New Roman" w:hAnsi="Times New Roman" w:cs="Times New Roman"/>
                <w:sz w:val="24"/>
                <w:szCs w:val="24"/>
                <w:lang w:val="kk-KZ"/>
              </w:rPr>
              <w:t>1</w:t>
            </w:r>
            <w:r w:rsidRPr="00EA77B7">
              <w:rPr>
                <w:rFonts w:ascii="Times New Roman" w:hAnsi="Times New Roman" w:cs="Times New Roman"/>
                <w:sz w:val="24"/>
                <w:szCs w:val="24"/>
              </w:rPr>
              <w:t>,</w:t>
            </w:r>
            <w:r w:rsidRPr="00EA77B7">
              <w:rPr>
                <w:rFonts w:ascii="Times New Roman" w:hAnsi="Times New Roman" w:cs="Times New Roman"/>
                <w:sz w:val="24"/>
                <w:szCs w:val="24"/>
                <w:lang w:val="kk-KZ"/>
              </w:rPr>
              <w:t>86</w:t>
            </w:r>
            <w:r w:rsidRPr="00EA77B7">
              <w:rPr>
                <w:rFonts w:ascii="Times New Roman" w:hAnsi="Times New Roman" w:cs="Times New Roman"/>
                <w:sz w:val="24"/>
                <w:szCs w:val="24"/>
              </w:rPr>
              <w:t>%</w:t>
            </w:r>
          </w:p>
        </w:tc>
        <w:tc>
          <w:tcPr>
            <w:tcW w:w="1276" w:type="dxa"/>
          </w:tcPr>
          <w:p w14:paraId="0C0A052F" w14:textId="77777777" w:rsidR="00F00F2B" w:rsidRPr="00EA77B7" w:rsidRDefault="00F00F2B" w:rsidP="00133160">
            <w:pPr>
              <w:pStyle w:val="aff0"/>
              <w:rPr>
                <w:rFonts w:ascii="Times New Roman" w:hAnsi="Times New Roman" w:cs="Times New Roman"/>
                <w:sz w:val="24"/>
                <w:szCs w:val="24"/>
              </w:rPr>
            </w:pPr>
            <w:r w:rsidRPr="00EA77B7">
              <w:rPr>
                <w:rFonts w:ascii="Times New Roman" w:hAnsi="Times New Roman" w:cs="Times New Roman"/>
                <w:sz w:val="24"/>
                <w:szCs w:val="24"/>
                <w:lang w:val="kk-KZ"/>
              </w:rPr>
              <w:t>1</w:t>
            </w:r>
            <w:r w:rsidRPr="00EA77B7">
              <w:rPr>
                <w:rFonts w:ascii="Times New Roman" w:hAnsi="Times New Roman" w:cs="Times New Roman"/>
                <w:sz w:val="24"/>
                <w:szCs w:val="24"/>
              </w:rPr>
              <w:t>,</w:t>
            </w:r>
            <w:r w:rsidRPr="00EA77B7">
              <w:rPr>
                <w:rFonts w:ascii="Times New Roman" w:hAnsi="Times New Roman" w:cs="Times New Roman"/>
                <w:sz w:val="24"/>
                <w:szCs w:val="24"/>
                <w:lang w:val="kk-KZ"/>
              </w:rPr>
              <w:t>90</w:t>
            </w:r>
            <w:r w:rsidRPr="00EA77B7">
              <w:rPr>
                <w:rFonts w:ascii="Times New Roman" w:hAnsi="Times New Roman" w:cs="Times New Roman"/>
                <w:sz w:val="24"/>
                <w:szCs w:val="24"/>
              </w:rPr>
              <w:t>%</w:t>
            </w:r>
          </w:p>
        </w:tc>
        <w:tc>
          <w:tcPr>
            <w:tcW w:w="1134" w:type="dxa"/>
          </w:tcPr>
          <w:p w14:paraId="77758163" w14:textId="21E0E20E" w:rsidR="00F00F2B" w:rsidRPr="00EA77B7" w:rsidRDefault="00F00F2B" w:rsidP="00133160">
            <w:pPr>
              <w:pStyle w:val="aff0"/>
              <w:rPr>
                <w:rFonts w:ascii="Times New Roman" w:hAnsi="Times New Roman" w:cs="Times New Roman"/>
                <w:sz w:val="24"/>
                <w:szCs w:val="24"/>
              </w:rPr>
            </w:pPr>
            <w:r w:rsidRPr="00EA77B7">
              <w:rPr>
                <w:rFonts w:ascii="Times New Roman" w:hAnsi="Times New Roman" w:cs="Times New Roman"/>
                <w:sz w:val="24"/>
                <w:szCs w:val="24"/>
                <w:lang w:val="kk-KZ"/>
              </w:rPr>
              <w:t>1</w:t>
            </w:r>
            <w:r w:rsidRPr="00EA77B7">
              <w:rPr>
                <w:rFonts w:ascii="Times New Roman" w:hAnsi="Times New Roman" w:cs="Times New Roman"/>
                <w:sz w:val="24"/>
                <w:szCs w:val="24"/>
              </w:rPr>
              <w:t>,</w:t>
            </w:r>
            <w:r w:rsidRPr="00EA77B7">
              <w:rPr>
                <w:rFonts w:ascii="Times New Roman" w:hAnsi="Times New Roman" w:cs="Times New Roman"/>
                <w:sz w:val="24"/>
                <w:szCs w:val="24"/>
                <w:lang w:val="kk-KZ"/>
              </w:rPr>
              <w:t>8</w:t>
            </w:r>
            <w:r w:rsidR="00A21DD4" w:rsidRPr="00EA77B7">
              <w:rPr>
                <w:rFonts w:ascii="Times New Roman" w:hAnsi="Times New Roman" w:cs="Times New Roman"/>
                <w:sz w:val="24"/>
                <w:szCs w:val="24"/>
                <w:lang w:val="kk-KZ"/>
              </w:rPr>
              <w:t>6</w:t>
            </w:r>
            <w:r w:rsidRPr="00EA77B7">
              <w:rPr>
                <w:rFonts w:ascii="Times New Roman" w:hAnsi="Times New Roman" w:cs="Times New Roman"/>
                <w:sz w:val="24"/>
                <w:szCs w:val="24"/>
              </w:rPr>
              <w:t>%</w:t>
            </w:r>
          </w:p>
        </w:tc>
        <w:tc>
          <w:tcPr>
            <w:tcW w:w="1276" w:type="dxa"/>
          </w:tcPr>
          <w:p w14:paraId="71F1ABFD" w14:textId="77777777" w:rsidR="00F00F2B" w:rsidRPr="00EA77B7" w:rsidRDefault="00F00F2B" w:rsidP="00133160">
            <w:pPr>
              <w:pStyle w:val="aff0"/>
              <w:rPr>
                <w:rFonts w:ascii="Times New Roman" w:hAnsi="Times New Roman" w:cs="Times New Roman"/>
                <w:sz w:val="24"/>
                <w:szCs w:val="24"/>
              </w:rPr>
            </w:pPr>
            <w:r w:rsidRPr="00EA77B7">
              <w:rPr>
                <w:rFonts w:ascii="Times New Roman" w:hAnsi="Times New Roman" w:cs="Times New Roman"/>
                <w:sz w:val="24"/>
                <w:szCs w:val="24"/>
                <w:lang w:val="kk-KZ"/>
              </w:rPr>
              <w:t>1</w:t>
            </w:r>
            <w:r w:rsidRPr="00EA77B7">
              <w:rPr>
                <w:rFonts w:ascii="Times New Roman" w:hAnsi="Times New Roman" w:cs="Times New Roman"/>
                <w:sz w:val="24"/>
                <w:szCs w:val="24"/>
              </w:rPr>
              <w:t>,</w:t>
            </w:r>
            <w:r w:rsidRPr="00EA77B7">
              <w:rPr>
                <w:rFonts w:ascii="Times New Roman" w:hAnsi="Times New Roman" w:cs="Times New Roman"/>
                <w:sz w:val="24"/>
                <w:szCs w:val="24"/>
                <w:lang w:val="kk-KZ"/>
              </w:rPr>
              <w:t>88</w:t>
            </w:r>
            <w:r w:rsidRPr="00EA77B7">
              <w:rPr>
                <w:rFonts w:ascii="Times New Roman" w:hAnsi="Times New Roman" w:cs="Times New Roman"/>
                <w:sz w:val="24"/>
                <w:szCs w:val="24"/>
              </w:rPr>
              <w:t>%</w:t>
            </w:r>
          </w:p>
        </w:tc>
        <w:tc>
          <w:tcPr>
            <w:tcW w:w="708" w:type="dxa"/>
          </w:tcPr>
          <w:p w14:paraId="5F600ECE" w14:textId="77777777" w:rsidR="00F00F2B" w:rsidRPr="00EA77B7" w:rsidRDefault="00F00F2B" w:rsidP="00931CDD">
            <w:pPr>
              <w:pStyle w:val="aff0"/>
              <w:ind w:left="-110" w:right="-245"/>
              <w:rPr>
                <w:rFonts w:ascii="Times New Roman" w:hAnsi="Times New Roman" w:cs="Times New Roman"/>
                <w:sz w:val="24"/>
                <w:szCs w:val="24"/>
              </w:rPr>
            </w:pPr>
            <w:r w:rsidRPr="00EA77B7">
              <w:rPr>
                <w:rFonts w:ascii="Times New Roman" w:hAnsi="Times New Roman" w:cs="Times New Roman"/>
                <w:sz w:val="24"/>
                <w:szCs w:val="24"/>
                <w:lang w:val="kk-KZ"/>
              </w:rPr>
              <w:t>1</w:t>
            </w:r>
            <w:r w:rsidRPr="00EA77B7">
              <w:rPr>
                <w:rFonts w:ascii="Times New Roman" w:hAnsi="Times New Roman" w:cs="Times New Roman"/>
                <w:sz w:val="24"/>
                <w:szCs w:val="24"/>
              </w:rPr>
              <w:t>,</w:t>
            </w:r>
            <w:r w:rsidRPr="00EA77B7">
              <w:rPr>
                <w:rFonts w:ascii="Times New Roman" w:hAnsi="Times New Roman" w:cs="Times New Roman"/>
                <w:sz w:val="24"/>
                <w:szCs w:val="24"/>
                <w:lang w:val="kk-KZ"/>
              </w:rPr>
              <w:t>91</w:t>
            </w:r>
            <w:r w:rsidRPr="00EA77B7">
              <w:rPr>
                <w:rFonts w:ascii="Times New Roman" w:hAnsi="Times New Roman" w:cs="Times New Roman"/>
                <w:sz w:val="24"/>
                <w:szCs w:val="24"/>
              </w:rPr>
              <w:t>%</w:t>
            </w:r>
          </w:p>
        </w:tc>
      </w:tr>
    </w:tbl>
    <w:p w14:paraId="39836D35" w14:textId="77777777" w:rsidR="00F00F2B" w:rsidRPr="00EA77B7" w:rsidRDefault="00F00F2B" w:rsidP="00F00F2B"/>
    <w:p w14:paraId="6CACDE26" w14:textId="4C103C85" w:rsidR="00F00F2B" w:rsidRPr="00EA77B7" w:rsidRDefault="00C41FA5" w:rsidP="00D20096">
      <w:pPr>
        <w:ind w:firstLine="567"/>
        <w:rPr>
          <w:lang w:val="kk-KZ"/>
        </w:rPr>
      </w:pPr>
      <w:r w:rsidRPr="00EA77B7">
        <w:rPr>
          <w:lang w:val="kk-KZ"/>
        </w:rPr>
        <w:t>Қалыптастырушы</w:t>
      </w:r>
      <w:r w:rsidR="00F00F2B" w:rsidRPr="00EA77B7">
        <w:rPr>
          <w:lang w:val="kk-KZ"/>
        </w:rPr>
        <w:t xml:space="preserve"> эксперимент</w:t>
      </w:r>
      <w:r w:rsidR="0029389B" w:rsidRPr="00EA77B7">
        <w:rPr>
          <w:lang w:val="kk-KZ"/>
        </w:rPr>
        <w:t>ке дейін</w:t>
      </w:r>
      <w:r w:rsidR="00F00F2B" w:rsidRPr="00EA77B7">
        <w:rPr>
          <w:lang w:val="kk-KZ"/>
        </w:rPr>
        <w:t xml:space="preserve"> </w:t>
      </w:r>
      <w:r w:rsidR="00F00F2B" w:rsidRPr="00EA77B7">
        <w:rPr>
          <w:lang w:val="be-BY"/>
        </w:rPr>
        <w:t xml:space="preserve">бақылау тобына қатысқан студенттерінің </w:t>
      </w:r>
      <w:r w:rsidR="00F00F2B" w:rsidRPr="00EA77B7">
        <w:rPr>
          <w:lang w:val="kk-KZ"/>
        </w:rPr>
        <w:t>тұлғалық-мотивациялық</w:t>
      </w:r>
      <w:r w:rsidR="00F00F2B" w:rsidRPr="00EA77B7">
        <w:rPr>
          <w:lang w:val="be-BY"/>
        </w:rPr>
        <w:t xml:space="preserve"> компоненті бойынша </w:t>
      </w:r>
      <w:r w:rsidR="00F00F2B" w:rsidRPr="00EA77B7">
        <w:rPr>
          <w:lang w:val="kk-KZ"/>
        </w:rPr>
        <w:t>болашақ музыкалық білім  бакалаврлары</w:t>
      </w:r>
      <w:r w:rsidR="00F731EB" w:rsidRPr="00EA77B7">
        <w:rPr>
          <w:lang w:val="kk-KZ"/>
        </w:rPr>
        <w:t>ның</w:t>
      </w:r>
      <w:r w:rsidR="00F00F2B" w:rsidRPr="00EA77B7">
        <w:rPr>
          <w:lang w:val="kk-KZ"/>
        </w:rPr>
        <w:t xml:space="preserve"> креативтілігін қалыптасуын</w:t>
      </w:r>
      <w:r w:rsidR="00F00F2B" w:rsidRPr="00EA77B7">
        <w:rPr>
          <w:i/>
          <w:lang w:val="kk-KZ"/>
        </w:rPr>
        <w:t xml:space="preserve"> </w:t>
      </w:r>
      <w:r w:rsidR="00F00F2B" w:rsidRPr="00EA77B7">
        <w:rPr>
          <w:lang w:val="kk-KZ"/>
        </w:rPr>
        <w:t>1,86% пайызын құраса, қалыптастырушы экспериметтен кейін, болашақ кәсіби қызмет ү</w:t>
      </w:r>
      <w:r w:rsidR="00301B8E" w:rsidRPr="00EA77B7">
        <w:rPr>
          <w:lang w:val="kk-KZ"/>
        </w:rPr>
        <w:t>деріс</w:t>
      </w:r>
      <w:r w:rsidR="00F00F2B" w:rsidRPr="00EA77B7">
        <w:rPr>
          <w:lang w:val="kk-KZ"/>
        </w:rPr>
        <w:t xml:space="preserve">інде креативтілік белсенділікті көрсетуге ұмтылысы 1,90% құрады, </w:t>
      </w:r>
      <w:r w:rsidR="00F00F2B" w:rsidRPr="00EA77B7">
        <w:rPr>
          <w:lang w:val="kk-KZ"/>
        </w:rPr>
        <w:lastRenderedPageBreak/>
        <w:t>музыкалық-педагогикалық креативтілікті құндылық ретінде түсінуі</w:t>
      </w:r>
      <w:r w:rsidR="0029389B" w:rsidRPr="00EA77B7">
        <w:rPr>
          <w:lang w:val="kk-KZ"/>
        </w:rPr>
        <w:t xml:space="preserve"> ҚЭД</w:t>
      </w:r>
      <w:r w:rsidR="00F00F2B" w:rsidRPr="00EA77B7">
        <w:rPr>
          <w:lang w:val="kk-KZ"/>
        </w:rPr>
        <w:t xml:space="preserve"> 1,75 % -ын құраса, қалыптастырушы эксперименттен кейін 1,85% құрады. Талдау кезеңдері барысында психологиялық және когнитивтік әбіржу факторларының әсер ету салдарынан болатын нәтижелердің төмендеуін жоққа шығарып, керісінше, респонденттердің диагностикалық іс-шараларды тиісті деңгейде жүргізу дайындығын қамтамасыз етті.</w:t>
      </w:r>
      <w:r w:rsidR="00A21DD4" w:rsidRPr="00EA77B7">
        <w:rPr>
          <w:lang w:val="kk-KZ"/>
        </w:rPr>
        <w:t xml:space="preserve"> </w:t>
      </w:r>
      <w:r w:rsidR="00F00F2B" w:rsidRPr="00EA77B7">
        <w:rPr>
          <w:lang w:val="kk-KZ"/>
        </w:rPr>
        <w:t>Вокалдық шығарманың түпнұсқа</w:t>
      </w:r>
      <w:r w:rsidR="0029389B" w:rsidRPr="00EA77B7">
        <w:rPr>
          <w:lang w:val="kk-KZ"/>
        </w:rPr>
        <w:t>лығын</w:t>
      </w:r>
      <w:r w:rsidR="00F00F2B" w:rsidRPr="00EA77B7">
        <w:rPr>
          <w:lang w:val="kk-KZ"/>
        </w:rPr>
        <w:t xml:space="preserve"> интерпретациялаудағы дивергенттік ойлауы </w:t>
      </w:r>
      <w:r w:rsidR="0029389B" w:rsidRPr="00EA77B7">
        <w:rPr>
          <w:lang w:val="kk-KZ"/>
        </w:rPr>
        <w:t xml:space="preserve">ҚЭД </w:t>
      </w:r>
      <w:r w:rsidR="00F00F2B" w:rsidRPr="00EA77B7">
        <w:rPr>
          <w:lang w:val="kk-KZ"/>
        </w:rPr>
        <w:t>1,70% құраса, қалыптастырушы эксперименттен кейін 1,84 % құрады.</w:t>
      </w:r>
      <w:r w:rsidR="0029389B" w:rsidRPr="00EA77B7">
        <w:rPr>
          <w:lang w:val="kk-KZ"/>
        </w:rPr>
        <w:t xml:space="preserve"> </w:t>
      </w:r>
      <w:r w:rsidR="00F00F2B" w:rsidRPr="00EA77B7">
        <w:rPr>
          <w:lang w:val="kk-KZ"/>
        </w:rPr>
        <w:t xml:space="preserve">Музыкалық-орындаушылық және педагогикалық қызмет түрлеріндегі </w:t>
      </w:r>
      <w:r w:rsidR="0029389B" w:rsidRPr="00EA77B7">
        <w:rPr>
          <w:lang w:val="kk-KZ"/>
        </w:rPr>
        <w:t>к</w:t>
      </w:r>
      <w:r w:rsidR="00F00F2B" w:rsidRPr="00EA77B7">
        <w:rPr>
          <w:lang w:val="kk-KZ"/>
        </w:rPr>
        <w:t>реатив</w:t>
      </w:r>
      <w:r w:rsidR="00FC5D39" w:rsidRPr="00EA77B7">
        <w:rPr>
          <w:lang w:val="kk-KZ"/>
        </w:rPr>
        <w:t xml:space="preserve">тілікті </w:t>
      </w:r>
      <w:r w:rsidR="00F00F2B" w:rsidRPr="00EA77B7">
        <w:rPr>
          <w:rFonts w:eastAsia="Times New Roman"/>
          <w:bCs w:val="0"/>
          <w:lang w:val="kk-KZ"/>
        </w:rPr>
        <w:t>ассоциациялауы</w:t>
      </w:r>
      <w:r w:rsidR="0029389B" w:rsidRPr="00EA77B7">
        <w:rPr>
          <w:lang w:val="kk-KZ"/>
        </w:rPr>
        <w:t xml:space="preserve"> ҚЭД</w:t>
      </w:r>
      <w:r w:rsidR="00F00F2B" w:rsidRPr="00EA77B7">
        <w:rPr>
          <w:lang w:val="kk-KZ"/>
        </w:rPr>
        <w:t xml:space="preserve"> 1,79 % пайызын қамтыса, қалыптастырушы эксперименттен кейін 1,86% қамтыды. </w:t>
      </w:r>
      <w:r w:rsidR="00A21DD4" w:rsidRPr="00EA77B7">
        <w:rPr>
          <w:lang w:val="kk-KZ"/>
        </w:rPr>
        <w:t xml:space="preserve"> </w:t>
      </w:r>
      <w:r w:rsidR="00F00F2B" w:rsidRPr="00EA77B7">
        <w:rPr>
          <w:lang w:val="kk-KZ"/>
        </w:rPr>
        <w:t>Көркем-коммуникативтік ү</w:t>
      </w:r>
      <w:r w:rsidR="00301B8E" w:rsidRPr="00EA77B7">
        <w:rPr>
          <w:lang w:val="kk-KZ"/>
        </w:rPr>
        <w:t>деріс</w:t>
      </w:r>
      <w:r w:rsidR="00F00F2B" w:rsidRPr="00EA77B7">
        <w:rPr>
          <w:lang w:val="kk-KZ"/>
        </w:rPr>
        <w:t>те вокалдық шығарманың субъективті маңызды</w:t>
      </w:r>
      <w:r w:rsidR="0029389B" w:rsidRPr="00EA77B7">
        <w:rPr>
          <w:lang w:val="kk-KZ"/>
        </w:rPr>
        <w:t>лық</w:t>
      </w:r>
      <w:r w:rsidR="00F00F2B" w:rsidRPr="00EA77B7">
        <w:rPr>
          <w:lang w:val="kk-KZ"/>
        </w:rPr>
        <w:t xml:space="preserve"> </w:t>
      </w:r>
      <w:r w:rsidR="0029389B" w:rsidRPr="00EA77B7">
        <w:rPr>
          <w:lang w:val="kk-KZ"/>
        </w:rPr>
        <w:t xml:space="preserve">мағыналарын </w:t>
      </w:r>
      <w:r w:rsidR="00F00F2B" w:rsidRPr="00EA77B7">
        <w:rPr>
          <w:lang w:val="kk-KZ"/>
        </w:rPr>
        <w:t xml:space="preserve">түсіну мақсатында өзін-өзі рефлексиялау қабілеті </w:t>
      </w:r>
      <w:r w:rsidR="00613B47" w:rsidRPr="00EA77B7">
        <w:rPr>
          <w:lang w:val="kk-KZ"/>
        </w:rPr>
        <w:t xml:space="preserve">ҚЭД </w:t>
      </w:r>
      <w:r w:rsidR="00F00F2B" w:rsidRPr="00EA77B7">
        <w:rPr>
          <w:lang w:val="kk-KZ"/>
        </w:rPr>
        <w:t>1,86% қамты</w:t>
      </w:r>
      <w:r w:rsidR="00613B47" w:rsidRPr="00EA77B7">
        <w:rPr>
          <w:lang w:val="kk-KZ"/>
        </w:rPr>
        <w:t>са,</w:t>
      </w:r>
      <w:r w:rsidR="00F00F2B" w:rsidRPr="00EA77B7">
        <w:rPr>
          <w:lang w:val="kk-KZ"/>
        </w:rPr>
        <w:t xml:space="preserve"> ҚЭК</w:t>
      </w:r>
      <w:r w:rsidR="00613B47" w:rsidRPr="00EA77B7">
        <w:rPr>
          <w:lang w:val="kk-KZ"/>
        </w:rPr>
        <w:t xml:space="preserve"> </w:t>
      </w:r>
      <w:r w:rsidR="00F00F2B" w:rsidRPr="00EA77B7">
        <w:rPr>
          <w:lang w:val="kk-KZ"/>
        </w:rPr>
        <w:t xml:space="preserve">1,90% құрайды, </w:t>
      </w:r>
      <w:r w:rsidR="00613B47" w:rsidRPr="00EA77B7">
        <w:rPr>
          <w:lang w:val="kk-KZ"/>
        </w:rPr>
        <w:t xml:space="preserve">музыкалық-перцептивтік </w:t>
      </w:r>
      <w:r w:rsidR="00F00F2B" w:rsidRPr="00EA77B7">
        <w:rPr>
          <w:lang w:val="kk-KZ"/>
        </w:rPr>
        <w:t>ү</w:t>
      </w:r>
      <w:r w:rsidR="00301B8E" w:rsidRPr="00EA77B7">
        <w:rPr>
          <w:lang w:val="kk-KZ"/>
        </w:rPr>
        <w:t>деріс</w:t>
      </w:r>
      <w:r w:rsidR="00F00F2B" w:rsidRPr="00EA77B7">
        <w:rPr>
          <w:lang w:val="kk-KZ"/>
        </w:rPr>
        <w:t>те рефлексияны белсенді</w:t>
      </w:r>
      <w:r w:rsidR="00613B47" w:rsidRPr="00EA77B7">
        <w:rPr>
          <w:lang w:val="kk-KZ"/>
        </w:rPr>
        <w:t>ленді</w:t>
      </w:r>
      <w:r w:rsidR="00F00F2B" w:rsidRPr="00EA77B7">
        <w:rPr>
          <w:lang w:val="kk-KZ"/>
        </w:rPr>
        <w:t xml:space="preserve">руге бағытталған педагогикалық коммуникацияны ұйымдастыру білігі </w:t>
      </w:r>
      <w:r w:rsidR="00613B47" w:rsidRPr="00EA77B7">
        <w:rPr>
          <w:lang w:val="kk-KZ"/>
        </w:rPr>
        <w:t xml:space="preserve">ҚЭД </w:t>
      </w:r>
      <w:r w:rsidR="00F00F2B" w:rsidRPr="00EA77B7">
        <w:rPr>
          <w:lang w:val="kk-KZ"/>
        </w:rPr>
        <w:t xml:space="preserve">1,79% құраса, ҚЭК 1,91 % қамтыды. Вокалдық шығарманың интерпретациясының (орындаушылық және педагогикалық) </w:t>
      </w:r>
      <w:r w:rsidR="00613B47" w:rsidRPr="00EA77B7">
        <w:rPr>
          <w:lang w:val="kk-KZ"/>
        </w:rPr>
        <w:t>көркемдік маңыздылығы және</w:t>
      </w:r>
      <w:r w:rsidR="00F00F2B" w:rsidRPr="00EA77B7">
        <w:rPr>
          <w:lang w:val="kk-KZ"/>
        </w:rPr>
        <w:t xml:space="preserve"> түпнұсқалылығы мен аутентикалығын реттеу шеберлігі</w:t>
      </w:r>
      <w:r w:rsidR="00613B47" w:rsidRPr="00EA77B7">
        <w:rPr>
          <w:lang w:val="kk-KZ"/>
        </w:rPr>
        <w:t xml:space="preserve"> ҚЭД</w:t>
      </w:r>
      <w:r w:rsidR="00F00F2B" w:rsidRPr="00EA77B7">
        <w:rPr>
          <w:lang w:val="kk-KZ"/>
        </w:rPr>
        <w:t xml:space="preserve"> 1,</w:t>
      </w:r>
      <w:r w:rsidR="00A21DD4" w:rsidRPr="00EA77B7">
        <w:rPr>
          <w:lang w:val="kk-KZ"/>
        </w:rPr>
        <w:t>70</w:t>
      </w:r>
      <w:r w:rsidR="00F00F2B" w:rsidRPr="00EA77B7">
        <w:rPr>
          <w:lang w:val="kk-KZ"/>
        </w:rPr>
        <w:t>% қамтыса, ҚЭК</w:t>
      </w:r>
      <w:r w:rsidR="00613B47" w:rsidRPr="00EA77B7">
        <w:rPr>
          <w:lang w:val="kk-KZ"/>
        </w:rPr>
        <w:t xml:space="preserve"> </w:t>
      </w:r>
      <w:r w:rsidR="00A21DD4" w:rsidRPr="00EA77B7">
        <w:rPr>
          <w:lang w:val="kk-KZ"/>
        </w:rPr>
        <w:t>1,88</w:t>
      </w:r>
      <w:r w:rsidR="00F00F2B" w:rsidRPr="00EA77B7">
        <w:rPr>
          <w:lang w:val="kk-KZ"/>
        </w:rPr>
        <w:t xml:space="preserve">% құрайды, </w:t>
      </w:r>
      <w:r w:rsidR="00613B47" w:rsidRPr="00EA77B7">
        <w:rPr>
          <w:lang w:val="kk-KZ"/>
        </w:rPr>
        <w:t xml:space="preserve">ал, </w:t>
      </w:r>
      <w:r w:rsidR="00F00F2B" w:rsidRPr="00EA77B7">
        <w:rPr>
          <w:lang w:val="kk-KZ"/>
        </w:rPr>
        <w:t>музыкалық білім беру ү</w:t>
      </w:r>
      <w:r w:rsidR="00AB4101" w:rsidRPr="00EA77B7">
        <w:rPr>
          <w:lang w:val="kk-KZ"/>
        </w:rPr>
        <w:t>дерісінде</w:t>
      </w:r>
      <w:r w:rsidR="00F00F2B" w:rsidRPr="00EA77B7">
        <w:rPr>
          <w:lang w:val="kk-KZ"/>
        </w:rPr>
        <w:t xml:space="preserve"> білімгерлерді креативтілік қызметке тиімді түрде тарту іскерлігі </w:t>
      </w:r>
      <w:r w:rsidR="00613B47" w:rsidRPr="00EA77B7">
        <w:rPr>
          <w:lang w:val="kk-KZ"/>
        </w:rPr>
        <w:t xml:space="preserve">ҚЭД </w:t>
      </w:r>
      <w:r w:rsidR="00F00F2B" w:rsidRPr="00EA77B7">
        <w:rPr>
          <w:lang w:val="kk-KZ"/>
        </w:rPr>
        <w:t>1,</w:t>
      </w:r>
      <w:r w:rsidR="00A21DD4" w:rsidRPr="00EA77B7">
        <w:rPr>
          <w:lang w:val="kk-KZ"/>
        </w:rPr>
        <w:t>79</w:t>
      </w:r>
      <w:r w:rsidR="00F00F2B" w:rsidRPr="00EA77B7">
        <w:rPr>
          <w:lang w:val="kk-KZ"/>
        </w:rPr>
        <w:t>% қамтыса, ҚЭК</w:t>
      </w:r>
      <w:r w:rsidR="00613B47" w:rsidRPr="00EA77B7">
        <w:rPr>
          <w:lang w:val="kk-KZ"/>
        </w:rPr>
        <w:t xml:space="preserve"> </w:t>
      </w:r>
      <w:r w:rsidR="00A21DD4" w:rsidRPr="00EA77B7">
        <w:rPr>
          <w:lang w:val="kk-KZ"/>
        </w:rPr>
        <w:t>1</w:t>
      </w:r>
      <w:r w:rsidR="00F00F2B" w:rsidRPr="00EA77B7">
        <w:rPr>
          <w:lang w:val="kk-KZ"/>
        </w:rPr>
        <w:t>,</w:t>
      </w:r>
      <w:r w:rsidR="00A21DD4" w:rsidRPr="00EA77B7">
        <w:rPr>
          <w:lang w:val="kk-KZ"/>
        </w:rPr>
        <w:t>91</w:t>
      </w:r>
      <w:r w:rsidR="00F00F2B" w:rsidRPr="00EA77B7">
        <w:rPr>
          <w:lang w:val="kk-KZ"/>
        </w:rPr>
        <w:t>% құрайды.</w:t>
      </w:r>
    </w:p>
    <w:p w14:paraId="699F7268" w14:textId="77777777" w:rsidR="00613B47" w:rsidRPr="00EA77B7" w:rsidRDefault="00E53864" w:rsidP="00D20096">
      <w:pPr>
        <w:tabs>
          <w:tab w:val="left" w:pos="567"/>
        </w:tabs>
        <w:ind w:firstLine="567"/>
        <w:rPr>
          <w:lang w:val="kk-KZ"/>
        </w:rPr>
      </w:pPr>
      <w:r w:rsidRPr="00EA77B7">
        <w:rPr>
          <w:lang w:val="kk-KZ"/>
        </w:rPr>
        <w:t>Эксперименттік зерттеулерге сәйкес, қалыптастырушы эксперимент</w:t>
      </w:r>
      <w:r w:rsidR="00C41FA5" w:rsidRPr="00EA77B7">
        <w:rPr>
          <w:lang w:val="kk-KZ"/>
        </w:rPr>
        <w:t>тен кейінгі</w:t>
      </w:r>
      <w:r w:rsidRPr="00EA77B7">
        <w:rPr>
          <w:lang w:val="kk-KZ"/>
        </w:rPr>
        <w:t xml:space="preserve"> нәтижелері бойынша, эксперименттік топтағы (ЭТ) көрсеткіштердің айтарлықтай артқаны байқалады, бұл бақылау тобындағы (БТ) нәтижелермен салыстырғанда елеулі айырмашылықты көрсетеді. </w:t>
      </w:r>
    </w:p>
    <w:p w14:paraId="6F004035" w14:textId="3968CED1" w:rsidR="00E53864" w:rsidRPr="00EA77B7" w:rsidRDefault="00E53864" w:rsidP="00D20096">
      <w:pPr>
        <w:tabs>
          <w:tab w:val="left" w:pos="567"/>
        </w:tabs>
        <w:ind w:firstLine="567"/>
        <w:rPr>
          <w:lang w:val="kk-KZ"/>
        </w:rPr>
      </w:pPr>
      <w:r w:rsidRPr="00EA77B7">
        <w:rPr>
          <w:lang w:val="kk-KZ"/>
        </w:rPr>
        <w:t xml:space="preserve">Анықталған айырмашылықтардың маңыздылығы </w:t>
      </w:r>
      <w:r w:rsidR="006F27CF" w:rsidRPr="00EA77B7">
        <w:rPr>
          <w:lang w:val="kk-KZ"/>
        </w:rPr>
        <w:t xml:space="preserve">Р. </w:t>
      </w:r>
      <w:r w:rsidRPr="00EA77B7">
        <w:rPr>
          <w:lang w:val="kk-KZ"/>
        </w:rPr>
        <w:t xml:space="preserve">Фишердің бұрыштық түрлендіру формуласы арқылы </w:t>
      </w:r>
      <w:r w:rsidR="00613B47" w:rsidRPr="00EA77B7">
        <w:rPr>
          <w:lang w:val="kk-KZ"/>
        </w:rPr>
        <w:t xml:space="preserve">статистикалық </w:t>
      </w:r>
      <w:r w:rsidRPr="00EA77B7">
        <w:rPr>
          <w:lang w:val="kk-KZ"/>
        </w:rPr>
        <w:t xml:space="preserve">есептеулер жүргізу жолымен қалыптастырушы эксперименттің нәтижелері бойынша </w:t>
      </w:r>
      <w:r w:rsidR="00C41FA5" w:rsidRPr="00EA77B7">
        <w:rPr>
          <w:lang w:val="kk-KZ"/>
        </w:rPr>
        <w:t xml:space="preserve">мәні </w:t>
      </w:r>
      <w:r w:rsidRPr="00EA77B7">
        <w:rPr>
          <w:lang w:val="kk-KZ"/>
        </w:rPr>
        <w:t>тексерілді. Бұл ретте келесі гипотезалар тұжырымдалды:</w:t>
      </w:r>
    </w:p>
    <w:p w14:paraId="0D9D07B6" w14:textId="69FCFD9D" w:rsidR="00E53864" w:rsidRPr="00EA77B7" w:rsidRDefault="00E53864" w:rsidP="00D20096">
      <w:pPr>
        <w:tabs>
          <w:tab w:val="left" w:pos="567"/>
        </w:tabs>
        <w:ind w:firstLine="567"/>
        <w:rPr>
          <w:lang w:val="kk-KZ"/>
        </w:rPr>
      </w:pPr>
      <w:r w:rsidRPr="00EA77B7">
        <w:rPr>
          <w:b/>
          <w:bCs w:val="0"/>
          <w:i/>
          <w:iCs/>
          <w:lang w:val="kk-KZ"/>
        </w:rPr>
        <w:t>H1-гипотеза:</w:t>
      </w:r>
      <w:r w:rsidRPr="00EA77B7">
        <w:rPr>
          <w:lang w:val="kk-KZ"/>
        </w:rPr>
        <w:t xml:space="preserve"> Әдістеме бойынша дайындықтан кейін, эксперименттік топтағы болашақ музыкалық білім бакалаврларының креативтілігін дамытудың қажетті деңгейін көрсеткендерінің саны бақылау тобындағы осындай респонденттердің санынан едәуір ерекшеленеді.</w:t>
      </w:r>
    </w:p>
    <w:p w14:paraId="0943269A" w14:textId="69AA2167" w:rsidR="00E53864" w:rsidRPr="00EA77B7" w:rsidRDefault="00E53864" w:rsidP="00D20096">
      <w:pPr>
        <w:tabs>
          <w:tab w:val="left" w:pos="567"/>
        </w:tabs>
        <w:ind w:firstLine="567"/>
        <w:rPr>
          <w:lang w:val="kk-KZ"/>
        </w:rPr>
      </w:pPr>
      <w:r w:rsidRPr="00EA77B7">
        <w:rPr>
          <w:b/>
          <w:bCs w:val="0"/>
          <w:i/>
          <w:iCs/>
          <w:lang w:val="kk-KZ"/>
        </w:rPr>
        <w:t>НО-гипотеза:</w:t>
      </w:r>
      <w:r w:rsidRPr="00EA77B7">
        <w:rPr>
          <w:lang w:val="kk-KZ"/>
        </w:rPr>
        <w:t xml:space="preserve"> Авторлық әдістеме құралдары арқылы дайындықтан кейін,</w:t>
      </w:r>
      <w:r w:rsidR="00E14C1F" w:rsidRPr="00EA77B7">
        <w:rPr>
          <w:lang w:val="kk-KZ"/>
        </w:rPr>
        <w:t xml:space="preserve"> </w:t>
      </w:r>
      <w:r w:rsidRPr="00EA77B7">
        <w:rPr>
          <w:lang w:val="kk-KZ"/>
        </w:rPr>
        <w:t>эксперименттік топтағы болашақ музыкалық білім бакалаврларының</w:t>
      </w:r>
      <w:r w:rsidR="00E14C1F" w:rsidRPr="00EA77B7">
        <w:rPr>
          <w:lang w:val="kk-KZ"/>
        </w:rPr>
        <w:t xml:space="preserve"> </w:t>
      </w:r>
      <w:r w:rsidRPr="00EA77B7">
        <w:rPr>
          <w:lang w:val="kk-KZ"/>
        </w:rPr>
        <w:t>креативтілі</w:t>
      </w:r>
      <w:r w:rsidR="00C41FA5" w:rsidRPr="00EA77B7">
        <w:rPr>
          <w:lang w:val="kk-KZ"/>
        </w:rPr>
        <w:t xml:space="preserve">кті дамытудың </w:t>
      </w:r>
      <w:r w:rsidRPr="00EA77B7">
        <w:rPr>
          <w:lang w:val="kk-KZ"/>
        </w:rPr>
        <w:t>қажетті деңгейін көрсеткендер саны бақылау</w:t>
      </w:r>
      <w:r w:rsidR="00E14C1F" w:rsidRPr="00EA77B7">
        <w:rPr>
          <w:lang w:val="kk-KZ"/>
        </w:rPr>
        <w:t xml:space="preserve"> </w:t>
      </w:r>
      <w:r w:rsidRPr="00EA77B7">
        <w:rPr>
          <w:lang w:val="kk-KZ"/>
        </w:rPr>
        <w:t>тобындағы осындай респонденттердің санынан едәуір ерекшеленбейді.</w:t>
      </w:r>
    </w:p>
    <w:p w14:paraId="299A57BD" w14:textId="25AF1C14" w:rsidR="00E53864" w:rsidRPr="00EA77B7" w:rsidRDefault="00E53864" w:rsidP="00D20096">
      <w:pPr>
        <w:tabs>
          <w:tab w:val="left" w:pos="567"/>
        </w:tabs>
        <w:ind w:firstLine="567"/>
        <w:rPr>
          <w:lang w:val="kk-KZ"/>
        </w:rPr>
      </w:pPr>
      <w:r w:rsidRPr="00EA77B7">
        <w:rPr>
          <w:lang w:val="kk-KZ"/>
        </w:rPr>
        <w:t>Бұрыштық түрлендіру формуласы бойынша жүргізілген есептеулер</w:t>
      </w:r>
      <w:r w:rsidR="00E14C1F" w:rsidRPr="00EA77B7">
        <w:rPr>
          <w:lang w:val="kk-KZ"/>
        </w:rPr>
        <w:t xml:space="preserve"> </w:t>
      </w:r>
      <w:r w:rsidRPr="00EA77B7">
        <w:rPr>
          <w:lang w:val="kk-KZ"/>
        </w:rPr>
        <w:t xml:space="preserve">нәтижесінде эксперименттік топ (ЭТ) үшін </w:t>
      </w:r>
      <m:oMath>
        <m:r>
          <w:rPr>
            <w:rFonts w:ascii="Cambria Math" w:hAnsi="Cambria Math"/>
            <w:lang w:val="kk-KZ"/>
          </w:rPr>
          <m:t>(</m:t>
        </m:r>
        <m:sSub>
          <m:sSubPr>
            <m:ctrlPr>
              <w:rPr>
                <w:rFonts w:ascii="Cambria Math" w:hAnsi="Cambria Math"/>
                <w:vertAlign w:val="subscript"/>
              </w:rPr>
            </m:ctrlPr>
          </m:sSubPr>
          <m:e>
            <m:r>
              <m:rPr>
                <m:sty m:val="p"/>
              </m:rPr>
              <w:rPr>
                <w:rFonts w:ascii="Cambria Math" w:hAnsi="Cambria Math" w:cs="Calibri"/>
                <w:vertAlign w:val="subscript"/>
              </w:rPr>
              <m:t>φ</m:t>
            </m:r>
          </m:e>
          <m:sub>
            <m:r>
              <m:rPr>
                <m:sty m:val="p"/>
              </m:rPr>
              <w:rPr>
                <w:rFonts w:ascii="Cambria Math" w:hAnsi="Cambria Math" w:cs="Calibri"/>
                <w:vertAlign w:val="subscript"/>
                <w:lang w:val="kk-KZ"/>
              </w:rPr>
              <m:t>1</m:t>
            </m:r>
          </m:sub>
        </m:sSub>
        <m:r>
          <w:rPr>
            <w:rFonts w:ascii="Cambria Math" w:hAnsi="Cambria Math"/>
            <w:vertAlign w:val="subscript"/>
            <w:lang w:val="kk-KZ"/>
          </w:rPr>
          <m:t>)</m:t>
        </m:r>
      </m:oMath>
      <w:r w:rsidRPr="00EA77B7">
        <w:rPr>
          <w:vertAlign w:val="subscript"/>
          <w:lang w:val="kk-KZ"/>
        </w:rPr>
        <w:t xml:space="preserve"> </w:t>
      </w:r>
      <w:r w:rsidRPr="00EA77B7">
        <w:rPr>
          <w:lang w:val="kk-KZ"/>
        </w:rPr>
        <w:t>және бақылау тобы (БТ) үші</w:t>
      </w:r>
      <w:r w:rsidR="00B62D5F" w:rsidRPr="00EA77B7">
        <w:rPr>
          <w:lang w:val="kk-KZ"/>
        </w:rPr>
        <w:t xml:space="preserve">н ( </w:t>
      </w:r>
      <m:oMath>
        <m:sSub>
          <m:sSubPr>
            <m:ctrlPr>
              <w:rPr>
                <w:rFonts w:ascii="Cambria Math" w:hAnsi="Cambria Math"/>
                <w:vertAlign w:val="subscript"/>
              </w:rPr>
            </m:ctrlPr>
          </m:sSubPr>
          <m:e>
            <m:r>
              <m:rPr>
                <m:sty m:val="p"/>
              </m:rPr>
              <w:rPr>
                <w:rFonts w:ascii="Cambria Math" w:hAnsi="Cambria Math" w:cs="Calibri"/>
                <w:vertAlign w:val="subscript"/>
              </w:rPr>
              <m:t>φ</m:t>
            </m:r>
          </m:e>
          <m:sub>
            <m:r>
              <m:rPr>
                <m:sty m:val="p"/>
              </m:rPr>
              <w:rPr>
                <w:rFonts w:ascii="Cambria Math" w:hAnsi="Cambria Math"/>
                <w:vertAlign w:val="subscript"/>
                <w:lang w:val="kk-KZ"/>
              </w:rPr>
              <m:t>2</m:t>
            </m:r>
          </m:sub>
        </m:sSub>
      </m:oMath>
      <w:r w:rsidRPr="00EA77B7">
        <w:rPr>
          <w:lang w:val="kk-KZ"/>
        </w:rPr>
        <w:t xml:space="preserve"> </w:t>
      </w:r>
      <w:r w:rsidR="00B62D5F" w:rsidRPr="00EA77B7">
        <w:rPr>
          <w:lang w:val="kk-KZ"/>
        </w:rPr>
        <w:t xml:space="preserve">) </w:t>
      </w:r>
      <w:r w:rsidRPr="00EA77B7">
        <w:rPr>
          <w:lang w:val="kk-KZ"/>
        </w:rPr>
        <w:t>бұрыш мәндері алынды:</w:t>
      </w:r>
    </w:p>
    <w:p w14:paraId="49D4F478" w14:textId="77777777" w:rsidR="00E14C1F" w:rsidRPr="00EA77B7" w:rsidRDefault="00E14C1F" w:rsidP="00D20096">
      <w:pPr>
        <w:tabs>
          <w:tab w:val="left" w:pos="567"/>
        </w:tabs>
        <w:ind w:firstLine="567"/>
        <w:rPr>
          <w:lang w:val="kk-KZ"/>
        </w:rPr>
      </w:pPr>
    </w:p>
    <w:p w14:paraId="584FC2E5" w14:textId="77777777" w:rsidR="00B62D5F" w:rsidRPr="00EA77B7" w:rsidRDefault="00DA3DA7" w:rsidP="00D20096">
      <w:pPr>
        <w:tabs>
          <w:tab w:val="left" w:pos="9356"/>
        </w:tabs>
        <w:ind w:firstLineChars="221" w:firstLine="619"/>
        <w:rPr>
          <w:rFonts w:cs="Calibri"/>
          <w:lang w:val="en-US"/>
        </w:rPr>
      </w:pPr>
      <m:oMath>
        <m:sSub>
          <m:sSubPr>
            <m:ctrlPr>
              <w:rPr>
                <w:rFonts w:ascii="Cambria Math" w:hAnsi="Cambria Math"/>
                <w:vertAlign w:val="subscript"/>
              </w:rPr>
            </m:ctrlPr>
          </m:sSubPr>
          <m:e>
            <m:r>
              <m:rPr>
                <m:sty m:val="p"/>
              </m:rPr>
              <w:rPr>
                <w:rFonts w:ascii="Cambria Math" w:hAnsi="Cambria Math" w:cs="Calibri"/>
                <w:vertAlign w:val="subscript"/>
              </w:rPr>
              <m:t>φ</m:t>
            </m:r>
          </m:e>
          <m:sub>
            <m:r>
              <m:rPr>
                <m:sty m:val="p"/>
              </m:rPr>
              <w:rPr>
                <w:rFonts w:ascii="Cambria Math" w:hAnsi="Cambria Math" w:cs="Calibri"/>
                <w:vertAlign w:val="subscript"/>
                <w:lang w:val="en-US"/>
              </w:rPr>
              <m:t>1</m:t>
            </m:r>
          </m:sub>
        </m:sSub>
        <m:r>
          <m:rPr>
            <m:sty m:val="p"/>
          </m:rPr>
          <w:rPr>
            <w:rFonts w:ascii="Cambria Math" w:hAnsi="Cambria Math" w:cs="Calibri"/>
            <w:vertAlign w:val="subscript"/>
            <w:lang w:val="en-US"/>
          </w:rPr>
          <m:t xml:space="preserve">=2 ⋅ </m:t>
        </m:r>
      </m:oMath>
      <w:r w:rsidR="00B62D5F" w:rsidRPr="00EA77B7">
        <w:rPr>
          <w:rFonts w:cs="Calibri"/>
          <w:lang w:val="en-US"/>
        </w:rPr>
        <w:t>arcsin</w:t>
      </w:r>
      <m:oMath>
        <m:rad>
          <m:radPr>
            <m:degHide m:val="1"/>
            <m:ctrlPr>
              <w:rPr>
                <w:rFonts w:ascii="Cambria Math" w:hAnsi="Cambria Math"/>
              </w:rPr>
            </m:ctrlPr>
          </m:radPr>
          <m:deg/>
          <m:e>
            <m:r>
              <m:rPr>
                <m:sty m:val="p"/>
              </m:rPr>
              <w:rPr>
                <w:rFonts w:ascii="Cambria Math" w:hAnsi="Cambria Math" w:cs="Calibri"/>
                <w:lang w:val="en-US"/>
              </w:rPr>
              <m:t>0,7231</m:t>
            </m:r>
          </m:e>
        </m:rad>
        <m:r>
          <m:rPr>
            <m:sty m:val="p"/>
          </m:rPr>
          <w:rPr>
            <w:rFonts w:ascii="Cambria Math" w:hAnsi="Cambria Math" w:cs="Calibri"/>
            <w:lang w:val="en-US"/>
          </w:rPr>
          <m:t xml:space="preserve">=2 ⋅ </m:t>
        </m:r>
      </m:oMath>
      <w:r w:rsidR="00B62D5F" w:rsidRPr="00EA77B7">
        <w:rPr>
          <w:rFonts w:cs="Calibri"/>
          <w:lang w:val="en-US"/>
        </w:rPr>
        <w:t xml:space="preserve">arcsin 0,8503 </w:t>
      </w:r>
      <m:oMath>
        <m:r>
          <m:rPr>
            <m:sty m:val="p"/>
          </m:rPr>
          <w:rPr>
            <w:rFonts w:ascii="Cambria Math" w:hAnsi="Cambria Math" w:cs="Calibri"/>
            <w:lang w:val="en-US"/>
          </w:rPr>
          <m:t>= 2 ∙1,0166 =2,0333</m:t>
        </m:r>
      </m:oMath>
    </w:p>
    <w:p w14:paraId="06F4A9E8" w14:textId="77777777" w:rsidR="00B62D5F" w:rsidRPr="00EA77B7" w:rsidRDefault="00DA3DA7" w:rsidP="00D20096">
      <w:pPr>
        <w:widowControl w:val="0"/>
        <w:tabs>
          <w:tab w:val="left" w:pos="9356"/>
        </w:tabs>
        <w:ind w:firstLine="567"/>
        <w:contextualSpacing/>
        <w:rPr>
          <w:rFonts w:cs="Calibri"/>
          <w:lang w:val="en-US"/>
        </w:rPr>
      </w:pPr>
      <m:oMath>
        <m:sSub>
          <m:sSubPr>
            <m:ctrlPr>
              <w:rPr>
                <w:rFonts w:ascii="Cambria Math" w:hAnsi="Cambria Math"/>
                <w:vertAlign w:val="subscript"/>
              </w:rPr>
            </m:ctrlPr>
          </m:sSubPr>
          <m:e>
            <m:r>
              <m:rPr>
                <m:sty m:val="p"/>
              </m:rPr>
              <w:rPr>
                <w:rFonts w:ascii="Cambria Math" w:hAnsi="Cambria Math" w:cs="Calibri"/>
                <w:vertAlign w:val="subscript"/>
              </w:rPr>
              <m:t>φ</m:t>
            </m:r>
          </m:e>
          <m:sub>
            <m:r>
              <m:rPr>
                <m:sty m:val="p"/>
              </m:rPr>
              <w:rPr>
                <w:rFonts w:ascii="Cambria Math" w:hAnsi="Cambria Math" w:cs="Calibri"/>
                <w:vertAlign w:val="subscript"/>
                <w:lang w:val="en-US"/>
              </w:rPr>
              <m:t>2</m:t>
            </m:r>
          </m:sub>
        </m:sSub>
        <m:r>
          <m:rPr>
            <m:sty m:val="p"/>
          </m:rPr>
          <w:rPr>
            <w:rFonts w:ascii="Cambria Math" w:hAnsi="Cambria Math" w:cs="Calibri"/>
            <w:vertAlign w:val="subscript"/>
            <w:lang w:val="en-US"/>
          </w:rPr>
          <m:t xml:space="preserve">=2 ⋅ </m:t>
        </m:r>
      </m:oMath>
      <w:r w:rsidR="00B62D5F" w:rsidRPr="00EA77B7">
        <w:rPr>
          <w:rFonts w:cs="Calibri"/>
          <w:lang w:val="en-US"/>
        </w:rPr>
        <w:t>arcsin</w:t>
      </w:r>
      <m:oMath>
        <m:rad>
          <m:radPr>
            <m:degHide m:val="1"/>
            <m:ctrlPr>
              <w:rPr>
                <w:rFonts w:ascii="Cambria Math" w:hAnsi="Cambria Math"/>
              </w:rPr>
            </m:ctrlPr>
          </m:radPr>
          <m:deg/>
          <m:e>
            <m:r>
              <m:rPr>
                <m:sty m:val="p"/>
              </m:rPr>
              <w:rPr>
                <w:rFonts w:ascii="Cambria Math" w:hAnsi="Cambria Math" w:cs="Calibri"/>
                <w:lang w:val="en-US"/>
              </w:rPr>
              <m:t>0,3651</m:t>
            </m:r>
          </m:e>
        </m:rad>
        <m:r>
          <m:rPr>
            <m:sty m:val="p"/>
          </m:rPr>
          <w:rPr>
            <w:rFonts w:ascii="Cambria Math" w:hAnsi="Cambria Math" w:cs="Calibri"/>
            <w:lang w:val="en-US"/>
          </w:rPr>
          <m:t xml:space="preserve">=2 ⋅ </m:t>
        </m:r>
      </m:oMath>
      <w:r w:rsidR="00B62D5F" w:rsidRPr="00EA77B7">
        <w:rPr>
          <w:rFonts w:cs="Calibri"/>
          <w:lang w:val="en-US"/>
        </w:rPr>
        <w:t xml:space="preserve">arcsin 0,6042 </w:t>
      </w:r>
      <m:oMath>
        <m:r>
          <m:rPr>
            <m:sty m:val="p"/>
          </m:rPr>
          <w:rPr>
            <w:rFonts w:ascii="Cambria Math" w:hAnsi="Cambria Math" w:cs="Calibri"/>
            <w:lang w:val="en-US"/>
          </w:rPr>
          <m:t>= 2 ∙0,6488 =1,2976</m:t>
        </m:r>
      </m:oMath>
    </w:p>
    <w:p w14:paraId="641500CB" w14:textId="14CC5BFE" w:rsidR="00E53864" w:rsidRPr="00EA77B7" w:rsidRDefault="00E53864" w:rsidP="00D20096">
      <w:pPr>
        <w:tabs>
          <w:tab w:val="left" w:pos="567"/>
        </w:tabs>
        <w:ind w:firstLine="567"/>
        <w:rPr>
          <w:lang w:val="en-US"/>
        </w:rPr>
      </w:pPr>
    </w:p>
    <w:p w14:paraId="7EF1D67E" w14:textId="7F44741F" w:rsidR="00E53864" w:rsidRPr="00EA77B7" w:rsidRDefault="00B62D5F" w:rsidP="00D20096">
      <w:pPr>
        <w:tabs>
          <w:tab w:val="left" w:pos="567"/>
        </w:tabs>
        <w:ind w:firstLine="567"/>
        <w:rPr>
          <w:lang w:val="kk-KZ"/>
        </w:rPr>
      </w:pPr>
      <w:r w:rsidRPr="00EA77B7">
        <w:rPr>
          <w:lang w:val="kk-KZ"/>
        </w:rPr>
        <w:lastRenderedPageBreak/>
        <w:t xml:space="preserve">Келесі есептеулер нәтижесінде бұрыштар айырмасының мәні алынды </w:t>
      </w:r>
      <m:oMath>
        <m:r>
          <w:rPr>
            <w:rFonts w:ascii="Cambria Math" w:hAnsi="Cambria Math"/>
            <w:lang w:val="kk-KZ"/>
          </w:rPr>
          <m:t>(</m:t>
        </m:r>
        <m:r>
          <m:rPr>
            <m:sty m:val="p"/>
          </m:rPr>
          <w:rPr>
            <w:rFonts w:ascii="Cambria Math" w:hAnsi="Cambria Math" w:cs="Calibri"/>
          </w:rPr>
          <m:t>φ</m:t>
        </m:r>
        <m:r>
          <m:rPr>
            <m:sty m:val="p"/>
          </m:rPr>
          <w:rPr>
            <w:rFonts w:ascii="Cambria Math" w:hAnsi="Cambria Math" w:cs="Calibri"/>
            <w:lang w:val="en-US"/>
          </w:rPr>
          <m:t>*</m:t>
        </m:r>
      </m:oMath>
      <w:r w:rsidRPr="00EA77B7">
        <w:rPr>
          <w:rFonts w:cs="Calibri"/>
          <w:vertAlign w:val="subscript"/>
          <w:lang w:val="kk-KZ"/>
        </w:rPr>
        <w:t>э</w:t>
      </w:r>
      <w:r w:rsidRPr="00EA77B7">
        <w:rPr>
          <w:rFonts w:cs="Calibri"/>
          <w:vertAlign w:val="subscript"/>
        </w:rPr>
        <w:t>мп</w:t>
      </w:r>
      <w:r w:rsidRPr="00EA77B7">
        <w:rPr>
          <w:rFonts w:cs="Calibri"/>
          <w:lang w:val="en-US"/>
        </w:rPr>
        <w:t>)</w:t>
      </w:r>
      <w:r w:rsidRPr="00EA77B7">
        <w:rPr>
          <w:lang w:val="kk-KZ"/>
        </w:rPr>
        <w:t xml:space="preserve">: </w:t>
      </w:r>
    </w:p>
    <w:p w14:paraId="5FE67114" w14:textId="77777777" w:rsidR="00B62D5F" w:rsidRPr="00EA77B7" w:rsidRDefault="00B62D5F" w:rsidP="00D20096">
      <w:pPr>
        <w:tabs>
          <w:tab w:val="left" w:pos="9356"/>
        </w:tabs>
        <w:ind w:firstLineChars="253" w:firstLine="708"/>
        <w:rPr>
          <w:rFonts w:cs="Calibri"/>
          <w:lang w:val="kk-KZ"/>
        </w:rPr>
      </w:pPr>
      <m:oMath>
        <m:r>
          <m:rPr>
            <m:sty m:val="p"/>
          </m:rPr>
          <w:rPr>
            <w:rFonts w:ascii="Cambria Math" w:hAnsi="Cambria Math" w:cs="Calibri"/>
          </w:rPr>
          <m:t>φ</m:t>
        </m:r>
        <m:r>
          <m:rPr>
            <m:sty m:val="p"/>
          </m:rPr>
          <w:rPr>
            <w:rFonts w:ascii="Cambria Math" w:hAnsi="Cambria Math" w:cs="Calibri"/>
            <w:lang w:val="kk-KZ"/>
          </w:rPr>
          <m:t>*</m:t>
        </m:r>
      </m:oMath>
      <w:r w:rsidRPr="00EA77B7">
        <w:rPr>
          <w:rFonts w:cs="Calibri"/>
          <w:vertAlign w:val="subscript"/>
          <w:lang w:val="kk-KZ"/>
        </w:rPr>
        <w:t xml:space="preserve">эмп </w:t>
      </w:r>
      <m:oMath>
        <m:r>
          <m:rPr>
            <m:sty m:val="p"/>
          </m:rPr>
          <w:rPr>
            <w:rFonts w:ascii="Cambria Math" w:hAnsi="Cambria Math" w:cs="Calibri"/>
            <w:vertAlign w:val="subscript"/>
            <w:lang w:val="kk-KZ"/>
          </w:rPr>
          <m:t>=</m:t>
        </m:r>
        <m:d>
          <m:dPr>
            <m:ctrlPr>
              <w:rPr>
                <w:rFonts w:ascii="Cambria Math" w:hAnsi="Cambria Math"/>
                <w:vertAlign w:val="subscript"/>
              </w:rPr>
            </m:ctrlPr>
          </m:dPr>
          <m:e>
            <m:r>
              <m:rPr>
                <m:sty m:val="p"/>
              </m:rPr>
              <w:rPr>
                <w:rFonts w:ascii="Cambria Math" w:hAnsi="Cambria Math" w:cs="Calibri"/>
                <w:lang w:val="kk-KZ"/>
              </w:rPr>
              <m:t>2,0333</m:t>
            </m:r>
            <m:r>
              <m:rPr>
                <m:sty m:val="p"/>
              </m:rPr>
              <w:rPr>
                <w:rFonts w:ascii="Cambria Math" w:hAnsi="Cambria Math" w:cs="Calibri"/>
                <w:vertAlign w:val="subscript"/>
                <w:lang w:val="kk-KZ"/>
              </w:rPr>
              <m:t xml:space="preserve">- </m:t>
            </m:r>
            <m:r>
              <m:rPr>
                <m:sty m:val="p"/>
              </m:rPr>
              <w:rPr>
                <w:rFonts w:ascii="Cambria Math" w:hAnsi="Cambria Math" w:cs="Calibri"/>
                <w:lang w:val="kk-KZ"/>
              </w:rPr>
              <m:t>1,2976</m:t>
            </m:r>
          </m:e>
        </m:d>
        <m:r>
          <m:rPr>
            <m:sty m:val="p"/>
          </m:rPr>
          <w:rPr>
            <w:rFonts w:ascii="Cambria Math" w:hAnsi="Cambria Math" w:cs="Calibri"/>
            <w:vertAlign w:val="subscript"/>
            <w:lang w:val="kk-KZ"/>
          </w:rPr>
          <m:t>⋅</m:t>
        </m:r>
        <m:rad>
          <m:radPr>
            <m:degHide m:val="1"/>
            <m:ctrlPr>
              <w:rPr>
                <w:rFonts w:ascii="Cambria Math" w:hAnsi="Cambria Math"/>
                <w:vertAlign w:val="subscript"/>
              </w:rPr>
            </m:ctrlPr>
          </m:radPr>
          <m:deg/>
          <m:e>
            <m:f>
              <m:fPr>
                <m:ctrlPr>
                  <w:rPr>
                    <w:rFonts w:ascii="Cambria Math" w:hAnsi="Cambria Math"/>
                    <w:vertAlign w:val="subscript"/>
                  </w:rPr>
                </m:ctrlPr>
              </m:fPr>
              <m:num>
                <m:r>
                  <m:rPr>
                    <m:sty m:val="p"/>
                  </m:rPr>
                  <w:rPr>
                    <w:rFonts w:ascii="Cambria Math" w:hAnsi="Cambria Math" w:cs="Calibri"/>
                    <w:vertAlign w:val="subscript"/>
                    <w:lang w:val="kk-KZ"/>
                  </w:rPr>
                  <m:t xml:space="preserve">65 ⋅ 63 </m:t>
                </m:r>
              </m:num>
              <m:den>
                <m:r>
                  <m:rPr>
                    <m:sty m:val="p"/>
                  </m:rPr>
                  <w:rPr>
                    <w:rFonts w:ascii="Cambria Math" w:hAnsi="Cambria Math" w:cs="Calibri"/>
                    <w:vertAlign w:val="subscript"/>
                    <w:lang w:val="kk-KZ"/>
                  </w:rPr>
                  <m:t>65+63</m:t>
                </m:r>
              </m:den>
            </m:f>
          </m:e>
        </m:rad>
      </m:oMath>
      <w:r w:rsidRPr="00EA77B7">
        <w:rPr>
          <w:rFonts w:cs="Calibri"/>
          <w:lang w:val="kk-KZ"/>
        </w:rPr>
        <w:t xml:space="preserve"> = 0,7357 </w:t>
      </w:r>
      <m:oMath>
        <m:r>
          <m:rPr>
            <m:sty m:val="p"/>
          </m:rPr>
          <w:rPr>
            <w:rFonts w:ascii="Cambria Math" w:hAnsi="Cambria Math" w:cs="Calibri"/>
            <w:lang w:val="kk-KZ"/>
          </w:rPr>
          <m:t xml:space="preserve">⋅ </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kk-KZ"/>
                  </w:rPr>
                  <m:t>4095</m:t>
                </m:r>
              </m:num>
              <m:den>
                <m:r>
                  <m:rPr>
                    <m:sty m:val="p"/>
                  </m:rPr>
                  <w:rPr>
                    <w:rFonts w:ascii="Cambria Math" w:hAnsi="Cambria Math"/>
                    <w:lang w:val="kk-KZ"/>
                  </w:rPr>
                  <m:t>128</m:t>
                </m:r>
              </m:den>
            </m:f>
          </m:e>
        </m:rad>
      </m:oMath>
      <w:r w:rsidRPr="00EA77B7">
        <w:rPr>
          <w:rFonts w:cs="Calibri"/>
          <w:lang w:val="kk-KZ"/>
        </w:rPr>
        <w:t xml:space="preserve"> = 4,161</w:t>
      </w:r>
    </w:p>
    <w:p w14:paraId="4C40C024" w14:textId="77777777" w:rsidR="00B62D5F" w:rsidRPr="00EA77B7" w:rsidRDefault="00B62D5F" w:rsidP="00D20096">
      <w:pPr>
        <w:tabs>
          <w:tab w:val="left" w:pos="567"/>
        </w:tabs>
        <w:ind w:firstLine="567"/>
        <w:rPr>
          <w:lang w:val="kk-KZ"/>
        </w:rPr>
      </w:pPr>
    </w:p>
    <w:p w14:paraId="114B7429" w14:textId="58065613" w:rsidR="00E53864" w:rsidRPr="00EA77B7" w:rsidRDefault="00B62D5F" w:rsidP="00D20096">
      <w:pPr>
        <w:tabs>
          <w:tab w:val="left" w:pos="567"/>
        </w:tabs>
        <w:ind w:firstLine="567"/>
        <w:rPr>
          <w:lang w:val="kk-KZ"/>
        </w:rPr>
      </w:pPr>
      <w:r w:rsidRPr="00EA77B7">
        <w:rPr>
          <w:lang w:val="kk-KZ"/>
        </w:rPr>
        <w:t xml:space="preserve">Алынған бұрыштар айырмасының мәні: </w:t>
      </w:r>
      <m:oMath>
        <m:r>
          <m:rPr>
            <m:sty m:val="p"/>
          </m:rPr>
          <w:rPr>
            <w:rFonts w:ascii="Cambria Math" w:hAnsi="Cambria Math" w:cs="Calibri"/>
          </w:rPr>
          <m:t>φ</m:t>
        </m:r>
        <m:r>
          <m:rPr>
            <m:sty m:val="p"/>
          </m:rPr>
          <w:rPr>
            <w:rFonts w:ascii="Cambria Math" w:hAnsi="Cambria Math" w:cs="Calibri"/>
            <w:lang w:val="kk-KZ"/>
          </w:rPr>
          <m:t>*</m:t>
        </m:r>
      </m:oMath>
      <w:r w:rsidRPr="00EA77B7">
        <w:rPr>
          <w:rFonts w:cs="Calibri"/>
          <w:vertAlign w:val="subscript"/>
          <w:lang w:val="kk-KZ"/>
        </w:rPr>
        <w:t xml:space="preserve">эмп </w:t>
      </w:r>
      <w:r w:rsidRPr="00EA77B7">
        <w:rPr>
          <w:lang w:val="kk-KZ"/>
        </w:rPr>
        <w:t xml:space="preserve">= 4,161 </w:t>
      </w:r>
      <w:r w:rsidR="006F27CF" w:rsidRPr="00EA77B7">
        <w:rPr>
          <w:lang w:val="kk-KZ"/>
        </w:rPr>
        <w:t xml:space="preserve">Р. </w:t>
      </w:r>
      <w:r w:rsidRPr="00EA77B7">
        <w:rPr>
          <w:lang w:val="kk-KZ"/>
        </w:rPr>
        <w:t>Фишер шкаласының (сурет</w:t>
      </w:r>
      <w:r w:rsidR="009B3E16" w:rsidRPr="00EA77B7">
        <w:rPr>
          <w:lang w:val="kk-KZ"/>
        </w:rPr>
        <w:t xml:space="preserve"> – 39</w:t>
      </w:r>
      <w:r w:rsidRPr="00EA77B7">
        <w:rPr>
          <w:lang w:val="kk-KZ"/>
        </w:rPr>
        <w:t>) критикалық мәндерімен (</w:t>
      </w:r>
      <w:r w:rsidRPr="00EA77B7">
        <w:t>φ</w:t>
      </w:r>
      <w:r w:rsidRPr="00EA77B7">
        <w:rPr>
          <w:lang w:val="kk-KZ"/>
        </w:rPr>
        <w:t>*</w:t>
      </w:r>
      <w:r w:rsidRPr="00EA77B7">
        <w:rPr>
          <w:vertAlign w:val="subscript"/>
          <w:lang w:val="kk-KZ"/>
        </w:rPr>
        <w:t>кр</w:t>
      </w:r>
      <w:r w:rsidRPr="00EA77B7">
        <w:rPr>
          <w:lang w:val="kk-KZ"/>
        </w:rPr>
        <w:t>) салыстыруға жатқызылды:</w:t>
      </w:r>
    </w:p>
    <w:p w14:paraId="27B23650" w14:textId="77777777" w:rsidR="00B62D5F" w:rsidRPr="00EA77B7" w:rsidRDefault="00DA3DA7" w:rsidP="00D20096">
      <w:pPr>
        <w:tabs>
          <w:tab w:val="left" w:pos="9356"/>
        </w:tabs>
        <w:spacing w:before="120" w:line="360" w:lineRule="auto"/>
        <w:ind w:firstLine="567"/>
        <w:jc w:val="left"/>
      </w:pPr>
      <m:oMathPara>
        <m:oMathParaPr>
          <m:jc m:val="left"/>
        </m:oMathParaPr>
        <m:oMath>
          <m:sSubSup>
            <m:sSubSupPr>
              <m:ctrlPr>
                <w:rPr>
                  <w:rFonts w:ascii="Cambria Math" w:hAnsi="Cambria Math"/>
                </w:rPr>
              </m:ctrlPr>
            </m:sSubSupPr>
            <m:e>
              <m:r>
                <m:rPr>
                  <m:sty m:val="p"/>
                </m:rPr>
                <w:rPr>
                  <w:rFonts w:ascii="Cambria Math" w:hAnsi="Cambria Math"/>
                </w:rPr>
                <m:t>φ</m:t>
              </m:r>
            </m:e>
            <m:sub>
              <m:r>
                <m:rPr>
                  <m:sty m:val="p"/>
                </m:rPr>
                <w:rPr>
                  <w:rFonts w:ascii="Cambria Math" w:hAnsi="Cambria Math"/>
                </w:rPr>
                <m:t>кр</m:t>
              </m:r>
            </m:sub>
            <m:sup>
              <m:r>
                <m:rPr>
                  <m:sty m:val="p"/>
                </m:rPr>
                <w:rPr>
                  <w:rFonts w:ascii="Cambria Math" w:hAnsi="Cambria Math"/>
                </w:rPr>
                <m:t>*</m:t>
              </m:r>
            </m:sup>
          </m:sSubSup>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1,64 (ρ≤0,05)</m:t>
                  </m:r>
                </m:e>
                <m:e>
                  <m:r>
                    <m:rPr>
                      <m:sty m:val="p"/>
                    </m:rPr>
                    <w:rPr>
                      <w:rFonts w:ascii="Cambria Math" w:hAnsi="Cambria Math"/>
                    </w:rPr>
                    <m:t>2,31(ρ≥0,01)</m:t>
                  </m:r>
                </m:e>
              </m:eqArr>
            </m:e>
          </m:d>
        </m:oMath>
      </m:oMathPara>
    </w:p>
    <w:p w14:paraId="7ADA5B6C" w14:textId="77777777" w:rsidR="00B62D5F" w:rsidRPr="00EA77B7" w:rsidRDefault="00B62D5F" w:rsidP="00D20096">
      <w:pPr>
        <w:tabs>
          <w:tab w:val="left" w:pos="9356"/>
        </w:tabs>
        <w:spacing w:line="360" w:lineRule="auto"/>
        <w:ind w:firstLine="567"/>
        <w:jc w:val="left"/>
      </w:pPr>
      <m:oMath>
        <m:r>
          <m:rPr>
            <m:sty m:val="p"/>
          </m:rPr>
          <w:rPr>
            <w:rFonts w:ascii="Cambria Math" w:hAnsi="Cambria Math"/>
          </w:rPr>
          <m:t>φ*</m:t>
        </m:r>
      </m:oMath>
      <w:r w:rsidRPr="00EA77B7">
        <w:rPr>
          <w:vertAlign w:val="subscript"/>
        </w:rPr>
        <w:t xml:space="preserve">емп </w:t>
      </w:r>
      <w:r w:rsidRPr="00EA77B7">
        <w:t>= 4,161</w:t>
      </w:r>
    </w:p>
    <w:p w14:paraId="25F23F90" w14:textId="77777777" w:rsidR="00B62D5F" w:rsidRPr="00EA77B7" w:rsidRDefault="00B62D5F" w:rsidP="00D20096">
      <w:pPr>
        <w:tabs>
          <w:tab w:val="left" w:pos="9356"/>
        </w:tabs>
        <w:spacing w:line="360" w:lineRule="auto"/>
        <w:ind w:firstLine="567"/>
        <w:jc w:val="left"/>
      </w:pPr>
      <w:r w:rsidRPr="00EA77B7">
        <w:t>4,161&gt;2,31</w:t>
      </w:r>
    </w:p>
    <w:p w14:paraId="597D3E91" w14:textId="3ED06AF9" w:rsidR="00B62D5F" w:rsidRPr="00EA77B7" w:rsidRDefault="00B62D5F" w:rsidP="00D20096">
      <w:pPr>
        <w:tabs>
          <w:tab w:val="left" w:pos="9356"/>
        </w:tabs>
        <w:spacing w:line="360" w:lineRule="auto"/>
        <w:ind w:firstLine="567"/>
        <w:jc w:val="left"/>
      </w:pPr>
      <m:oMath>
        <m:r>
          <m:rPr>
            <m:sty m:val="p"/>
          </m:rPr>
          <w:rPr>
            <w:rFonts w:ascii="Cambria Math" w:hAnsi="Cambria Math"/>
          </w:rPr>
          <m:t>φ*</m:t>
        </m:r>
      </m:oMath>
      <w:r w:rsidRPr="00EA77B7">
        <w:rPr>
          <w:vertAlign w:val="subscript"/>
        </w:rPr>
        <w:t xml:space="preserve">емп  </w:t>
      </w:r>
      <m:oMath>
        <m:r>
          <m:rPr>
            <m:sty m:val="p"/>
          </m:rPr>
          <w:rPr>
            <w:rFonts w:ascii="Cambria Math" w:hAnsi="Cambria Math"/>
          </w:rPr>
          <m:t>&gt;</m:t>
        </m:r>
        <m:sSubSup>
          <m:sSubSupPr>
            <m:ctrlPr>
              <w:rPr>
                <w:rFonts w:ascii="Cambria Math" w:hAnsi="Cambria Math"/>
              </w:rPr>
            </m:ctrlPr>
          </m:sSubSupPr>
          <m:e>
            <m:r>
              <m:rPr>
                <m:sty m:val="p"/>
              </m:rPr>
              <w:rPr>
                <w:rFonts w:ascii="Cambria Math" w:hAnsi="Cambria Math"/>
              </w:rPr>
              <m:t>φ</m:t>
            </m:r>
          </m:e>
          <m:sub>
            <m:r>
              <m:rPr>
                <m:sty m:val="p"/>
              </m:rPr>
              <w:rPr>
                <w:rFonts w:ascii="Cambria Math" w:hAnsi="Cambria Math"/>
              </w:rPr>
              <m:t>кр</m:t>
            </m:r>
          </m:sub>
          <m:sup>
            <m:r>
              <m:rPr>
                <m:sty m:val="p"/>
              </m:rPr>
              <w:rPr>
                <w:rFonts w:ascii="Cambria Math" w:hAnsi="Cambria Math"/>
              </w:rPr>
              <m:t>*</m:t>
            </m:r>
          </m:sup>
        </m:sSubSup>
      </m:oMath>
    </w:p>
    <w:p w14:paraId="5CA4A447" w14:textId="77777777" w:rsidR="00C41FA5" w:rsidRPr="00EA77B7" w:rsidRDefault="00C41FA5" w:rsidP="00D20096">
      <w:pPr>
        <w:tabs>
          <w:tab w:val="left" w:pos="9356"/>
        </w:tabs>
        <w:spacing w:line="360" w:lineRule="auto"/>
        <w:ind w:firstLine="567"/>
        <w:jc w:val="left"/>
      </w:pPr>
    </w:p>
    <w:p w14:paraId="5E7FAFBB" w14:textId="15D350C7" w:rsidR="00883F3A" w:rsidRPr="00EA77B7" w:rsidRDefault="00883F3A" w:rsidP="00E47C4B">
      <w:pPr>
        <w:ind w:firstLine="567"/>
        <w:rPr>
          <w:lang w:val="kk-KZ"/>
        </w:rPr>
      </w:pPr>
      <w:r w:rsidRPr="00EA77B7">
        <w:rPr>
          <w:noProof/>
        </w:rPr>
        <w:drawing>
          <wp:inline distT="0" distB="0" distL="0" distR="0" wp14:anchorId="1B87A109" wp14:editId="333F2E17">
            <wp:extent cx="4838700" cy="163891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45818" cy="1641326"/>
                    </a:xfrm>
                    <a:prstGeom prst="rect">
                      <a:avLst/>
                    </a:prstGeom>
                    <a:noFill/>
                    <a:ln>
                      <a:noFill/>
                    </a:ln>
                  </pic:spPr>
                </pic:pic>
              </a:graphicData>
            </a:graphic>
          </wp:inline>
        </w:drawing>
      </w:r>
    </w:p>
    <w:p w14:paraId="1400AB8A" w14:textId="77777777" w:rsidR="00883F3A" w:rsidRPr="00EA77B7" w:rsidRDefault="00883F3A" w:rsidP="00E47C4B">
      <w:pPr>
        <w:ind w:firstLine="567"/>
        <w:rPr>
          <w:lang w:val="kk-KZ"/>
        </w:rPr>
      </w:pPr>
    </w:p>
    <w:p w14:paraId="5775A668" w14:textId="7273F080" w:rsidR="00883F3A" w:rsidRPr="00EA77B7" w:rsidRDefault="00883F3A" w:rsidP="00883F3A">
      <w:pPr>
        <w:pStyle w:val="aff1"/>
        <w:spacing w:after="0"/>
        <w:ind w:firstLine="0"/>
        <w:jc w:val="center"/>
        <w:rPr>
          <w:rFonts w:ascii="Times New Roman" w:hAnsi="Times New Roman" w:cs="Times New Roman"/>
          <w:i w:val="0"/>
          <w:iCs w:val="0"/>
          <w:noProof/>
          <w:color w:val="auto"/>
          <w:sz w:val="28"/>
          <w:szCs w:val="28"/>
        </w:rPr>
      </w:pPr>
      <w:r w:rsidRPr="00EA77B7">
        <w:rPr>
          <w:rFonts w:ascii="Times New Roman" w:hAnsi="Times New Roman" w:cs="Times New Roman"/>
          <w:i w:val="0"/>
          <w:iCs w:val="0"/>
          <w:noProof/>
          <w:color w:val="auto"/>
          <w:sz w:val="28"/>
          <w:szCs w:val="28"/>
          <w:lang w:val="kk-KZ"/>
        </w:rPr>
        <w:t>Сурет</w:t>
      </w:r>
      <w:r w:rsidRPr="00EA77B7">
        <w:rPr>
          <w:rFonts w:ascii="Times New Roman" w:hAnsi="Times New Roman" w:cs="Times New Roman"/>
          <w:i w:val="0"/>
          <w:iCs w:val="0"/>
          <w:noProof/>
          <w:color w:val="auto"/>
          <w:sz w:val="28"/>
          <w:szCs w:val="28"/>
        </w:rPr>
        <w:t xml:space="preserve"> </w:t>
      </w:r>
      <w:r w:rsidRPr="00EA77B7">
        <w:rPr>
          <w:rFonts w:ascii="Times New Roman" w:hAnsi="Times New Roman" w:cs="Times New Roman"/>
          <w:i w:val="0"/>
          <w:iCs w:val="0"/>
          <w:noProof/>
          <w:color w:val="auto"/>
          <w:sz w:val="28"/>
          <w:szCs w:val="28"/>
          <w:lang w:val="kk-KZ"/>
        </w:rPr>
        <w:t xml:space="preserve">39 </w:t>
      </w:r>
      <w:r w:rsidR="008A4F6D" w:rsidRPr="00EA77B7">
        <w:rPr>
          <w:rFonts w:ascii="Times New Roman" w:hAnsi="Times New Roman" w:cs="Times New Roman"/>
          <w:i w:val="0"/>
          <w:iCs w:val="0"/>
          <w:noProof/>
          <w:color w:val="auto"/>
          <w:sz w:val="28"/>
          <w:szCs w:val="28"/>
          <w:lang w:val="kk-KZ"/>
        </w:rPr>
        <w:t>–</w:t>
      </w:r>
      <w:r w:rsidRPr="00EA77B7">
        <w:rPr>
          <w:rFonts w:ascii="Times New Roman" w:hAnsi="Times New Roman" w:cs="Times New Roman"/>
          <w:i w:val="0"/>
          <w:iCs w:val="0"/>
          <w:noProof/>
          <w:color w:val="auto"/>
          <w:sz w:val="28"/>
          <w:szCs w:val="28"/>
          <w:lang w:val="kk-KZ"/>
        </w:rPr>
        <w:t xml:space="preserve"> </w:t>
      </w:r>
      <w:r w:rsidRPr="00EA77B7">
        <w:rPr>
          <w:rFonts w:ascii="Times New Roman" w:hAnsi="Times New Roman" w:cs="Times New Roman"/>
          <w:i w:val="0"/>
          <w:iCs w:val="0"/>
          <w:noProof/>
          <w:color w:val="auto"/>
          <w:sz w:val="28"/>
          <w:szCs w:val="28"/>
        </w:rPr>
        <w:t>Фишердің бұрыштық түрлендіру критерийі арқылы диагностикалық</w:t>
      </w:r>
      <w:r w:rsidRPr="00EA77B7">
        <w:rPr>
          <w:rFonts w:ascii="Times New Roman" w:hAnsi="Times New Roman" w:cs="Times New Roman"/>
          <w:i w:val="0"/>
          <w:iCs w:val="0"/>
          <w:noProof/>
          <w:color w:val="auto"/>
          <w:sz w:val="28"/>
          <w:szCs w:val="28"/>
          <w:lang w:val="kk-KZ"/>
        </w:rPr>
        <w:t xml:space="preserve">  </w:t>
      </w:r>
      <w:r w:rsidRPr="00EA77B7">
        <w:rPr>
          <w:rFonts w:ascii="Times New Roman" w:hAnsi="Times New Roman" w:cs="Times New Roman"/>
          <w:i w:val="0"/>
          <w:iCs w:val="0"/>
          <w:noProof/>
          <w:color w:val="auto"/>
          <w:sz w:val="28"/>
          <w:szCs w:val="28"/>
        </w:rPr>
        <w:t>нәтижелердегі сәйкессіздіктің маңыздылығын анықтау</w:t>
      </w:r>
      <w:r w:rsidRPr="00EA77B7">
        <w:rPr>
          <w:rFonts w:ascii="Times New Roman" w:hAnsi="Times New Roman" w:cs="Times New Roman"/>
          <w:i w:val="0"/>
          <w:iCs w:val="0"/>
          <w:noProof/>
          <w:color w:val="auto"/>
          <w:sz w:val="28"/>
          <w:szCs w:val="28"/>
          <w:lang w:val="kk-KZ"/>
        </w:rPr>
        <w:t xml:space="preserve"> </w:t>
      </w:r>
      <w:r w:rsidRPr="00EA77B7">
        <w:rPr>
          <w:rFonts w:ascii="Times New Roman" w:hAnsi="Times New Roman" w:cs="Times New Roman"/>
          <w:i w:val="0"/>
          <w:iCs w:val="0"/>
          <w:noProof/>
          <w:color w:val="auto"/>
          <w:sz w:val="28"/>
          <w:szCs w:val="28"/>
        </w:rPr>
        <w:t>үшін маңыздылық осі</w:t>
      </w:r>
      <w:r w:rsidRPr="00EA77B7">
        <w:rPr>
          <w:rFonts w:ascii="Times New Roman" w:hAnsi="Times New Roman" w:cs="Times New Roman"/>
          <w:i w:val="0"/>
          <w:iCs w:val="0"/>
          <w:noProof/>
          <w:color w:val="auto"/>
          <w:sz w:val="28"/>
          <w:szCs w:val="28"/>
          <w:lang w:val="kk-KZ"/>
        </w:rPr>
        <w:t xml:space="preserve"> </w:t>
      </w:r>
      <w:r w:rsidRPr="00EA77B7">
        <w:rPr>
          <w:rFonts w:ascii="Times New Roman" w:hAnsi="Times New Roman" w:cs="Times New Roman"/>
          <w:i w:val="0"/>
          <w:iCs w:val="0"/>
          <w:noProof/>
          <w:color w:val="auto"/>
          <w:sz w:val="28"/>
          <w:szCs w:val="28"/>
        </w:rPr>
        <w:t>(</w:t>
      </w:r>
      <w:r w:rsidRPr="00EA77B7">
        <w:rPr>
          <w:rFonts w:ascii="Times New Roman" w:hAnsi="Times New Roman" w:cs="Times New Roman"/>
          <w:i w:val="0"/>
          <w:iCs w:val="0"/>
          <w:noProof/>
          <w:color w:val="auto"/>
          <w:sz w:val="28"/>
          <w:szCs w:val="28"/>
          <w:lang w:val="kk-KZ"/>
        </w:rPr>
        <w:t xml:space="preserve">қалыптастыру </w:t>
      </w:r>
      <w:r w:rsidRPr="00EA77B7">
        <w:rPr>
          <w:rFonts w:ascii="Times New Roman" w:hAnsi="Times New Roman" w:cs="Times New Roman"/>
          <w:i w:val="0"/>
          <w:iCs w:val="0"/>
          <w:noProof/>
          <w:color w:val="auto"/>
          <w:sz w:val="28"/>
          <w:szCs w:val="28"/>
        </w:rPr>
        <w:t>эксперимен</w:t>
      </w:r>
      <w:r w:rsidRPr="00EA77B7">
        <w:rPr>
          <w:rFonts w:ascii="Times New Roman" w:hAnsi="Times New Roman" w:cs="Times New Roman"/>
          <w:i w:val="0"/>
          <w:iCs w:val="0"/>
          <w:noProof/>
          <w:color w:val="auto"/>
          <w:sz w:val="28"/>
          <w:szCs w:val="28"/>
          <w:lang w:val="kk-KZ"/>
        </w:rPr>
        <w:t xml:space="preserve">інен </w:t>
      </w:r>
      <w:r w:rsidRPr="00EA77B7">
        <w:rPr>
          <w:rFonts w:ascii="Times New Roman" w:hAnsi="Times New Roman" w:cs="Times New Roman"/>
          <w:i w:val="0"/>
          <w:iCs w:val="0"/>
          <w:noProof/>
          <w:color w:val="auto"/>
          <w:sz w:val="28"/>
          <w:szCs w:val="28"/>
        </w:rPr>
        <w:t>кейінгі)</w:t>
      </w:r>
    </w:p>
    <w:p w14:paraId="6EE39629" w14:textId="77777777" w:rsidR="00883F3A" w:rsidRPr="00EA77B7" w:rsidRDefault="00883F3A" w:rsidP="00885F05">
      <w:pPr>
        <w:ind w:firstLine="0"/>
        <w:rPr>
          <w:lang w:val="kk-KZ"/>
        </w:rPr>
      </w:pPr>
    </w:p>
    <w:p w14:paraId="603609F2" w14:textId="2F038C88" w:rsidR="00B62D5F" w:rsidRPr="00EA77B7" w:rsidRDefault="00B62D5F" w:rsidP="00E47C4B">
      <w:pPr>
        <w:ind w:firstLine="567"/>
        <w:rPr>
          <w:lang w:val="kk-KZ"/>
        </w:rPr>
      </w:pPr>
      <w:r w:rsidRPr="00EA77B7">
        <w:rPr>
          <w:lang w:val="kk-KZ"/>
        </w:rPr>
        <w:t>Осылайша, салыстыру нәтижесінде алынған эмпирикалық мәннің (</w:t>
      </w:r>
      <m:oMath>
        <m:r>
          <m:rPr>
            <m:sty m:val="p"/>
          </m:rPr>
          <w:rPr>
            <w:rFonts w:ascii="Cambria Math" w:hAnsi="Cambria Math"/>
          </w:rPr>
          <m:t>φ</m:t>
        </m:r>
        <m:r>
          <m:rPr>
            <m:sty m:val="p"/>
          </m:rPr>
          <w:rPr>
            <w:rFonts w:ascii="Cambria Math" w:hAnsi="Cambria Math"/>
            <w:lang w:val="kk-KZ"/>
          </w:rPr>
          <m:t>*</m:t>
        </m:r>
      </m:oMath>
      <w:r w:rsidR="00E14C1F" w:rsidRPr="00EA77B7">
        <w:rPr>
          <w:vertAlign w:val="subscript"/>
          <w:lang w:val="kk-KZ"/>
        </w:rPr>
        <w:t>э</w:t>
      </w:r>
      <w:r w:rsidRPr="00EA77B7">
        <w:rPr>
          <w:vertAlign w:val="subscript"/>
          <w:lang w:val="kk-KZ"/>
        </w:rPr>
        <w:t xml:space="preserve">мп </w:t>
      </w:r>
      <w:r w:rsidRPr="00EA77B7">
        <w:rPr>
          <w:lang w:val="kk-KZ"/>
        </w:rPr>
        <w:t>= 4,161)</w:t>
      </w:r>
      <w:r w:rsidRPr="00EA77B7">
        <w:rPr>
          <w:vertAlign w:val="subscript"/>
          <w:lang w:val="kk-KZ"/>
        </w:rPr>
        <w:t xml:space="preserve"> </w:t>
      </w:r>
      <w:r w:rsidRPr="00EA77B7">
        <w:rPr>
          <w:lang w:val="kk-KZ"/>
        </w:rPr>
        <w:t xml:space="preserve">критикалық мәннен </w:t>
      </w:r>
      <w:r w:rsidR="00E14C1F" w:rsidRPr="00EA77B7">
        <w:rPr>
          <w:lang w:val="kk-KZ"/>
        </w:rPr>
        <w:t xml:space="preserve"> </w:t>
      </w:r>
      <w:bookmarkStart w:id="93" w:name="_Hlk199273424"/>
      <w:r w:rsidR="00E14C1F" w:rsidRPr="00EA77B7">
        <w:rPr>
          <w:lang w:val="kk-KZ"/>
        </w:rPr>
        <w:t>(</w:t>
      </w:r>
      <m:oMath>
        <m:sSubSup>
          <m:sSubSupPr>
            <m:ctrlPr>
              <w:rPr>
                <w:rFonts w:ascii="Cambria Math" w:hAnsi="Cambria Math"/>
              </w:rPr>
            </m:ctrlPr>
          </m:sSubSupPr>
          <m:e>
            <m:r>
              <m:rPr>
                <m:sty m:val="p"/>
              </m:rPr>
              <w:rPr>
                <w:rFonts w:ascii="Cambria Math" w:hAnsi="Cambria Math"/>
              </w:rPr>
              <m:t>φ</m:t>
            </m:r>
          </m:e>
          <m:sub>
            <m:r>
              <m:rPr>
                <m:sty m:val="p"/>
              </m:rPr>
              <w:rPr>
                <w:rFonts w:ascii="Cambria Math" w:hAnsi="Cambria Math"/>
                <w:lang w:val="kk-KZ"/>
              </w:rPr>
              <m:t>кр</m:t>
            </m:r>
          </m:sub>
          <m:sup>
            <m:r>
              <m:rPr>
                <m:sty m:val="p"/>
              </m:rPr>
              <w:rPr>
                <w:rFonts w:ascii="Cambria Math" w:hAnsi="Cambria Math"/>
                <w:lang w:val="kk-KZ"/>
              </w:rPr>
              <m:t>*</m:t>
            </m:r>
          </m:sup>
        </m:sSubSup>
      </m:oMath>
      <w:r w:rsidR="00E14C1F" w:rsidRPr="00EA77B7">
        <w:rPr>
          <w:lang w:val="kk-KZ"/>
        </w:rPr>
        <w:t>=</w:t>
      </w:r>
      <m:oMath>
        <m:r>
          <m:rPr>
            <m:sty m:val="p"/>
          </m:rPr>
          <w:rPr>
            <w:rFonts w:ascii="Cambria Math" w:hAnsi="Cambria Math"/>
            <w:lang w:val="kk-KZ"/>
          </w:rPr>
          <m:t>2,31</m:t>
        </m:r>
      </m:oMath>
      <w:r w:rsidR="00E14C1F" w:rsidRPr="00EA77B7">
        <w:rPr>
          <w:lang w:val="kk-KZ"/>
        </w:rPr>
        <w:t xml:space="preserve">) </w:t>
      </w:r>
      <w:bookmarkEnd w:id="93"/>
      <w:r w:rsidRPr="00EA77B7">
        <w:rPr>
          <w:lang w:val="kk-KZ"/>
        </w:rPr>
        <w:t>жоғары екені анықталды. Бұл нөлдік гипотезадан бас тартуға және эксперименттік әдістеме бойынша дайындықтан өткен бола</w:t>
      </w:r>
      <w:r w:rsidR="009B3E16" w:rsidRPr="00EA77B7">
        <w:rPr>
          <w:lang w:val="kk-KZ"/>
        </w:rPr>
        <w:t>ш</w:t>
      </w:r>
      <w:r w:rsidRPr="00EA77B7">
        <w:rPr>
          <w:lang w:val="kk-KZ"/>
        </w:rPr>
        <w:t>ақ музыкалық білім бакалаврларының арасында</w:t>
      </w:r>
      <w:r w:rsidR="00883F3A" w:rsidRPr="00EA77B7">
        <w:rPr>
          <w:lang w:val="kk-KZ"/>
        </w:rPr>
        <w:t xml:space="preserve"> </w:t>
      </w:r>
      <w:r w:rsidRPr="00EA77B7">
        <w:rPr>
          <w:lang w:val="kk-KZ"/>
        </w:rPr>
        <w:t>креативтілікті дамыту көрсеткіштерінің өсуінің маныздылығы</w:t>
      </w:r>
      <w:r w:rsidR="001B3652" w:rsidRPr="00EA77B7">
        <w:rPr>
          <w:lang w:val="kk-KZ"/>
        </w:rPr>
        <w:t>н</w:t>
      </w:r>
      <w:r w:rsidRPr="00EA77B7">
        <w:rPr>
          <w:lang w:val="kk-KZ"/>
        </w:rPr>
        <w:t xml:space="preserve"> растауға мүмкіндік берді.</w:t>
      </w:r>
    </w:p>
    <w:p w14:paraId="3F04C81A" w14:textId="3209ED31" w:rsidR="00C065E2" w:rsidRPr="00EA77B7" w:rsidRDefault="00382592" w:rsidP="00E47C4B">
      <w:pPr>
        <w:ind w:firstLine="567"/>
        <w:rPr>
          <w:lang w:val="kk-KZ"/>
        </w:rPr>
      </w:pPr>
      <w:r w:rsidRPr="00EA77B7">
        <w:rPr>
          <w:lang w:val="kk-KZ"/>
        </w:rPr>
        <w:t>Зерттеу жұмысы,</w:t>
      </w:r>
      <w:r w:rsidR="00F00F2B" w:rsidRPr="00EA77B7">
        <w:rPr>
          <w:lang w:val="kk-KZ"/>
        </w:rPr>
        <w:t xml:space="preserve"> екі топ</w:t>
      </w:r>
      <w:r w:rsidRPr="00EA77B7">
        <w:rPr>
          <w:lang w:val="kk-KZ"/>
        </w:rPr>
        <w:t>тағы</w:t>
      </w:r>
      <w:r w:rsidR="00F00F2B" w:rsidRPr="00EA77B7">
        <w:rPr>
          <w:lang w:val="kk-KZ"/>
        </w:rPr>
        <w:t xml:space="preserve"> болашақ музыкалық білім бакалаврлары</w:t>
      </w:r>
      <w:r w:rsidR="001B3652" w:rsidRPr="00EA77B7">
        <w:rPr>
          <w:lang w:val="kk-KZ"/>
        </w:rPr>
        <w:t>ның</w:t>
      </w:r>
      <w:r w:rsidR="00F00F2B" w:rsidRPr="00EA77B7">
        <w:rPr>
          <w:lang w:val="kk-KZ"/>
        </w:rPr>
        <w:t xml:space="preserve"> креативтілігін</w:t>
      </w:r>
      <w:r w:rsidR="001B3652" w:rsidRPr="00EA77B7">
        <w:rPr>
          <w:lang w:val="kk-KZ"/>
        </w:rPr>
        <w:t>ің</w:t>
      </w:r>
      <w:r w:rsidR="00F00F2B" w:rsidRPr="00EA77B7">
        <w:rPr>
          <w:lang w:val="kk-KZ"/>
        </w:rPr>
        <w:t xml:space="preserve"> </w:t>
      </w:r>
      <w:r w:rsidRPr="00EA77B7">
        <w:rPr>
          <w:lang w:val="kk-KZ"/>
        </w:rPr>
        <w:t>дамуына</w:t>
      </w:r>
      <w:r w:rsidR="00F00F2B" w:rsidRPr="00EA77B7">
        <w:rPr>
          <w:lang w:val="kk-KZ"/>
        </w:rPr>
        <w:t xml:space="preserve"> қаншалықты әсер етке</w:t>
      </w:r>
      <w:r w:rsidR="00FC5D39" w:rsidRPr="00EA77B7">
        <w:rPr>
          <w:lang w:val="kk-KZ"/>
        </w:rPr>
        <w:t>ндігін және екі топтың арасында</w:t>
      </w:r>
      <w:r w:rsidR="00F00F2B" w:rsidRPr="00EA77B7">
        <w:rPr>
          <w:lang w:val="kk-KZ"/>
        </w:rPr>
        <w:t xml:space="preserve"> мәнді айырмашылықтардың бар екендігін дәлелдеуге мүмкіндік берді. </w:t>
      </w:r>
      <w:r w:rsidR="001B3652" w:rsidRPr="00EA77B7">
        <w:rPr>
          <w:lang w:val="kk-KZ"/>
        </w:rPr>
        <w:t>З</w:t>
      </w:r>
      <w:r w:rsidR="00F00F2B" w:rsidRPr="00EA77B7">
        <w:rPr>
          <w:lang w:val="kk-KZ"/>
        </w:rPr>
        <w:t xml:space="preserve">ерттеу нәтижелерінен алынған көрсеткіштер арқылы әрбір қалыптастырушы деңгейдің өзіндік белгілері бар және тұлғаны креативтендіруде функционалдық маңызы оның даму динамикасымен жүйеленеді. </w:t>
      </w:r>
      <w:r w:rsidRPr="00EA77B7">
        <w:rPr>
          <w:lang w:val="kk-KZ"/>
        </w:rPr>
        <w:t>Қалыптастырушы эксперимент жүргізілгеннен кейінгі д</w:t>
      </w:r>
      <w:r w:rsidR="00F00F2B" w:rsidRPr="00EA77B7">
        <w:rPr>
          <w:lang w:val="kk-KZ"/>
        </w:rPr>
        <w:t>иагностикалау жұмыстарының қорытындысы</w:t>
      </w:r>
      <w:r w:rsidRPr="00EA77B7">
        <w:rPr>
          <w:lang w:val="kk-KZ"/>
        </w:rPr>
        <w:t xml:space="preserve">, </w:t>
      </w:r>
      <w:r w:rsidR="00F00F2B" w:rsidRPr="00EA77B7">
        <w:rPr>
          <w:lang w:val="kk-KZ"/>
        </w:rPr>
        <w:t xml:space="preserve">вокалды оқыту </w:t>
      </w:r>
      <w:r w:rsidR="00F41FFF" w:rsidRPr="00EA77B7">
        <w:rPr>
          <w:lang w:val="kk-KZ"/>
        </w:rPr>
        <w:t>ү</w:t>
      </w:r>
      <w:r w:rsidR="00AB4101" w:rsidRPr="00EA77B7">
        <w:rPr>
          <w:lang w:val="kk-KZ"/>
        </w:rPr>
        <w:t>дерісінде</w:t>
      </w:r>
      <w:r w:rsidR="00F00F2B" w:rsidRPr="00EA77B7">
        <w:rPr>
          <w:lang w:val="kk-KZ"/>
        </w:rPr>
        <w:t xml:space="preserve"> болашақ музыкалық білім бакалаврларының креативтілігін дамытудың әдістемесін</w:t>
      </w:r>
      <w:r w:rsidR="001B3652" w:rsidRPr="00EA77B7">
        <w:rPr>
          <w:lang w:val="kk-KZ"/>
        </w:rPr>
        <w:t xml:space="preserve">ің тиімділігі </w:t>
      </w:r>
      <w:bookmarkEnd w:id="36"/>
      <w:r w:rsidR="00E53864" w:rsidRPr="00EA77B7">
        <w:rPr>
          <w:lang w:val="kk-KZ"/>
        </w:rPr>
        <w:t xml:space="preserve">қалыптастырушы кезеңде </w:t>
      </w:r>
      <w:r w:rsidR="009B3E16" w:rsidRPr="00EA77B7">
        <w:rPr>
          <w:lang w:val="kk-KZ"/>
        </w:rPr>
        <w:t xml:space="preserve">толық </w:t>
      </w:r>
      <w:r w:rsidR="00E53864" w:rsidRPr="00EA77B7">
        <w:rPr>
          <w:lang w:val="kk-KZ"/>
        </w:rPr>
        <w:t xml:space="preserve">дәлелденді. </w:t>
      </w:r>
    </w:p>
    <w:p w14:paraId="2B9C217E" w14:textId="06B56127" w:rsidR="00E53864" w:rsidRPr="00EA77B7" w:rsidRDefault="00E85CD0" w:rsidP="00E47C4B">
      <w:pPr>
        <w:ind w:firstLine="0"/>
        <w:jc w:val="center"/>
        <w:rPr>
          <w:b/>
          <w:bCs w:val="0"/>
          <w:lang w:val="kk-KZ"/>
        </w:rPr>
      </w:pPr>
      <w:r w:rsidRPr="00EA77B7">
        <w:rPr>
          <w:b/>
          <w:bCs w:val="0"/>
          <w:lang w:val="kk-KZ"/>
        </w:rPr>
        <w:lastRenderedPageBreak/>
        <w:t>ҚОРЫТЫНДЫ</w:t>
      </w:r>
    </w:p>
    <w:p w14:paraId="7C0450BD" w14:textId="4C9A6E40" w:rsidR="00E85CD0" w:rsidRPr="00EA77B7" w:rsidRDefault="00E85CD0" w:rsidP="00E85CD0">
      <w:pPr>
        <w:jc w:val="center"/>
        <w:rPr>
          <w:b/>
          <w:bCs w:val="0"/>
          <w:lang w:val="kk-KZ"/>
        </w:rPr>
      </w:pPr>
    </w:p>
    <w:p w14:paraId="4E6B473A" w14:textId="1E753D21" w:rsidR="00E85CD0" w:rsidRPr="00EA77B7" w:rsidRDefault="00E85CD0" w:rsidP="00E47C4B">
      <w:pPr>
        <w:ind w:firstLine="567"/>
        <w:rPr>
          <w:lang w:val="kk-KZ"/>
        </w:rPr>
      </w:pPr>
      <w:r w:rsidRPr="00EA77B7">
        <w:rPr>
          <w:lang w:val="kk-KZ"/>
        </w:rPr>
        <w:t>Жүргізілген зерттеу болашақ музыкалық білім бакалаврларының креативтілігін дамыту мәселесін жан-жақты қарастыруға мүмкіндік беріп, бірқатар ғылыми тұжырымдар жасауға негіз болды.</w:t>
      </w:r>
      <w:r w:rsidR="005E174A" w:rsidRPr="00EA77B7">
        <w:rPr>
          <w:lang w:val="kk-KZ"/>
        </w:rPr>
        <w:t xml:space="preserve"> Атап айтсақ:</w:t>
      </w:r>
    </w:p>
    <w:p w14:paraId="7AFF9C2D" w14:textId="5EDEE5C5" w:rsidR="00153589" w:rsidRPr="00EA77B7" w:rsidRDefault="00382592" w:rsidP="00153589">
      <w:pPr>
        <w:ind w:firstLine="567"/>
        <w:rPr>
          <w:lang w:val="kk-KZ"/>
        </w:rPr>
      </w:pPr>
      <w:r w:rsidRPr="00EA77B7">
        <w:rPr>
          <w:lang w:val="kk-KZ"/>
        </w:rPr>
        <w:t>–</w:t>
      </w:r>
      <w:r w:rsidR="00D1704F" w:rsidRPr="00EA77B7">
        <w:rPr>
          <w:lang w:val="kk-KZ"/>
        </w:rPr>
        <w:t xml:space="preserve"> </w:t>
      </w:r>
      <w:r w:rsidR="005E174A" w:rsidRPr="00EA77B7">
        <w:rPr>
          <w:lang w:val="kk-KZ"/>
        </w:rPr>
        <w:t>ғылыми</w:t>
      </w:r>
      <w:r w:rsidR="00E85CD0" w:rsidRPr="00EA77B7">
        <w:rPr>
          <w:lang w:val="kk-KZ"/>
        </w:rPr>
        <w:t xml:space="preserve"> дереккөздерді теориялық талдау әдісін қолдану арқылы креативтілік феноменінің концептуалдық негіздері мен оның </w:t>
      </w:r>
      <w:r w:rsidR="006229BF" w:rsidRPr="00EA77B7">
        <w:rPr>
          <w:lang w:val="kk-KZ"/>
        </w:rPr>
        <w:t>сала аралық</w:t>
      </w:r>
      <w:r w:rsidR="00E85CD0" w:rsidRPr="00EA77B7">
        <w:rPr>
          <w:lang w:val="kk-KZ"/>
        </w:rPr>
        <w:t xml:space="preserve"> контексте көрініс табуы жан-жақты зерделенді. Зерттеу нәтижесінде креативтілік феномені синергетикалық тұрғыда әртүрлі ғылым салаларының (философия, психология, физиология, педагогика және т.б.) тоғысында жатқан </w:t>
      </w:r>
      <w:r w:rsidR="005E174A" w:rsidRPr="00EA77B7">
        <w:rPr>
          <w:lang w:val="kk-KZ"/>
        </w:rPr>
        <w:t xml:space="preserve">кешенді үдеріс ретінде танылып, білімнің әртүрлі салаларына (философия, психология, когнитивистика, педагогика) қатысты </w:t>
      </w:r>
      <w:r w:rsidR="00E27AD7" w:rsidRPr="00EA77B7">
        <w:rPr>
          <w:lang w:val="kk-KZ"/>
        </w:rPr>
        <w:t>үдерістердің</w:t>
      </w:r>
      <w:r w:rsidR="005E174A" w:rsidRPr="00EA77B7">
        <w:rPr>
          <w:lang w:val="kk-KZ"/>
        </w:rPr>
        <w:t xml:space="preserve"> синергетикалық өзара әрекеттесуіне негізделген креативтілік феномені пәнаралық деңгейде ұғымдардың байланыс саласы деп тұжырымдалды;</w:t>
      </w:r>
    </w:p>
    <w:p w14:paraId="66772903" w14:textId="6FCEBBE8" w:rsidR="00153589" w:rsidRPr="00EA77B7" w:rsidRDefault="00382592" w:rsidP="00153589">
      <w:pPr>
        <w:ind w:firstLine="567"/>
        <w:rPr>
          <w:lang w:val="kk-KZ"/>
        </w:rPr>
      </w:pPr>
      <w:r w:rsidRPr="00EA77B7">
        <w:rPr>
          <w:lang w:val="kk-KZ"/>
        </w:rPr>
        <w:t>–</w:t>
      </w:r>
      <w:r w:rsidR="00153589" w:rsidRPr="00EA77B7">
        <w:rPr>
          <w:lang w:val="kk-KZ"/>
        </w:rPr>
        <w:t xml:space="preserve"> </w:t>
      </w:r>
      <w:r w:rsidR="005E174A" w:rsidRPr="00EA77B7">
        <w:rPr>
          <w:lang w:val="kk-KZ"/>
        </w:rPr>
        <w:t xml:space="preserve">теориялық зерттеулер бізге ұғымдық-категориялық аппараттың түзілуінде </w:t>
      </w:r>
      <w:r w:rsidR="00153589" w:rsidRPr="00EA77B7">
        <w:rPr>
          <w:lang w:val="kk-KZ"/>
        </w:rPr>
        <w:t xml:space="preserve">креативтіліктің құрамдастары </w:t>
      </w:r>
      <w:r w:rsidR="005E174A" w:rsidRPr="00EA77B7">
        <w:rPr>
          <w:i/>
          <w:lang w:val="kk-KZ"/>
        </w:rPr>
        <w:t>«шығармашылық»</w:t>
      </w:r>
      <w:r w:rsidR="005E174A" w:rsidRPr="00EA77B7">
        <w:rPr>
          <w:lang w:val="kk-KZ"/>
        </w:rPr>
        <w:t xml:space="preserve"> категориясы</w:t>
      </w:r>
      <w:r w:rsidR="003B7855" w:rsidRPr="00EA77B7">
        <w:rPr>
          <w:lang w:val="kk-KZ"/>
        </w:rPr>
        <w:t xml:space="preserve">: </w:t>
      </w:r>
      <w:r w:rsidR="005E174A" w:rsidRPr="00EA77B7">
        <w:rPr>
          <w:lang w:val="kk-KZ"/>
        </w:rPr>
        <w:t xml:space="preserve">идеялар ошағын </w:t>
      </w:r>
      <w:r w:rsidR="00252EBB" w:rsidRPr="00EA77B7">
        <w:rPr>
          <w:lang w:val="kk-KZ"/>
        </w:rPr>
        <w:t>сәйкестендіру</w:t>
      </w:r>
      <w:r w:rsidR="003B7855" w:rsidRPr="00EA77B7">
        <w:rPr>
          <w:lang w:val="kk-KZ"/>
        </w:rPr>
        <w:t xml:space="preserve"> түсініг</w:t>
      </w:r>
      <w:r w:rsidR="00153589" w:rsidRPr="00EA77B7">
        <w:rPr>
          <w:lang w:val="kk-KZ"/>
        </w:rPr>
        <w:t>ін</w:t>
      </w:r>
      <w:r w:rsidR="007317EC" w:rsidRPr="00EA77B7">
        <w:rPr>
          <w:lang w:val="kk-KZ"/>
        </w:rPr>
        <w:t>,</w:t>
      </w:r>
      <w:r w:rsidR="003B7855" w:rsidRPr="00EA77B7">
        <w:rPr>
          <w:lang w:val="kk-KZ"/>
        </w:rPr>
        <w:t xml:space="preserve"> ал </w:t>
      </w:r>
      <w:r w:rsidR="005E174A" w:rsidRPr="00EA77B7">
        <w:rPr>
          <w:i/>
          <w:lang w:val="kk-KZ"/>
        </w:rPr>
        <w:t>«қабілеттілік»</w:t>
      </w:r>
      <w:r w:rsidR="005E174A" w:rsidRPr="00EA77B7">
        <w:rPr>
          <w:lang w:val="kk-KZ"/>
        </w:rPr>
        <w:t xml:space="preserve"> категориясы</w:t>
      </w:r>
      <w:r w:rsidR="003B7855" w:rsidRPr="00EA77B7">
        <w:rPr>
          <w:lang w:val="kk-KZ"/>
        </w:rPr>
        <w:t xml:space="preserve">: </w:t>
      </w:r>
      <w:r w:rsidR="005E174A" w:rsidRPr="00EA77B7">
        <w:rPr>
          <w:lang w:val="kk-KZ"/>
        </w:rPr>
        <w:t>жасап шығаруға қабілеттілік</w:t>
      </w:r>
      <w:r w:rsidR="003B7855" w:rsidRPr="00EA77B7">
        <w:rPr>
          <w:lang w:val="kk-KZ"/>
        </w:rPr>
        <w:t xml:space="preserve"> түсініг</w:t>
      </w:r>
      <w:r w:rsidR="00153589" w:rsidRPr="00EA77B7">
        <w:rPr>
          <w:lang w:val="kk-KZ"/>
        </w:rPr>
        <w:t>ін</w:t>
      </w:r>
      <w:r w:rsidR="005E174A" w:rsidRPr="00EA77B7">
        <w:rPr>
          <w:lang w:val="kk-KZ"/>
        </w:rPr>
        <w:t xml:space="preserve">, </w:t>
      </w:r>
      <w:r w:rsidR="005E174A" w:rsidRPr="00EA77B7">
        <w:rPr>
          <w:i/>
          <w:lang w:val="kk-KZ"/>
        </w:rPr>
        <w:t>«ойлау»</w:t>
      </w:r>
      <w:r w:rsidR="005E174A" w:rsidRPr="00EA77B7">
        <w:rPr>
          <w:lang w:val="kk-KZ"/>
        </w:rPr>
        <w:t xml:space="preserve"> категориясы</w:t>
      </w:r>
      <w:r w:rsidR="003B7855" w:rsidRPr="00EA77B7">
        <w:rPr>
          <w:lang w:val="kk-KZ"/>
        </w:rPr>
        <w:t xml:space="preserve">: </w:t>
      </w:r>
      <w:r w:rsidR="005E174A" w:rsidRPr="00EA77B7">
        <w:rPr>
          <w:lang w:val="kk-KZ"/>
        </w:rPr>
        <w:t>ойлаудың икемділігі</w:t>
      </w:r>
      <w:r w:rsidR="003B7855" w:rsidRPr="00EA77B7">
        <w:rPr>
          <w:lang w:val="kk-KZ"/>
        </w:rPr>
        <w:t xml:space="preserve"> ұғымы</w:t>
      </w:r>
      <w:r w:rsidR="005E174A" w:rsidRPr="00EA77B7">
        <w:rPr>
          <w:lang w:val="kk-KZ"/>
        </w:rPr>
        <w:t>, жаңаны ойлап табуға ұмтылыс</w:t>
      </w:r>
      <w:r w:rsidR="003B7855" w:rsidRPr="00EA77B7">
        <w:rPr>
          <w:lang w:val="kk-KZ"/>
        </w:rPr>
        <w:t xml:space="preserve"> ұғымы,</w:t>
      </w:r>
      <w:r w:rsidR="005E174A" w:rsidRPr="00EA77B7">
        <w:rPr>
          <w:lang w:val="kk-KZ"/>
        </w:rPr>
        <w:t xml:space="preserve"> тез, икемді және түпнұсқалы түрде ерекше ойлау</w:t>
      </w:r>
      <w:r w:rsidR="003B7855" w:rsidRPr="00EA77B7">
        <w:rPr>
          <w:lang w:val="kk-KZ"/>
        </w:rPr>
        <w:t xml:space="preserve"> ұғымы</w:t>
      </w:r>
      <w:r w:rsidR="005E174A" w:rsidRPr="00EA77B7">
        <w:rPr>
          <w:lang w:val="kk-KZ"/>
        </w:rPr>
        <w:t>, стандарттан тыс шешімдер ойлап табу</w:t>
      </w:r>
      <w:r w:rsidR="003B7855" w:rsidRPr="00EA77B7">
        <w:rPr>
          <w:lang w:val="kk-KZ"/>
        </w:rPr>
        <w:t xml:space="preserve"> түсінігінен</w:t>
      </w:r>
      <w:r w:rsidR="005E174A" w:rsidRPr="00EA77B7">
        <w:rPr>
          <w:lang w:val="kk-KZ"/>
        </w:rPr>
        <w:t xml:space="preserve">, </w:t>
      </w:r>
      <w:r w:rsidR="003B7855" w:rsidRPr="00EA77B7">
        <w:rPr>
          <w:i/>
          <w:lang w:val="kk-KZ"/>
        </w:rPr>
        <w:t>«</w:t>
      </w:r>
      <w:r w:rsidR="005E174A" w:rsidRPr="00EA77B7">
        <w:rPr>
          <w:i/>
          <w:lang w:val="kk-KZ"/>
        </w:rPr>
        <w:t>таным мен эмоцияның бірлігі</w:t>
      </w:r>
      <w:r w:rsidR="003B7855" w:rsidRPr="00EA77B7">
        <w:rPr>
          <w:i/>
          <w:lang w:val="kk-KZ"/>
        </w:rPr>
        <w:t>»</w:t>
      </w:r>
      <w:r w:rsidR="005E174A" w:rsidRPr="00EA77B7">
        <w:rPr>
          <w:lang w:val="kk-KZ"/>
        </w:rPr>
        <w:t xml:space="preserve"> </w:t>
      </w:r>
      <w:r w:rsidR="003B7855" w:rsidRPr="00EA77B7">
        <w:rPr>
          <w:lang w:val="kk-KZ"/>
        </w:rPr>
        <w:t xml:space="preserve">категориясы: </w:t>
      </w:r>
      <w:r w:rsidR="005E174A" w:rsidRPr="00EA77B7">
        <w:rPr>
          <w:lang w:val="kk-KZ"/>
        </w:rPr>
        <w:t>психикалық қуаттар активі</w:t>
      </w:r>
      <w:r w:rsidR="003B7855" w:rsidRPr="00EA77B7">
        <w:rPr>
          <w:lang w:val="kk-KZ"/>
        </w:rPr>
        <w:t xml:space="preserve"> мен</w:t>
      </w:r>
      <w:r w:rsidR="005E174A" w:rsidRPr="00EA77B7">
        <w:rPr>
          <w:lang w:val="kk-KZ"/>
        </w:rPr>
        <w:t xml:space="preserve"> когнитивтік икемділік</w:t>
      </w:r>
      <w:r w:rsidR="00153589" w:rsidRPr="00EA77B7">
        <w:rPr>
          <w:lang w:val="kk-KZ"/>
        </w:rPr>
        <w:t xml:space="preserve"> ұғымдарын</w:t>
      </w:r>
      <w:r w:rsidR="005E174A" w:rsidRPr="00EA77B7">
        <w:rPr>
          <w:lang w:val="kk-KZ"/>
        </w:rPr>
        <w:t xml:space="preserve">, </w:t>
      </w:r>
      <w:r w:rsidR="003B7855" w:rsidRPr="00EA77B7">
        <w:rPr>
          <w:i/>
          <w:lang w:val="kk-KZ"/>
        </w:rPr>
        <w:t>«</w:t>
      </w:r>
      <w:r w:rsidR="005E174A" w:rsidRPr="00EA77B7">
        <w:rPr>
          <w:i/>
          <w:lang w:val="kk-KZ"/>
        </w:rPr>
        <w:t>өзін</w:t>
      </w:r>
      <w:r w:rsidR="003B7855" w:rsidRPr="00EA77B7">
        <w:rPr>
          <w:i/>
          <w:lang w:val="kk-KZ"/>
        </w:rPr>
        <w:t xml:space="preserve">-өзі </w:t>
      </w:r>
      <w:r w:rsidR="00E54DD7" w:rsidRPr="00EA77B7">
        <w:rPr>
          <w:i/>
          <w:lang w:val="kk-KZ"/>
        </w:rPr>
        <w:t>жүзеге асыру</w:t>
      </w:r>
      <w:r w:rsidR="003B7855" w:rsidRPr="00EA77B7">
        <w:rPr>
          <w:i/>
          <w:lang w:val="kk-KZ"/>
        </w:rPr>
        <w:t>»</w:t>
      </w:r>
      <w:r w:rsidR="003B7855" w:rsidRPr="00EA77B7">
        <w:rPr>
          <w:lang w:val="kk-KZ"/>
        </w:rPr>
        <w:t xml:space="preserve"> категориясы: </w:t>
      </w:r>
      <w:r w:rsidR="005E174A" w:rsidRPr="00EA77B7">
        <w:rPr>
          <w:lang w:val="kk-KZ"/>
        </w:rPr>
        <w:t>өздік оқу, өзінің</w:t>
      </w:r>
      <w:r w:rsidR="00153589" w:rsidRPr="00EA77B7">
        <w:rPr>
          <w:lang w:val="kk-KZ"/>
        </w:rPr>
        <w:t xml:space="preserve"> авторлық креативті өнім ұғымдарын</w:t>
      </w:r>
      <w:r w:rsidR="005E174A" w:rsidRPr="00EA77B7">
        <w:rPr>
          <w:lang w:val="kk-KZ"/>
        </w:rPr>
        <w:t>, тұлғалық-жасампаздық</w:t>
      </w:r>
      <w:r w:rsidR="003B7855" w:rsidRPr="00EA77B7">
        <w:rPr>
          <w:lang w:val="kk-KZ"/>
        </w:rPr>
        <w:t xml:space="preserve"> </w:t>
      </w:r>
      <w:r w:rsidR="00153589" w:rsidRPr="00EA77B7">
        <w:rPr>
          <w:lang w:val="kk-KZ"/>
        </w:rPr>
        <w:t xml:space="preserve">категориясы: </w:t>
      </w:r>
      <w:r w:rsidR="005E174A" w:rsidRPr="00EA77B7">
        <w:rPr>
          <w:lang w:val="kk-KZ"/>
        </w:rPr>
        <w:t>ж</w:t>
      </w:r>
      <w:r w:rsidR="00153589" w:rsidRPr="00EA77B7">
        <w:rPr>
          <w:lang w:val="kk-KZ"/>
        </w:rPr>
        <w:t>асырын күш, күшті бастама жасау ұғымдарын</w:t>
      </w:r>
      <w:r w:rsidR="005E174A" w:rsidRPr="00EA77B7">
        <w:rPr>
          <w:lang w:val="kk-KZ"/>
        </w:rPr>
        <w:t xml:space="preserve">, </w:t>
      </w:r>
      <w:r w:rsidR="00153589" w:rsidRPr="00EA77B7">
        <w:rPr>
          <w:i/>
          <w:lang w:val="kk-KZ"/>
        </w:rPr>
        <w:t>«</w:t>
      </w:r>
      <w:r w:rsidR="005E174A" w:rsidRPr="00EA77B7">
        <w:rPr>
          <w:i/>
          <w:lang w:val="kk-KZ"/>
        </w:rPr>
        <w:t>интеллектуалды қызмет</w:t>
      </w:r>
      <w:r w:rsidR="00153589" w:rsidRPr="00EA77B7">
        <w:rPr>
          <w:i/>
          <w:lang w:val="kk-KZ"/>
        </w:rPr>
        <w:t>»</w:t>
      </w:r>
      <w:r w:rsidR="00153589" w:rsidRPr="00EA77B7">
        <w:rPr>
          <w:lang w:val="kk-KZ"/>
        </w:rPr>
        <w:t xml:space="preserve"> категориясы:</w:t>
      </w:r>
      <w:r w:rsidR="005E174A" w:rsidRPr="00EA77B7">
        <w:rPr>
          <w:lang w:val="kk-KZ"/>
        </w:rPr>
        <w:t xml:space="preserve"> вокалды оқу ү</w:t>
      </w:r>
      <w:r w:rsidR="00AB4101" w:rsidRPr="00EA77B7">
        <w:rPr>
          <w:lang w:val="kk-KZ"/>
        </w:rPr>
        <w:t>дерісін</w:t>
      </w:r>
      <w:r w:rsidR="005E174A" w:rsidRPr="00EA77B7">
        <w:rPr>
          <w:lang w:val="kk-KZ"/>
        </w:rPr>
        <w:t xml:space="preserve"> жоғары деңгейде ұйымдас</w:t>
      </w:r>
      <w:r w:rsidR="00153589" w:rsidRPr="00EA77B7">
        <w:rPr>
          <w:lang w:val="kk-KZ"/>
        </w:rPr>
        <w:t>тыру әрекеті түсініктері негізделеді;</w:t>
      </w:r>
    </w:p>
    <w:p w14:paraId="78AD8501" w14:textId="1C1FC334" w:rsidR="00153589" w:rsidRPr="00EA77B7" w:rsidRDefault="00382592" w:rsidP="00153589">
      <w:pPr>
        <w:ind w:firstLine="567"/>
        <w:rPr>
          <w:rStyle w:val="anegp0gi0b9av8jahpyh"/>
          <w:lang w:val="kk-KZ"/>
        </w:rPr>
      </w:pPr>
      <w:r w:rsidRPr="00EA77B7">
        <w:rPr>
          <w:lang w:val="kk-KZ"/>
        </w:rPr>
        <w:t>–</w:t>
      </w:r>
      <w:r w:rsidR="00153589" w:rsidRPr="00EA77B7">
        <w:rPr>
          <w:lang w:val="kk-KZ"/>
        </w:rPr>
        <w:t xml:space="preserve"> </w:t>
      </w:r>
      <w:bookmarkStart w:id="94" w:name="_Hlk202015361"/>
      <w:r w:rsidR="005E174A" w:rsidRPr="00EA77B7">
        <w:rPr>
          <w:lang w:val="kk-KZ"/>
        </w:rPr>
        <w:t>«әншілік креативтілік</w:t>
      </w:r>
      <w:r w:rsidR="00153589" w:rsidRPr="00EA77B7">
        <w:rPr>
          <w:lang w:val="kk-KZ"/>
        </w:rPr>
        <w:t xml:space="preserve">», «болашақ музыкалық білім бакалаврларының креативтілігі», </w:t>
      </w:r>
      <w:r w:rsidR="00153589" w:rsidRPr="00EA77B7">
        <w:rPr>
          <w:rStyle w:val="anegp0gi0b9av8jahpyh"/>
          <w:lang w:val="kk-KZ"/>
        </w:rPr>
        <w:t>«вокалды</w:t>
      </w:r>
      <w:r w:rsidR="00153589" w:rsidRPr="00EA77B7">
        <w:rPr>
          <w:lang w:val="kk-KZ"/>
        </w:rPr>
        <w:t xml:space="preserve"> </w:t>
      </w:r>
      <w:r w:rsidR="00153589" w:rsidRPr="00EA77B7">
        <w:rPr>
          <w:rStyle w:val="anegp0gi0b9av8jahpyh"/>
          <w:lang w:val="kk-KZ"/>
        </w:rPr>
        <w:t>оқыту</w:t>
      </w:r>
      <w:r w:rsidR="00153589" w:rsidRPr="00EA77B7">
        <w:rPr>
          <w:lang w:val="kk-KZ"/>
        </w:rPr>
        <w:t xml:space="preserve"> </w:t>
      </w:r>
      <w:r w:rsidR="00153589" w:rsidRPr="00EA77B7">
        <w:rPr>
          <w:rStyle w:val="anegp0gi0b9av8jahpyh"/>
          <w:lang w:val="kk-KZ"/>
        </w:rPr>
        <w:t>үдерісінде</w:t>
      </w:r>
      <w:r w:rsidR="00153589" w:rsidRPr="00EA77B7">
        <w:rPr>
          <w:lang w:val="kk-KZ"/>
        </w:rPr>
        <w:t xml:space="preserve"> </w:t>
      </w:r>
      <w:r w:rsidR="00153589" w:rsidRPr="00EA77B7">
        <w:rPr>
          <w:rStyle w:val="anegp0gi0b9av8jahpyh"/>
          <w:lang w:val="kk-KZ"/>
        </w:rPr>
        <w:t>болашақ</w:t>
      </w:r>
      <w:r w:rsidR="00153589" w:rsidRPr="00EA77B7">
        <w:rPr>
          <w:lang w:val="kk-KZ"/>
        </w:rPr>
        <w:t xml:space="preserve"> </w:t>
      </w:r>
      <w:r w:rsidR="00153589" w:rsidRPr="00EA77B7">
        <w:rPr>
          <w:rStyle w:val="anegp0gi0b9av8jahpyh"/>
          <w:lang w:val="kk-KZ"/>
        </w:rPr>
        <w:t>музыкалық</w:t>
      </w:r>
      <w:r w:rsidR="00153589" w:rsidRPr="00EA77B7">
        <w:rPr>
          <w:lang w:val="kk-KZ"/>
        </w:rPr>
        <w:t xml:space="preserve"> </w:t>
      </w:r>
      <w:r w:rsidR="00153589" w:rsidRPr="00EA77B7">
        <w:rPr>
          <w:rStyle w:val="anegp0gi0b9av8jahpyh"/>
          <w:lang w:val="kk-KZ"/>
        </w:rPr>
        <w:t>білім</w:t>
      </w:r>
      <w:r w:rsidR="00153589" w:rsidRPr="00EA77B7">
        <w:rPr>
          <w:lang w:val="kk-KZ"/>
        </w:rPr>
        <w:t xml:space="preserve"> беру </w:t>
      </w:r>
      <w:r w:rsidR="00153589" w:rsidRPr="00EA77B7">
        <w:rPr>
          <w:rStyle w:val="anegp0gi0b9av8jahpyh"/>
          <w:lang w:val="kk-KZ"/>
        </w:rPr>
        <w:t>бакалаврларының</w:t>
      </w:r>
      <w:r w:rsidR="00153589" w:rsidRPr="00EA77B7">
        <w:rPr>
          <w:lang w:val="kk-KZ"/>
        </w:rPr>
        <w:t xml:space="preserve"> </w:t>
      </w:r>
      <w:r w:rsidR="00153589" w:rsidRPr="00EA77B7">
        <w:rPr>
          <w:rStyle w:val="anegp0gi0b9av8jahpyh"/>
          <w:lang w:val="kk-KZ"/>
        </w:rPr>
        <w:t>креативтілігін дамыту</w:t>
      </w:r>
      <w:r w:rsidR="00153589" w:rsidRPr="00EA77B7">
        <w:rPr>
          <w:lang w:val="kk-KZ"/>
        </w:rPr>
        <w:t>» түсініктері</w:t>
      </w:r>
      <w:r w:rsidR="00B571B3" w:rsidRPr="00EA77B7">
        <w:rPr>
          <w:lang w:val="kk-KZ"/>
        </w:rPr>
        <w:t xml:space="preserve"> нақтыланды, яғни, </w:t>
      </w:r>
      <w:r w:rsidR="00153589" w:rsidRPr="00EA77B7">
        <w:rPr>
          <w:lang w:val="kk-KZ"/>
        </w:rPr>
        <w:t xml:space="preserve"> </w:t>
      </w:r>
      <w:bookmarkStart w:id="95" w:name="_Hlk202015821"/>
      <w:r w:rsidR="00153589" w:rsidRPr="00EA77B7">
        <w:rPr>
          <w:b/>
          <w:lang w:val="kk-KZ"/>
        </w:rPr>
        <w:t xml:space="preserve">«әншілік креативтілік </w:t>
      </w:r>
      <w:r w:rsidR="005E174A" w:rsidRPr="00EA77B7">
        <w:rPr>
          <w:b/>
          <w:lang w:val="kk-KZ"/>
        </w:rPr>
        <w:t>–</w:t>
      </w:r>
      <w:r w:rsidR="005E174A" w:rsidRPr="00EA77B7">
        <w:rPr>
          <w:lang w:val="kk-KZ"/>
        </w:rPr>
        <w:t xml:space="preserve"> вокалды оқытуда немесе вокалды шығарманы орындауда эмоцияларды білдіру, туындыға ерекше сипат беруде интерпретацияға, стилистикалық трансформацияға және импровизацияға құрылымдалған стандартты емес тәсілдерді ойлап табудың жоғары түрін қамтамасыз етуші көркемдік кешен»</w:t>
      </w:r>
      <w:r w:rsidR="007317EC" w:rsidRPr="00EA77B7">
        <w:rPr>
          <w:lang w:val="kk-KZ"/>
        </w:rPr>
        <w:t>,</w:t>
      </w:r>
      <w:r w:rsidR="005E174A" w:rsidRPr="00EA77B7">
        <w:rPr>
          <w:lang w:val="kk-KZ"/>
        </w:rPr>
        <w:t xml:space="preserve"> </w:t>
      </w:r>
      <w:r w:rsidR="005E174A" w:rsidRPr="00EA77B7">
        <w:rPr>
          <w:b/>
          <w:lang w:val="kk-KZ"/>
        </w:rPr>
        <w:t>«болашақ музыкалық білім бакалаврларының креативтілігі</w:t>
      </w:r>
      <w:r w:rsidR="005E174A" w:rsidRPr="00EA77B7">
        <w:rPr>
          <w:lang w:val="kk-KZ"/>
        </w:rPr>
        <w:t xml:space="preserve"> – қабылдау мен қиялдаудың өзара әрекеттесулеріндегі ойлаудың образдық, конструктивтілік, қуанышқа бөлену, белсенділік, талант, шабыт, жаңа әлемді қабылдау, өзіндік идеяларды құру концептуалдық түрлеріне бейімделген шығармашылық қабілеттері арқылы </w:t>
      </w:r>
      <w:r w:rsidR="00153589" w:rsidRPr="00EA77B7">
        <w:rPr>
          <w:lang w:val="kk-KZ"/>
        </w:rPr>
        <w:t>музыкалық</w:t>
      </w:r>
      <w:r w:rsidR="005E174A" w:rsidRPr="00EA77B7">
        <w:rPr>
          <w:lang w:val="kk-KZ"/>
        </w:rPr>
        <w:t xml:space="preserve"> білімінің нәтижелерінде жаңа өнімді ұсынуға, әлеуметтік маңызды нәтижелерге жетуіне негізделген құрылым»</w:t>
      </w:r>
      <w:r w:rsidR="007317EC" w:rsidRPr="00EA77B7">
        <w:rPr>
          <w:lang w:val="kk-KZ"/>
        </w:rPr>
        <w:t>,</w:t>
      </w:r>
      <w:r w:rsidR="005E174A" w:rsidRPr="00EA77B7">
        <w:rPr>
          <w:lang w:val="kk-KZ"/>
        </w:rPr>
        <w:t xml:space="preserve"> </w:t>
      </w:r>
      <w:r w:rsidR="005E174A" w:rsidRPr="00EA77B7">
        <w:rPr>
          <w:rStyle w:val="anegp0gi0b9av8jahpyh"/>
          <w:b/>
          <w:lang w:val="kk-KZ"/>
        </w:rPr>
        <w:t>«вокалды</w:t>
      </w:r>
      <w:r w:rsidR="005E174A" w:rsidRPr="00EA77B7">
        <w:rPr>
          <w:b/>
          <w:lang w:val="kk-KZ"/>
        </w:rPr>
        <w:t xml:space="preserve"> </w:t>
      </w:r>
      <w:r w:rsidR="005E174A" w:rsidRPr="00EA77B7">
        <w:rPr>
          <w:rStyle w:val="anegp0gi0b9av8jahpyh"/>
          <w:b/>
          <w:lang w:val="kk-KZ"/>
        </w:rPr>
        <w:t>оқыту</w:t>
      </w:r>
      <w:r w:rsidR="005E174A" w:rsidRPr="00EA77B7">
        <w:rPr>
          <w:b/>
          <w:lang w:val="kk-KZ"/>
        </w:rPr>
        <w:t xml:space="preserve"> </w:t>
      </w:r>
      <w:r w:rsidR="005E174A" w:rsidRPr="00EA77B7">
        <w:rPr>
          <w:rStyle w:val="anegp0gi0b9av8jahpyh"/>
          <w:b/>
          <w:lang w:val="kk-KZ"/>
        </w:rPr>
        <w:t>үдерісінде</w:t>
      </w:r>
      <w:r w:rsidR="005E174A" w:rsidRPr="00EA77B7">
        <w:rPr>
          <w:b/>
          <w:lang w:val="kk-KZ"/>
        </w:rPr>
        <w:t xml:space="preserve"> </w:t>
      </w:r>
      <w:r w:rsidR="005E174A" w:rsidRPr="00EA77B7">
        <w:rPr>
          <w:rStyle w:val="anegp0gi0b9av8jahpyh"/>
          <w:b/>
          <w:lang w:val="kk-KZ"/>
        </w:rPr>
        <w:t>болашақ</w:t>
      </w:r>
      <w:r w:rsidR="005E174A" w:rsidRPr="00EA77B7">
        <w:rPr>
          <w:b/>
          <w:lang w:val="kk-KZ"/>
        </w:rPr>
        <w:t xml:space="preserve"> </w:t>
      </w:r>
      <w:r w:rsidR="005E174A" w:rsidRPr="00EA77B7">
        <w:rPr>
          <w:rStyle w:val="anegp0gi0b9av8jahpyh"/>
          <w:b/>
          <w:lang w:val="kk-KZ"/>
        </w:rPr>
        <w:t>музыкалық</w:t>
      </w:r>
      <w:r w:rsidR="005E174A" w:rsidRPr="00EA77B7">
        <w:rPr>
          <w:b/>
          <w:lang w:val="kk-KZ"/>
        </w:rPr>
        <w:t xml:space="preserve"> </w:t>
      </w:r>
      <w:r w:rsidR="005E174A" w:rsidRPr="00EA77B7">
        <w:rPr>
          <w:rStyle w:val="anegp0gi0b9av8jahpyh"/>
          <w:b/>
          <w:lang w:val="kk-KZ"/>
        </w:rPr>
        <w:t>білім</w:t>
      </w:r>
      <w:r w:rsidR="005E174A" w:rsidRPr="00EA77B7">
        <w:rPr>
          <w:b/>
          <w:lang w:val="kk-KZ"/>
        </w:rPr>
        <w:t xml:space="preserve"> беру </w:t>
      </w:r>
      <w:r w:rsidR="005E174A" w:rsidRPr="00EA77B7">
        <w:rPr>
          <w:rStyle w:val="anegp0gi0b9av8jahpyh"/>
          <w:b/>
          <w:lang w:val="kk-KZ"/>
        </w:rPr>
        <w:t>бакалаврларының</w:t>
      </w:r>
      <w:r w:rsidR="005E174A" w:rsidRPr="00EA77B7">
        <w:rPr>
          <w:b/>
          <w:lang w:val="kk-KZ"/>
        </w:rPr>
        <w:t xml:space="preserve"> </w:t>
      </w:r>
      <w:r w:rsidR="005E174A" w:rsidRPr="00EA77B7">
        <w:rPr>
          <w:rStyle w:val="anegp0gi0b9av8jahpyh"/>
          <w:b/>
          <w:lang w:val="kk-KZ"/>
        </w:rPr>
        <w:t>креативтілігін дамыту</w:t>
      </w:r>
      <w:r w:rsidR="005E174A" w:rsidRPr="00EA77B7">
        <w:rPr>
          <w:rStyle w:val="anegp0gi0b9av8jahpyh"/>
          <w:lang w:val="kk-KZ"/>
        </w:rPr>
        <w:t xml:space="preserve"> </w:t>
      </w:r>
      <w:r w:rsidR="005E174A" w:rsidRPr="00EA77B7">
        <w:rPr>
          <w:lang w:val="kk-KZ"/>
        </w:rPr>
        <w:t xml:space="preserve">– бұл </w:t>
      </w:r>
      <w:r w:rsidR="005E174A" w:rsidRPr="00EA77B7">
        <w:rPr>
          <w:rStyle w:val="anegp0gi0b9av8jahpyh"/>
          <w:lang w:val="kk-KZ"/>
        </w:rPr>
        <w:t>вокалды-орындаушылық</w:t>
      </w:r>
      <w:r w:rsidR="005E174A" w:rsidRPr="00EA77B7">
        <w:rPr>
          <w:lang w:val="kk-KZ"/>
        </w:rPr>
        <w:t xml:space="preserve"> </w:t>
      </w:r>
      <w:r w:rsidR="005E174A" w:rsidRPr="00EA77B7">
        <w:rPr>
          <w:rStyle w:val="anegp0gi0b9av8jahpyh"/>
          <w:lang w:val="kk-KZ"/>
        </w:rPr>
        <w:t>практика</w:t>
      </w:r>
      <w:r w:rsidR="005E174A" w:rsidRPr="00EA77B7">
        <w:rPr>
          <w:lang w:val="kk-KZ"/>
        </w:rPr>
        <w:t xml:space="preserve"> </w:t>
      </w:r>
      <w:r w:rsidR="005E174A" w:rsidRPr="00EA77B7">
        <w:rPr>
          <w:rStyle w:val="anegp0gi0b9av8jahpyh"/>
          <w:lang w:val="kk-KZ"/>
        </w:rPr>
        <w:t>шеңберінде</w:t>
      </w:r>
      <w:r w:rsidR="005E174A" w:rsidRPr="00EA77B7">
        <w:rPr>
          <w:lang w:val="kk-KZ"/>
        </w:rPr>
        <w:t xml:space="preserve"> </w:t>
      </w:r>
      <w:r w:rsidR="005E174A" w:rsidRPr="00EA77B7">
        <w:rPr>
          <w:rStyle w:val="anegp0gi0b9av8jahpyh"/>
          <w:lang w:val="kk-KZ"/>
        </w:rPr>
        <w:t>кәсіби</w:t>
      </w:r>
      <w:r w:rsidR="005E174A" w:rsidRPr="00EA77B7">
        <w:rPr>
          <w:lang w:val="kk-KZ"/>
        </w:rPr>
        <w:t xml:space="preserve"> </w:t>
      </w:r>
      <w:r w:rsidR="005E174A" w:rsidRPr="00EA77B7">
        <w:rPr>
          <w:rStyle w:val="anegp0gi0b9av8jahpyh"/>
          <w:lang w:val="kk-KZ"/>
        </w:rPr>
        <w:t>сәйкестілік</w:t>
      </w:r>
      <w:r w:rsidR="005E174A" w:rsidRPr="00EA77B7">
        <w:rPr>
          <w:lang w:val="kk-KZ"/>
        </w:rPr>
        <w:t xml:space="preserve">тен тұратын </w:t>
      </w:r>
      <w:r w:rsidR="005E174A" w:rsidRPr="00EA77B7">
        <w:rPr>
          <w:rStyle w:val="anegp0gi0b9av8jahpyh"/>
          <w:lang w:val="kk-KZ"/>
        </w:rPr>
        <w:t>көркемдік-шығармашылық</w:t>
      </w:r>
      <w:r w:rsidR="005E174A" w:rsidRPr="00EA77B7">
        <w:rPr>
          <w:lang w:val="kk-KZ"/>
        </w:rPr>
        <w:t xml:space="preserve"> </w:t>
      </w:r>
      <w:r w:rsidR="005E174A" w:rsidRPr="00EA77B7">
        <w:rPr>
          <w:rStyle w:val="anegp0gi0b9av8jahpyh"/>
          <w:lang w:val="kk-KZ"/>
        </w:rPr>
        <w:t>интерпретацияның,</w:t>
      </w:r>
      <w:r w:rsidR="005E174A" w:rsidRPr="00EA77B7">
        <w:rPr>
          <w:lang w:val="kk-KZ"/>
        </w:rPr>
        <w:t xml:space="preserve"> </w:t>
      </w:r>
      <w:r w:rsidR="005E174A" w:rsidRPr="00EA77B7">
        <w:rPr>
          <w:rStyle w:val="anegp0gi0b9av8jahpyh"/>
          <w:lang w:val="kk-KZ"/>
        </w:rPr>
        <w:t>орындаушылық</w:t>
      </w:r>
      <w:r w:rsidR="005E174A" w:rsidRPr="00EA77B7">
        <w:rPr>
          <w:lang w:val="kk-KZ"/>
        </w:rPr>
        <w:t xml:space="preserve"> </w:t>
      </w:r>
      <w:r w:rsidR="005E174A" w:rsidRPr="00EA77B7">
        <w:rPr>
          <w:rStyle w:val="anegp0gi0b9av8jahpyh"/>
          <w:lang w:val="kk-KZ"/>
        </w:rPr>
        <w:lastRenderedPageBreak/>
        <w:t>қызметті</w:t>
      </w:r>
      <w:r w:rsidR="005E174A" w:rsidRPr="00EA77B7">
        <w:rPr>
          <w:lang w:val="kk-KZ"/>
        </w:rPr>
        <w:t xml:space="preserve"> </w:t>
      </w:r>
      <w:r w:rsidR="005E174A" w:rsidRPr="00EA77B7">
        <w:rPr>
          <w:rStyle w:val="anegp0gi0b9av8jahpyh"/>
          <w:lang w:val="kk-KZ"/>
        </w:rPr>
        <w:t>дараландырудың</w:t>
      </w:r>
      <w:r w:rsidR="005E174A" w:rsidRPr="00EA77B7">
        <w:rPr>
          <w:lang w:val="kk-KZ"/>
        </w:rPr>
        <w:t xml:space="preserve"> </w:t>
      </w:r>
      <w:r w:rsidR="005E174A" w:rsidRPr="00EA77B7">
        <w:rPr>
          <w:rStyle w:val="anegp0gi0b9av8jahpyh"/>
          <w:lang w:val="kk-KZ"/>
        </w:rPr>
        <w:t>және</w:t>
      </w:r>
      <w:r w:rsidR="005E174A" w:rsidRPr="00EA77B7">
        <w:rPr>
          <w:lang w:val="kk-KZ"/>
        </w:rPr>
        <w:t xml:space="preserve"> </w:t>
      </w:r>
      <w:r w:rsidR="005E174A" w:rsidRPr="00EA77B7">
        <w:rPr>
          <w:rStyle w:val="anegp0gi0b9av8jahpyh"/>
          <w:lang w:val="kk-KZ"/>
        </w:rPr>
        <w:t>стандарттан тыс</w:t>
      </w:r>
      <w:r w:rsidR="005E174A" w:rsidRPr="00EA77B7">
        <w:rPr>
          <w:lang w:val="kk-KZ"/>
        </w:rPr>
        <w:t xml:space="preserve"> </w:t>
      </w:r>
      <w:r w:rsidR="005E174A" w:rsidRPr="00EA77B7">
        <w:rPr>
          <w:rStyle w:val="anegp0gi0b9av8jahpyh"/>
          <w:lang w:val="kk-KZ"/>
        </w:rPr>
        <w:t>музыкалық</w:t>
      </w:r>
      <w:r w:rsidR="005E174A" w:rsidRPr="00EA77B7">
        <w:rPr>
          <w:lang w:val="kk-KZ"/>
        </w:rPr>
        <w:t xml:space="preserve"> </w:t>
      </w:r>
      <w:r w:rsidR="005E174A" w:rsidRPr="00EA77B7">
        <w:rPr>
          <w:rStyle w:val="anegp0gi0b9av8jahpyh"/>
          <w:lang w:val="kk-KZ"/>
        </w:rPr>
        <w:t>ойлауды</w:t>
      </w:r>
      <w:r w:rsidR="005E174A" w:rsidRPr="00EA77B7">
        <w:rPr>
          <w:lang w:val="kk-KZ"/>
        </w:rPr>
        <w:t xml:space="preserve"> </w:t>
      </w:r>
      <w:r w:rsidR="005E174A" w:rsidRPr="00EA77B7">
        <w:rPr>
          <w:rStyle w:val="anegp0gi0b9av8jahpyh"/>
          <w:lang w:val="kk-KZ"/>
        </w:rPr>
        <w:t>дамытуға</w:t>
      </w:r>
      <w:r w:rsidR="005E174A" w:rsidRPr="00EA77B7">
        <w:rPr>
          <w:lang w:val="kk-KZ"/>
        </w:rPr>
        <w:t xml:space="preserve"> </w:t>
      </w:r>
      <w:r w:rsidR="005E174A" w:rsidRPr="00EA77B7">
        <w:rPr>
          <w:rStyle w:val="anegp0gi0b9av8jahpyh"/>
          <w:lang w:val="kk-KZ"/>
        </w:rPr>
        <w:t>бағытталған</w:t>
      </w:r>
      <w:r w:rsidR="005E174A" w:rsidRPr="00EA77B7">
        <w:rPr>
          <w:lang w:val="kk-KZ"/>
        </w:rPr>
        <w:t xml:space="preserve"> </w:t>
      </w:r>
      <w:r w:rsidR="005E174A" w:rsidRPr="00EA77B7">
        <w:rPr>
          <w:rStyle w:val="anegp0gi0b9av8jahpyh"/>
          <w:lang w:val="kk-KZ"/>
        </w:rPr>
        <w:t>кәсіби</w:t>
      </w:r>
      <w:r w:rsidR="005E174A" w:rsidRPr="00EA77B7">
        <w:rPr>
          <w:lang w:val="kk-KZ"/>
        </w:rPr>
        <w:t xml:space="preserve"> </w:t>
      </w:r>
      <w:r w:rsidR="005E174A" w:rsidRPr="00EA77B7">
        <w:rPr>
          <w:rStyle w:val="anegp0gi0b9av8jahpyh"/>
          <w:lang w:val="kk-KZ"/>
        </w:rPr>
        <w:t>даярлықтың</w:t>
      </w:r>
      <w:r w:rsidR="005E174A" w:rsidRPr="00EA77B7">
        <w:rPr>
          <w:lang w:val="kk-KZ"/>
        </w:rPr>
        <w:t xml:space="preserve"> </w:t>
      </w:r>
      <w:r w:rsidR="005E174A" w:rsidRPr="00EA77B7">
        <w:rPr>
          <w:rStyle w:val="anegp0gi0b9av8jahpyh"/>
          <w:lang w:val="kk-KZ"/>
        </w:rPr>
        <w:t>интегративті</w:t>
      </w:r>
      <w:r w:rsidR="005E174A" w:rsidRPr="00EA77B7">
        <w:rPr>
          <w:lang w:val="kk-KZ"/>
        </w:rPr>
        <w:t xml:space="preserve"> </w:t>
      </w:r>
      <w:r w:rsidR="005E174A" w:rsidRPr="00EA77B7">
        <w:rPr>
          <w:rStyle w:val="anegp0gi0b9av8jahpyh"/>
          <w:lang w:val="kk-KZ"/>
        </w:rPr>
        <w:t>үдерісі</w:t>
      </w:r>
      <w:r w:rsidR="00153589" w:rsidRPr="00EA77B7">
        <w:rPr>
          <w:rStyle w:val="anegp0gi0b9av8jahpyh"/>
          <w:lang w:val="kk-KZ"/>
        </w:rPr>
        <w:t>» деп нақтыланады;</w:t>
      </w:r>
    </w:p>
    <w:p w14:paraId="63531F41" w14:textId="6A941D25" w:rsidR="005E174A" w:rsidRPr="00EA77B7" w:rsidRDefault="00382592" w:rsidP="00153589">
      <w:pPr>
        <w:ind w:firstLine="567"/>
        <w:rPr>
          <w:lang w:val="kk-KZ"/>
        </w:rPr>
      </w:pPr>
      <w:bookmarkStart w:id="96" w:name="_Hlk202016040"/>
      <w:bookmarkEnd w:id="94"/>
      <w:bookmarkEnd w:id="95"/>
      <w:r w:rsidRPr="00EA77B7">
        <w:rPr>
          <w:rStyle w:val="anegp0gi0b9av8jahpyh"/>
          <w:lang w:val="kk-KZ"/>
        </w:rPr>
        <w:t xml:space="preserve">– </w:t>
      </w:r>
      <w:r w:rsidR="00153589" w:rsidRPr="00EA77B7">
        <w:rPr>
          <w:rStyle w:val="anegp0gi0b9av8jahpyh"/>
          <w:lang w:val="kk-KZ"/>
        </w:rPr>
        <w:t>в</w:t>
      </w:r>
      <w:r w:rsidR="005E174A" w:rsidRPr="00EA77B7">
        <w:rPr>
          <w:lang w:val="kk-KZ"/>
        </w:rPr>
        <w:t>окалды оқыту ү</w:t>
      </w:r>
      <w:r w:rsidR="00AB4101" w:rsidRPr="00EA77B7">
        <w:rPr>
          <w:lang w:val="kk-KZ"/>
        </w:rPr>
        <w:t>дерісінде</w:t>
      </w:r>
      <w:r w:rsidR="005E174A" w:rsidRPr="00EA77B7">
        <w:rPr>
          <w:lang w:val="kk-KZ"/>
        </w:rPr>
        <w:t xml:space="preserve"> болашақ музыкалық білім бакалаврларының креативтілігін дамытудың әдіснамалық негізі плюралистік, итеративті, трансцендентті және партисипативті тұғырлардың </w:t>
      </w:r>
      <w:r w:rsidR="006B6500" w:rsidRPr="00EA77B7">
        <w:rPr>
          <w:lang w:val="kk-KZ"/>
        </w:rPr>
        <w:t xml:space="preserve">айқындалу мен </w:t>
      </w:r>
      <w:r w:rsidR="00153589" w:rsidRPr="00EA77B7">
        <w:rPr>
          <w:lang w:val="kk-KZ"/>
        </w:rPr>
        <w:t>жетекші идеяларын жүзеге асырудан тұрады</w:t>
      </w:r>
      <w:bookmarkEnd w:id="96"/>
      <w:r w:rsidR="00153589" w:rsidRPr="00EA77B7">
        <w:rPr>
          <w:lang w:val="kk-KZ"/>
        </w:rPr>
        <w:t>;</w:t>
      </w:r>
    </w:p>
    <w:p w14:paraId="06E2D9EE" w14:textId="5B96D6DB" w:rsidR="005E174A" w:rsidRPr="00EA77B7" w:rsidRDefault="00382592" w:rsidP="005E174A">
      <w:pPr>
        <w:ind w:firstLine="567"/>
        <w:rPr>
          <w:lang w:val="kk-KZ"/>
        </w:rPr>
      </w:pPr>
      <w:r w:rsidRPr="00EA77B7">
        <w:rPr>
          <w:lang w:val="kk-KZ"/>
        </w:rPr>
        <w:t>–</w:t>
      </w:r>
      <w:r w:rsidR="005E174A" w:rsidRPr="00EA77B7">
        <w:rPr>
          <w:lang w:val="kk-KZ"/>
        </w:rPr>
        <w:t xml:space="preserve"> вокалды оқыту ү</w:t>
      </w:r>
      <w:r w:rsidR="00AB4101" w:rsidRPr="00EA77B7">
        <w:rPr>
          <w:lang w:val="kk-KZ"/>
        </w:rPr>
        <w:t>дерісінде</w:t>
      </w:r>
      <w:r w:rsidR="005E174A" w:rsidRPr="00EA77B7">
        <w:rPr>
          <w:lang w:val="kk-KZ"/>
        </w:rPr>
        <w:t xml:space="preserve"> болашақ музыкалық білім бакалаврларының креативтілігін дамытудың құрылымдық-мазмұндық моделін жасауда тұлғалық-мотивациялық, көркемдік-когнитивті</w:t>
      </w:r>
      <w:r w:rsidR="001E5311" w:rsidRPr="00EA77B7">
        <w:rPr>
          <w:lang w:val="kk-KZ"/>
        </w:rPr>
        <w:t>к</w:t>
      </w:r>
      <w:r w:rsidR="005E174A" w:rsidRPr="00EA77B7">
        <w:rPr>
          <w:lang w:val="kk-KZ"/>
        </w:rPr>
        <w:t xml:space="preserve">, </w:t>
      </w:r>
      <w:r w:rsidR="0018337E" w:rsidRPr="00EA77B7">
        <w:rPr>
          <w:lang w:val="kk-KZ"/>
        </w:rPr>
        <w:t xml:space="preserve">перцептивті-рефлекиялық </w:t>
      </w:r>
      <w:r w:rsidR="005E174A" w:rsidRPr="00EA77B7">
        <w:rPr>
          <w:lang w:val="kk-KZ"/>
        </w:rPr>
        <w:t>және перформативті-праксиоло</w:t>
      </w:r>
      <w:r w:rsidR="006B6500" w:rsidRPr="00EA77B7">
        <w:rPr>
          <w:lang w:val="kk-KZ"/>
        </w:rPr>
        <w:t>гиялық компоненттері және динамикалық байланыстағы өлшемдері мен көрсеткіштері</w:t>
      </w:r>
      <w:r w:rsidR="006229BF" w:rsidRPr="00EA77B7">
        <w:rPr>
          <w:lang w:val="kk-KZ"/>
        </w:rPr>
        <w:t>,</w:t>
      </w:r>
      <w:r w:rsidR="006B6500" w:rsidRPr="00EA77B7">
        <w:rPr>
          <w:lang w:val="kk-KZ"/>
        </w:rPr>
        <w:t xml:space="preserve"> </w:t>
      </w:r>
      <w:r w:rsidR="006229BF" w:rsidRPr="00EA77B7">
        <w:rPr>
          <w:lang w:val="kk-KZ"/>
        </w:rPr>
        <w:t xml:space="preserve">рудиментарлы (төмен), ықтималдық (орташа), өзін-өзі реттеу (жеткілікті), интенционалды (жоғары) </w:t>
      </w:r>
      <w:r w:rsidR="006B6500" w:rsidRPr="00EA77B7">
        <w:rPr>
          <w:lang w:val="kk-KZ"/>
        </w:rPr>
        <w:t>деңгейлері анықталды;</w:t>
      </w:r>
    </w:p>
    <w:p w14:paraId="44311A21" w14:textId="1AEDFF83" w:rsidR="001040F0" w:rsidRPr="00EA77B7" w:rsidRDefault="005E174A" w:rsidP="006B6500">
      <w:pPr>
        <w:ind w:firstLine="567"/>
        <w:rPr>
          <w:lang w:val="kk-KZ"/>
        </w:rPr>
      </w:pPr>
      <w:r w:rsidRPr="00EA77B7">
        <w:rPr>
          <w:lang w:val="kk-KZ"/>
        </w:rPr>
        <w:t>– вокалды оқыту ү</w:t>
      </w:r>
      <w:r w:rsidR="00AB4101" w:rsidRPr="00EA77B7">
        <w:rPr>
          <w:lang w:val="kk-KZ"/>
        </w:rPr>
        <w:t>дерісінде</w:t>
      </w:r>
      <w:r w:rsidRPr="00EA77B7">
        <w:rPr>
          <w:lang w:val="kk-KZ"/>
        </w:rPr>
        <w:t xml:space="preserve"> болашақ музыкалық білім бакалаврларының креативтілігін дамытудың </w:t>
      </w:r>
      <w:r w:rsidR="000D279B" w:rsidRPr="00EA77B7">
        <w:rPr>
          <w:lang w:val="kk-KZ"/>
        </w:rPr>
        <w:t xml:space="preserve">әдістемесі негізін болашақ музыкалық білім бакалаврларының </w:t>
      </w:r>
      <w:r w:rsidR="00FE0BFB" w:rsidRPr="00EA77B7">
        <w:rPr>
          <w:lang w:val="kk-KZ"/>
        </w:rPr>
        <w:t xml:space="preserve">көркемдік феномендердің көпнұсқалы интерпретацияларын көрсетуге  қызығушылығын ояту, болашақ музыкалық білім бакалаврларының креативтілігін дамытудың когнитивті базисін қалыптастыру бағдарына бағыттау, музыкалық-шығармашылық үдерісте психологиялық-педагогикалық фасилитациялық қолдауды белсенділендіру арқылы болашақ музыкалық білім бакалаврларының рефлексиясын ынталандыру, болашақ музыкалық білім бакалаврларының әртүрлі музыкалық-педагогикалық қызметтердің салаларында креативтілікті көрсетуге дайын болуын қалыптастыруға қолдау көрсету </w:t>
      </w:r>
      <w:r w:rsidR="000D279B" w:rsidRPr="00EA77B7">
        <w:rPr>
          <w:lang w:val="kk-KZ"/>
        </w:rPr>
        <w:t xml:space="preserve">педагогикалық шарттары құрап, әдістеме негізінде </w:t>
      </w:r>
      <w:r w:rsidRPr="00EA77B7">
        <w:rPr>
          <w:lang w:val="kk-KZ"/>
        </w:rPr>
        <w:t>«Вокал және әншілік креативтілік» элективті курсының бағдарламасы даярланып, тәжірибелік-эксперименттік жұмыстар арқылы тиімділігі дәлелденді.</w:t>
      </w:r>
      <w:r w:rsidR="006B6500" w:rsidRPr="00EA77B7">
        <w:rPr>
          <w:lang w:val="kk-KZ"/>
        </w:rPr>
        <w:t xml:space="preserve"> </w:t>
      </w:r>
      <w:r w:rsidR="001040F0" w:rsidRPr="00EA77B7">
        <w:rPr>
          <w:lang w:val="kk-KZ"/>
        </w:rPr>
        <w:t>Жұмыс гипотезасының дұрыстығы</w:t>
      </w:r>
      <w:r w:rsidR="00FE0BFB" w:rsidRPr="00EA77B7">
        <w:rPr>
          <w:lang w:val="kk-KZ"/>
        </w:rPr>
        <w:t xml:space="preserve"> </w:t>
      </w:r>
      <w:r w:rsidR="001040F0" w:rsidRPr="00EA77B7">
        <w:rPr>
          <w:lang w:val="kk-KZ"/>
        </w:rPr>
        <w:t xml:space="preserve">Р. Фишердің бұрыштық түрлендіру формуласы арқылы статистикалық есептеулер негізінде тексерілді. </w:t>
      </w:r>
    </w:p>
    <w:p w14:paraId="45C51EDB" w14:textId="77777777" w:rsidR="006B6500" w:rsidRPr="00EA77B7" w:rsidRDefault="006B6500" w:rsidP="006B6500">
      <w:pPr>
        <w:ind w:firstLine="567"/>
        <w:rPr>
          <w:lang w:val="kk-KZ"/>
        </w:rPr>
      </w:pPr>
      <w:r w:rsidRPr="00EA77B7">
        <w:rPr>
          <w:lang w:val="kk-KZ"/>
        </w:rPr>
        <w:t>Біз, жоғарыдағы көрсетілген тұжырымдардың негізінде ғылыми-әдістемелік ұсыныстар береміз. Олар:</w:t>
      </w:r>
    </w:p>
    <w:p w14:paraId="023D647C" w14:textId="665230E0" w:rsidR="001040F0" w:rsidRPr="00EA77B7" w:rsidRDefault="00B571B3" w:rsidP="006B6500">
      <w:pPr>
        <w:ind w:firstLine="567"/>
        <w:rPr>
          <w:lang w:val="kk-KZ"/>
        </w:rPr>
      </w:pPr>
      <w:r w:rsidRPr="00EA77B7">
        <w:rPr>
          <w:lang w:val="kk-KZ"/>
        </w:rPr>
        <w:t xml:space="preserve">– </w:t>
      </w:r>
      <w:r w:rsidR="001040F0" w:rsidRPr="00EA77B7">
        <w:rPr>
          <w:lang w:val="kk-KZ"/>
        </w:rPr>
        <w:t>болашақ музыкалық білім бак</w:t>
      </w:r>
      <w:r w:rsidR="006B6500" w:rsidRPr="00EA77B7">
        <w:rPr>
          <w:lang w:val="kk-KZ"/>
        </w:rPr>
        <w:t xml:space="preserve">алаврларына арналған </w:t>
      </w:r>
      <w:r w:rsidR="001040F0" w:rsidRPr="00EA77B7">
        <w:rPr>
          <w:lang w:val="kk-KZ"/>
        </w:rPr>
        <w:t>«Вокал және әншілік</w:t>
      </w:r>
      <w:r w:rsidR="006B6500" w:rsidRPr="00EA77B7">
        <w:rPr>
          <w:lang w:val="kk-KZ"/>
        </w:rPr>
        <w:t xml:space="preserve"> креативтілік» элективті курсының бағдарламасы оқу үдерісіне енгізілсе;</w:t>
      </w:r>
    </w:p>
    <w:p w14:paraId="0C2DD9FB" w14:textId="38623CD8" w:rsidR="006B6500" w:rsidRPr="00EA77B7" w:rsidRDefault="00B571B3" w:rsidP="006B6500">
      <w:pPr>
        <w:ind w:firstLine="567"/>
        <w:rPr>
          <w:lang w:val="kk-KZ"/>
        </w:rPr>
      </w:pPr>
      <w:r w:rsidRPr="00EA77B7">
        <w:rPr>
          <w:lang w:val="kk-KZ"/>
        </w:rPr>
        <w:t xml:space="preserve">– </w:t>
      </w:r>
      <w:r w:rsidR="00931CDD" w:rsidRPr="00EA77B7">
        <w:rPr>
          <w:lang w:val="kk-KZ"/>
        </w:rPr>
        <w:t xml:space="preserve"> </w:t>
      </w:r>
      <w:r w:rsidR="006B6500" w:rsidRPr="00EA77B7">
        <w:rPr>
          <w:lang w:val="kk-KZ"/>
        </w:rPr>
        <w:t>«</w:t>
      </w:r>
      <w:r w:rsidR="00931CDD" w:rsidRPr="00EA77B7">
        <w:rPr>
          <w:lang w:val="kk-KZ"/>
        </w:rPr>
        <w:t>Әншілік</w:t>
      </w:r>
      <w:r w:rsidR="006B6500" w:rsidRPr="00EA77B7">
        <w:rPr>
          <w:lang w:val="kk-KZ"/>
        </w:rPr>
        <w:t xml:space="preserve"> креативтілік» авторлық мектептерінің жүйелі жұмысы іске асырылса;</w:t>
      </w:r>
      <w:r w:rsidR="00931CDD" w:rsidRPr="00EA77B7">
        <w:rPr>
          <w:lang w:val="kk-KZ"/>
        </w:rPr>
        <w:t xml:space="preserve"> </w:t>
      </w:r>
    </w:p>
    <w:p w14:paraId="5055D5D9" w14:textId="4CBF8D9F" w:rsidR="006B6500" w:rsidRPr="00EA77B7" w:rsidRDefault="00B571B3" w:rsidP="006B6500">
      <w:pPr>
        <w:tabs>
          <w:tab w:val="left" w:pos="1440"/>
        </w:tabs>
        <w:ind w:firstLine="567"/>
        <w:rPr>
          <w:lang w:val="kk-KZ"/>
        </w:rPr>
      </w:pPr>
      <w:r w:rsidRPr="00EA77B7">
        <w:rPr>
          <w:lang w:val="kk-KZ"/>
        </w:rPr>
        <w:t xml:space="preserve">– </w:t>
      </w:r>
      <w:r w:rsidR="006B6500" w:rsidRPr="00EA77B7">
        <w:rPr>
          <w:lang w:val="kk-KZ"/>
        </w:rPr>
        <w:t>ЖОО-ның студенттері</w:t>
      </w:r>
      <w:r w:rsidR="00716B28" w:rsidRPr="00EA77B7">
        <w:rPr>
          <w:lang w:val="kk-KZ"/>
        </w:rPr>
        <w:t xml:space="preserve">нің креативтілігін дамытуға арналған </w:t>
      </w:r>
      <w:r w:rsidR="006B6500" w:rsidRPr="00EA77B7">
        <w:rPr>
          <w:lang w:val="kk-KZ"/>
        </w:rPr>
        <w:t>постерлік сессия жұмыстарын жолға қою.</w:t>
      </w:r>
    </w:p>
    <w:p w14:paraId="7BEC97FB" w14:textId="4B865DE4" w:rsidR="0056485B" w:rsidRPr="00EA77B7" w:rsidRDefault="00931CDD" w:rsidP="0056485B">
      <w:pPr>
        <w:ind w:firstLine="567"/>
        <w:rPr>
          <w:rFonts w:eastAsiaTheme="minorEastAsia"/>
          <w:lang w:val="kk-KZ"/>
        </w:rPr>
      </w:pPr>
      <w:r w:rsidRPr="00EA77B7">
        <w:rPr>
          <w:rFonts w:eastAsiaTheme="minorEastAsia"/>
          <w:lang w:val="kk-KZ"/>
        </w:rPr>
        <w:t>Жалпы алғанда, з</w:t>
      </w:r>
      <w:r w:rsidR="0056485B" w:rsidRPr="00EA77B7">
        <w:rPr>
          <w:rFonts w:eastAsiaTheme="minorEastAsia"/>
          <w:lang w:val="kk-KZ"/>
        </w:rPr>
        <w:t xml:space="preserve">ерттеу мәселесі күрделі болып саналады, сондықтан барлық қырларын жеткілікті дәрежеде қамту мүмкін емес, біз қарастырған зерттеу мәселесі толығымен шешімін тапты дей алмаймыз, дегенмен де </w:t>
      </w:r>
      <w:r w:rsidR="0056485B" w:rsidRPr="00EA77B7">
        <w:rPr>
          <w:lang w:val="kk-KZ"/>
        </w:rPr>
        <w:t>вокалды оқыту ү</w:t>
      </w:r>
      <w:r w:rsidR="00AB4101" w:rsidRPr="00EA77B7">
        <w:rPr>
          <w:lang w:val="kk-KZ"/>
        </w:rPr>
        <w:t>дерісінде</w:t>
      </w:r>
      <w:r w:rsidR="0056485B" w:rsidRPr="00EA77B7">
        <w:rPr>
          <w:lang w:val="kk-KZ"/>
        </w:rPr>
        <w:t xml:space="preserve"> болашақ музыкалық білім бакалаврларының креативтілігін дамыту</w:t>
      </w:r>
      <w:r w:rsidR="0056485B" w:rsidRPr="00EA77B7">
        <w:rPr>
          <w:rFonts w:eastAsiaTheme="minorEastAsia"/>
          <w:lang w:val="kk-KZ"/>
        </w:rPr>
        <w:t xml:space="preserve"> мәселесін кәсіби музыкалық тұрғысында қарастыру қажетті</w:t>
      </w:r>
      <w:r w:rsidR="00B571B3" w:rsidRPr="00EA77B7">
        <w:rPr>
          <w:rFonts w:eastAsiaTheme="minorEastAsia"/>
          <w:lang w:val="kk-KZ"/>
        </w:rPr>
        <w:t>лі</w:t>
      </w:r>
      <w:r w:rsidR="0056485B" w:rsidRPr="00EA77B7">
        <w:rPr>
          <w:rFonts w:eastAsiaTheme="minorEastAsia"/>
          <w:lang w:val="kk-KZ"/>
        </w:rPr>
        <w:t>гі бар екенідігін жоққа шығармаймыз.</w:t>
      </w:r>
    </w:p>
    <w:p w14:paraId="6D90CD06" w14:textId="109DF87F" w:rsidR="00275EA9" w:rsidRPr="00EA77B7" w:rsidRDefault="00275EA9">
      <w:pPr>
        <w:rPr>
          <w:lang w:val="kk-KZ"/>
        </w:rPr>
      </w:pPr>
    </w:p>
    <w:p w14:paraId="1752E287" w14:textId="61C905F8" w:rsidR="00382592" w:rsidRPr="00EA77B7" w:rsidRDefault="00382592">
      <w:pPr>
        <w:rPr>
          <w:lang w:val="kk-KZ"/>
        </w:rPr>
      </w:pPr>
    </w:p>
    <w:p w14:paraId="41A80B9B" w14:textId="77777777" w:rsidR="00382592" w:rsidRPr="00EA77B7" w:rsidRDefault="00382592" w:rsidP="00382592">
      <w:pPr>
        <w:keepNext/>
        <w:keepLines/>
        <w:pageBreakBefore/>
        <w:tabs>
          <w:tab w:val="left" w:pos="1134"/>
        </w:tabs>
        <w:ind w:firstLine="0"/>
        <w:jc w:val="center"/>
        <w:outlineLvl w:val="0"/>
        <w:rPr>
          <w:b/>
          <w:lang w:val="kk-KZ"/>
        </w:rPr>
      </w:pPr>
      <w:r w:rsidRPr="00EA77B7">
        <w:rPr>
          <w:b/>
          <w:lang w:val="kk-KZ"/>
        </w:rPr>
        <w:lastRenderedPageBreak/>
        <w:t>ПАЙДАЛАНЫЛҒАН ӘДЕБИЕТТЕР ТІЗІМІ</w:t>
      </w:r>
    </w:p>
    <w:p w14:paraId="66D20B34" w14:textId="77777777" w:rsidR="00382592" w:rsidRPr="00EA77B7" w:rsidRDefault="00382592" w:rsidP="00382592">
      <w:pPr>
        <w:rPr>
          <w:lang w:val="kk-KZ"/>
        </w:rPr>
      </w:pPr>
    </w:p>
    <w:p w14:paraId="2304B830"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Қазақстан Республикасының «Білім туралы» Заңы. – 2007, шілде – 27. - №319-III // https://online.zakon.kz/ 20.04.2021.</w:t>
      </w:r>
    </w:p>
    <w:p w14:paraId="071ACB4E"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Қазақстан Республикасында жоғары білімді және ғылымды дамытудың 2023 – 2029 жылдарға арналған тұжырымдамасы. Қазақстан Республикасы Үкіметінің 2023 жылғы 28 наурыздағы, №248 қаулысы. </w:t>
      </w:r>
      <w:hyperlink r:id="rId66" w:history="1">
        <w:r w:rsidRPr="00EA77B7">
          <w:rPr>
            <w:lang w:val="kk-KZ"/>
          </w:rPr>
          <w:t>https://adilet.zan.kz/kaz/docs/P2300000248</w:t>
        </w:r>
      </w:hyperlink>
      <w:r w:rsidRPr="00EA77B7">
        <w:rPr>
          <w:lang w:val="kk-KZ"/>
        </w:rPr>
        <w:t xml:space="preserve"> 29.11.2024. </w:t>
      </w:r>
    </w:p>
    <w:p w14:paraId="29F615DA"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Креативті индустрияларды дамытудың 2021 - 2025 жылдарға арналған тұжырымдамасы. Қазақстан Республикасы Үкіметінің 2021 жылғы 30 қарашадағы №860 қаулысы </w:t>
      </w:r>
      <w:hyperlink r:id="rId67" w:history="1">
        <w:r w:rsidRPr="00EA77B7">
          <w:rPr>
            <w:lang w:val="kk-KZ"/>
          </w:rPr>
          <w:t>https://adilet.zan.kz/kaz/docs/P2100000860</w:t>
        </w:r>
      </w:hyperlink>
      <w:r w:rsidRPr="00EA77B7">
        <w:rPr>
          <w:lang w:val="kk-KZ"/>
        </w:rPr>
        <w:t xml:space="preserve"> 26.11. 2022.</w:t>
      </w:r>
    </w:p>
    <w:p w14:paraId="60B10D9B" w14:textId="4B5A7996"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Колесникова Г.А. Профессиональная компетенция учителя в освоении вокально-хоровой музыки. – Алматы: Ғылым, 2003. - 88 с.</w:t>
      </w:r>
    </w:p>
    <w:p w14:paraId="0363E31B" w14:textId="7C046C08"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Момбек А.А. Профессионально-педагогическая направленность инструментальной подготовки будущего учителя к работе с музыкальным материалом: дис. </w:t>
      </w:r>
      <w:r w:rsidR="00885F05" w:rsidRPr="00EA77B7">
        <w:rPr>
          <w:lang w:val="kk-KZ"/>
        </w:rPr>
        <w:t xml:space="preserve">   </w:t>
      </w:r>
      <w:r w:rsidRPr="00EA77B7">
        <w:rPr>
          <w:lang w:val="kk-KZ"/>
        </w:rPr>
        <w:t xml:space="preserve">…    канд. пед.  наук. – Алматы, 2003. - 155 с. </w:t>
      </w:r>
    </w:p>
    <w:p w14:paraId="2A0C3696"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Ахметова А.К. Формирование основ профессионализма в педагогической деятельности будущего учителя музыки (в курсе методики музыкального образования и педагогической практики): дис.  …  канд. пед. наук. - Алматы, 2003. - 152 с. </w:t>
      </w:r>
    </w:p>
    <w:p w14:paraId="3196DFAD"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Пазылова Г.А. Формирование профессиональной компетентности у будущих учителей музыки по использованию учебных телепередач: дис.  … канд. пед. наук. - Алматы, 2005. – 150 с.</w:t>
      </w:r>
    </w:p>
    <w:p w14:paraId="040FB8C2" w14:textId="4003C024"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Мукеева Н.Е. Методическая система преподавания музыки на основе реализации межпредметных связей (на примере интегрированных уроков музыки и литературы в 5 классе): дис.   …   канд. пед. наук. – Алматы, 2004. - 139 с. </w:t>
      </w:r>
    </w:p>
    <w:p w14:paraId="6A2F93D6" w14:textId="6FA798AB"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Какимова Л.Ш. Методика формирования общехудожественных знаний у будущих учителей музыки на основе интегрированного курса: дис.  …  канд. пед. наук. – Алматы, 2004. - 148 с. </w:t>
      </w:r>
    </w:p>
    <w:p w14:paraId="3E475CC6" w14:textId="7E45E136"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Тулеужанова К.А. Использование видеозаписи как средства методической подготовки будущего учителя музыки (на материале курса «Методика музыкального образования»): дис.  …  канд. пед. наук. – Алматы, 2009. - 160 с. </w:t>
      </w:r>
    </w:p>
    <w:p w14:paraId="52BEDE36" w14:textId="2D3A799F"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Джексембекова М.И. Теоретико-методологические основы реализации межпредметных связей в целостном педагогическом процессе вуза (на материале цикла дирижерско-хоровых дисциплин): дис.  …  док.  пед. наук. – Алматы, 2008. - 270 с. </w:t>
      </w:r>
    </w:p>
    <w:p w14:paraId="7F5FA5FD" w14:textId="5DE1656F"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Дюсенбина Г.К. Методика подготовки будущих учителей музыки к использованию электронных учебников (на опыте музыкально-педагогических факультетов вузов РК): дис.  …  канд. пед. наук. – Алматы, 2004. - 128 с. </w:t>
      </w:r>
    </w:p>
    <w:p w14:paraId="136FDC17" w14:textId="52749F7C"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lastRenderedPageBreak/>
        <w:t xml:space="preserve">Усенова А.К. Музыкально-стилевой подход и его реализация в теоретико-методической подготовке будущего учителя музыки в концертмейстерском классе: дис.  …  канд. пед. наук. – Алматы, 2009. - 148 с. </w:t>
      </w:r>
    </w:p>
    <w:p w14:paraId="455B1787" w14:textId="1685D2CA"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Абенова Ж.А. Формирование мировоззренческой ориентации будущего учителя музыки в процессе изучения курса «Методика музыкального образования»: дис.  …  канд. пед. наук. – Алматы, 2010. - 136 с. </w:t>
      </w:r>
    </w:p>
    <w:p w14:paraId="52A26039" w14:textId="03A1A481"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Абельтаева Ж.Е. Формирование профессионально-творческой активности будущих специалистов (на материале факультета «Искусство эстрады»): дис.  …  канд. пед. наук. – Алматы, 2010. - 142 с. </w:t>
      </w:r>
    </w:p>
    <w:p w14:paraId="3A523DCE" w14:textId="416C387A"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Бекмухамедов Б.М. Научно-методические основы творческого развития будущих учителей музыки в системе высшего педагогического образования: дис.  …  док. пед. наук. – Алматы, 2010. - 336 с. </w:t>
      </w:r>
    </w:p>
    <w:p w14:paraId="0019CC2D" w14:textId="21567634"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Мамыкова Г.Ж. Формирование творческой активности будущего учителя музыки в учебном процессе вуза: дис. … канд. пед. наук. – Алматы, 1998. - 180 с. </w:t>
      </w:r>
    </w:p>
    <w:p w14:paraId="78BA80A2" w14:textId="08ED45AE"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Гончарова Н.А. Формирование творческой активности будущих учителей в процессе внеаудиторной деятельности (на материале музыкально-педагогического факультета): дис.  …  канд. пед. наук. – Алматы, 2006. - 152 с.</w:t>
      </w:r>
    </w:p>
    <w:p w14:paraId="25E5C017" w14:textId="6389C4D9"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Досанова К.К. Развитие мотивационной направленности на творческую деятельность будущего учителя музыки в процессе методолого-методической подготовки: дис.  …  канд. пед. наук. – Алматы, 2003. - 141 с. </w:t>
      </w:r>
    </w:p>
    <w:p w14:paraId="7A06EF92" w14:textId="5293BE34"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Бисембаева Б.А. Педагогические основы организации музыкально-творческой деятельности учащихся музыкальных колледжей в классе общего фортепиано: дис.   …   канд. пед. наук. – Алматы, 2006. - 138 с.</w:t>
      </w:r>
    </w:p>
    <w:p w14:paraId="77219D3C"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Нусипжанова Б.Н. Методическое обоснование интеграции содержания профессионального образования вокалистов эстрады: дис.  …  канд. пед. наук. – </w:t>
      </w:r>
      <w:r w:rsidRPr="00EA77B7">
        <w:t>Алматы, 2001. – 141 с.</w:t>
      </w:r>
    </w:p>
    <w:p w14:paraId="5F9A07E6" w14:textId="2DFE9154"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Канапьянова Г.М. Педагогические условия развития творческой деятельности учащихся музыкального колледжа (на материале концертно-исполнительской практики): дис.  …  канд. пед. наук. – Алматы, 2010. - 160 с. </w:t>
      </w:r>
    </w:p>
    <w:p w14:paraId="332DDB32" w14:textId="778BB63A" w:rsidR="00382592" w:rsidRPr="00EA77B7" w:rsidRDefault="00382592" w:rsidP="00382592">
      <w:pPr>
        <w:numPr>
          <w:ilvl w:val="0"/>
          <w:numId w:val="8"/>
        </w:numPr>
        <w:tabs>
          <w:tab w:val="left" w:pos="993"/>
          <w:tab w:val="left" w:pos="1134"/>
        </w:tabs>
        <w:ind w:left="0" w:firstLine="567"/>
        <w:contextualSpacing/>
      </w:pPr>
      <w:r w:rsidRPr="00EA77B7">
        <w:t>Войтлева Н.А. Психолого-педагогические условия профессионально-творческого развития</w:t>
      </w:r>
      <w:r w:rsidRPr="00EA77B7">
        <w:rPr>
          <w:lang w:val="kk-KZ"/>
        </w:rPr>
        <w:t xml:space="preserve"> </w:t>
      </w:r>
      <w:r w:rsidRPr="00EA77B7">
        <w:t xml:space="preserve">личности будущего учителя музыки: автореф. … канд. пед. наук. </w:t>
      </w:r>
      <w:r w:rsidRPr="00EA77B7">
        <w:rPr>
          <w:lang w:val="kk-KZ"/>
        </w:rPr>
        <w:t>–</w:t>
      </w:r>
      <w:r w:rsidRPr="00EA77B7">
        <w:t xml:space="preserve"> Майкоп,</w:t>
      </w:r>
      <w:r w:rsidRPr="00EA77B7">
        <w:rPr>
          <w:lang w:val="kk-KZ"/>
        </w:rPr>
        <w:t xml:space="preserve"> </w:t>
      </w:r>
      <w:r w:rsidRPr="00EA77B7">
        <w:t>2003. - 24 с.</w:t>
      </w:r>
    </w:p>
    <w:p w14:paraId="013EE270"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Бекмухамедов Б.М. Формирование импровизационных умений у будущих учителей музыки на основе национального материала: на примере фортепианного обучения студентов музпедфакультетов пединститутов Республики Казахстан: автореф.  …  канд. пед. наук. – М., 1993. - 18 с.</w:t>
      </w:r>
    </w:p>
    <w:p w14:paraId="64818AEC" w14:textId="74EA1236"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Қожахметова А.Ш. Қазақ тілінің фонетикасы негізінде болашақ музыка мұғалімдерінің вокалдық дағдыларын қалыптастыру: пед. ғыл. канд.  ...  дис. – Алматы, 2002. - 138 б. </w:t>
      </w:r>
    </w:p>
    <w:p w14:paraId="58BB6E54" w14:textId="196388DE"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Султанова М.С. Формирование исполнительско-речевой деятельности будущего учителя музыки в процессе изучения курса «Культура речи»: дис. … канд. пед. наук. – Алматы, 2007. - 141 с. </w:t>
      </w:r>
    </w:p>
    <w:p w14:paraId="298475B7" w14:textId="325E8390"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lastRenderedPageBreak/>
        <w:t xml:space="preserve">Карамолдаева Д.О. Формирование ценностных ориентаций у будущего учителя при освоении современной эстрадной музыки (на материале курса «Музыкальный досуг молодежи»): дис.  …  канд. пед. наук. – Алматы, 2007. - 145 с. </w:t>
      </w:r>
    </w:p>
    <w:p w14:paraId="59A4C838" w14:textId="20987494"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Жакаева С.А. Развитие педагогической техники учителя музыки в работе с хором: дис.  …  канд. пед. наук. – Алматы, 2005. - 127 с. </w:t>
      </w:r>
    </w:p>
    <w:p w14:paraId="21A1E4E9" w14:textId="579B54E2"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Балагазова С.Т. Формирование личностно-ориентированной позиции будущего учителя музыки в процессе методической подготовки к работе с хором: дис.  …  канд. пед. наук. – Алматы, 2010. - 144 с.</w:t>
      </w:r>
    </w:p>
    <w:p w14:paraId="5AD78CF1" w14:textId="0B1BABEF"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Оспанова Т.У. Формирование лекторско-исполнительских умений у студентов на музыкально-педагогическом факультете (на материале курса истории музыки): дис.   …  канд. пед. наук. – Алматы, 1996. - 171 с. </w:t>
      </w:r>
    </w:p>
    <w:p w14:paraId="1A46F2A3" w14:textId="6C7079D0"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Колесникова Г.А. Профессиональная компетенция будущего учителя в процессе освоения вокально-хоровой музыки: дис.  …  канд. пед. наук. - Алматы, 2005. – 156 с.</w:t>
      </w:r>
    </w:p>
    <w:p w14:paraId="2ED71F13" w14:textId="7992BB1B"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Кыдырбаева К. Развитие культуры педагогического общения будущего учителя музыки в процессе хоровых занятий: дис.  …  канд. пед. наук. – Алматы, 2006. - 132 с.</w:t>
      </w:r>
    </w:p>
    <w:p w14:paraId="0DCFD6CD" w14:textId="46614738"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Джердималиева Р.Р. Научно-педагогические основы методической подготовки учителя музыки в системе высшего образования: дис.  …  док. пед. наук. – Алматы, 1998. - 255 c. </w:t>
      </w:r>
    </w:p>
    <w:p w14:paraId="7970211B" w14:textId="234FDE54"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Куленова И.М. Социокультурная детерминация гендерной креативности и музыка: дис.  …  канд. филос. наук. – Алматы, 2005. - 144 с. </w:t>
      </w:r>
    </w:p>
    <w:p w14:paraId="5DB2F035" w14:textId="0B03E4B6"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Сыдыкова Р.Ш. Теория и практика развития креативности будущего педагога-музыканта в системе высшего педагогического образования: дис.  … док. пед. наук. – Алматы, 2010. - 347 с. </w:t>
      </w:r>
    </w:p>
    <w:p w14:paraId="34B61492"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Нургалиева М.Е., Жуматаева Е. Заманауи адамның интеллектуалдық әлеуеті: құрылымы мен қалыптасу жолдары // С. Торайғыров атындағы ПМУ Хабаршысы. – 2018. – №1. – С. 271-281.</w:t>
      </w:r>
    </w:p>
    <w:p w14:paraId="483FED6B" w14:textId="088B3732"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Нағымжанова Қ.М. Университет студенттерінің педагогикалық креативтілігін инновациялық білім беру ортасында қалыптастырудың ғылыми негіздері: пед. ғыл. док.  ...  дис.  – Алматы, 2010. - 345 б.</w:t>
      </w:r>
    </w:p>
    <w:p w14:paraId="57840D8B" w14:textId="78EC2741"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Сагдуллаев И.И. Формирование акме-креативных качеств у будущих учителеанглийского языка: дис.  …  док. филос. (PhD). – Алматы, 2015. - 173 с. </w:t>
      </w:r>
    </w:p>
    <w:p w14:paraId="00086804"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Tuleuova G., Galiyev T., Yessekeshova M., Sadykova Z., Tastanbekova N., Bodikov S. Systemic Approach to Intensification of the Educational Process for Graphical Specialties // ICGG 2024 - Proceedings of the 21st International Conference on Geometry and Graphics. Lecture Notes on Data Engineering and Communications Technologies. – 2024. – Vol. 216. – P. 185-195. </w:t>
      </w:r>
    </w:p>
    <w:p w14:paraId="5D8AFEC0" w14:textId="323A33B6"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Тасова А.Б. Болашақ бастауыш сынып мұғалімдерінің коммуникативтік креативтілігін қалыптастыру: </w:t>
      </w:r>
      <w:bookmarkStart w:id="97" w:name="_Hlk199147041"/>
      <w:r w:rsidRPr="00EA77B7">
        <w:rPr>
          <w:lang w:val="kk-KZ"/>
        </w:rPr>
        <w:t xml:space="preserve">филос. док. (PhD).  …  дис.    </w:t>
      </w:r>
      <w:bookmarkEnd w:id="97"/>
      <w:r w:rsidRPr="00EA77B7">
        <w:rPr>
          <w:lang w:val="kk-KZ"/>
        </w:rPr>
        <w:t>– Алматы, 2018. - 167 б.</w:t>
      </w:r>
    </w:p>
    <w:p w14:paraId="385BE66A" w14:textId="50B16584"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lastRenderedPageBreak/>
        <w:t>Жумаш Ж.Е. Сауат ашуға үйрету үдерісінде болашақ бастауыш сынып мұғалімдерінің креативті құзыреттілігін қалыптастыру: филос. док. (PhD)  …  дис. – Алматы, 2022. - 167 б.</w:t>
      </w:r>
    </w:p>
    <w:p w14:paraId="38A34FBE"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Ахмедова З.А. О формировании креативной компетенции педагога // Современное педагогическое образование. - 2019. - №10. - С. 4-6.</w:t>
      </w:r>
    </w:p>
    <w:p w14:paraId="6C3700B1"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Гаджиева П.Д. Креативная компетентность современного педагога // Инновационная наука. - 2016. - Т. 5, №17. - С. 123-124.</w:t>
      </w:r>
    </w:p>
    <w:p w14:paraId="152269E2"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Олешков М.Ю. Эмоциональность педагогического дискурса в аспекте креативности // Уральский филологический вестник. Серия: Язык. Система. Личность: лингвистика креатива. - 2012. - №3. - С. 119-123.</w:t>
      </w:r>
    </w:p>
    <w:p w14:paraId="6444C603" w14:textId="34D7DCD3"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Шумовская А.Г. Формирование креативной компетентности будущего педагога в научном сотворчестве: автореф.  …  канд. пед. наук. – Чита, 2013. - 24 с.</w:t>
      </w:r>
    </w:p>
    <w:p w14:paraId="3D6D42CC"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Тұрғынбаева Б.А. Болашақ мұғалімдердің әлеуетін дамыту: кәсіби шығармашылық жолында. – Алматы, 2012. – 211 б.</w:t>
      </w:r>
    </w:p>
    <w:p w14:paraId="23A8608E"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Амирова  А.С. Шығармашылық - педагог кәсібінің негізі. - Алматы, 2022. - 182 б.</w:t>
      </w:r>
    </w:p>
    <w:p w14:paraId="0D8CF644"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Мошкалов А.К. Творческое саморазвитие студентов на основе использования информационно-коммуникационных технологий: дис. … док. филос. (PhD). - Алматы, 2013. - 138 с.</w:t>
      </w:r>
    </w:p>
    <w:p w14:paraId="73D03789"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t>Ковалева Г.В. Взаимосвязи когнитивных, личностных и нейродинамических</w:t>
      </w:r>
      <w:r w:rsidRPr="00EA77B7">
        <w:rPr>
          <w:lang w:val="kk-KZ"/>
        </w:rPr>
        <w:t xml:space="preserve"> х</w:t>
      </w:r>
      <w:r w:rsidRPr="00EA77B7">
        <w:t>арактеристик</w:t>
      </w:r>
      <w:r w:rsidRPr="00EA77B7">
        <w:rPr>
          <w:lang w:val="kk-KZ"/>
        </w:rPr>
        <w:t xml:space="preserve"> </w:t>
      </w:r>
      <w:r w:rsidRPr="00EA77B7">
        <w:t>креативности: автореф. … канд. психол. наук. - Пермь, 2002. - 23 с.</w:t>
      </w:r>
    </w:p>
    <w:p w14:paraId="15EF82C0"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t>Челнокова А.В. Личностно-мотивационные факторы и пол как детерминанты креативности:</w:t>
      </w:r>
      <w:r w:rsidRPr="00EA77B7">
        <w:rPr>
          <w:lang w:val="kk-KZ"/>
        </w:rPr>
        <w:t xml:space="preserve"> </w:t>
      </w:r>
      <w:r w:rsidRPr="00EA77B7">
        <w:t>автореф.  …  канд. пед. наук. - Екатеринбург, 2009. - 20 с.</w:t>
      </w:r>
    </w:p>
    <w:p w14:paraId="2077BC85"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Rinaldi L.J., Smees R., Carmichael D.A., Simner J. Personality profile of child synaesthetes // Frontiers in Bioscience - Elite, 2020. - Vol. 12, №1.  - P. 162-182.</w:t>
      </w:r>
    </w:p>
    <w:p w14:paraId="2C87F9B5"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Schank R.C., Foster D.A. The engineering of creativity: A review of Boden's the creative mind // Artificial Intelligence. - 1995. - Vol. 79. - P. 129-143.</w:t>
      </w:r>
    </w:p>
    <w:p w14:paraId="778361DA"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Hernández Ortiz A.F., López-Martínez O., Corbalán Berná F.J. Creative Talent and Personality: A Primary Education Study // Sustainability. -  2020. - Vol. 12, №10. - P. 4203.</w:t>
      </w:r>
    </w:p>
    <w:p w14:paraId="064DE4E1"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Амиров Н.И., Бахридинова Д.М., Келдиёрова М.Г. Необходимость развития креативно-творческих способностей у педагогов // Advanced science. - 2019. - №1. - С. 177-179.</w:t>
      </w:r>
    </w:p>
    <w:p w14:paraId="755248CD"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Морозов А.В. Педагог будущего - креативный педагог // Педагогические параллели: материалы V Международной научно-практической конференции. – М., 2018. - С. 445-450 .</w:t>
      </w:r>
    </w:p>
    <w:p w14:paraId="70BFE219"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Нижнева Н.Н., Нижнева-Ксенофонтова Н.Л. Креативная компонента образовательной парадигмы // Gooqle Scholar. – 2018  </w:t>
      </w:r>
      <w:hyperlink r:id="rId68" w:history="1">
        <w:r w:rsidRPr="00EA77B7">
          <w:rPr>
            <w:lang w:val="kk-KZ"/>
          </w:rPr>
          <w:t>https://bit.ly/3weSes0</w:t>
        </w:r>
      </w:hyperlink>
      <w:r w:rsidRPr="00EA77B7">
        <w:rPr>
          <w:lang w:val="kk-KZ"/>
        </w:rPr>
        <w:t xml:space="preserve">  17.08.2024.</w:t>
      </w:r>
    </w:p>
    <w:p w14:paraId="0C51BC37"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lastRenderedPageBreak/>
        <w:t>Рябова Е.В. Познавательная активность как условие развития профессиональной креативности в подготовке будущих педагогов: автореф.   … канд. психол. наук. - Новгород, 2006. - 24 с.</w:t>
      </w:r>
    </w:p>
    <w:p w14:paraId="36AE4972"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Тоджибаева К.С. Креативность и творческое мышление как важные составляющие профессиональных компетенций будущих педагогов // Вопросы науки и образования. - 2018. - Т. 8, №20. - С. 124-126 .</w:t>
      </w:r>
    </w:p>
    <w:p w14:paraId="57446E7C"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Щербакова Е.Е. Педагогическая креативность как фактор профессионального развития студентов: автореф. … док. психол. наук. - Чебоксары, 2006. - 44 с.</w:t>
      </w:r>
    </w:p>
    <w:p w14:paraId="774F5D3D"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Голубева М.В. Психологические условия и сопровождение развития эмоциональной креативности студентов педагогических специальностей: автореф.   …   канд. психол. наук. - Нижний Новгород, 2013. - 24 с.</w:t>
      </w:r>
    </w:p>
    <w:p w14:paraId="3AB8F754"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en-US"/>
        </w:rPr>
        <w:t xml:space="preserve">Loveless A., Burton J., Turvey K. Developing conceptual frameworks for creativity, ICT and teacher education // Thinking Skills and Creativity. -  2006.  </w:t>
      </w:r>
      <w:r w:rsidRPr="00EA77B7">
        <w:t xml:space="preserve">- </w:t>
      </w:r>
      <w:r w:rsidRPr="00EA77B7">
        <w:rPr>
          <w:lang w:val="en-US"/>
        </w:rPr>
        <w:t xml:space="preserve">Vol. 1, </w:t>
      </w:r>
      <w:r w:rsidRPr="00EA77B7">
        <w:t>№</w:t>
      </w:r>
      <w:r w:rsidRPr="00EA77B7">
        <w:rPr>
          <w:lang w:val="en-US"/>
        </w:rPr>
        <w:t>1</w:t>
      </w:r>
      <w:r w:rsidRPr="00EA77B7">
        <w:t>. -</w:t>
      </w:r>
      <w:r w:rsidRPr="00EA77B7">
        <w:rPr>
          <w:lang w:val="en-US"/>
        </w:rPr>
        <w:t xml:space="preserve"> P. 3-13.</w:t>
      </w:r>
    </w:p>
    <w:p w14:paraId="64F52941"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en-US"/>
        </w:rPr>
        <w:t xml:space="preserve">Akcanca N., Ozsevgec L.C. Effect of Activities Prepared by Different Teaching Techniques on Scientific Creativity Levels of Prospective Pre-school Teachers // European Journal of Educational Research. – 2017. - Vol. 7, №1. - </w:t>
      </w:r>
      <w:r w:rsidRPr="00EA77B7">
        <w:t>Р</w:t>
      </w:r>
      <w:r w:rsidRPr="00EA77B7">
        <w:rPr>
          <w:lang w:val="en-US"/>
        </w:rPr>
        <w:t>. 71-86.</w:t>
      </w:r>
    </w:p>
    <w:p w14:paraId="2C3C975A"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Колпакова А.Н. Креативность студентов-педагогов как фактор их самоактуализации в обучении: автореф.  …  канд. психол. наук. – Спб., 2007. - 24 с.</w:t>
      </w:r>
    </w:p>
    <w:p w14:paraId="2B873163"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Цедринский А.Д. Инновационно-креативная подготовка педагога в динамике его профессионального становления: автореф.  …  канд. пед. наук. - Краснодар, 2009. - 23 с.</w:t>
      </w:r>
    </w:p>
    <w:p w14:paraId="7C7E66B2"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Кулданов Н.Т., Балагазова С.Т. Ғылыми зерттеулердегі «креативтілік» және «шығармашылық» ұғымдарының мәні // Қазақстанның ғылымы мен өмірі. -  Алматы, 2020. - №7(2). - Б. 157-161.</w:t>
      </w:r>
    </w:p>
    <w:p w14:paraId="1836C2A9"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Лихачев  Д.С.  Концептосфера  русского  языка  //  Введение  в  когнитивную  лингвистику: хрестоматия,  учебные  задания  и  вопросы  /  сост.  Л.Г.  Золотых. – Астрахань:  Астраханский университет, 2007. – С. 78-83.</w:t>
      </w:r>
    </w:p>
    <w:p w14:paraId="07D69AF3"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t>Кулданов Н.Т., Балагазова С.Т., Момбек А.А. Концептосфера понятия креативность в музыкальном образовании // Вестник КазНПУ им. Абая. Серия: Педагогические науки. - 2020. - Т. 4, №68. - С. 52-59.</w:t>
      </w:r>
    </w:p>
    <w:p w14:paraId="4F030FAD"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Стэндфордт энциклопедиясы </w:t>
      </w:r>
      <w:hyperlink r:id="rId69" w:history="1">
        <w:r w:rsidRPr="00EA77B7">
          <w:rPr>
            <w:lang w:val="kk-KZ"/>
          </w:rPr>
          <w:t>https://plato.stanford.edu/entries/creativity/</w:t>
        </w:r>
      </w:hyperlink>
      <w:r w:rsidRPr="00EA77B7">
        <w:rPr>
          <w:lang w:val="kk-KZ"/>
        </w:rPr>
        <w:t xml:space="preserve">  04.04.2020.</w:t>
      </w:r>
    </w:p>
    <w:p w14:paraId="437D50EA"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Viney D. Process Theism // In: The Stanford Encyclopedia of Philosophy. - 2020.</w:t>
      </w:r>
    </w:p>
    <w:p w14:paraId="3995FE85"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Аль-Фараби. Естественно-научные трактаты / пер. с арабского. - Алма-Ата: Наука, 1987. - 46 с.</w:t>
      </w:r>
    </w:p>
    <w:p w14:paraId="4A52022B"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t>Аристотель. Поэтика. // В кн.: Аристотель Соч.: в 4 т. – М.: Мысль, 1983.  - Т. 4. - С. 295-374.</w:t>
      </w:r>
    </w:p>
    <w:p w14:paraId="4729FAE5" w14:textId="5961D2A1"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en-US"/>
        </w:rPr>
        <w:t>Shenyi L., Gendler T. Imagination // In: The Stanford Encyclopedia of Philosophy</w:t>
      </w:r>
      <w:r w:rsidRPr="00EA77B7">
        <w:rPr>
          <w:lang w:val="kk-KZ"/>
        </w:rPr>
        <w:t xml:space="preserve">: </w:t>
      </w:r>
      <w:hyperlink r:id="rId70" w:history="1">
        <w:r w:rsidRPr="00EA77B7">
          <w:rPr>
            <w:lang w:val="en-US"/>
          </w:rPr>
          <w:t>Imagination. - Stanford Encyclopedia of Philosophy,</w:t>
        </w:r>
      </w:hyperlink>
      <w:r w:rsidRPr="00EA77B7">
        <w:rPr>
          <w:lang w:val="en-US"/>
        </w:rPr>
        <w:t xml:space="preserve"> 2020</w:t>
      </w:r>
      <w:r w:rsidRPr="00EA77B7">
        <w:rPr>
          <w:lang w:val="kk-KZ"/>
        </w:rPr>
        <w:t>.</w:t>
      </w:r>
      <w:r w:rsidR="00885F05" w:rsidRPr="00EA77B7">
        <w:rPr>
          <w:lang w:val="kk-KZ"/>
        </w:rPr>
        <w:t xml:space="preserve"> – 120 р.</w:t>
      </w:r>
    </w:p>
    <w:p w14:paraId="308B03C6"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en-US"/>
        </w:rPr>
        <w:lastRenderedPageBreak/>
        <w:t>Dacey J. Concepts of creativity: A history // In: Encyclopedia of Creativity. -</w:t>
      </w:r>
      <w:r w:rsidRPr="00EA77B7">
        <w:rPr>
          <w:lang w:val="de-DE"/>
        </w:rPr>
        <w:t xml:space="preserve">Elsevier, 1999. </w:t>
      </w:r>
      <w:r w:rsidRPr="00EA77B7">
        <w:rPr>
          <w:lang w:val="en-US"/>
        </w:rPr>
        <w:t xml:space="preserve"> - </w:t>
      </w:r>
      <w:r w:rsidRPr="00EA77B7">
        <w:t>Р</w:t>
      </w:r>
      <w:r w:rsidRPr="00EA77B7">
        <w:rPr>
          <w:lang w:val="de-DE"/>
        </w:rPr>
        <w:t xml:space="preserve">. 309-322. </w:t>
      </w:r>
      <w:r w:rsidRPr="00EA77B7">
        <w:rPr>
          <w:lang w:val="en-US"/>
        </w:rPr>
        <w:t xml:space="preserve"> </w:t>
      </w:r>
    </w:p>
    <w:p w14:paraId="601CA1F0" w14:textId="2B80CF98"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de-DE"/>
        </w:rPr>
        <w:t xml:space="preserve">Helmholtz H. Die Lehre von den Tonempfindungen als physiologische Grundlage für die Theorie der Musik. </w:t>
      </w:r>
      <w:r w:rsidRPr="00EA77B7">
        <w:rPr>
          <w:lang w:val="en-US"/>
        </w:rPr>
        <w:t>- Braunschweig: Vieweg, 1863</w:t>
      </w:r>
      <w:r w:rsidR="00885F05" w:rsidRPr="00EA77B7">
        <w:rPr>
          <w:lang w:val="en-US"/>
        </w:rPr>
        <w:t>.</w:t>
      </w:r>
    </w:p>
    <w:p w14:paraId="457D5A51"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t>Джеймс У., Рассел Б. Введение в философию: Проблемы философии. – М.: Республика, 2000.</w:t>
      </w:r>
      <w:r w:rsidRPr="00EA77B7">
        <w:rPr>
          <w:lang w:val="kk-KZ"/>
        </w:rPr>
        <w:t xml:space="preserve"> – 318 с.</w:t>
      </w:r>
    </w:p>
    <w:p w14:paraId="74FE9F01"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t>Пуанкаре А. Математическое творчество. – М.: Наука, 1989. - С. 399-414.</w:t>
      </w:r>
    </w:p>
    <w:p w14:paraId="6726D170"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en-US"/>
        </w:rPr>
        <w:t>Galton F. Hereditary Genius. - London: Macmillan, 1869  http:www:</w:t>
      </w:r>
      <w:hyperlink r:id="rId71" w:history="1">
        <w:r w:rsidRPr="00EA77B7">
          <w:rPr>
            <w:lang w:val="en-US"/>
          </w:rPr>
          <w:t>galton.org/books/hereditary-genius/1869-FirstEdition/hereditarygenius1869galt.pdf</w:t>
        </w:r>
      </w:hyperlink>
      <w:r w:rsidRPr="00EA77B7">
        <w:rPr>
          <w:lang w:val="en-US"/>
        </w:rPr>
        <w:t xml:space="preserve">   18.04.2024.</w:t>
      </w:r>
    </w:p>
    <w:p w14:paraId="573D9B10"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en-US"/>
        </w:rPr>
        <w:t>Wertheimer M. A Contemporary Perspective on the Psychology of Productive Thinking.</w:t>
      </w:r>
      <w:r w:rsidRPr="00EA77B7">
        <w:rPr>
          <w:lang w:val="kk-KZ"/>
        </w:rPr>
        <w:t xml:space="preserve"> </w:t>
      </w:r>
      <w:hyperlink r:id="rId72" w:history="1">
        <w:r w:rsidRPr="00EA77B7">
          <w:rPr>
            <w:lang w:val="en-US"/>
          </w:rPr>
          <w:t>The Effect Of Productive Thinking Strategy Upon The Student’s Achievement For The Subject Of Research Methodology In The College Of Islamic Sciences</w:t>
        </w:r>
      </w:hyperlink>
      <w:r w:rsidRPr="00EA77B7">
        <w:rPr>
          <w:lang w:val="en-US"/>
        </w:rPr>
        <w:t>. - ERIC, 1996.</w:t>
      </w:r>
      <w:r w:rsidRPr="00EA77B7">
        <w:rPr>
          <w:lang w:val="kk-KZ"/>
        </w:rPr>
        <w:t xml:space="preserve"> - Р. 15.</w:t>
      </w:r>
    </w:p>
    <w:p w14:paraId="7172ABCC"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t>Гилфорд Д</w:t>
      </w:r>
      <w:r w:rsidRPr="00EA77B7">
        <w:rPr>
          <w:lang w:val="kk-KZ"/>
        </w:rPr>
        <w:t>ж</w:t>
      </w:r>
      <w:r w:rsidRPr="00EA77B7">
        <w:t xml:space="preserve">. Три стороны интеллекта // В кн.: Психология мышления. </w:t>
      </w:r>
      <w:hyperlink r:id="rId73" w:history="1">
        <w:r w:rsidRPr="00EA77B7">
          <w:t>Три стороны интеллекта</w:t>
        </w:r>
      </w:hyperlink>
      <w:r w:rsidRPr="00EA77B7">
        <w:t>. – М.: Прогресс, 1965.</w:t>
      </w:r>
      <w:r w:rsidRPr="00EA77B7">
        <w:rPr>
          <w:lang w:val="kk-KZ"/>
        </w:rPr>
        <w:t xml:space="preserve"> </w:t>
      </w:r>
      <w:r w:rsidRPr="00EA77B7">
        <w:t xml:space="preserve">– 159 с. </w:t>
      </w:r>
    </w:p>
    <w:p w14:paraId="57359C08"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en-US"/>
        </w:rPr>
        <w:t xml:space="preserve">Frith E., Elbich D.B., Christensen A.P., Rosenberg M.D., Chen Q., Kane M.J., Silvia P.J., Seli P., Beaty R.E. Intelligence and creativity share a common cognitive and neural basis // Journal of Experimental Psychology: General. - 2021. -  Vol. 150, №4. - </w:t>
      </w:r>
      <w:r w:rsidRPr="00EA77B7">
        <w:t>Р</w:t>
      </w:r>
      <w:r w:rsidRPr="00EA77B7">
        <w:rPr>
          <w:lang w:val="en-US"/>
        </w:rPr>
        <w:t>. 609–632.</w:t>
      </w:r>
      <w:r w:rsidRPr="00EA77B7">
        <w:rPr>
          <w:lang w:val="kk-KZ"/>
        </w:rPr>
        <w:t xml:space="preserve"> </w:t>
      </w:r>
      <w:r w:rsidRPr="00EA77B7">
        <w:rPr>
          <w:lang w:val="en-US"/>
        </w:rPr>
        <w:t xml:space="preserve"> </w:t>
      </w:r>
    </w:p>
    <w:p w14:paraId="3EAFC08A"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Лефрансуа Ги. Психология для учителя: прикладная педагогическая психология / пер. с англ. – Изд. 11-емеждунар. - СПб.: Прайм-Еврознак; М.: Олма-Пресс, 2005. - 416 с.</w:t>
      </w:r>
    </w:p>
    <w:p w14:paraId="777A3B9B"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 xml:space="preserve">Eysenck H.J. Creativity and Personality: Suggestions for a Theory // Psychological Inquiry. - 1993. – </w:t>
      </w:r>
      <w:r w:rsidRPr="00EA77B7">
        <w:rPr>
          <w:lang w:val="en-US"/>
        </w:rPr>
        <w:t>Vol.</w:t>
      </w:r>
      <w:r w:rsidRPr="00EA77B7">
        <w:rPr>
          <w:lang w:val="kk-KZ"/>
        </w:rPr>
        <w:t xml:space="preserve"> 4</w:t>
      </w:r>
      <w:r w:rsidRPr="00EA77B7">
        <w:rPr>
          <w:lang w:val="en-US"/>
        </w:rPr>
        <w:t>, №</w:t>
      </w:r>
      <w:r w:rsidRPr="00EA77B7">
        <w:rPr>
          <w:lang w:val="kk-KZ"/>
        </w:rPr>
        <w:t xml:space="preserve">3. – Р. 147–178.  </w:t>
      </w:r>
    </w:p>
    <w:p w14:paraId="274DA278"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en-US"/>
        </w:rPr>
        <w:t>Carbonell-Carrera C., Saorin J.L., Melian-Diaz D., Torre-Cantero J. Enhancing Creative Thinking in STEM with 3D CAD Modelling // Sustainability. - 2019. - Vol. 11, №21. - P. 6036.</w:t>
      </w:r>
      <w:r w:rsidRPr="00EA77B7">
        <w:rPr>
          <w:lang w:val="kk-KZ"/>
        </w:rPr>
        <w:t xml:space="preserve"> </w:t>
      </w:r>
      <w:r w:rsidRPr="00EA77B7">
        <w:rPr>
          <w:lang w:val="en-US"/>
        </w:rPr>
        <w:t xml:space="preserve"> </w:t>
      </w:r>
    </w:p>
    <w:p w14:paraId="685EA47E"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en-US"/>
        </w:rPr>
        <w:t xml:space="preserve">Garces S. Creativity in science domains: a reflection // Atenea. - 2018.  </w:t>
      </w:r>
      <w:r w:rsidRPr="00EA77B7">
        <w:t xml:space="preserve">- </w:t>
      </w:r>
      <w:r w:rsidRPr="00EA77B7">
        <w:rPr>
          <w:lang w:val="en-US"/>
        </w:rPr>
        <w:t>№518</w:t>
      </w:r>
      <w:r w:rsidRPr="00EA77B7">
        <w:t>. - Р</w:t>
      </w:r>
      <w:r w:rsidRPr="00EA77B7">
        <w:rPr>
          <w:lang w:val="en-US"/>
        </w:rPr>
        <w:t>. 241-253.</w:t>
      </w:r>
    </w:p>
    <w:p w14:paraId="11D959E1"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en-US"/>
        </w:rPr>
        <w:t xml:space="preserve">Park S. How to foster scientists' creativity // Creativity Studies. - 2016. - Vol. 9, №2. – </w:t>
      </w:r>
      <w:r w:rsidRPr="00EA77B7">
        <w:t>Р</w:t>
      </w:r>
      <w:r w:rsidRPr="00EA77B7">
        <w:rPr>
          <w:lang w:val="en-US"/>
        </w:rPr>
        <w:t>. 116-125.</w:t>
      </w:r>
      <w:r w:rsidRPr="00EA77B7">
        <w:rPr>
          <w:lang w:val="kk-KZ"/>
        </w:rPr>
        <w:t xml:space="preserve"> </w:t>
      </w:r>
      <w:r w:rsidRPr="00EA77B7">
        <w:rPr>
          <w:lang w:val="en-US"/>
        </w:rPr>
        <w:t xml:space="preserve"> </w:t>
      </w:r>
    </w:p>
    <w:p w14:paraId="5A59D9FD"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en-US"/>
        </w:rPr>
        <w:t xml:space="preserve">Javaid S., Pandarakalam J. The Association of Creativity with Divergent and Convergent Thinking // Psychiatr Danub. - 2021. - Vol. 33, №2. – </w:t>
      </w:r>
      <w:r w:rsidRPr="00EA77B7">
        <w:t>Р</w:t>
      </w:r>
      <w:r w:rsidRPr="00EA77B7">
        <w:rPr>
          <w:lang w:val="en-US"/>
        </w:rPr>
        <w:t>. 133-139.</w:t>
      </w:r>
      <w:r w:rsidRPr="00EA77B7">
        <w:rPr>
          <w:lang w:val="kk-KZ"/>
        </w:rPr>
        <w:t xml:space="preserve"> </w:t>
      </w:r>
      <w:r w:rsidRPr="00EA77B7">
        <w:rPr>
          <w:lang w:val="en-US"/>
        </w:rPr>
        <w:t xml:space="preserve"> </w:t>
      </w:r>
    </w:p>
    <w:p w14:paraId="440CA32A"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rPr>
          <w:lang w:val="kk-KZ"/>
        </w:rPr>
        <w:t>Ковалева Г.В. Взаимосвязи когнитивных, личностных и нейродинамических характеристик креативности: автореф. …  канд. психол. наук. - Пермь, 2002. - 22 с.</w:t>
      </w:r>
    </w:p>
    <w:p w14:paraId="33DC5D72"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t>Шамаева Р.М. Креативность в музыкальной культуре: автореф.  ...  канд. култтурологии. – Челябинск: Челябинская государственная академия культуры и искусств, 2009.</w:t>
      </w:r>
      <w:r w:rsidRPr="00EA77B7">
        <w:rPr>
          <w:lang w:val="kk-KZ"/>
        </w:rPr>
        <w:t xml:space="preserve"> – 144 с.</w:t>
      </w:r>
    </w:p>
    <w:p w14:paraId="27F9BA6E"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t>Рубинштейн С.Л. Основы общей психологии. – Изд. 2-е. - Питер, 2002.</w:t>
      </w:r>
      <w:r w:rsidRPr="00EA77B7">
        <w:rPr>
          <w:lang w:val="kk-KZ"/>
        </w:rPr>
        <w:t xml:space="preserve"> - 720 с.</w:t>
      </w:r>
    </w:p>
    <w:p w14:paraId="3271C389"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lastRenderedPageBreak/>
        <w:t>Холодная М.А. Теоретические представления Л.М. Веккера о природе концептуальных структур в контексте исследований креативности // Психологический журнал. – 2008. - Т. 29, №5. - С. 21-31.</w:t>
      </w:r>
    </w:p>
    <w:p w14:paraId="516733BD"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t xml:space="preserve">Веккер Л.М. Психика и реальность: Единая теория психических процессов. – М.: Издательство </w:t>
      </w:r>
      <w:r w:rsidRPr="00EA77B7">
        <w:rPr>
          <w:lang w:val="kk-KZ"/>
        </w:rPr>
        <w:t>«</w:t>
      </w:r>
      <w:r w:rsidRPr="00EA77B7">
        <w:t>Смысл</w:t>
      </w:r>
      <w:r w:rsidRPr="00EA77B7">
        <w:rPr>
          <w:lang w:val="kk-KZ"/>
        </w:rPr>
        <w:t>»</w:t>
      </w:r>
      <w:r w:rsidRPr="00EA77B7">
        <w:t>, 1998.</w:t>
      </w:r>
      <w:r w:rsidRPr="00EA77B7">
        <w:rPr>
          <w:lang w:val="kk-KZ"/>
        </w:rPr>
        <w:t xml:space="preserve"> – 685 с.</w:t>
      </w:r>
    </w:p>
    <w:p w14:paraId="7F38B2BF"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t>Холодная М.А. Психология интеллекта: Парадоксы исследования. – Изд. 2-е-е. – Спб.: Питер, 2002.</w:t>
      </w:r>
      <w:r w:rsidRPr="00EA77B7">
        <w:rPr>
          <w:lang w:val="kk-KZ"/>
        </w:rPr>
        <w:t xml:space="preserve"> – 272 с.</w:t>
      </w:r>
    </w:p>
    <w:p w14:paraId="3D2E4877"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t>Брушлинский А.В. Субъект: мышление, учение, воображение. – М.: Ин-т практ. психологии, 1996.</w:t>
      </w:r>
      <w:r w:rsidRPr="00EA77B7">
        <w:rPr>
          <w:lang w:val="kk-KZ"/>
        </w:rPr>
        <w:t xml:space="preserve"> – 601 с.</w:t>
      </w:r>
    </w:p>
    <w:p w14:paraId="339ED978"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t xml:space="preserve">Ильин Е.П. Психология творчества, креативности, одаренности. - СПб: Издательство </w:t>
      </w:r>
      <w:r w:rsidRPr="00EA77B7">
        <w:rPr>
          <w:lang w:val="kk-KZ"/>
        </w:rPr>
        <w:t>«</w:t>
      </w:r>
      <w:r w:rsidRPr="00EA77B7">
        <w:t>Питер</w:t>
      </w:r>
      <w:r w:rsidRPr="00EA77B7">
        <w:rPr>
          <w:lang w:val="kk-KZ"/>
        </w:rPr>
        <w:t>»</w:t>
      </w:r>
      <w:r w:rsidRPr="00EA77B7">
        <w:t>, 2009.</w:t>
      </w:r>
      <w:r w:rsidRPr="00EA77B7">
        <w:rPr>
          <w:lang w:val="kk-KZ"/>
        </w:rPr>
        <w:t xml:space="preserve"> – 343 с.</w:t>
      </w:r>
    </w:p>
    <w:p w14:paraId="70099B12"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t>Вагин Ю. Креативные и примитивные. Основы онтогенетической персонологии и психопатологии. – М., 2016.</w:t>
      </w:r>
      <w:r w:rsidRPr="00EA77B7">
        <w:rPr>
          <w:lang w:val="kk-KZ"/>
        </w:rPr>
        <w:t xml:space="preserve"> – 435 с.</w:t>
      </w:r>
    </w:p>
    <w:p w14:paraId="3B8EF082"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t>Шадриков В.Д. Ментальное развитие человека. – М.: Аспект Пресс, 2007.</w:t>
      </w:r>
      <w:r w:rsidRPr="00EA77B7">
        <w:rPr>
          <w:lang w:val="kk-KZ"/>
        </w:rPr>
        <w:t xml:space="preserve"> – 205 с.</w:t>
      </w:r>
    </w:p>
    <w:p w14:paraId="75AD8583"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t>Матюшкин A.M. Мышление, обучение, творчество. – МПСИ; МОДЭК, 2003.</w:t>
      </w:r>
      <w:r w:rsidRPr="00EA77B7">
        <w:rPr>
          <w:lang w:val="kk-KZ"/>
        </w:rPr>
        <w:t xml:space="preserve"> – 718 с.</w:t>
      </w:r>
    </w:p>
    <w:p w14:paraId="1CE7EE13"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t>Лейтес Н.С. Психология одаренности детей и подростков. – М.: Академия, 2000.</w:t>
      </w:r>
      <w:r w:rsidRPr="00EA77B7">
        <w:rPr>
          <w:lang w:val="kk-KZ"/>
        </w:rPr>
        <w:t xml:space="preserve"> – 242 с.</w:t>
      </w:r>
    </w:p>
    <w:p w14:paraId="08A50F92"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t xml:space="preserve">Вишнякова Н.Ф. Психологические основы развития креативности в профессиональной акмеологии: дис.  …  док. психол. наук. – М., 1996. </w:t>
      </w:r>
      <w:r w:rsidRPr="00EA77B7">
        <w:rPr>
          <w:lang w:val="kk-KZ"/>
        </w:rPr>
        <w:t>– 337 с.</w:t>
      </w:r>
    </w:p>
    <w:p w14:paraId="3F52FE26" w14:textId="77777777" w:rsidR="00382592" w:rsidRPr="00EA77B7" w:rsidRDefault="00382592" w:rsidP="00382592">
      <w:pPr>
        <w:numPr>
          <w:ilvl w:val="0"/>
          <w:numId w:val="8"/>
        </w:numPr>
        <w:tabs>
          <w:tab w:val="left" w:pos="993"/>
          <w:tab w:val="left" w:pos="1134"/>
        </w:tabs>
        <w:ind w:left="0" w:firstLine="567"/>
        <w:contextualSpacing/>
        <w:rPr>
          <w:lang w:val="kk-KZ"/>
        </w:rPr>
      </w:pPr>
      <w:r w:rsidRPr="00EA77B7">
        <w:t xml:space="preserve">  Коломиец Е.Ф. Креативность как фактор выбора стратегии самореализации личности: автореф. ...  канд. психол. наук. – Спб.: Санкт-Петербургский государственный университет, 2010. </w:t>
      </w:r>
      <w:r w:rsidRPr="00EA77B7">
        <w:rPr>
          <w:lang w:val="kk-KZ"/>
        </w:rPr>
        <w:t>– 171 с.</w:t>
      </w:r>
    </w:p>
    <w:p w14:paraId="6DECD4CA" w14:textId="77777777" w:rsidR="00382592" w:rsidRPr="00EA77B7" w:rsidRDefault="00382592" w:rsidP="00382592">
      <w:pPr>
        <w:numPr>
          <w:ilvl w:val="0"/>
          <w:numId w:val="8"/>
        </w:numPr>
        <w:tabs>
          <w:tab w:val="left" w:pos="1134"/>
        </w:tabs>
        <w:ind w:left="0" w:firstLine="567"/>
        <w:contextualSpacing/>
        <w:rPr>
          <w:lang w:val="kk-KZ"/>
        </w:rPr>
      </w:pPr>
      <w:r w:rsidRPr="00EA77B7">
        <w:rPr>
          <w:lang w:val="kk-KZ"/>
        </w:rPr>
        <w:t>Ташбулатова</w:t>
      </w:r>
      <w:r w:rsidRPr="00EA77B7">
        <w:rPr>
          <w:lang w:val="de-DE"/>
        </w:rPr>
        <w:t xml:space="preserve"> </w:t>
      </w:r>
      <w:r w:rsidRPr="00EA77B7">
        <w:rPr>
          <w:lang w:val="kk-KZ"/>
        </w:rPr>
        <w:t>А</w:t>
      </w:r>
      <w:r w:rsidRPr="00EA77B7">
        <w:rPr>
          <w:lang w:val="de-DE"/>
        </w:rPr>
        <w:t>.</w:t>
      </w:r>
      <w:r w:rsidRPr="00EA77B7">
        <w:rPr>
          <w:lang w:val="kk-KZ"/>
        </w:rPr>
        <w:t>Е</w:t>
      </w:r>
      <w:r w:rsidRPr="00EA77B7">
        <w:rPr>
          <w:lang w:val="de-DE"/>
        </w:rPr>
        <w:t xml:space="preserve">. </w:t>
      </w:r>
      <w:r w:rsidRPr="00EA77B7">
        <w:rPr>
          <w:lang w:val="kk-KZ"/>
        </w:rPr>
        <w:t>Болашак</w:t>
      </w:r>
      <w:r w:rsidRPr="00EA77B7">
        <w:rPr>
          <w:lang w:val="de-DE"/>
        </w:rPr>
        <w:t xml:space="preserve"> </w:t>
      </w:r>
      <w:r w:rsidRPr="00EA77B7">
        <w:rPr>
          <w:lang w:val="kk-KZ"/>
        </w:rPr>
        <w:t>химия</w:t>
      </w:r>
      <w:r w:rsidRPr="00EA77B7">
        <w:rPr>
          <w:lang w:val="de-DE"/>
        </w:rPr>
        <w:t xml:space="preserve"> </w:t>
      </w:r>
      <w:r w:rsidRPr="00EA77B7">
        <w:rPr>
          <w:lang w:val="kk-KZ"/>
        </w:rPr>
        <w:t>пані</w:t>
      </w:r>
      <w:r w:rsidRPr="00EA77B7">
        <w:rPr>
          <w:lang w:val="de-DE"/>
        </w:rPr>
        <w:t xml:space="preserve"> </w:t>
      </w:r>
      <w:r w:rsidRPr="00EA77B7">
        <w:rPr>
          <w:lang w:val="kk-KZ"/>
        </w:rPr>
        <w:t>малімініц</w:t>
      </w:r>
      <w:r w:rsidRPr="00EA77B7">
        <w:rPr>
          <w:lang w:val="de-DE"/>
        </w:rPr>
        <w:t xml:space="preserve"> </w:t>
      </w:r>
      <w:r w:rsidRPr="00EA77B7">
        <w:rPr>
          <w:lang w:val="kk-KZ"/>
        </w:rPr>
        <w:t>креативті</w:t>
      </w:r>
      <w:r w:rsidRPr="00EA77B7">
        <w:rPr>
          <w:lang w:val="de-DE"/>
        </w:rPr>
        <w:t xml:space="preserve"> </w:t>
      </w:r>
      <w:r w:rsidRPr="00EA77B7">
        <w:rPr>
          <w:lang w:val="kk-KZ"/>
        </w:rPr>
        <w:t>тұлғасын</w:t>
      </w:r>
      <w:r w:rsidRPr="00EA77B7">
        <w:rPr>
          <w:lang w:val="de-DE"/>
        </w:rPr>
        <w:t xml:space="preserve"> </w:t>
      </w:r>
      <w:r w:rsidRPr="00EA77B7">
        <w:rPr>
          <w:lang w:val="kk-KZ"/>
        </w:rPr>
        <w:t>калыптастырудыц</w:t>
      </w:r>
      <w:r w:rsidRPr="00EA77B7">
        <w:rPr>
          <w:lang w:val="de-DE"/>
        </w:rPr>
        <w:t xml:space="preserve"> </w:t>
      </w:r>
      <w:r w:rsidRPr="00EA77B7">
        <w:rPr>
          <w:lang w:val="kk-KZ"/>
        </w:rPr>
        <w:t>гылыми</w:t>
      </w:r>
      <w:r w:rsidRPr="00EA77B7">
        <w:rPr>
          <w:lang w:val="de-DE"/>
        </w:rPr>
        <w:t xml:space="preserve"> - </w:t>
      </w:r>
      <w:r w:rsidRPr="00EA77B7">
        <w:rPr>
          <w:lang w:val="kk-KZ"/>
        </w:rPr>
        <w:t>педагогикалык</w:t>
      </w:r>
      <w:r w:rsidRPr="00EA77B7">
        <w:rPr>
          <w:lang w:val="de-DE"/>
        </w:rPr>
        <w:t xml:space="preserve"> </w:t>
      </w:r>
      <w:r w:rsidRPr="00EA77B7">
        <w:rPr>
          <w:lang w:val="kk-KZ"/>
        </w:rPr>
        <w:t>негіздері</w:t>
      </w:r>
      <w:r w:rsidRPr="00EA77B7">
        <w:rPr>
          <w:lang w:val="de-DE"/>
        </w:rPr>
        <w:t xml:space="preserve">: </w:t>
      </w:r>
      <w:r w:rsidRPr="00EA77B7">
        <w:rPr>
          <w:lang w:val="kk-KZ"/>
        </w:rPr>
        <w:t>филос. док. (PhD) … дис</w:t>
      </w:r>
      <w:r w:rsidRPr="00EA77B7">
        <w:rPr>
          <w:lang w:val="de-DE"/>
        </w:rPr>
        <w:t xml:space="preserve">. </w:t>
      </w:r>
      <w:r w:rsidRPr="00EA77B7">
        <w:rPr>
          <w:lang w:val="kk-KZ"/>
        </w:rPr>
        <w:t xml:space="preserve">   </w:t>
      </w:r>
      <w:r w:rsidRPr="00EA77B7">
        <w:rPr>
          <w:lang w:val="de-DE"/>
        </w:rPr>
        <w:t xml:space="preserve"> </w:t>
      </w:r>
      <w:r w:rsidRPr="00EA77B7">
        <w:rPr>
          <w:lang w:val="kk-KZ"/>
        </w:rPr>
        <w:t>– Астана:</w:t>
      </w:r>
      <w:r w:rsidRPr="00EA77B7">
        <w:rPr>
          <w:lang w:val="de-DE"/>
        </w:rPr>
        <w:t xml:space="preserve"> </w:t>
      </w:r>
      <w:r w:rsidRPr="00EA77B7">
        <w:rPr>
          <w:lang w:val="kk-KZ"/>
        </w:rPr>
        <w:t>Л</w:t>
      </w:r>
      <w:r w:rsidRPr="00EA77B7">
        <w:rPr>
          <w:lang w:val="de-DE"/>
        </w:rPr>
        <w:t>.</w:t>
      </w:r>
      <w:r w:rsidRPr="00EA77B7">
        <w:rPr>
          <w:lang w:val="kk-KZ"/>
        </w:rPr>
        <w:t>Н</w:t>
      </w:r>
      <w:r w:rsidRPr="00EA77B7">
        <w:rPr>
          <w:lang w:val="de-DE"/>
        </w:rPr>
        <w:t>.</w:t>
      </w:r>
      <w:r w:rsidRPr="00EA77B7">
        <w:rPr>
          <w:lang w:val="kk-KZ"/>
        </w:rPr>
        <w:t>Гумилев</w:t>
      </w:r>
      <w:r w:rsidRPr="00EA77B7">
        <w:rPr>
          <w:lang w:val="de-DE"/>
        </w:rPr>
        <w:t xml:space="preserve"> </w:t>
      </w:r>
      <w:r w:rsidRPr="00EA77B7">
        <w:rPr>
          <w:lang w:val="kk-KZ"/>
        </w:rPr>
        <w:t>атындағы</w:t>
      </w:r>
      <w:r w:rsidRPr="00EA77B7">
        <w:rPr>
          <w:lang w:val="de-DE"/>
        </w:rPr>
        <w:t xml:space="preserve"> </w:t>
      </w:r>
      <w:r w:rsidRPr="00EA77B7">
        <w:rPr>
          <w:lang w:val="kk-KZ"/>
        </w:rPr>
        <w:t>еуразия</w:t>
      </w:r>
      <w:r w:rsidRPr="00EA77B7">
        <w:rPr>
          <w:lang w:val="de-DE"/>
        </w:rPr>
        <w:t xml:space="preserve"> </w:t>
      </w:r>
      <w:r w:rsidRPr="00EA77B7">
        <w:rPr>
          <w:lang w:val="kk-KZ"/>
        </w:rPr>
        <w:t>ұлттық</w:t>
      </w:r>
      <w:r w:rsidRPr="00EA77B7">
        <w:rPr>
          <w:lang w:val="de-DE"/>
        </w:rPr>
        <w:t xml:space="preserve"> </w:t>
      </w:r>
      <w:r w:rsidRPr="00EA77B7">
        <w:rPr>
          <w:lang w:val="kk-KZ"/>
        </w:rPr>
        <w:t>университеті</w:t>
      </w:r>
      <w:r w:rsidRPr="00EA77B7">
        <w:rPr>
          <w:lang w:val="de-DE"/>
        </w:rPr>
        <w:t>, 2014.</w:t>
      </w:r>
      <w:r w:rsidRPr="00EA77B7">
        <w:rPr>
          <w:lang w:val="kk-KZ"/>
        </w:rPr>
        <w:t xml:space="preserve"> – 140 б.</w:t>
      </w:r>
    </w:p>
    <w:p w14:paraId="31AC332F" w14:textId="77777777" w:rsidR="00382592" w:rsidRPr="00EA77B7" w:rsidRDefault="00382592" w:rsidP="00382592">
      <w:pPr>
        <w:numPr>
          <w:ilvl w:val="0"/>
          <w:numId w:val="8"/>
        </w:numPr>
        <w:tabs>
          <w:tab w:val="left" w:pos="1134"/>
        </w:tabs>
        <w:ind w:left="0" w:firstLine="567"/>
        <w:contextualSpacing/>
        <w:rPr>
          <w:lang w:val="kk-KZ"/>
        </w:rPr>
      </w:pPr>
      <w:r w:rsidRPr="00EA77B7">
        <w:t xml:space="preserve">Пономарев Я.А. Психология творчества. – М.: Издательство </w:t>
      </w:r>
      <w:r w:rsidRPr="00EA77B7">
        <w:rPr>
          <w:lang w:val="kk-KZ"/>
        </w:rPr>
        <w:t>«</w:t>
      </w:r>
      <w:r w:rsidRPr="00EA77B7">
        <w:t>Наука</w:t>
      </w:r>
      <w:r w:rsidRPr="00EA77B7">
        <w:rPr>
          <w:lang w:val="kk-KZ"/>
        </w:rPr>
        <w:t>»</w:t>
      </w:r>
      <w:r w:rsidRPr="00EA77B7">
        <w:t>, 1976.</w:t>
      </w:r>
      <w:r w:rsidRPr="00EA77B7">
        <w:rPr>
          <w:lang w:val="kk-KZ"/>
        </w:rPr>
        <w:t xml:space="preserve"> – 304 с.</w:t>
      </w:r>
    </w:p>
    <w:p w14:paraId="363457D5"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 xml:space="preserve">Dewantara D., Mahtari S., Nur M., Yuanita L., Sunarti T. The Correlation of Scientific Knowledge-Science Process Skills and Scientific Creativity in Creative Responsibility Based Learning // International Journal of Instruction. - 2020. - Vol. 13, №3. - </w:t>
      </w:r>
      <w:r w:rsidRPr="00EA77B7">
        <w:t>Р</w:t>
      </w:r>
      <w:r w:rsidRPr="00EA77B7">
        <w:rPr>
          <w:lang w:val="en-US"/>
        </w:rPr>
        <w:t>. 307-316.</w:t>
      </w:r>
    </w:p>
    <w:p w14:paraId="111A6458"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 xml:space="preserve">Fink A., Benedek M. The Neuroscience of Creativity // Neuroforum. - 2019. - Vol. 25, №4. - </w:t>
      </w:r>
      <w:r w:rsidRPr="00EA77B7">
        <w:t>Р</w:t>
      </w:r>
      <w:r w:rsidRPr="00EA77B7">
        <w:rPr>
          <w:lang w:val="en-US"/>
        </w:rPr>
        <w:t>. 231-240.</w:t>
      </w:r>
    </w:p>
    <w:p w14:paraId="3C882EE7"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 xml:space="preserve">Stevenson C., Baas M., Maas H.V.D. A Minimal Theory of Creative Ability // Journal of Intelligence. - 2021. - Vol. 9, №9. – </w:t>
      </w:r>
      <w:r w:rsidRPr="00EA77B7">
        <w:t>Р</w:t>
      </w:r>
      <w:r w:rsidRPr="00EA77B7">
        <w:rPr>
          <w:lang w:val="en-US"/>
        </w:rPr>
        <w:t>. 18.</w:t>
      </w:r>
    </w:p>
    <w:p w14:paraId="4F7C30D4" w14:textId="77777777" w:rsidR="00382592" w:rsidRPr="00EA77B7" w:rsidRDefault="00382592" w:rsidP="00382592">
      <w:pPr>
        <w:numPr>
          <w:ilvl w:val="0"/>
          <w:numId w:val="8"/>
        </w:numPr>
        <w:tabs>
          <w:tab w:val="left" w:pos="1134"/>
        </w:tabs>
        <w:ind w:left="0" w:firstLine="567"/>
        <w:contextualSpacing/>
        <w:rPr>
          <w:lang w:val="kk-KZ"/>
        </w:rPr>
      </w:pPr>
      <w:r w:rsidRPr="00EA77B7">
        <w:t xml:space="preserve">Рыскулбекова Д.А. Современная американская философия: Обоснование философии креативности: дис.  …  док. филос. </w:t>
      </w:r>
      <w:r w:rsidRPr="00EA77B7">
        <w:rPr>
          <w:lang w:val="kk-KZ"/>
        </w:rPr>
        <w:t xml:space="preserve">(PhD). -  </w:t>
      </w:r>
      <w:r w:rsidRPr="00EA77B7">
        <w:t>Астана: Евразийский национальный университет имени Л.Н. Гумилева,  2017.</w:t>
      </w:r>
      <w:r w:rsidRPr="00EA77B7">
        <w:rPr>
          <w:lang w:val="kk-KZ"/>
        </w:rPr>
        <w:t xml:space="preserve"> – 157 с.</w:t>
      </w:r>
    </w:p>
    <w:p w14:paraId="6A6A17D8" w14:textId="77777777" w:rsidR="00382592" w:rsidRPr="00EA77B7" w:rsidRDefault="00382592" w:rsidP="00382592">
      <w:pPr>
        <w:numPr>
          <w:ilvl w:val="0"/>
          <w:numId w:val="8"/>
        </w:numPr>
        <w:tabs>
          <w:tab w:val="left" w:pos="1134"/>
        </w:tabs>
        <w:ind w:left="0" w:firstLine="567"/>
        <w:contextualSpacing/>
        <w:rPr>
          <w:lang w:val="kk-KZ"/>
        </w:rPr>
      </w:pPr>
      <w:r w:rsidRPr="00EA77B7">
        <w:t>Воронин А.Н. Интеллект и креативность в совместной деятельности: автореф.  ...  док. психол. наук. – М.: Институт психологии Российской академии наук, 2005.</w:t>
      </w:r>
      <w:r w:rsidRPr="00EA77B7">
        <w:rPr>
          <w:lang w:val="kk-KZ"/>
        </w:rPr>
        <w:t xml:space="preserve"> – 362 с.</w:t>
      </w:r>
    </w:p>
    <w:p w14:paraId="0321A9B7"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lastRenderedPageBreak/>
        <w:t>Kydyrova S.R. Psychological and pedagogical conditions for the development of creative thinking of students: dok. (PhD) … thesis. - Almaty Abay Kazakh National Pedagogical University, 2021.</w:t>
      </w:r>
      <w:r w:rsidRPr="00EA77B7">
        <w:rPr>
          <w:lang w:val="kk-KZ"/>
        </w:rPr>
        <w:t xml:space="preserve"> – 147</w:t>
      </w:r>
      <w:r w:rsidRPr="00EA77B7">
        <w:rPr>
          <w:lang w:val="en-US"/>
        </w:rPr>
        <w:t xml:space="preserve"> p</w:t>
      </w:r>
      <w:r w:rsidRPr="00EA77B7">
        <w:rPr>
          <w:lang w:val="kk-KZ"/>
        </w:rPr>
        <w:t xml:space="preserve">. </w:t>
      </w:r>
    </w:p>
    <w:p w14:paraId="3D7888B4" w14:textId="77777777" w:rsidR="00382592" w:rsidRPr="00EA77B7" w:rsidRDefault="00382592" w:rsidP="00382592">
      <w:pPr>
        <w:numPr>
          <w:ilvl w:val="0"/>
          <w:numId w:val="8"/>
        </w:numPr>
        <w:tabs>
          <w:tab w:val="left" w:pos="1134"/>
        </w:tabs>
        <w:ind w:left="0" w:firstLine="567"/>
        <w:contextualSpacing/>
        <w:rPr>
          <w:lang w:val="kk-KZ"/>
        </w:rPr>
      </w:pPr>
      <w:r w:rsidRPr="00EA77B7">
        <w:t>Мынбаева А.К., Галимова Н.Р. Развитие креативности студентов в образовательной среде вуза // Вестник КазНУ. Серия педагогическая. - 2015. -</w:t>
      </w:r>
      <w:r w:rsidRPr="00EA77B7">
        <w:rPr>
          <w:lang w:val="kk-KZ"/>
        </w:rPr>
        <w:t xml:space="preserve"> </w:t>
      </w:r>
      <w:r w:rsidRPr="00EA77B7">
        <w:t xml:space="preserve">Т. 3, №46. </w:t>
      </w:r>
      <w:r w:rsidRPr="00EA77B7">
        <w:rPr>
          <w:lang w:val="kk-KZ"/>
        </w:rPr>
        <w:t>– 52 с.</w:t>
      </w:r>
    </w:p>
    <w:p w14:paraId="54213636" w14:textId="77777777" w:rsidR="00382592" w:rsidRPr="00EA77B7" w:rsidRDefault="00382592" w:rsidP="00382592">
      <w:pPr>
        <w:numPr>
          <w:ilvl w:val="0"/>
          <w:numId w:val="8"/>
        </w:numPr>
        <w:tabs>
          <w:tab w:val="left" w:pos="1134"/>
        </w:tabs>
        <w:ind w:left="0" w:firstLine="567"/>
        <w:contextualSpacing/>
        <w:rPr>
          <w:lang w:val="kk-KZ"/>
        </w:rPr>
      </w:pPr>
      <w:r w:rsidRPr="00EA77B7">
        <w:t>Щербакова Е., Ефременкова Е. Креативность студентов как фактор профессионального развития // Инициативы XXI века. - 2012. - №3. - С. 100-102.</w:t>
      </w:r>
    </w:p>
    <w:p w14:paraId="192997C7"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 xml:space="preserve">Voloshchuk I., Shulenok O. The Concept of Creativity into the XXIst Century: One Equation, Unknown Degrees // </w:t>
      </w:r>
      <w:r w:rsidRPr="00EA77B7">
        <w:t>Освіта</w:t>
      </w:r>
      <w:r w:rsidRPr="00EA77B7">
        <w:rPr>
          <w:lang w:val="en-US"/>
        </w:rPr>
        <w:t xml:space="preserve"> </w:t>
      </w:r>
      <w:r w:rsidRPr="00EA77B7">
        <w:t>та</w:t>
      </w:r>
      <w:r w:rsidRPr="00EA77B7">
        <w:rPr>
          <w:lang w:val="en-US"/>
        </w:rPr>
        <w:t xml:space="preserve"> </w:t>
      </w:r>
      <w:r w:rsidRPr="00EA77B7">
        <w:t>розвиток</w:t>
      </w:r>
      <w:r w:rsidRPr="00EA77B7">
        <w:rPr>
          <w:lang w:val="en-US"/>
        </w:rPr>
        <w:t xml:space="preserve"> </w:t>
      </w:r>
      <w:r w:rsidRPr="00EA77B7">
        <w:t>обдарованої</w:t>
      </w:r>
      <w:r w:rsidRPr="00EA77B7">
        <w:rPr>
          <w:lang w:val="en-US"/>
        </w:rPr>
        <w:t xml:space="preserve"> </w:t>
      </w:r>
      <w:r w:rsidRPr="00EA77B7">
        <w:t>особистості</w:t>
      </w:r>
      <w:r w:rsidRPr="00EA77B7">
        <w:rPr>
          <w:lang w:val="en-US"/>
        </w:rPr>
        <w:t xml:space="preserve">. – 2019. - №3.  </w:t>
      </w:r>
      <w:r w:rsidRPr="00EA77B7">
        <w:t xml:space="preserve">- </w:t>
      </w:r>
      <w:r w:rsidRPr="00EA77B7">
        <w:rPr>
          <w:lang w:val="en-US"/>
        </w:rPr>
        <w:t>P. 5-10.</w:t>
      </w:r>
    </w:p>
    <w:p w14:paraId="6BB05ED1" w14:textId="77777777" w:rsidR="00382592" w:rsidRPr="00EA77B7" w:rsidRDefault="00382592" w:rsidP="00382592">
      <w:pPr>
        <w:numPr>
          <w:ilvl w:val="0"/>
          <w:numId w:val="8"/>
        </w:numPr>
        <w:tabs>
          <w:tab w:val="left" w:pos="1134"/>
        </w:tabs>
        <w:ind w:left="0" w:firstLine="567"/>
        <w:contextualSpacing/>
        <w:rPr>
          <w:lang w:val="kk-KZ"/>
        </w:rPr>
      </w:pPr>
      <w:r w:rsidRPr="00EA77B7">
        <w:t xml:space="preserve">Чичук Е.Ю. Побудительные основания социальной креативности личности: На материале социономических профессий: автореф.  ... канд. психол. наук.  – Краснодар: Кубанский государственный университет, 2006. </w:t>
      </w:r>
      <w:r w:rsidRPr="00EA77B7">
        <w:rPr>
          <w:lang w:val="kk-KZ"/>
        </w:rPr>
        <w:t>– 335 с.</w:t>
      </w:r>
    </w:p>
    <w:p w14:paraId="68327A99"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 xml:space="preserve">Martin M.W. Moral creativity in science and engineering // Science and engineering ethics. - 2006. - Vol. 12, №3. - </w:t>
      </w:r>
      <w:r w:rsidRPr="00EA77B7">
        <w:t>Р</w:t>
      </w:r>
      <w:r w:rsidRPr="00EA77B7">
        <w:rPr>
          <w:lang w:val="en-US"/>
        </w:rPr>
        <w:t>. 421-433.</w:t>
      </w:r>
    </w:p>
    <w:p w14:paraId="73963764" w14:textId="77777777" w:rsidR="00382592" w:rsidRPr="00EA77B7" w:rsidRDefault="00382592" w:rsidP="00382592">
      <w:pPr>
        <w:numPr>
          <w:ilvl w:val="0"/>
          <w:numId w:val="8"/>
        </w:numPr>
        <w:tabs>
          <w:tab w:val="left" w:pos="1134"/>
        </w:tabs>
        <w:ind w:left="0" w:firstLine="567"/>
        <w:contextualSpacing/>
        <w:rPr>
          <w:lang w:val="kk-KZ"/>
        </w:rPr>
      </w:pPr>
      <w:r w:rsidRPr="00EA77B7">
        <w:t>Алексеева Н.А., Поскребышева Т.А. Профессиональная креативность-неотъемлемое качество современного специалиста // Проблемы современного педагогического образования. - 2019. - №64(3). - С. 287-289.</w:t>
      </w:r>
    </w:p>
    <w:p w14:paraId="64D7E22D" w14:textId="77777777" w:rsidR="00382592" w:rsidRPr="00EA77B7" w:rsidRDefault="00382592" w:rsidP="00382592">
      <w:pPr>
        <w:numPr>
          <w:ilvl w:val="0"/>
          <w:numId w:val="8"/>
        </w:numPr>
        <w:tabs>
          <w:tab w:val="left" w:pos="1134"/>
        </w:tabs>
        <w:ind w:left="0" w:firstLine="567"/>
        <w:contextualSpacing/>
        <w:rPr>
          <w:lang w:val="kk-KZ"/>
        </w:rPr>
      </w:pPr>
      <w:r w:rsidRPr="00EA77B7">
        <w:t>Дмитриева Л.Г., Сергеева Д.Н. Креативность педагога как фактор разрешения конфликтов // Вестник Удмуртского университета. Серия «Философия. Психология. Педагогика». - 2015. - №3. - С. 48-50.</w:t>
      </w:r>
    </w:p>
    <w:p w14:paraId="490CB316" w14:textId="77777777" w:rsidR="00382592" w:rsidRPr="00EA77B7" w:rsidRDefault="00382592" w:rsidP="00382592">
      <w:pPr>
        <w:numPr>
          <w:ilvl w:val="0"/>
          <w:numId w:val="8"/>
        </w:numPr>
        <w:tabs>
          <w:tab w:val="left" w:pos="1134"/>
        </w:tabs>
        <w:ind w:left="0" w:firstLine="567"/>
        <w:contextualSpacing/>
        <w:rPr>
          <w:lang w:val="kk-KZ"/>
        </w:rPr>
      </w:pPr>
      <w:r w:rsidRPr="00EA77B7">
        <w:t>Дорошук Л.А., Новоселов С.А. Коммуникативная креативность личности как фактор эффективности делового общения // Педагогическое образование в России. – 2016. - №12. - С. 265-268.</w:t>
      </w:r>
    </w:p>
    <w:p w14:paraId="073F2B90" w14:textId="77777777" w:rsidR="00382592" w:rsidRPr="00EA77B7" w:rsidRDefault="00382592" w:rsidP="00382592">
      <w:pPr>
        <w:numPr>
          <w:ilvl w:val="0"/>
          <w:numId w:val="8"/>
        </w:numPr>
        <w:tabs>
          <w:tab w:val="left" w:pos="1134"/>
        </w:tabs>
        <w:ind w:left="0" w:firstLine="567"/>
        <w:contextualSpacing/>
        <w:rPr>
          <w:lang w:val="kk-KZ"/>
        </w:rPr>
      </w:pPr>
      <w:r w:rsidRPr="00EA77B7">
        <w:rPr>
          <w:lang w:val="kk-KZ"/>
        </w:rPr>
        <w:t xml:space="preserve">Кaзикин А.В. Вoспитaние кoммуникaтивнoй кpеaтивнoсти у будущих педaгoгoв: автореф. …  </w:t>
      </w:r>
      <w:r w:rsidRPr="00EA77B7">
        <w:t>канд. пед. наук. – Челябинск: Южно-Уральский государственный гуманитарно-педагогический университет, 2018. – 171 с.</w:t>
      </w:r>
    </w:p>
    <w:p w14:paraId="1D76DB40" w14:textId="77777777" w:rsidR="00382592" w:rsidRPr="00EA77B7" w:rsidRDefault="00382592" w:rsidP="00382592">
      <w:pPr>
        <w:numPr>
          <w:ilvl w:val="0"/>
          <w:numId w:val="8"/>
        </w:numPr>
        <w:tabs>
          <w:tab w:val="left" w:pos="1134"/>
        </w:tabs>
        <w:ind w:left="0" w:firstLine="567"/>
        <w:contextualSpacing/>
        <w:rPr>
          <w:lang w:val="kk-KZ"/>
        </w:rPr>
      </w:pPr>
      <w:r w:rsidRPr="00EA77B7">
        <w:t>Сергеева Д.Н. Профессиональное развитие педагога в разрешении конфликтов посредством креативности // Акмеология. - 2015. - Т. 3, №55. - С. 149-152.</w:t>
      </w:r>
    </w:p>
    <w:p w14:paraId="73C5F8F8" w14:textId="77777777" w:rsidR="00382592" w:rsidRPr="00EA77B7" w:rsidRDefault="00382592" w:rsidP="00382592">
      <w:pPr>
        <w:numPr>
          <w:ilvl w:val="0"/>
          <w:numId w:val="8"/>
        </w:numPr>
        <w:tabs>
          <w:tab w:val="left" w:pos="1134"/>
        </w:tabs>
        <w:ind w:left="0" w:firstLine="567"/>
        <w:contextualSpacing/>
        <w:rPr>
          <w:lang w:val="kk-KZ"/>
        </w:rPr>
      </w:pPr>
      <w:r w:rsidRPr="00EA77B7">
        <w:rPr>
          <w:lang w:val="kk-KZ"/>
        </w:rPr>
        <w:t>Кан-Калик В.А., Никандров Н.Д. Педагогическое творчество. - M.: Просвещение, 1990. - 140 с.</w:t>
      </w:r>
    </w:p>
    <w:p w14:paraId="0CED3051" w14:textId="77777777" w:rsidR="00382592" w:rsidRPr="00EA77B7" w:rsidRDefault="00382592" w:rsidP="00382592">
      <w:pPr>
        <w:numPr>
          <w:ilvl w:val="0"/>
          <w:numId w:val="8"/>
        </w:numPr>
        <w:tabs>
          <w:tab w:val="left" w:pos="1134"/>
        </w:tabs>
        <w:ind w:left="0" w:firstLine="567"/>
        <w:contextualSpacing/>
        <w:rPr>
          <w:lang w:val="kk-KZ"/>
        </w:rPr>
      </w:pPr>
      <w:r w:rsidRPr="00EA77B7">
        <w:rPr>
          <w:lang w:val="kk-KZ"/>
        </w:rPr>
        <w:t>Загвязинский В.И. Теория обучения: современная интерпретация. – М.: Издательский центр «Академия»,</w:t>
      </w:r>
      <w:r w:rsidRPr="00EA77B7">
        <w:t xml:space="preserve"> </w:t>
      </w:r>
      <w:r w:rsidRPr="00EA77B7">
        <w:rPr>
          <w:lang w:val="kk-KZ"/>
        </w:rPr>
        <w:t>2001. - 192</w:t>
      </w:r>
      <w:r w:rsidRPr="00EA77B7">
        <w:t xml:space="preserve"> </w:t>
      </w:r>
      <w:r w:rsidRPr="00EA77B7">
        <w:rPr>
          <w:lang w:val="kk-KZ"/>
        </w:rPr>
        <w:t>с.</w:t>
      </w:r>
    </w:p>
    <w:p w14:paraId="02634E66" w14:textId="77777777" w:rsidR="00382592" w:rsidRPr="00EA77B7" w:rsidRDefault="00382592" w:rsidP="00382592">
      <w:pPr>
        <w:numPr>
          <w:ilvl w:val="0"/>
          <w:numId w:val="8"/>
        </w:numPr>
        <w:tabs>
          <w:tab w:val="left" w:pos="1134"/>
        </w:tabs>
        <w:ind w:left="0" w:firstLine="567"/>
        <w:contextualSpacing/>
        <w:rPr>
          <w:lang w:val="kk-KZ"/>
        </w:rPr>
      </w:pPr>
      <w:r w:rsidRPr="00EA77B7">
        <w:t>Мороз В.В. Креативность преподавателя как условие развития креативности студентов университета // Перспективы науки. - 2015. - Т. 1, №64. -  С. 31-34.</w:t>
      </w:r>
    </w:p>
    <w:p w14:paraId="36C350A8" w14:textId="77777777" w:rsidR="00382592" w:rsidRPr="00EA77B7" w:rsidRDefault="00382592" w:rsidP="00382592">
      <w:pPr>
        <w:numPr>
          <w:ilvl w:val="0"/>
          <w:numId w:val="8"/>
        </w:numPr>
        <w:tabs>
          <w:tab w:val="left" w:pos="1134"/>
        </w:tabs>
        <w:ind w:left="0" w:firstLine="567"/>
        <w:contextualSpacing/>
        <w:rPr>
          <w:lang w:val="kk-KZ"/>
        </w:rPr>
      </w:pPr>
      <w:r w:rsidRPr="00EA77B7">
        <w:t>Хохлова Д.А. Креативная педагогика как инновационная отрасль и условие развития креативности обучаемого // Наука. Инновации. Технологии. -  2013. - №2. - С. 223-232.</w:t>
      </w:r>
    </w:p>
    <w:p w14:paraId="7DFA204F" w14:textId="77777777" w:rsidR="00382592" w:rsidRPr="00EA77B7" w:rsidRDefault="00382592" w:rsidP="00382592">
      <w:pPr>
        <w:numPr>
          <w:ilvl w:val="0"/>
          <w:numId w:val="8"/>
        </w:numPr>
        <w:tabs>
          <w:tab w:val="left" w:pos="1134"/>
        </w:tabs>
        <w:ind w:left="0" w:firstLine="567"/>
        <w:contextualSpacing/>
        <w:rPr>
          <w:lang w:val="kk-KZ"/>
        </w:rPr>
      </w:pPr>
      <w:r w:rsidRPr="00EA77B7">
        <w:t>Гаджиева П.Д., Хурдаев Н.А. Креативность как необходимое условие инновационной деятельности педагога // Мир науки, культуры, образования. -  2015. -  Т. 3, №52. - С. 105-107.</w:t>
      </w:r>
    </w:p>
    <w:p w14:paraId="7FB68163" w14:textId="77777777" w:rsidR="00382592" w:rsidRPr="00EA77B7" w:rsidRDefault="00382592" w:rsidP="00382592">
      <w:pPr>
        <w:numPr>
          <w:ilvl w:val="0"/>
          <w:numId w:val="8"/>
        </w:numPr>
        <w:tabs>
          <w:tab w:val="left" w:pos="1134"/>
        </w:tabs>
        <w:ind w:left="0" w:firstLine="567"/>
        <w:contextualSpacing/>
        <w:rPr>
          <w:lang w:val="kk-KZ"/>
        </w:rPr>
      </w:pPr>
      <w:r w:rsidRPr="00EA77B7">
        <w:lastRenderedPageBreak/>
        <w:t>Рерке В.И., Бубнова И.С. Готовность педагогов к инновационной деятельности в образовательной организации: организационно-психологический аспект // Вестник Поволжского института управления. - 2019. -  Т. 19, №1. - С. 59-67.</w:t>
      </w:r>
    </w:p>
    <w:p w14:paraId="178EBB90" w14:textId="77777777" w:rsidR="00382592" w:rsidRPr="00EA77B7" w:rsidRDefault="00382592" w:rsidP="00382592">
      <w:pPr>
        <w:numPr>
          <w:ilvl w:val="0"/>
          <w:numId w:val="8"/>
        </w:numPr>
        <w:tabs>
          <w:tab w:val="left" w:pos="1134"/>
        </w:tabs>
        <w:ind w:left="0" w:firstLine="567"/>
        <w:contextualSpacing/>
        <w:rPr>
          <w:lang w:val="kk-KZ"/>
        </w:rPr>
      </w:pPr>
      <w:r w:rsidRPr="00EA77B7">
        <w:t>Сергиенко Ю.А., Суняйкина Т.В. Креативность как основа инновационной педагогической деятельности // Концепт. - 2016. - №3. – С. 18-27.</w:t>
      </w:r>
    </w:p>
    <w:p w14:paraId="59BE3BE2" w14:textId="77777777" w:rsidR="00382592" w:rsidRPr="00EA77B7" w:rsidRDefault="00382592" w:rsidP="00382592">
      <w:pPr>
        <w:numPr>
          <w:ilvl w:val="0"/>
          <w:numId w:val="8"/>
        </w:numPr>
        <w:tabs>
          <w:tab w:val="left" w:pos="1134"/>
        </w:tabs>
        <w:ind w:left="0" w:firstLine="567"/>
        <w:contextualSpacing/>
        <w:rPr>
          <w:lang w:val="kk-KZ"/>
        </w:rPr>
      </w:pPr>
      <w:r w:rsidRPr="00EA77B7">
        <w:t>Сластенин В.А., Подымова Л.С. Готовность педагога к инновационной деятельности // Сибирский педагогический журнал. - 2007.  - №1. -  С. 18-27.</w:t>
      </w:r>
    </w:p>
    <w:p w14:paraId="720C2C42" w14:textId="77777777" w:rsidR="00382592" w:rsidRPr="00EA77B7" w:rsidRDefault="00382592" w:rsidP="00382592">
      <w:pPr>
        <w:numPr>
          <w:ilvl w:val="0"/>
          <w:numId w:val="8"/>
        </w:numPr>
        <w:tabs>
          <w:tab w:val="left" w:pos="1134"/>
        </w:tabs>
        <w:ind w:left="0" w:firstLine="567"/>
        <w:contextualSpacing/>
        <w:rPr>
          <w:lang w:val="kk-KZ"/>
        </w:rPr>
      </w:pPr>
      <w:r w:rsidRPr="00EA77B7">
        <w:t xml:space="preserve">Зеер Э.Ф., Попова Л.С. Влияние уровня креативности на преодоление барьеров профессионального развития педагогов // Образование и наука. – 2012. - №1. – С. 14-29. </w:t>
      </w:r>
    </w:p>
    <w:p w14:paraId="580AD40A" w14:textId="77777777" w:rsidR="00382592" w:rsidRPr="00EA77B7" w:rsidRDefault="00382592" w:rsidP="00382592">
      <w:pPr>
        <w:numPr>
          <w:ilvl w:val="0"/>
          <w:numId w:val="8"/>
        </w:numPr>
        <w:tabs>
          <w:tab w:val="left" w:pos="1134"/>
        </w:tabs>
        <w:ind w:left="0" w:firstLine="567"/>
        <w:contextualSpacing/>
        <w:rPr>
          <w:lang w:val="kk-KZ"/>
        </w:rPr>
      </w:pPr>
      <w:r w:rsidRPr="00EA77B7">
        <w:t>Чугунова И.А. Педагогическая креативность в управленческой культуре педагога // Психология и педагогика: современные методики и инновации, опыт практического применения. – Липецк, 2016. - С. 189-192.</w:t>
      </w:r>
    </w:p>
    <w:p w14:paraId="32756B69" w14:textId="77777777" w:rsidR="00382592" w:rsidRPr="00EA77B7" w:rsidRDefault="00382592" w:rsidP="00382592">
      <w:pPr>
        <w:numPr>
          <w:ilvl w:val="0"/>
          <w:numId w:val="8"/>
        </w:numPr>
        <w:tabs>
          <w:tab w:val="left" w:pos="1134"/>
        </w:tabs>
        <w:ind w:left="0" w:firstLine="567"/>
        <w:contextualSpacing/>
        <w:rPr>
          <w:lang w:val="kk-KZ"/>
        </w:rPr>
      </w:pPr>
      <w:r w:rsidRPr="00EA77B7">
        <w:t>Кипина О.А. Профессиональная мобильность педагога // Педагогическое образование и наука. - 2009. - №1. - С. 81-84.</w:t>
      </w:r>
    </w:p>
    <w:p w14:paraId="5DA66493" w14:textId="77777777" w:rsidR="00382592" w:rsidRPr="00EA77B7" w:rsidRDefault="00382592" w:rsidP="00382592">
      <w:pPr>
        <w:numPr>
          <w:ilvl w:val="0"/>
          <w:numId w:val="8"/>
        </w:numPr>
        <w:tabs>
          <w:tab w:val="left" w:pos="1134"/>
        </w:tabs>
        <w:ind w:left="0" w:firstLine="567"/>
        <w:contextualSpacing/>
        <w:rPr>
          <w:lang w:val="kk-KZ"/>
        </w:rPr>
      </w:pPr>
      <w:r w:rsidRPr="00EA77B7">
        <w:t xml:space="preserve">Пузеп Л.Г. Развитие креативных черт личности студентов в процессе профессиональной подготовки в педагогическом вузе: автореф.  ...  канд. психол. наук. – Казань: Омский государственный педагогический университет, 2007. </w:t>
      </w:r>
      <w:r w:rsidRPr="00EA77B7">
        <w:rPr>
          <w:lang w:val="kk-KZ"/>
        </w:rPr>
        <w:t>– 150 с.</w:t>
      </w:r>
    </w:p>
    <w:p w14:paraId="536D358A" w14:textId="77777777" w:rsidR="00382592" w:rsidRPr="00EA77B7" w:rsidRDefault="00382592" w:rsidP="00382592">
      <w:pPr>
        <w:numPr>
          <w:ilvl w:val="0"/>
          <w:numId w:val="8"/>
        </w:numPr>
        <w:tabs>
          <w:tab w:val="left" w:pos="1134"/>
        </w:tabs>
        <w:ind w:left="0" w:firstLine="567"/>
        <w:contextualSpacing/>
        <w:rPr>
          <w:lang w:val="kk-KZ"/>
        </w:rPr>
      </w:pPr>
      <w:r w:rsidRPr="00EA77B7">
        <w:t>Небесаева Ж. Формирование готовности будущего учителя к творческой художественно-изобразительной деятельности средствами артпедагогики: дис.  …  док. филос. (</w:t>
      </w:r>
      <w:r w:rsidRPr="00EA77B7">
        <w:rPr>
          <w:lang w:val="en-US"/>
        </w:rPr>
        <w:t>PhD</w:t>
      </w:r>
      <w:r w:rsidRPr="00EA77B7">
        <w:t xml:space="preserve">). – Алматы: Казахский национальный педагогический университет имени Абая, 2017. – 156 </w:t>
      </w:r>
      <w:r w:rsidRPr="00EA77B7">
        <w:rPr>
          <w:lang w:val="en-US"/>
        </w:rPr>
        <w:t>c</w:t>
      </w:r>
      <w:r w:rsidRPr="00EA77B7">
        <w:t>.</w:t>
      </w:r>
    </w:p>
    <w:p w14:paraId="1FABDCAE" w14:textId="77777777" w:rsidR="00382592" w:rsidRPr="00EA77B7" w:rsidRDefault="00382592" w:rsidP="00382592">
      <w:pPr>
        <w:numPr>
          <w:ilvl w:val="0"/>
          <w:numId w:val="8"/>
        </w:numPr>
        <w:tabs>
          <w:tab w:val="left" w:pos="1134"/>
        </w:tabs>
        <w:ind w:left="0" w:firstLine="567"/>
        <w:contextualSpacing/>
        <w:rPr>
          <w:lang w:val="kk-KZ"/>
        </w:rPr>
      </w:pPr>
      <w:r w:rsidRPr="00EA77B7">
        <w:t>Хусаинова Г.А. Развитие этнокультурной компетенции будущего учителя // В кн.: Энциклопедия музыкально-педагогического образования Казахстана: В лицах и фактах. - Астана: ТОО «Мастер По», 2018. - С. 133-138.</w:t>
      </w:r>
    </w:p>
    <w:p w14:paraId="1F3DC81E" w14:textId="77777777" w:rsidR="00382592" w:rsidRPr="00EA77B7" w:rsidRDefault="00382592" w:rsidP="00382592">
      <w:pPr>
        <w:numPr>
          <w:ilvl w:val="0"/>
          <w:numId w:val="8"/>
        </w:numPr>
        <w:tabs>
          <w:tab w:val="left" w:pos="1134"/>
        </w:tabs>
        <w:ind w:left="0" w:firstLine="567"/>
        <w:contextualSpacing/>
        <w:rPr>
          <w:lang w:val="kk-KZ"/>
        </w:rPr>
      </w:pPr>
      <w:r w:rsidRPr="00EA77B7">
        <w:t>Бекмухамедов Б.М. Научно-методические основы творческого развития будущих учителей музыки в системе высшего педагогического образования: дис.   …   док. пед. наук. - Алматы, 2010. – 148 с.</w:t>
      </w:r>
    </w:p>
    <w:p w14:paraId="2032F6A0" w14:textId="77777777" w:rsidR="00382592" w:rsidRPr="00EA77B7" w:rsidRDefault="00382592" w:rsidP="00382592">
      <w:pPr>
        <w:numPr>
          <w:ilvl w:val="0"/>
          <w:numId w:val="8"/>
        </w:numPr>
        <w:tabs>
          <w:tab w:val="left" w:pos="1134"/>
        </w:tabs>
        <w:ind w:left="0" w:firstLine="567"/>
        <w:contextualSpacing/>
        <w:rPr>
          <w:lang w:val="kk-KZ"/>
        </w:rPr>
      </w:pPr>
      <w:r w:rsidRPr="00EA77B7">
        <w:rPr>
          <w:lang w:val="kk-KZ"/>
        </w:rPr>
        <w:t>Канапьянова Г.М. Педагогические условия развития творческой деятельности учащихся музыкального колледжа (на материале концертно-исполнительской практики): автореф.  ...  канд. пед. наук. – Алматы: Казахский национальный педагогический университет имени Абая, 2010</w:t>
      </w:r>
      <w:r w:rsidRPr="00EA77B7">
        <w:t>. – 133 с.</w:t>
      </w:r>
    </w:p>
    <w:p w14:paraId="5E2C15CA" w14:textId="77777777" w:rsidR="00382592" w:rsidRPr="00EA77B7" w:rsidRDefault="00382592" w:rsidP="00382592">
      <w:pPr>
        <w:numPr>
          <w:ilvl w:val="0"/>
          <w:numId w:val="8"/>
        </w:numPr>
        <w:tabs>
          <w:tab w:val="left" w:pos="1134"/>
        </w:tabs>
        <w:ind w:left="0" w:firstLine="567"/>
        <w:contextualSpacing/>
        <w:rPr>
          <w:lang w:val="kk-KZ"/>
        </w:rPr>
      </w:pPr>
      <w:r w:rsidRPr="00EA77B7">
        <w:rPr>
          <w:lang w:val="kk-KZ"/>
        </w:rPr>
        <w:t xml:space="preserve">Bennett D. The role of career creativities in developing identity and becoming expert selves // In: Developing creativities in higher music education: International perspectives and practices. - London: Routledge, 2013. - P. 234-244.  </w:t>
      </w:r>
    </w:p>
    <w:p w14:paraId="5C4CD307" w14:textId="77777777" w:rsidR="00382592" w:rsidRPr="00EA77B7" w:rsidRDefault="00382592" w:rsidP="00382592">
      <w:pPr>
        <w:numPr>
          <w:ilvl w:val="0"/>
          <w:numId w:val="8"/>
        </w:numPr>
        <w:tabs>
          <w:tab w:val="left" w:pos="1134"/>
        </w:tabs>
        <w:ind w:left="0" w:firstLine="567"/>
        <w:contextualSpacing/>
        <w:rPr>
          <w:lang w:val="kk-KZ"/>
        </w:rPr>
      </w:pPr>
      <w:r w:rsidRPr="00EA77B7">
        <w:t xml:space="preserve">Елистратова Г.Б. Музыкальное мышление как форма креативной деятельности: автореф.  … канд. филос. наук. – Саранск: Мордовский государственній университет им. Н. П. Огарева, 2003. </w:t>
      </w:r>
      <w:r w:rsidRPr="00EA77B7">
        <w:rPr>
          <w:lang w:val="kk-KZ"/>
        </w:rPr>
        <w:t>- 18 с.</w:t>
      </w:r>
    </w:p>
    <w:p w14:paraId="0A489BEC" w14:textId="77777777" w:rsidR="00382592" w:rsidRPr="00EA77B7" w:rsidRDefault="00382592" w:rsidP="00382592">
      <w:pPr>
        <w:numPr>
          <w:ilvl w:val="0"/>
          <w:numId w:val="8"/>
        </w:numPr>
        <w:tabs>
          <w:tab w:val="left" w:pos="1134"/>
        </w:tabs>
        <w:ind w:left="0" w:firstLine="567"/>
        <w:contextualSpacing/>
        <w:rPr>
          <w:lang w:val="kk-KZ"/>
        </w:rPr>
      </w:pPr>
      <w:r w:rsidRPr="00EA77B7">
        <w:lastRenderedPageBreak/>
        <w:t>Малахова И.А. Развитие креативности личности в социокультурной сфере: педагогический аспект. - Минск: Белорусский государственный университет культуры и искусств, 2006. – 141 с.</w:t>
      </w:r>
    </w:p>
    <w:p w14:paraId="1E926130" w14:textId="77777777" w:rsidR="00382592" w:rsidRPr="00EA77B7" w:rsidRDefault="00382592" w:rsidP="00382592">
      <w:pPr>
        <w:numPr>
          <w:ilvl w:val="0"/>
          <w:numId w:val="8"/>
        </w:numPr>
        <w:tabs>
          <w:tab w:val="left" w:pos="1134"/>
        </w:tabs>
        <w:ind w:left="0" w:firstLine="567"/>
        <w:contextualSpacing/>
        <w:rPr>
          <w:lang w:val="kk-KZ"/>
        </w:rPr>
      </w:pPr>
      <w:r w:rsidRPr="00EA77B7">
        <w:t>Степина Н.В. Коммуникативная креативность как способность к творческому общению в управлении хоровым коллективом // Азимут научных исследований: педагогика и психология. - 2016. - Т. 5, №16. - С. 168-170.</w:t>
      </w:r>
    </w:p>
    <w:p w14:paraId="70A7279B" w14:textId="77777777" w:rsidR="00382592" w:rsidRPr="00EA77B7" w:rsidRDefault="00382592" w:rsidP="00382592">
      <w:pPr>
        <w:numPr>
          <w:ilvl w:val="0"/>
          <w:numId w:val="8"/>
        </w:numPr>
        <w:tabs>
          <w:tab w:val="left" w:pos="1134"/>
        </w:tabs>
        <w:ind w:left="0" w:firstLine="567"/>
        <w:contextualSpacing/>
        <w:rPr>
          <w:lang w:val="kk-KZ"/>
        </w:rPr>
      </w:pPr>
      <w:r w:rsidRPr="00EA77B7">
        <w:t>Томчук С.А. Развитие креативной компетентности учителей музыки в системе повышения квалификации // В кн.: Креативность как ключевая компетентность педагога. - Ярославль: Индиго, 2013. - С. 327-348.</w:t>
      </w:r>
    </w:p>
    <w:p w14:paraId="57A755DA" w14:textId="77777777" w:rsidR="00382592" w:rsidRPr="00EA77B7" w:rsidRDefault="00382592" w:rsidP="00382592">
      <w:pPr>
        <w:numPr>
          <w:ilvl w:val="0"/>
          <w:numId w:val="8"/>
        </w:numPr>
        <w:tabs>
          <w:tab w:val="left" w:pos="1134"/>
        </w:tabs>
        <w:ind w:left="0" w:firstLine="567"/>
        <w:contextualSpacing/>
        <w:rPr>
          <w:lang w:val="kk-KZ"/>
        </w:rPr>
      </w:pPr>
      <w:r w:rsidRPr="00EA77B7">
        <w:t>Сергиенко П.Г. Методика развития креативности у будущих композиторов в процессе обучения в музыкальном вузе // Мир науки, культуры, образования. - 2013. - Т. 3, №40. - С. 161-164.</w:t>
      </w:r>
    </w:p>
    <w:p w14:paraId="49955F71"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Madura Ward-Steinman P. Vocal Improvisation and Creative Thinking by Australian and American University Jazz Singers A Factor Analytic Study // Journal of Research in Music Education. – 2008. - №1. - P. 5–17.</w:t>
      </w:r>
    </w:p>
    <w:p w14:paraId="027B4453"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 xml:space="preserve">Abramo J.M., Reynolds A. “Pedagogical creativity” as a framework for music teacher education // Journal of Music Teacher Education. - 2015. - Vol. 25, №1. - </w:t>
      </w:r>
      <w:r w:rsidRPr="00EA77B7">
        <w:t>Р</w:t>
      </w:r>
      <w:r w:rsidRPr="00EA77B7">
        <w:rPr>
          <w:lang w:val="en-US"/>
        </w:rPr>
        <w:t xml:space="preserve">. 37-51.  </w:t>
      </w:r>
    </w:p>
    <w:p w14:paraId="4DF8E890" w14:textId="419FA197" w:rsidR="00382592" w:rsidRPr="00EA77B7" w:rsidRDefault="00382592" w:rsidP="00382592">
      <w:pPr>
        <w:numPr>
          <w:ilvl w:val="0"/>
          <w:numId w:val="8"/>
        </w:numPr>
        <w:tabs>
          <w:tab w:val="left" w:pos="1134"/>
        </w:tabs>
        <w:ind w:left="0" w:firstLine="567"/>
        <w:contextualSpacing/>
        <w:rPr>
          <w:lang w:val="kk-KZ"/>
        </w:rPr>
      </w:pPr>
      <w:r w:rsidRPr="00EA77B7">
        <w:t xml:space="preserve">Усенова А.К. Музыкально-стилевой подход: теория и практика: </w:t>
      </w:r>
      <w:r w:rsidRPr="00EA77B7">
        <w:rPr>
          <w:lang w:val="kk-KZ"/>
        </w:rPr>
        <w:t>у</w:t>
      </w:r>
      <w:r w:rsidRPr="00EA77B7">
        <w:t>чебное пособие</w:t>
      </w:r>
      <w:r w:rsidRPr="00EA77B7">
        <w:rPr>
          <w:lang w:val="kk-KZ"/>
        </w:rPr>
        <w:t xml:space="preserve">. – Талдыкорган: Жетісу университеті, 2019. – 120 с.  </w:t>
      </w:r>
    </w:p>
    <w:p w14:paraId="60FEAFEF" w14:textId="2406FAC5" w:rsidR="00382592" w:rsidRPr="00EA77B7" w:rsidRDefault="00382592" w:rsidP="00382592">
      <w:pPr>
        <w:numPr>
          <w:ilvl w:val="0"/>
          <w:numId w:val="8"/>
        </w:numPr>
        <w:tabs>
          <w:tab w:val="left" w:pos="1134"/>
        </w:tabs>
        <w:ind w:left="0" w:firstLine="567"/>
        <w:contextualSpacing/>
        <w:rPr>
          <w:lang w:val="kk-KZ"/>
        </w:rPr>
      </w:pPr>
      <w:r w:rsidRPr="00EA77B7">
        <w:rPr>
          <w:lang w:val="kk-KZ"/>
        </w:rPr>
        <w:t xml:space="preserve"> Кемелдену. Оқуға тиіс 10 кітап. Мазмұндама. – Алматы: «Мазмұндама»</w:t>
      </w:r>
      <w:r w:rsidR="00F131E3" w:rsidRPr="00EA77B7">
        <w:rPr>
          <w:lang w:val="kk-KZ"/>
        </w:rPr>
        <w:t xml:space="preserve"> </w:t>
      </w:r>
      <w:r w:rsidRPr="00EA77B7">
        <w:rPr>
          <w:lang w:val="kk-KZ"/>
        </w:rPr>
        <w:t>қоғамдық қоры, 2021. - 248 б.</w:t>
      </w:r>
    </w:p>
    <w:p w14:paraId="25B04994" w14:textId="77777777" w:rsidR="00382592" w:rsidRPr="00EA77B7" w:rsidRDefault="00382592" w:rsidP="00382592">
      <w:pPr>
        <w:numPr>
          <w:ilvl w:val="0"/>
          <w:numId w:val="8"/>
        </w:numPr>
        <w:tabs>
          <w:tab w:val="left" w:pos="1134"/>
        </w:tabs>
        <w:ind w:left="0" w:firstLine="567"/>
        <w:contextualSpacing/>
        <w:rPr>
          <w:lang w:val="kk-KZ"/>
        </w:rPr>
      </w:pPr>
      <w:r w:rsidRPr="00EA77B7">
        <w:t>Теплов Б.М. Психология музыкальных способностей // В кн.: Избранные труды: в 2 т. – М.: Педагогика, 1985. -</w:t>
      </w:r>
      <w:r w:rsidRPr="00EA77B7">
        <w:rPr>
          <w:lang w:val="kk-KZ"/>
        </w:rPr>
        <w:t xml:space="preserve"> </w:t>
      </w:r>
      <w:r w:rsidRPr="00EA77B7">
        <w:t xml:space="preserve">Т. 1. - </w:t>
      </w:r>
      <w:r w:rsidRPr="00EA77B7">
        <w:rPr>
          <w:lang w:val="kk-KZ"/>
        </w:rPr>
        <w:t>248 с.</w:t>
      </w:r>
    </w:p>
    <w:p w14:paraId="77037FDD" w14:textId="77777777" w:rsidR="00382592" w:rsidRPr="00EA77B7" w:rsidRDefault="00382592" w:rsidP="00382592">
      <w:pPr>
        <w:numPr>
          <w:ilvl w:val="0"/>
          <w:numId w:val="8"/>
        </w:numPr>
        <w:tabs>
          <w:tab w:val="left" w:pos="1134"/>
        </w:tabs>
        <w:ind w:left="0" w:firstLine="567"/>
        <w:contextualSpacing/>
        <w:rPr>
          <w:lang w:val="kk-KZ"/>
        </w:rPr>
      </w:pPr>
      <w:r w:rsidRPr="00EA77B7">
        <w:rPr>
          <w:lang w:val="kk-KZ"/>
        </w:rPr>
        <w:t>Кулюткин Ю.Н. Творческое мышление в профессиональной  деятельности учителя // Вопросы психологии. – 1986. – №2. – С. 15-21.</w:t>
      </w:r>
    </w:p>
    <w:p w14:paraId="5C4D3DF7"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James W. The Principles of Psychology. – Toronto; Ontario: Christopher D. Green York University, 1890.</w:t>
      </w:r>
      <w:r w:rsidRPr="00EA77B7">
        <w:rPr>
          <w:lang w:val="kk-KZ"/>
        </w:rPr>
        <w:t xml:space="preserve"> - </w:t>
      </w:r>
      <w:r w:rsidRPr="00EA77B7">
        <w:rPr>
          <w:lang w:val="en-US"/>
        </w:rPr>
        <w:t xml:space="preserve"> 687 p.</w:t>
      </w:r>
    </w:p>
    <w:p w14:paraId="1A4F102A" w14:textId="77777777" w:rsidR="00382592" w:rsidRPr="00EA77B7" w:rsidRDefault="00382592" w:rsidP="00382592">
      <w:pPr>
        <w:numPr>
          <w:ilvl w:val="0"/>
          <w:numId w:val="8"/>
        </w:numPr>
        <w:tabs>
          <w:tab w:val="left" w:pos="1134"/>
        </w:tabs>
        <w:ind w:left="0" w:firstLine="567"/>
        <w:contextualSpacing/>
        <w:rPr>
          <w:lang w:val="kk-KZ"/>
        </w:rPr>
      </w:pPr>
      <w:r w:rsidRPr="00EA77B7">
        <w:rPr>
          <w:lang w:val="kk-KZ"/>
        </w:rPr>
        <w:t>Беспалько В.П. Педагогика и прогрессивные технологии обучения. - М.: Педагогика, 1989. - 192 с.</w:t>
      </w:r>
    </w:p>
    <w:p w14:paraId="662BD028" w14:textId="77777777" w:rsidR="00382592" w:rsidRPr="00EA77B7" w:rsidRDefault="00382592" w:rsidP="00382592">
      <w:pPr>
        <w:numPr>
          <w:ilvl w:val="0"/>
          <w:numId w:val="8"/>
        </w:numPr>
        <w:tabs>
          <w:tab w:val="left" w:pos="1134"/>
        </w:tabs>
        <w:ind w:left="0" w:firstLine="567"/>
        <w:contextualSpacing/>
        <w:rPr>
          <w:lang w:val="kk-KZ"/>
        </w:rPr>
      </w:pPr>
      <w:r w:rsidRPr="00EA77B7">
        <w:t xml:space="preserve">Сигова В.Л. Развитие креативности будущих учителей музыки через ситуации выбора в учебной деятельности: автореф.  ...  канд. пед. наук. – Калуга: ФГБОУ ВПО «Калужский государственный университет имени К.Э. Циолковского», 2014. </w:t>
      </w:r>
      <w:r w:rsidRPr="00EA77B7">
        <w:rPr>
          <w:lang w:val="kk-KZ"/>
        </w:rPr>
        <w:t>– 202 с.</w:t>
      </w:r>
    </w:p>
    <w:p w14:paraId="39DD7183"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Huovinen E. Theories of Creativity in Music: Students' Theory Appraisal and Argumentation // Frontiers in psychology. - 2021. - Vol. 12. - P. 569.</w:t>
      </w:r>
    </w:p>
    <w:p w14:paraId="7F588667" w14:textId="35406726" w:rsidR="00382592" w:rsidRPr="00EA77B7" w:rsidRDefault="00382592" w:rsidP="00382592">
      <w:pPr>
        <w:numPr>
          <w:ilvl w:val="0"/>
          <w:numId w:val="8"/>
        </w:numPr>
        <w:tabs>
          <w:tab w:val="left" w:pos="1134"/>
        </w:tabs>
        <w:ind w:left="0" w:firstLine="567"/>
        <w:contextualSpacing/>
        <w:rPr>
          <w:lang w:val="kk-KZ"/>
        </w:rPr>
      </w:pPr>
      <w:r w:rsidRPr="00EA77B7">
        <w:t xml:space="preserve">Маркина Н.А. Рефлексивные механизмы креативности личности: автореф.  ...  канд. психол. наук. – М.: Институт психологии Российской академии наук, 2012. </w:t>
      </w:r>
      <w:r w:rsidRPr="00EA77B7">
        <w:rPr>
          <w:lang w:val="kk-KZ"/>
        </w:rPr>
        <w:t>- 216 с.</w:t>
      </w:r>
    </w:p>
    <w:p w14:paraId="02291921" w14:textId="77777777" w:rsidR="00382592" w:rsidRPr="00EA77B7" w:rsidRDefault="00382592" w:rsidP="00382592">
      <w:pPr>
        <w:numPr>
          <w:ilvl w:val="0"/>
          <w:numId w:val="8"/>
        </w:numPr>
        <w:tabs>
          <w:tab w:val="left" w:pos="1134"/>
        </w:tabs>
        <w:ind w:left="0" w:firstLine="567"/>
        <w:contextualSpacing/>
        <w:rPr>
          <w:lang w:val="kk-KZ"/>
        </w:rPr>
      </w:pPr>
      <w:r w:rsidRPr="00EA77B7">
        <w:rPr>
          <w:lang w:val="kk-KZ"/>
        </w:rPr>
        <w:t xml:space="preserve">Ашық уикипедия: жасампаздық  </w:t>
      </w:r>
      <w:hyperlink r:id="rId74" w:history="1">
        <w:r w:rsidRPr="00EA77B7">
          <w:rPr>
            <w:lang w:val="kk-KZ"/>
          </w:rPr>
          <w:t>https://surl.li/gusose</w:t>
        </w:r>
      </w:hyperlink>
      <w:r w:rsidRPr="00EA77B7">
        <w:rPr>
          <w:lang w:val="kk-KZ"/>
        </w:rPr>
        <w:t xml:space="preserve">  17.04.2024.</w:t>
      </w:r>
    </w:p>
    <w:p w14:paraId="7DB5B644"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Ruiz-Melero M.J., Bermejo R., Ferrando M., Sainz M. Openness is not the only defining feature of students with higher creative potential // Electronic Journal of Research in Educational Psychology. - 2020. - Vol. 18, №50. - P. 55-76.</w:t>
      </w:r>
    </w:p>
    <w:p w14:paraId="3F1E4026"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lastRenderedPageBreak/>
        <w:t xml:space="preserve">Dumas D., Doherty M., Organisciak P. The psychology of professional and student actors: Creativity, personality, and motivation // PLoS ONE. - 2020. - Vol. 15, №10. – </w:t>
      </w:r>
      <w:r w:rsidRPr="00EA77B7">
        <w:t>Р</w:t>
      </w:r>
      <w:r w:rsidRPr="00EA77B7">
        <w:rPr>
          <w:lang w:val="en-US"/>
        </w:rPr>
        <w:t xml:space="preserve">. 18-29. </w:t>
      </w:r>
    </w:p>
    <w:p w14:paraId="068FBC83" w14:textId="77777777" w:rsidR="00382592" w:rsidRPr="00EA77B7" w:rsidRDefault="00382592" w:rsidP="00382592">
      <w:pPr>
        <w:numPr>
          <w:ilvl w:val="0"/>
          <w:numId w:val="8"/>
        </w:numPr>
        <w:tabs>
          <w:tab w:val="left" w:pos="1134"/>
        </w:tabs>
        <w:ind w:left="0" w:firstLine="567"/>
        <w:contextualSpacing/>
        <w:rPr>
          <w:lang w:val="kk-KZ"/>
        </w:rPr>
      </w:pPr>
      <w:r w:rsidRPr="00EA77B7">
        <w:t>Джердималиева Р.Р. Методика обучения в педагогической подготовке музыканта - исполнителя. – Алматы, 2016. - 268 с.</w:t>
      </w:r>
    </w:p>
    <w:p w14:paraId="533FA4BC" w14:textId="77777777" w:rsidR="00382592" w:rsidRPr="00EA77B7" w:rsidRDefault="00382592" w:rsidP="00382592">
      <w:pPr>
        <w:numPr>
          <w:ilvl w:val="0"/>
          <w:numId w:val="8"/>
        </w:numPr>
        <w:tabs>
          <w:tab w:val="left" w:pos="1134"/>
        </w:tabs>
        <w:ind w:left="0" w:firstLine="567"/>
        <w:contextualSpacing/>
        <w:rPr>
          <w:lang w:val="kk-KZ"/>
        </w:rPr>
      </w:pPr>
      <w:r w:rsidRPr="00EA77B7">
        <w:t>Богоявленская Д.Б. Психология творческих способностей: учеб. пособие для студ. высш. учеб. заведений. – М.: Издательский центр «Академия», 2002.</w:t>
      </w:r>
      <w:r w:rsidRPr="00EA77B7">
        <w:rPr>
          <w:lang w:val="kk-KZ"/>
        </w:rPr>
        <w:t xml:space="preserve"> – 320 с.</w:t>
      </w:r>
    </w:p>
    <w:p w14:paraId="4B9FB483" w14:textId="77777777" w:rsidR="00382592" w:rsidRPr="00EA77B7" w:rsidRDefault="00382592" w:rsidP="00382592">
      <w:pPr>
        <w:numPr>
          <w:ilvl w:val="0"/>
          <w:numId w:val="8"/>
        </w:numPr>
        <w:tabs>
          <w:tab w:val="left" w:pos="1134"/>
        </w:tabs>
        <w:ind w:left="0" w:firstLine="567"/>
        <w:contextualSpacing/>
        <w:rPr>
          <w:lang w:val="kk-KZ"/>
        </w:rPr>
      </w:pPr>
      <w:r w:rsidRPr="00EA77B7">
        <w:t>Мерлин В.С. Проблемы интегральной характеритиски индивидуальности в дифференциальной психофизиологии // Вопросы дифференциальной психофизиологии в связи с генетикой: материалы Всесоюзн. симпозиума. – Пермь, 1976. - С. 4-13.</w:t>
      </w:r>
    </w:p>
    <w:p w14:paraId="48DCD4DD" w14:textId="77777777" w:rsidR="00382592" w:rsidRPr="00EA77B7" w:rsidRDefault="00382592" w:rsidP="00382592">
      <w:pPr>
        <w:numPr>
          <w:ilvl w:val="0"/>
          <w:numId w:val="8"/>
        </w:numPr>
        <w:tabs>
          <w:tab w:val="left" w:pos="1134"/>
        </w:tabs>
        <w:ind w:left="0" w:firstLine="567"/>
        <w:contextualSpacing/>
        <w:rPr>
          <w:lang w:val="kk-KZ"/>
        </w:rPr>
      </w:pPr>
      <w:r w:rsidRPr="00EA77B7">
        <w:t>Стародубцева Т.Е. Психолого-педагогические условия развития креативности у будущих учителей музыки: автореф. ... канд. пед. наук. -  Воронеж: Воронежский государственный педагогический университет, 2001.</w:t>
      </w:r>
      <w:r w:rsidRPr="00EA77B7">
        <w:rPr>
          <w:lang w:val="kk-KZ"/>
        </w:rPr>
        <w:t xml:space="preserve"> – 156 с.</w:t>
      </w:r>
    </w:p>
    <w:p w14:paraId="5ADF02DE" w14:textId="77777777" w:rsidR="00382592" w:rsidRPr="00EA77B7" w:rsidRDefault="00382592" w:rsidP="00382592">
      <w:pPr>
        <w:numPr>
          <w:ilvl w:val="0"/>
          <w:numId w:val="8"/>
        </w:numPr>
        <w:tabs>
          <w:tab w:val="left" w:pos="1134"/>
        </w:tabs>
        <w:ind w:left="0" w:firstLine="567"/>
        <w:contextualSpacing/>
        <w:rPr>
          <w:lang w:val="kk-KZ"/>
        </w:rPr>
      </w:pPr>
      <w:r w:rsidRPr="00EA77B7">
        <w:rPr>
          <w:lang w:val="kk-KZ"/>
        </w:rPr>
        <w:t xml:space="preserve">Kuldanov  N.T., Balagazova S.T., Kosherbayev Zh.A. Essence and structure of creativity Of future bachelors of music education // Bulletin of Abai KazNPU «Pedagogical Sciences» Series. - 2023. - №2(78). - Р. 51-61. </w:t>
      </w:r>
    </w:p>
    <w:p w14:paraId="387DDDA9" w14:textId="66AFA325" w:rsidR="00382592" w:rsidRPr="00EA77B7" w:rsidRDefault="00382592" w:rsidP="00382592">
      <w:pPr>
        <w:numPr>
          <w:ilvl w:val="0"/>
          <w:numId w:val="8"/>
        </w:numPr>
        <w:tabs>
          <w:tab w:val="left" w:pos="1134"/>
        </w:tabs>
        <w:ind w:left="0" w:firstLine="567"/>
        <w:contextualSpacing/>
        <w:rPr>
          <w:lang w:val="kk-KZ"/>
        </w:rPr>
      </w:pPr>
      <w:r w:rsidRPr="00EA77B7">
        <w:t>Хохлова А.Л. Когнитивная модель теории интерпретации в музыкальном искусстве. На материале камерно-инструментальных сочинений венских классиков: автореф. ... док. искусств. – Саратов: Саратовская государственная консерватория (академия) им.</w:t>
      </w:r>
      <w:r w:rsidR="00F131E3" w:rsidRPr="00EA77B7">
        <w:t xml:space="preserve"> </w:t>
      </w:r>
      <w:r w:rsidRPr="00EA77B7">
        <w:t>Л.В.</w:t>
      </w:r>
      <w:r w:rsidR="00F131E3" w:rsidRPr="00EA77B7">
        <w:t xml:space="preserve"> </w:t>
      </w:r>
      <w:r w:rsidRPr="00EA77B7">
        <w:t xml:space="preserve">Собинова, 2013. </w:t>
      </w:r>
      <w:r w:rsidRPr="00EA77B7">
        <w:rPr>
          <w:lang w:val="kk-KZ"/>
        </w:rPr>
        <w:t>– 358 с.</w:t>
      </w:r>
    </w:p>
    <w:p w14:paraId="4FAD5C28" w14:textId="77777777" w:rsidR="00382592" w:rsidRPr="00EA77B7" w:rsidRDefault="00382592" w:rsidP="00382592">
      <w:pPr>
        <w:numPr>
          <w:ilvl w:val="0"/>
          <w:numId w:val="8"/>
        </w:numPr>
        <w:tabs>
          <w:tab w:val="left" w:pos="1134"/>
        </w:tabs>
        <w:ind w:left="0" w:firstLine="567"/>
        <w:contextualSpacing/>
        <w:rPr>
          <w:lang w:val="kk-KZ"/>
        </w:rPr>
      </w:pPr>
      <w:r w:rsidRPr="00EA77B7">
        <w:t>Хохлова А.Л. Типология семантических фреймов в музыке // Вестник музыкальной науки. – 2017. - Т. 2, №16. - С. 29-35.</w:t>
      </w:r>
    </w:p>
    <w:p w14:paraId="48B55A79" w14:textId="77777777" w:rsidR="00382592" w:rsidRPr="00EA77B7" w:rsidRDefault="00382592" w:rsidP="00382592">
      <w:pPr>
        <w:numPr>
          <w:ilvl w:val="0"/>
          <w:numId w:val="8"/>
        </w:numPr>
        <w:tabs>
          <w:tab w:val="left" w:pos="1134"/>
        </w:tabs>
        <w:ind w:left="0" w:firstLine="567"/>
        <w:contextualSpacing/>
        <w:rPr>
          <w:lang w:val="kk-KZ"/>
        </w:rPr>
      </w:pPr>
      <w:r w:rsidRPr="00EA77B7">
        <w:rPr>
          <w:lang w:val="kk-KZ"/>
        </w:rPr>
        <w:t>Таубаева Ш.Т., Булатбаева А.А. Методология и методы педагогического исследования: учебное пособие. - Алматы: Казахский национальный университет им. аль-Фараби, 2015. - 214 с.</w:t>
      </w:r>
    </w:p>
    <w:p w14:paraId="705CBC08" w14:textId="77777777" w:rsidR="00382592" w:rsidRPr="00EA77B7" w:rsidRDefault="00382592" w:rsidP="00382592">
      <w:pPr>
        <w:numPr>
          <w:ilvl w:val="0"/>
          <w:numId w:val="8"/>
        </w:numPr>
        <w:tabs>
          <w:tab w:val="left" w:pos="1134"/>
        </w:tabs>
        <w:ind w:left="0" w:firstLine="567"/>
        <w:contextualSpacing/>
        <w:rPr>
          <w:lang w:val="kk-KZ"/>
        </w:rPr>
      </w:pPr>
      <w:r w:rsidRPr="00EA77B7">
        <w:rPr>
          <w:lang w:val="kk-KZ"/>
        </w:rPr>
        <w:t>Кузьмина Н.В. Методы исследования педагогической деятельности. - М.: ЛГУ, 1970. - 114 с.</w:t>
      </w:r>
    </w:p>
    <w:p w14:paraId="30A66436" w14:textId="77777777" w:rsidR="00382592" w:rsidRPr="00EA77B7" w:rsidRDefault="00382592" w:rsidP="00382592">
      <w:pPr>
        <w:numPr>
          <w:ilvl w:val="0"/>
          <w:numId w:val="8"/>
        </w:numPr>
        <w:tabs>
          <w:tab w:val="left" w:pos="1134"/>
        </w:tabs>
        <w:ind w:left="0" w:firstLine="567"/>
        <w:contextualSpacing/>
        <w:rPr>
          <w:lang w:val="kk-KZ"/>
        </w:rPr>
      </w:pPr>
      <w:r w:rsidRPr="00EA77B7">
        <w:t>Байлук В.В. Диалектическая методология как средство развития креативности педагогов и студентов // Педагогическое образование в России. - 2020. - №6. -  С. 31-44.</w:t>
      </w:r>
    </w:p>
    <w:p w14:paraId="7A5F3545" w14:textId="77777777" w:rsidR="00382592" w:rsidRPr="00EA77B7" w:rsidRDefault="00382592" w:rsidP="00382592">
      <w:pPr>
        <w:numPr>
          <w:ilvl w:val="0"/>
          <w:numId w:val="8"/>
        </w:numPr>
        <w:tabs>
          <w:tab w:val="left" w:pos="1134"/>
        </w:tabs>
        <w:ind w:left="0" w:firstLine="567"/>
        <w:contextualSpacing/>
        <w:rPr>
          <w:lang w:val="kk-KZ"/>
        </w:rPr>
      </w:pPr>
      <w:r w:rsidRPr="00EA77B7">
        <w:t>Кострюков А.В., Мирошникова Д.В. Подходы к рассмотрению креативности в педагогической практике будущих учителей // Вестник Оренбургского государственного университета. - 2015.  - Т. 2, №177. - С. 83-86.</w:t>
      </w:r>
    </w:p>
    <w:p w14:paraId="318B871D" w14:textId="77777777" w:rsidR="00382592" w:rsidRPr="00EA77B7" w:rsidRDefault="00382592" w:rsidP="00382592">
      <w:pPr>
        <w:numPr>
          <w:ilvl w:val="0"/>
          <w:numId w:val="8"/>
        </w:numPr>
        <w:tabs>
          <w:tab w:val="left" w:pos="1134"/>
        </w:tabs>
        <w:ind w:left="0" w:firstLine="567"/>
        <w:contextualSpacing/>
        <w:rPr>
          <w:lang w:val="kk-KZ"/>
        </w:rPr>
      </w:pPr>
      <w:r w:rsidRPr="00EA77B7">
        <w:t>Малахова И. Психолого-педагогические основы развития креативности учащихся и студентов. - Минск: БГУКИ, 2015. – 122 с.</w:t>
      </w:r>
    </w:p>
    <w:p w14:paraId="50CB1E81" w14:textId="77777777" w:rsidR="00382592" w:rsidRPr="00EA77B7" w:rsidRDefault="00382592" w:rsidP="00382592">
      <w:pPr>
        <w:numPr>
          <w:ilvl w:val="0"/>
          <w:numId w:val="8"/>
        </w:numPr>
        <w:tabs>
          <w:tab w:val="left" w:pos="1134"/>
        </w:tabs>
        <w:ind w:left="0" w:firstLine="567"/>
        <w:contextualSpacing/>
        <w:rPr>
          <w:lang w:val="kk-KZ"/>
        </w:rPr>
      </w:pPr>
      <w:r w:rsidRPr="00EA77B7">
        <w:t>Сорокоумова Г.В. Системный подход к пониманию творческой личности педагога и механизма ее развития // Интеграция образования. - 2010. - №2. - С. 90-94.</w:t>
      </w:r>
    </w:p>
    <w:p w14:paraId="1B5E12D5" w14:textId="77777777" w:rsidR="00382592" w:rsidRPr="00EA77B7" w:rsidRDefault="00382592" w:rsidP="00382592">
      <w:pPr>
        <w:numPr>
          <w:ilvl w:val="0"/>
          <w:numId w:val="8"/>
        </w:numPr>
        <w:tabs>
          <w:tab w:val="left" w:pos="1134"/>
        </w:tabs>
        <w:ind w:left="0" w:firstLine="567"/>
        <w:contextualSpacing/>
        <w:rPr>
          <w:lang w:val="kk-KZ"/>
        </w:rPr>
      </w:pPr>
      <w:r w:rsidRPr="00EA77B7">
        <w:t>Попова Н.Н. Педагогический мониторинг креативности студентов в образовательном процессе вуза: автореф.   …   канд. пед. наук. -  Чита, 2013. – 122 с.</w:t>
      </w:r>
    </w:p>
    <w:p w14:paraId="0305324D" w14:textId="77777777" w:rsidR="00382592" w:rsidRPr="00EA77B7" w:rsidRDefault="00382592" w:rsidP="00382592">
      <w:pPr>
        <w:numPr>
          <w:ilvl w:val="0"/>
          <w:numId w:val="8"/>
        </w:numPr>
        <w:tabs>
          <w:tab w:val="left" w:pos="1134"/>
        </w:tabs>
        <w:ind w:left="0" w:firstLine="567"/>
        <w:contextualSpacing/>
        <w:rPr>
          <w:lang w:val="kk-KZ"/>
        </w:rPr>
      </w:pPr>
      <w:r w:rsidRPr="00EA77B7">
        <w:lastRenderedPageBreak/>
        <w:t>Ушакова-Славолюбова О.А., Чеменева А.А. Индивидуальный подход в развитии креативности педагога дошкольной образовательной организации // Педагогика искусства. - 2018. - №3. - С. 89-94.</w:t>
      </w:r>
    </w:p>
    <w:p w14:paraId="79675AEF"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 xml:space="preserve">Sydykova R., Kakimova L., Ospanov B., Tobagabylova A., Kuletova U. A conceptual approach to developing the creativity of a music teacher in modern educational conditions // Thinking Skills and Creativity. -  2018. - Vol. 27. – </w:t>
      </w:r>
      <w:r w:rsidRPr="00EA77B7">
        <w:t>Р</w:t>
      </w:r>
      <w:r w:rsidRPr="00EA77B7">
        <w:rPr>
          <w:lang w:val="en-US"/>
        </w:rPr>
        <w:t>. 160-166.</w:t>
      </w:r>
    </w:p>
    <w:p w14:paraId="0D186E0D"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 xml:space="preserve">Hepburn B., Andersen H. Scientific Method. - The Stanford Encyclopedia of Philosophy, 2021. – 111 </w:t>
      </w:r>
      <w:r w:rsidRPr="00EA77B7">
        <w:t>р</w:t>
      </w:r>
      <w:r w:rsidRPr="00EA77B7">
        <w:rPr>
          <w:lang w:val="en-US"/>
        </w:rPr>
        <w:t>.</w:t>
      </w:r>
    </w:p>
    <w:p w14:paraId="7D42B06D" w14:textId="77777777" w:rsidR="00382592" w:rsidRPr="00EA77B7" w:rsidRDefault="00382592" w:rsidP="00382592">
      <w:pPr>
        <w:numPr>
          <w:ilvl w:val="0"/>
          <w:numId w:val="8"/>
        </w:numPr>
        <w:tabs>
          <w:tab w:val="left" w:pos="1134"/>
        </w:tabs>
        <w:ind w:left="0" w:firstLine="567"/>
        <w:contextualSpacing/>
        <w:rPr>
          <w:lang w:val="kk-KZ"/>
        </w:rPr>
      </w:pPr>
      <w:r w:rsidRPr="00EA77B7">
        <w:t>Алиев И.Ю. Теоретико-методологические основы профессиональной деятельности педагога-вокалиста: дис. … док. пед. наук. – М.: Московский педагогический государственный университет, 2003.</w:t>
      </w:r>
      <w:r w:rsidRPr="00EA77B7">
        <w:rPr>
          <w:lang w:val="kk-KZ"/>
        </w:rPr>
        <w:t xml:space="preserve"> – 346 с.</w:t>
      </w:r>
    </w:p>
    <w:p w14:paraId="02773F49"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 xml:space="preserve">Abraham A. The promises and perils of the neuroscience of creativity // Frontiers in Human Neuroscience. - 2013. - Vol. 7. – </w:t>
      </w:r>
      <w:r w:rsidRPr="00EA77B7">
        <w:t>Р</w:t>
      </w:r>
      <w:r w:rsidRPr="00EA77B7">
        <w:rPr>
          <w:lang w:val="en-US"/>
        </w:rPr>
        <w:t>. 12-17.</w:t>
      </w:r>
    </w:p>
    <w:p w14:paraId="33C38666"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Sydykova R.S., Yussupova A.A., Berekeshev G.K., Smailova T.A., Kuldanov</w:t>
      </w:r>
      <w:r w:rsidRPr="00EA77B7">
        <w:rPr>
          <w:lang w:val="kk-KZ"/>
        </w:rPr>
        <w:t xml:space="preserve"> </w:t>
      </w:r>
      <w:r w:rsidRPr="00EA77B7">
        <w:rPr>
          <w:lang w:val="en-US"/>
        </w:rPr>
        <w:t xml:space="preserve">N.T. </w:t>
      </w:r>
      <w:r w:rsidRPr="00EA77B7">
        <w:rPr>
          <w:lang w:val="kk-KZ"/>
        </w:rPr>
        <w:t>Psychosocial Foundations for Pedagogical Skills Formation of</w:t>
      </w:r>
      <w:r w:rsidRPr="00EA77B7">
        <w:rPr>
          <w:lang w:val="en-US"/>
        </w:rPr>
        <w:t xml:space="preserve"> </w:t>
      </w:r>
      <w:r w:rsidRPr="00EA77B7">
        <w:rPr>
          <w:lang w:val="kk-KZ"/>
        </w:rPr>
        <w:t>Future Specialists in the Special Educational Environment</w:t>
      </w:r>
      <w:r w:rsidRPr="00EA77B7">
        <w:rPr>
          <w:lang w:val="en-US"/>
        </w:rPr>
        <w:t xml:space="preserve"> // Journal of Intellectual Disability - Diagnosis and Treatment. – 2001. - №8(3). - P. 485–496.</w:t>
      </w:r>
    </w:p>
    <w:p w14:paraId="6F07B758"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Kuldanov</w:t>
      </w:r>
      <w:r w:rsidRPr="00EA77B7">
        <w:rPr>
          <w:lang w:val="kk-KZ"/>
        </w:rPr>
        <w:t xml:space="preserve"> </w:t>
      </w:r>
      <w:r w:rsidRPr="00EA77B7">
        <w:rPr>
          <w:lang w:val="en-US"/>
        </w:rPr>
        <w:t>N.T.</w:t>
      </w:r>
      <w:r w:rsidRPr="00EA77B7">
        <w:rPr>
          <w:lang w:val="kk-KZ"/>
        </w:rPr>
        <w:t>,</w:t>
      </w:r>
      <w:r w:rsidRPr="00EA77B7">
        <w:rPr>
          <w:lang w:val="en-US"/>
        </w:rPr>
        <w:t xml:space="preserve"> </w:t>
      </w:r>
      <w:r w:rsidRPr="00EA77B7">
        <w:rPr>
          <w:lang w:val="kk-KZ"/>
        </w:rPr>
        <w:t>Balagazova S.T. A current view of the development of creativity in music education: basic approaches and principles. Pedagogical Sciences: theory, history, innovative technologies. The Ministry of Education and Science of Ukraine. Sumy State Pedagogical University named after A.S. Makarenko // Scientific journal. – 2023. - №3(127). - P. 450–465.</w:t>
      </w:r>
    </w:p>
    <w:p w14:paraId="161195F8" w14:textId="77777777" w:rsidR="00382592" w:rsidRPr="00EA77B7" w:rsidRDefault="00382592" w:rsidP="00382592">
      <w:pPr>
        <w:numPr>
          <w:ilvl w:val="0"/>
          <w:numId w:val="8"/>
        </w:numPr>
        <w:tabs>
          <w:tab w:val="left" w:pos="1134"/>
        </w:tabs>
        <w:ind w:left="0" w:firstLine="567"/>
        <w:contextualSpacing/>
        <w:rPr>
          <w:lang w:val="kk-KZ"/>
        </w:rPr>
      </w:pPr>
      <w:r w:rsidRPr="00EA77B7">
        <w:rPr>
          <w:lang w:val="kk-KZ"/>
        </w:rPr>
        <w:t>Лейбниц Г.В. // Соч.: в 4  т. - М.: Мысль, 1983. - Т. 1. - 636 с.</w:t>
      </w:r>
    </w:p>
    <w:p w14:paraId="3BB30D42" w14:textId="77777777" w:rsidR="00382592" w:rsidRPr="00EA77B7" w:rsidRDefault="00382592" w:rsidP="00382592">
      <w:pPr>
        <w:numPr>
          <w:ilvl w:val="0"/>
          <w:numId w:val="8"/>
        </w:numPr>
        <w:tabs>
          <w:tab w:val="left" w:pos="1134"/>
        </w:tabs>
        <w:ind w:left="0" w:firstLine="567"/>
        <w:contextualSpacing/>
        <w:rPr>
          <w:lang w:val="kk-KZ"/>
        </w:rPr>
      </w:pPr>
      <w:r w:rsidRPr="00EA77B7">
        <w:t>Кант И. Антропология с прагматической точки зрения. - СПб: Наука, 1999.</w:t>
      </w:r>
      <w:r w:rsidRPr="00EA77B7">
        <w:rPr>
          <w:lang w:val="kk-KZ"/>
        </w:rPr>
        <w:t xml:space="preserve"> – 471 с.</w:t>
      </w:r>
    </w:p>
    <w:p w14:paraId="5F105F5D"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Nussbaum M.C. Creating Capabilities: The Human Development Approach. - Harvard University Press, 2011.</w:t>
      </w:r>
      <w:r w:rsidRPr="00EA77B7">
        <w:rPr>
          <w:lang w:val="kk-KZ"/>
        </w:rPr>
        <w:t xml:space="preserve"> – 237 р.</w:t>
      </w:r>
    </w:p>
    <w:p w14:paraId="12274A14" w14:textId="77777777" w:rsidR="00382592" w:rsidRPr="00EA77B7" w:rsidRDefault="00382592" w:rsidP="00382592">
      <w:pPr>
        <w:numPr>
          <w:ilvl w:val="0"/>
          <w:numId w:val="8"/>
        </w:numPr>
        <w:tabs>
          <w:tab w:val="left" w:pos="1134"/>
        </w:tabs>
        <w:ind w:left="0" w:firstLine="567"/>
        <w:contextualSpacing/>
        <w:rPr>
          <w:lang w:val="kk-KZ"/>
        </w:rPr>
      </w:pPr>
      <w:r w:rsidRPr="00EA77B7">
        <w:t>Ильин В.А. Психосоциальная теория как полидисциплинированый подход к анализу социальных процессов в современном обществе: автореф.  … док. психол. наук. – М.: Московский городской психолого-педагогический университет, 2009</w:t>
      </w:r>
      <w:r w:rsidRPr="00EA77B7">
        <w:rPr>
          <w:lang w:val="kk-KZ"/>
        </w:rPr>
        <w:t xml:space="preserve"> – 323 с.</w:t>
      </w:r>
    </w:p>
    <w:p w14:paraId="0851AC33" w14:textId="77777777" w:rsidR="00382592" w:rsidRPr="00EA77B7" w:rsidRDefault="00382592" w:rsidP="00382592">
      <w:pPr>
        <w:numPr>
          <w:ilvl w:val="0"/>
          <w:numId w:val="8"/>
        </w:numPr>
        <w:tabs>
          <w:tab w:val="left" w:pos="1134"/>
        </w:tabs>
        <w:ind w:left="0" w:firstLine="567"/>
        <w:contextualSpacing/>
        <w:rPr>
          <w:lang w:val="kk-KZ"/>
        </w:rPr>
      </w:pPr>
      <w:r w:rsidRPr="00EA77B7">
        <w:rPr>
          <w:lang w:val="kk-KZ"/>
        </w:rPr>
        <w:t xml:space="preserve">Ашық уикипедия: итеративті тұғыр </w:t>
      </w:r>
      <w:hyperlink r:id="rId75" w:history="1">
        <w:r w:rsidRPr="00EA77B7">
          <w:rPr>
            <w:lang w:val="kk-KZ"/>
          </w:rPr>
          <w:t>https://surl.li/dsjxlv 11.05.2021</w:t>
        </w:r>
      </w:hyperlink>
      <w:r w:rsidRPr="00EA77B7">
        <w:t>.</w:t>
      </w:r>
      <w:r w:rsidRPr="00EA77B7">
        <w:rPr>
          <w:lang w:val="kk-KZ"/>
        </w:rPr>
        <w:t xml:space="preserve"> </w:t>
      </w:r>
    </w:p>
    <w:p w14:paraId="4047C637"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 xml:space="preserve">Holeman I., Kane D. Human-centered design for global health equity // Information Technology for Development. - 2020. - Vol. 26, №3. - </w:t>
      </w:r>
      <w:r w:rsidRPr="00EA77B7">
        <w:t>Р</w:t>
      </w:r>
      <w:r w:rsidRPr="00EA77B7">
        <w:rPr>
          <w:lang w:val="en-US"/>
        </w:rPr>
        <w:t>. 477-505.</w:t>
      </w:r>
    </w:p>
    <w:p w14:paraId="1C8C13D5"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 xml:space="preserve">Chirikure T. Upper-secondary school students’approaches to science experiments in an examination driven curriculum context // Journal of Baltic Science Education. - 2020. - Vol. 19, №4. - P. 523-535.  </w:t>
      </w:r>
    </w:p>
    <w:p w14:paraId="44E1A2C7" w14:textId="77777777" w:rsidR="00382592" w:rsidRPr="00EA77B7" w:rsidRDefault="00382592" w:rsidP="00382592">
      <w:pPr>
        <w:numPr>
          <w:ilvl w:val="0"/>
          <w:numId w:val="8"/>
        </w:numPr>
        <w:tabs>
          <w:tab w:val="left" w:pos="1134"/>
        </w:tabs>
        <w:ind w:left="0" w:firstLine="567"/>
        <w:contextualSpacing/>
      </w:pPr>
      <w:r w:rsidRPr="00EA77B7">
        <w:t>Новиков Д.А. Закономерности итеративного научения. – М.:</w:t>
      </w:r>
      <w:r w:rsidRPr="00EA77B7">
        <w:rPr>
          <w:lang w:val="kk-KZ"/>
        </w:rPr>
        <w:t xml:space="preserve"> </w:t>
      </w:r>
      <w:r w:rsidRPr="00EA77B7">
        <w:t>ИПУ РАН, 1998. - 77 с.</w:t>
      </w:r>
      <w:r w:rsidRPr="00EA77B7">
        <w:rPr>
          <w:lang w:val="kk-KZ"/>
        </w:rPr>
        <w:t xml:space="preserve"> </w:t>
      </w:r>
    </w:p>
    <w:p w14:paraId="1F2E8250" w14:textId="77777777" w:rsidR="00382592" w:rsidRPr="00EA77B7" w:rsidRDefault="00382592" w:rsidP="00382592">
      <w:pPr>
        <w:numPr>
          <w:ilvl w:val="0"/>
          <w:numId w:val="8"/>
        </w:numPr>
        <w:tabs>
          <w:tab w:val="left" w:pos="1134"/>
        </w:tabs>
        <w:ind w:left="0" w:firstLine="567"/>
        <w:contextualSpacing/>
        <w:rPr>
          <w:lang w:val="kk-KZ"/>
        </w:rPr>
      </w:pPr>
      <w:r w:rsidRPr="00EA77B7">
        <w:t>Карпов А.В., Скитяева И.М. Психология рефлексии. - Ярославль: Институт психологии российской академии наук, 2001.</w:t>
      </w:r>
      <w:r w:rsidRPr="00EA77B7">
        <w:rPr>
          <w:lang w:val="kk-KZ"/>
        </w:rPr>
        <w:t xml:space="preserve"> – 203 с.</w:t>
      </w:r>
    </w:p>
    <w:p w14:paraId="5649FE9E" w14:textId="77777777" w:rsidR="00382592" w:rsidRPr="00EA77B7" w:rsidRDefault="00382592" w:rsidP="00382592">
      <w:pPr>
        <w:numPr>
          <w:ilvl w:val="0"/>
          <w:numId w:val="8"/>
        </w:numPr>
        <w:tabs>
          <w:tab w:val="left" w:pos="1134"/>
        </w:tabs>
        <w:ind w:left="0" w:firstLine="567"/>
        <w:contextualSpacing/>
        <w:rPr>
          <w:lang w:val="kk-KZ"/>
        </w:rPr>
      </w:pPr>
      <w:r w:rsidRPr="00EA77B7">
        <w:lastRenderedPageBreak/>
        <w:t>Островская А.А. Партисипативная практика как актуальная возможность для креативного ресурса педагогов // Известия института педагогики и психологии образования. - 2021. - Т. 2. - С. 103-109.</w:t>
      </w:r>
    </w:p>
    <w:p w14:paraId="6FB9DF25" w14:textId="77777777" w:rsidR="00382592" w:rsidRPr="00EA77B7" w:rsidRDefault="00382592" w:rsidP="00382592">
      <w:pPr>
        <w:numPr>
          <w:ilvl w:val="0"/>
          <w:numId w:val="8"/>
        </w:numPr>
        <w:tabs>
          <w:tab w:val="left" w:pos="1134"/>
        </w:tabs>
        <w:ind w:left="0" w:firstLine="567"/>
        <w:contextualSpacing/>
        <w:rPr>
          <w:lang w:val="kk-KZ"/>
        </w:rPr>
      </w:pPr>
      <w:r w:rsidRPr="00EA77B7">
        <w:t>Лешер О.В., Казикин А.В. Партисипативный подход как теоретико-методологическая основа воспитания коммуникативной креативности магистрантов вуза // Современные проблемы науки и образования. - 2017.</w:t>
      </w:r>
      <w:r w:rsidRPr="00EA77B7">
        <w:rPr>
          <w:lang w:val="kk-KZ"/>
        </w:rPr>
        <w:t xml:space="preserve"> - №</w:t>
      </w:r>
      <w:r w:rsidRPr="00EA77B7">
        <w:t xml:space="preserve">2. </w:t>
      </w:r>
      <w:r w:rsidRPr="00EA77B7">
        <w:rPr>
          <w:lang w:val="kk-KZ"/>
        </w:rPr>
        <w:t>– С. 14.</w:t>
      </w:r>
    </w:p>
    <w:p w14:paraId="48B26FEC"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Pleskonosov A.N. To the question of visualizing a simultaneous image of a musical piece as a method of developing perception of musical forms // Musical Art and Education. - 2021. - Vol. 9, №1. - P. 60-72.</w:t>
      </w:r>
    </w:p>
    <w:p w14:paraId="007C96B7" w14:textId="77777777" w:rsidR="00382592" w:rsidRPr="00EA77B7" w:rsidRDefault="00382592" w:rsidP="00382592">
      <w:pPr>
        <w:numPr>
          <w:ilvl w:val="0"/>
          <w:numId w:val="8"/>
        </w:numPr>
        <w:tabs>
          <w:tab w:val="left" w:pos="1134"/>
        </w:tabs>
        <w:ind w:left="0" w:firstLine="567"/>
        <w:contextualSpacing/>
        <w:rPr>
          <w:lang w:val="kk-KZ"/>
        </w:rPr>
      </w:pPr>
      <w:r w:rsidRPr="00EA77B7">
        <w:t>Хаунин В.Г. Симультанность и креативность как основа развития драматургического мышления у будущих сценаристов, режиссеров и продюсеров театрализованных шоу-программ // Труды Санкт-Петербургского государственного института культуры. – Спб., 2013. - Т. 200. - С. 151-162.</w:t>
      </w:r>
    </w:p>
    <w:p w14:paraId="46AEA620"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Weiss S., Steger D., Kaur Y., Hildebrandt A., Schroeder U., Wilhelm O. On the trail of creativity: Dimensionality of divergent thinking and its relation with cognitive abilities, personality, and insight // European Journal of Personality. - 2021. -  Vol. 35, №3. - P. 291-314.</w:t>
      </w:r>
    </w:p>
    <w:p w14:paraId="3527E395"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Sternberg R.J., Davidson J.E. editors. The nature of insight. - The MIT Press, 1995.</w:t>
      </w:r>
      <w:r w:rsidRPr="00EA77B7">
        <w:rPr>
          <w:lang w:val="kk-KZ"/>
        </w:rPr>
        <w:t xml:space="preserve"> – 618 р. </w:t>
      </w:r>
    </w:p>
    <w:p w14:paraId="565294C8" w14:textId="77777777" w:rsidR="00382592" w:rsidRPr="00EA77B7" w:rsidRDefault="00382592" w:rsidP="00382592">
      <w:pPr>
        <w:numPr>
          <w:ilvl w:val="0"/>
          <w:numId w:val="8"/>
        </w:numPr>
        <w:tabs>
          <w:tab w:val="left" w:pos="1134"/>
        </w:tabs>
        <w:ind w:left="0" w:firstLine="567"/>
        <w:contextualSpacing/>
        <w:rPr>
          <w:lang w:val="kk-KZ"/>
        </w:rPr>
      </w:pPr>
      <w:r w:rsidRPr="00EA77B7">
        <w:t xml:space="preserve">Бондаренко А.Ф. Психологическая помощь: Теория и практика. – Изд. 3-е, испр. и доп.-е. – М.: Независимая фирма </w:t>
      </w:r>
      <w:r w:rsidRPr="00EA77B7">
        <w:rPr>
          <w:lang w:val="kk-KZ"/>
        </w:rPr>
        <w:t>«</w:t>
      </w:r>
      <w:r w:rsidRPr="00EA77B7">
        <w:t>Класс</w:t>
      </w:r>
      <w:r w:rsidRPr="00EA77B7">
        <w:rPr>
          <w:lang w:val="kk-KZ"/>
        </w:rPr>
        <w:t>»</w:t>
      </w:r>
      <w:r w:rsidRPr="00EA77B7">
        <w:t>, 2001.</w:t>
      </w:r>
      <w:r w:rsidRPr="00EA77B7">
        <w:rPr>
          <w:lang w:val="kk-KZ"/>
        </w:rPr>
        <w:t xml:space="preserve"> – 336 с.</w:t>
      </w:r>
    </w:p>
    <w:p w14:paraId="3922ABB3" w14:textId="77777777" w:rsidR="00382592" w:rsidRPr="00EA77B7" w:rsidRDefault="00382592" w:rsidP="00382592">
      <w:pPr>
        <w:numPr>
          <w:ilvl w:val="0"/>
          <w:numId w:val="8"/>
        </w:numPr>
        <w:tabs>
          <w:tab w:val="left" w:pos="1134"/>
        </w:tabs>
        <w:ind w:left="0" w:firstLine="567"/>
        <w:contextualSpacing/>
        <w:rPr>
          <w:lang w:val="kk-KZ"/>
        </w:rPr>
      </w:pPr>
      <w:r w:rsidRPr="00EA77B7">
        <w:rPr>
          <w:lang w:val="kk-KZ"/>
        </w:rPr>
        <w:t xml:space="preserve">Дружинин В.Н. Психология и психодиагностика общих способностей. - М.: Наука, 1994. – 125 с. </w:t>
      </w:r>
    </w:p>
    <w:p w14:paraId="0221D337" w14:textId="77777777" w:rsidR="00382592" w:rsidRPr="00EA77B7" w:rsidRDefault="00382592" w:rsidP="00382592">
      <w:pPr>
        <w:numPr>
          <w:ilvl w:val="0"/>
          <w:numId w:val="8"/>
        </w:numPr>
        <w:tabs>
          <w:tab w:val="left" w:pos="1134"/>
        </w:tabs>
        <w:ind w:left="0" w:firstLine="567"/>
        <w:contextualSpacing/>
        <w:rPr>
          <w:lang w:val="kk-KZ"/>
        </w:rPr>
      </w:pPr>
      <w:r w:rsidRPr="00EA77B7">
        <w:t>Огоновская И.С. Пространство педагогической креативности и факторы ее ограничения // Образование и наука. - 2013. - №1. - С. 3-18.</w:t>
      </w:r>
    </w:p>
    <w:p w14:paraId="66B088A5" w14:textId="77777777" w:rsidR="00382592" w:rsidRPr="00EA77B7" w:rsidRDefault="00382592" w:rsidP="00382592">
      <w:pPr>
        <w:numPr>
          <w:ilvl w:val="0"/>
          <w:numId w:val="8"/>
        </w:numPr>
        <w:tabs>
          <w:tab w:val="left" w:pos="1134"/>
        </w:tabs>
        <w:ind w:left="0" w:firstLine="567"/>
        <w:contextualSpacing/>
        <w:rPr>
          <w:lang w:val="kk-KZ"/>
        </w:rPr>
      </w:pPr>
      <w:r w:rsidRPr="00EA77B7">
        <w:rPr>
          <w:lang w:val="kk-KZ"/>
        </w:rPr>
        <w:t>Jirásek M., Sudzina F. Big five personality traits and creativity // Quality Innovation Prosperity. - 2020. - Vol. 24, №3. - Р. 90-105.</w:t>
      </w:r>
    </w:p>
    <w:p w14:paraId="1D770D78"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Selart  M., Nordstöm T., Kuvaas B., Takemura K. Effects of reward on self-regulation, intrinsic motivation and creativity // Scandinavian Journal of Educational Research. – 2008. - Vol. 52, №5. - P. 439-458.</w:t>
      </w:r>
    </w:p>
    <w:p w14:paraId="7B4C71CF"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 xml:space="preserve">Gorder W.D. Divergent production abilities as constructs of musical creativity // Journal of Research in Music Education. - 1980. - Vol. 28, №1. - P. 34-42. </w:t>
      </w:r>
    </w:p>
    <w:p w14:paraId="3EB6FB66"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 xml:space="preserve">Byrne C., MacDonald R., Carlton L. Assessing creativity in musical compositions: Flow as an assessment tool // British Journal of Music Education. -  2003. - Vol. 20, №3. - P. 277-290.  </w:t>
      </w:r>
    </w:p>
    <w:p w14:paraId="0CD752CC"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Kaufman J.C., Beghetto R.A. Beyond big and little: The four c model of creativity // Review of general psychology. - 2009. - Vol. 13, №1. - P. 1-12.</w:t>
      </w:r>
    </w:p>
    <w:p w14:paraId="3B900E50" w14:textId="77777777" w:rsidR="00382592" w:rsidRPr="00EA77B7" w:rsidRDefault="00382592" w:rsidP="00382592">
      <w:pPr>
        <w:numPr>
          <w:ilvl w:val="0"/>
          <w:numId w:val="8"/>
        </w:numPr>
        <w:tabs>
          <w:tab w:val="left" w:pos="1134"/>
        </w:tabs>
        <w:ind w:left="0" w:firstLine="567"/>
        <w:contextualSpacing/>
        <w:rPr>
          <w:lang w:val="kk-KZ"/>
        </w:rPr>
      </w:pPr>
      <w:r w:rsidRPr="00EA77B7">
        <w:rPr>
          <w:lang w:val="kk-KZ"/>
        </w:rPr>
        <w:t>Кулданов Н.Т., Балагазова С.Т. К проблеме развития креативности бакалавров музыкально-педагогического образования (аспект вокального обучения</w:t>
      </w:r>
      <w:r w:rsidRPr="00EA77B7">
        <w:t xml:space="preserve"> // </w:t>
      </w:r>
      <w:r w:rsidRPr="00EA77B7">
        <w:rPr>
          <w:lang w:val="kk-KZ"/>
        </w:rPr>
        <w:t>Педагогика и психология. – 2020. – №2(43). – С. 97–104.</w:t>
      </w:r>
    </w:p>
    <w:p w14:paraId="2081E15D"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 xml:space="preserve">Elliott D.J. Music Matters: A New Philosophy of Music Education. - Oxford: Oxford University Press, 1995. – 144 </w:t>
      </w:r>
      <w:r w:rsidRPr="00EA77B7">
        <w:t>р</w:t>
      </w:r>
      <w:r w:rsidRPr="00EA77B7">
        <w:rPr>
          <w:lang w:val="en-US"/>
        </w:rPr>
        <w:t>.</w:t>
      </w:r>
    </w:p>
    <w:p w14:paraId="31AF7F82"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lastRenderedPageBreak/>
        <w:t xml:space="preserve">Balkin A. What Is Creativity? What Is It Not? // Music Educators Journal. -  1990. - Vol. 76, №9. - </w:t>
      </w:r>
      <w:r w:rsidRPr="00EA77B7">
        <w:t>Р</w:t>
      </w:r>
      <w:r w:rsidRPr="00EA77B7">
        <w:rPr>
          <w:lang w:val="en-US"/>
        </w:rPr>
        <w:t xml:space="preserve">. 29–32.  </w:t>
      </w:r>
    </w:p>
    <w:p w14:paraId="34BB6615" w14:textId="77777777" w:rsidR="00382592" w:rsidRPr="00EA77B7" w:rsidRDefault="00382592" w:rsidP="00382592">
      <w:pPr>
        <w:numPr>
          <w:ilvl w:val="0"/>
          <w:numId w:val="8"/>
        </w:numPr>
        <w:tabs>
          <w:tab w:val="left" w:pos="1134"/>
        </w:tabs>
        <w:ind w:left="0" w:firstLine="567"/>
        <w:contextualSpacing/>
        <w:rPr>
          <w:lang w:val="kk-KZ"/>
        </w:rPr>
      </w:pPr>
      <w:r w:rsidRPr="00EA77B7">
        <w:t>Пузеп Л.Г. Креативность как одна из характеристик личности будущего педагога // Омский научный вестник. - 2007. - Т. 4, №58. - С. 115-117.</w:t>
      </w:r>
    </w:p>
    <w:p w14:paraId="144814E4" w14:textId="77777777" w:rsidR="00382592" w:rsidRPr="00EA77B7" w:rsidRDefault="00382592" w:rsidP="00382592">
      <w:pPr>
        <w:numPr>
          <w:ilvl w:val="0"/>
          <w:numId w:val="8"/>
        </w:numPr>
        <w:tabs>
          <w:tab w:val="left" w:pos="1134"/>
        </w:tabs>
        <w:ind w:left="0" w:firstLine="567"/>
        <w:contextualSpacing/>
        <w:rPr>
          <w:lang w:val="kk-KZ"/>
        </w:rPr>
      </w:pPr>
      <w:r w:rsidRPr="00EA77B7">
        <w:t>Черникова А.А. Психолого-педагогические условия развития эмоциональной устойчивости будущего учителя: автореф.  ...  канд. пед. наук. -  Барнаул: Алтайская государственная педагогическая академия, 2009.</w:t>
      </w:r>
      <w:r w:rsidRPr="00EA77B7">
        <w:rPr>
          <w:lang w:val="kk-KZ"/>
        </w:rPr>
        <w:t xml:space="preserve"> - 22 с.</w:t>
      </w:r>
    </w:p>
    <w:p w14:paraId="2C561977" w14:textId="77777777" w:rsidR="00382592" w:rsidRPr="00EA77B7" w:rsidRDefault="00382592" w:rsidP="00382592">
      <w:pPr>
        <w:numPr>
          <w:ilvl w:val="0"/>
          <w:numId w:val="8"/>
        </w:numPr>
        <w:tabs>
          <w:tab w:val="left" w:pos="1134"/>
        </w:tabs>
        <w:ind w:left="0" w:firstLine="567"/>
        <w:contextualSpacing/>
        <w:rPr>
          <w:lang w:val="kk-KZ"/>
        </w:rPr>
      </w:pPr>
      <w:r w:rsidRPr="00EA77B7">
        <w:t>Бегалиева С.Б. Научные основы формирования творческой активности будущих учителей</w:t>
      </w:r>
      <w:r w:rsidRPr="00EA77B7">
        <w:rPr>
          <w:lang w:val="kk-KZ"/>
        </w:rPr>
        <w:t xml:space="preserve"> </w:t>
      </w:r>
      <w:r w:rsidRPr="00EA77B7">
        <w:t>средствами современных педагогических технологий: автореф.   …   док.  пед. наук. - Алматы, 2010. - 40 с.</w:t>
      </w:r>
    </w:p>
    <w:p w14:paraId="7E1BAB44" w14:textId="77777777" w:rsidR="00382592" w:rsidRPr="00EA77B7" w:rsidRDefault="00382592" w:rsidP="00382592">
      <w:pPr>
        <w:numPr>
          <w:ilvl w:val="0"/>
          <w:numId w:val="8"/>
        </w:numPr>
        <w:tabs>
          <w:tab w:val="left" w:pos="1134"/>
        </w:tabs>
        <w:ind w:left="0" w:firstLine="567"/>
        <w:contextualSpacing/>
        <w:rPr>
          <w:lang w:val="en-US"/>
        </w:rPr>
      </w:pPr>
      <w:r w:rsidRPr="00EA77B7">
        <w:rPr>
          <w:lang w:val="en-US"/>
        </w:rPr>
        <w:t xml:space="preserve">Addison R. A New Look at Musical Improvisation in Education // British Journal of Music Education. - 1988. - Vol. 5, №3. - P. 255-267.  </w:t>
      </w:r>
    </w:p>
    <w:p w14:paraId="06864306" w14:textId="77777777" w:rsidR="00382592" w:rsidRPr="00EA77B7" w:rsidRDefault="00382592" w:rsidP="00382592">
      <w:pPr>
        <w:numPr>
          <w:ilvl w:val="0"/>
          <w:numId w:val="8"/>
        </w:numPr>
        <w:tabs>
          <w:tab w:val="left" w:pos="1134"/>
        </w:tabs>
        <w:ind w:left="0" w:firstLine="567"/>
        <w:contextualSpacing/>
        <w:rPr>
          <w:lang w:val="en-US"/>
        </w:rPr>
      </w:pPr>
      <w:r w:rsidRPr="00EA77B7">
        <w:rPr>
          <w:lang w:val="en-US"/>
        </w:rPr>
        <w:t xml:space="preserve">Alterhaug B. Improvisation on a triple theme: Creativity, Jazz Improvisation and Communication // Studia Musicologica Norvegica. - 2004. - Vol. 30, №1. - </w:t>
      </w:r>
      <w:r w:rsidRPr="00EA77B7">
        <w:t>Р</w:t>
      </w:r>
      <w:r w:rsidRPr="00EA77B7">
        <w:rPr>
          <w:lang w:val="en-US"/>
        </w:rPr>
        <w:t xml:space="preserve">. 97-118.  </w:t>
      </w:r>
    </w:p>
    <w:p w14:paraId="67C5DF45" w14:textId="77777777" w:rsidR="00382592" w:rsidRPr="00EA77B7" w:rsidRDefault="00382592" w:rsidP="00382592">
      <w:pPr>
        <w:numPr>
          <w:ilvl w:val="0"/>
          <w:numId w:val="8"/>
        </w:numPr>
        <w:tabs>
          <w:tab w:val="left" w:pos="1134"/>
        </w:tabs>
        <w:ind w:left="0" w:firstLine="567"/>
        <w:contextualSpacing/>
        <w:rPr>
          <w:lang w:val="en-US"/>
        </w:rPr>
      </w:pPr>
      <w:r w:rsidRPr="00EA77B7">
        <w:rPr>
          <w:lang w:val="en-US"/>
        </w:rPr>
        <w:t>Dunbar-Hall P. Composition as the site of music teaching: pre-service students' attitudes to teaching through creative activities // Australian Journal of Music Education. - 1999. - №1. - P. 44-62.</w:t>
      </w:r>
    </w:p>
    <w:p w14:paraId="2D134CB5" w14:textId="77777777" w:rsidR="00382592" w:rsidRPr="00EA77B7" w:rsidRDefault="00382592" w:rsidP="00382592">
      <w:pPr>
        <w:numPr>
          <w:ilvl w:val="0"/>
          <w:numId w:val="8"/>
        </w:numPr>
        <w:tabs>
          <w:tab w:val="left" w:pos="1134"/>
        </w:tabs>
        <w:ind w:left="0" w:firstLine="567"/>
        <w:contextualSpacing/>
        <w:rPr>
          <w:lang w:val="en-US"/>
        </w:rPr>
      </w:pPr>
      <w:r w:rsidRPr="00EA77B7">
        <w:rPr>
          <w:lang w:val="en-US"/>
        </w:rPr>
        <w:t>Hickey M. The computer as a tool in creative music making // Research Studies in Music Education. – 1997. - Vol. 8, №1. - P. 56-70.</w:t>
      </w:r>
    </w:p>
    <w:p w14:paraId="58729225" w14:textId="77777777" w:rsidR="00382592" w:rsidRPr="00EA77B7" w:rsidRDefault="00382592" w:rsidP="00382592">
      <w:pPr>
        <w:numPr>
          <w:ilvl w:val="0"/>
          <w:numId w:val="8"/>
        </w:numPr>
        <w:tabs>
          <w:tab w:val="left" w:pos="1134"/>
        </w:tabs>
        <w:ind w:left="0" w:firstLine="567"/>
        <w:contextualSpacing/>
        <w:rPr>
          <w:lang w:val="en-US"/>
        </w:rPr>
      </w:pPr>
      <w:r w:rsidRPr="00EA77B7">
        <w:rPr>
          <w:lang w:val="en-US"/>
        </w:rPr>
        <w:t>Wilson D. Guidelines for coaching student composers // Music Educators Journal. – 2001. - Vol. 88, №1. - P. 28-33.</w:t>
      </w:r>
    </w:p>
    <w:p w14:paraId="3E5D7FD7" w14:textId="77777777" w:rsidR="00382592" w:rsidRPr="00EA77B7" w:rsidRDefault="00382592" w:rsidP="00382592">
      <w:pPr>
        <w:numPr>
          <w:ilvl w:val="0"/>
          <w:numId w:val="8"/>
        </w:numPr>
        <w:tabs>
          <w:tab w:val="left" w:pos="1134"/>
        </w:tabs>
        <w:ind w:left="0" w:firstLine="567"/>
        <w:contextualSpacing/>
        <w:rPr>
          <w:lang w:val="en-US"/>
        </w:rPr>
      </w:pPr>
      <w:r w:rsidRPr="00EA77B7">
        <w:rPr>
          <w:lang w:val="en-US"/>
        </w:rPr>
        <w:t xml:space="preserve">Reynolds R. Computers, creativity and composition in the primary school: analysis of two compositions // Australian Journal of Music Education. – 2002. - №1.  </w:t>
      </w:r>
      <w:r w:rsidRPr="00EA77B7">
        <w:t xml:space="preserve">-  </w:t>
      </w:r>
      <w:r w:rsidRPr="00EA77B7">
        <w:rPr>
          <w:lang w:val="en-US"/>
        </w:rPr>
        <w:t>P. 16-26.</w:t>
      </w:r>
    </w:p>
    <w:p w14:paraId="23FE3240" w14:textId="77777777" w:rsidR="00382592" w:rsidRPr="00EA77B7" w:rsidRDefault="00382592" w:rsidP="00382592">
      <w:pPr>
        <w:numPr>
          <w:ilvl w:val="0"/>
          <w:numId w:val="8"/>
        </w:numPr>
        <w:tabs>
          <w:tab w:val="left" w:pos="1134"/>
        </w:tabs>
        <w:ind w:left="0" w:firstLine="567"/>
        <w:contextualSpacing/>
        <w:rPr>
          <w:lang w:val="en-US"/>
        </w:rPr>
      </w:pPr>
      <w:r w:rsidRPr="00EA77B7">
        <w:rPr>
          <w:lang w:val="en-US"/>
        </w:rPr>
        <w:t>Sawyer R.K. Improvisational cultures: Collaborative emergence and creativity in improvisation // Mind, Culture and Activity. - 2000. - Vol. 7, №3. - P. 180-185.</w:t>
      </w:r>
    </w:p>
    <w:p w14:paraId="69DA7E3D" w14:textId="77777777" w:rsidR="00382592" w:rsidRPr="00EA77B7" w:rsidRDefault="00382592" w:rsidP="00382592">
      <w:pPr>
        <w:numPr>
          <w:ilvl w:val="0"/>
          <w:numId w:val="8"/>
        </w:numPr>
        <w:tabs>
          <w:tab w:val="left" w:pos="1134"/>
        </w:tabs>
        <w:ind w:left="0" w:firstLine="567"/>
        <w:contextualSpacing/>
        <w:rPr>
          <w:lang w:val="en-US"/>
        </w:rPr>
      </w:pPr>
      <w:r w:rsidRPr="00EA77B7">
        <w:rPr>
          <w:lang w:val="en-US"/>
        </w:rPr>
        <w:t>Whitcomb R. Teaching improvisation in elementary general music: Facing fears and fostering creativity // Music Educators Journal. – 2013. - Vol. 99, №3. - P. 43-51.</w:t>
      </w:r>
    </w:p>
    <w:p w14:paraId="7E29E4D0" w14:textId="77777777" w:rsidR="00382592" w:rsidRPr="00EA77B7" w:rsidRDefault="00382592" w:rsidP="00382592">
      <w:pPr>
        <w:numPr>
          <w:ilvl w:val="0"/>
          <w:numId w:val="8"/>
        </w:numPr>
        <w:tabs>
          <w:tab w:val="left" w:pos="1134"/>
        </w:tabs>
        <w:ind w:left="0" w:firstLine="567"/>
        <w:contextualSpacing/>
        <w:rPr>
          <w:lang w:val="en-US"/>
        </w:rPr>
      </w:pPr>
      <w:r w:rsidRPr="00EA77B7">
        <w:rPr>
          <w:lang w:val="en-US"/>
        </w:rPr>
        <w:t>Wiggins J. Teacher control and creativity: Carefully designed compositional experiences can foster students' creative processes and augment teachers' assessment efforts // Music Educators Journal. – 1999. - Vol. 85, №5. - P. 30-44.</w:t>
      </w:r>
    </w:p>
    <w:p w14:paraId="283C0D07" w14:textId="77777777" w:rsidR="00382592" w:rsidRPr="00EA77B7" w:rsidRDefault="00382592" w:rsidP="00382592">
      <w:pPr>
        <w:numPr>
          <w:ilvl w:val="0"/>
          <w:numId w:val="8"/>
        </w:numPr>
        <w:tabs>
          <w:tab w:val="left" w:pos="1134"/>
        </w:tabs>
        <w:ind w:left="0" w:firstLine="567"/>
        <w:contextualSpacing/>
        <w:rPr>
          <w:lang w:val="kk-KZ"/>
        </w:rPr>
      </w:pPr>
      <w:r w:rsidRPr="00EA77B7">
        <w:rPr>
          <w:lang w:val="fr-FR"/>
        </w:rPr>
        <w:t>Morand K. Apprendre à chanter: Essai sur l’enseignement du jazz vocal // L’Homme</w:t>
      </w:r>
      <w:r w:rsidRPr="00EA77B7">
        <w:rPr>
          <w:lang w:val="en-US"/>
        </w:rPr>
        <w:t xml:space="preserve">. - </w:t>
      </w:r>
      <w:r w:rsidRPr="00EA77B7">
        <w:rPr>
          <w:lang w:val="fr-FR"/>
        </w:rPr>
        <w:t>2006.</w:t>
      </w:r>
      <w:r w:rsidRPr="00EA77B7">
        <w:rPr>
          <w:lang w:val="en-US"/>
        </w:rPr>
        <w:t xml:space="preserve"> - </w:t>
      </w:r>
      <w:r w:rsidRPr="00EA77B7">
        <w:rPr>
          <w:lang w:val="fr-FR"/>
        </w:rPr>
        <w:t>Vol. 177-178</w:t>
      </w:r>
      <w:r w:rsidRPr="00EA77B7">
        <w:rPr>
          <w:lang w:val="en-US"/>
        </w:rPr>
        <w:t xml:space="preserve">. - </w:t>
      </w:r>
      <w:r w:rsidRPr="00EA77B7">
        <w:rPr>
          <w:lang w:val="fr-FR"/>
        </w:rPr>
        <w:t>P. 107-129.</w:t>
      </w:r>
    </w:p>
    <w:p w14:paraId="22CC9CFD" w14:textId="77777777" w:rsidR="00382592" w:rsidRPr="00EA77B7" w:rsidRDefault="00382592" w:rsidP="00382592">
      <w:pPr>
        <w:numPr>
          <w:ilvl w:val="0"/>
          <w:numId w:val="8"/>
        </w:numPr>
        <w:tabs>
          <w:tab w:val="left" w:pos="1134"/>
        </w:tabs>
        <w:ind w:left="0" w:firstLine="567"/>
        <w:contextualSpacing/>
        <w:rPr>
          <w:lang w:val="kk-KZ"/>
        </w:rPr>
      </w:pPr>
      <w:r w:rsidRPr="00EA77B7">
        <w:t>Кохановская Д.Р. Педагогические условия развития креативности студентов университета. Инноватика и аксиология в университетском образовании // В кн.: Инноватика и аксиология в университетском образовании. М., 2021. - С. 2534-2538.</w:t>
      </w:r>
    </w:p>
    <w:p w14:paraId="1EAF486A"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Petrovic R., Trifunovic V., Milovanovic R. Giftedness and Creativity of Students and Teachers in the Process of Education // International Education Studies. -  2013. - Vol. 6, №7. - P. 111-118.</w:t>
      </w:r>
    </w:p>
    <w:p w14:paraId="4579CE51" w14:textId="77777777" w:rsidR="00382592" w:rsidRPr="00EA77B7" w:rsidRDefault="00382592" w:rsidP="00382592">
      <w:pPr>
        <w:numPr>
          <w:ilvl w:val="0"/>
          <w:numId w:val="8"/>
        </w:numPr>
        <w:tabs>
          <w:tab w:val="left" w:pos="1134"/>
        </w:tabs>
        <w:ind w:left="0" w:firstLine="567"/>
        <w:contextualSpacing/>
        <w:rPr>
          <w:lang w:val="kk-KZ"/>
        </w:rPr>
      </w:pPr>
      <w:r w:rsidRPr="00EA77B7">
        <w:lastRenderedPageBreak/>
        <w:t>Красило Т.А. Социально-психологические аспекты развития творческих способностей человека в процессе образования // Электронный журнал «Психологическая наука и образование». - 2013. - №2. - С. 265-276.</w:t>
      </w:r>
    </w:p>
    <w:p w14:paraId="6CECE206"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Kuldanov N.T.</w:t>
      </w:r>
      <w:r w:rsidRPr="00EA77B7">
        <w:rPr>
          <w:lang w:val="kk-KZ"/>
        </w:rPr>
        <w:t>,</w:t>
      </w:r>
      <w:r w:rsidRPr="00EA77B7">
        <w:rPr>
          <w:lang w:val="en-US"/>
        </w:rPr>
        <w:t xml:space="preserve"> </w:t>
      </w:r>
      <w:r w:rsidRPr="00EA77B7">
        <w:rPr>
          <w:lang w:val="kk-KZ"/>
        </w:rPr>
        <w:t>Balagazova S.T., Malakhova I.A., Ivanova M.V.</w:t>
      </w:r>
      <w:r w:rsidRPr="00EA77B7">
        <w:rPr>
          <w:lang w:val="en-US"/>
        </w:rPr>
        <w:t xml:space="preserve"> Problem learning method in the context of personal creativity development of a musician teacher //  Pedagogy and Psychology. – 2021. – №1(46). – P. 152-158.</w:t>
      </w:r>
    </w:p>
    <w:p w14:paraId="56A7EFE6"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 xml:space="preserve">Chaffin R., Lemieux A.F., Chen C. Spontaneity and creativity in highly practised performance.Musical creativity: Multidisciplinary research in theory and practice. - Psychology Press, 2006. - P. 216-234.  </w:t>
      </w:r>
    </w:p>
    <w:p w14:paraId="03AB1DCE" w14:textId="77777777" w:rsidR="00382592" w:rsidRPr="00EA77B7" w:rsidRDefault="00382592" w:rsidP="00382592">
      <w:pPr>
        <w:numPr>
          <w:ilvl w:val="0"/>
          <w:numId w:val="8"/>
        </w:numPr>
        <w:tabs>
          <w:tab w:val="left" w:pos="1134"/>
        </w:tabs>
        <w:ind w:left="0" w:firstLine="567"/>
        <w:contextualSpacing/>
        <w:rPr>
          <w:lang w:val="en-US"/>
        </w:rPr>
      </w:pPr>
      <w:r w:rsidRPr="00EA77B7">
        <w:rPr>
          <w:lang w:val="en-US"/>
        </w:rPr>
        <w:t xml:space="preserve">Rahman S.S., Christensen K., Jensen H.J., Vuust P., Bhattacharya J. Neural markers for Musical Creativity in Jazz Improvisation and Classical Interpretation // BioRxiv. -  2021. - №12. – </w:t>
      </w:r>
      <w:r w:rsidRPr="00EA77B7">
        <w:t>Р</w:t>
      </w:r>
      <w:r w:rsidRPr="00EA77B7">
        <w:rPr>
          <w:lang w:val="en-US"/>
        </w:rPr>
        <w:t>. 13-26.</w:t>
      </w:r>
    </w:p>
    <w:p w14:paraId="56A313BE" w14:textId="77777777" w:rsidR="00382592" w:rsidRPr="00EA77B7" w:rsidRDefault="00382592" w:rsidP="00382592">
      <w:pPr>
        <w:numPr>
          <w:ilvl w:val="0"/>
          <w:numId w:val="8"/>
        </w:numPr>
        <w:tabs>
          <w:tab w:val="left" w:pos="1134"/>
        </w:tabs>
        <w:ind w:left="0" w:firstLine="567"/>
        <w:contextualSpacing/>
        <w:rPr>
          <w:lang w:val="kk-KZ"/>
        </w:rPr>
      </w:pPr>
      <w:r w:rsidRPr="00EA77B7">
        <w:t>Юсупова А.А., Кулданов Н.Т. Учебное пособие для студентов по направлению: 6В014 – подготовка учителей с предметной специализацией общего развития (Подготовка учителей музыки). - Алматы: Издательство ТОО «Толғанай Т», 2020.</w:t>
      </w:r>
      <w:r w:rsidRPr="00EA77B7">
        <w:rPr>
          <w:lang w:val="kk-KZ"/>
        </w:rPr>
        <w:t xml:space="preserve"> – 120 с.</w:t>
      </w:r>
    </w:p>
    <w:p w14:paraId="49394ACC"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Pontara T. Interpretation, Imputation, Plausibility: Towards a Theoretical Model for Musical Hermeneutics // International Review of the Aesthetics and Sociology of Music. -  2015. - Vol. 46, №1. - P. 3-41.</w:t>
      </w:r>
    </w:p>
    <w:p w14:paraId="35F747BB" w14:textId="77777777" w:rsidR="00382592" w:rsidRPr="00EA77B7" w:rsidRDefault="00382592" w:rsidP="00382592">
      <w:pPr>
        <w:numPr>
          <w:ilvl w:val="0"/>
          <w:numId w:val="8"/>
        </w:numPr>
        <w:tabs>
          <w:tab w:val="left" w:pos="1134"/>
        </w:tabs>
        <w:ind w:left="0" w:firstLine="567"/>
        <w:contextualSpacing/>
        <w:rPr>
          <w:lang w:val="en-US"/>
        </w:rPr>
      </w:pPr>
      <w:r w:rsidRPr="00EA77B7">
        <w:rPr>
          <w:lang w:val="en-US"/>
        </w:rPr>
        <w:t xml:space="preserve">Gadamer H.G. Truth and Method. - New York, 1975. – 122 </w:t>
      </w:r>
      <w:r w:rsidRPr="00EA77B7">
        <w:t>р</w:t>
      </w:r>
      <w:r w:rsidRPr="00EA77B7">
        <w:rPr>
          <w:lang w:val="en-US"/>
        </w:rPr>
        <w:t>.</w:t>
      </w:r>
    </w:p>
    <w:p w14:paraId="6A879FAE" w14:textId="77777777" w:rsidR="00382592" w:rsidRPr="00EA77B7" w:rsidRDefault="00382592" w:rsidP="00382592">
      <w:pPr>
        <w:numPr>
          <w:ilvl w:val="0"/>
          <w:numId w:val="8"/>
        </w:numPr>
        <w:tabs>
          <w:tab w:val="left" w:pos="1134"/>
        </w:tabs>
        <w:ind w:left="0" w:firstLine="567"/>
        <w:contextualSpacing/>
        <w:rPr>
          <w:lang w:val="en-US"/>
        </w:rPr>
      </w:pPr>
      <w:r w:rsidRPr="00EA77B7">
        <w:rPr>
          <w:lang w:val="en-US"/>
        </w:rPr>
        <w:t>Margolis J. Reinterpreting Interpretation // The Journal of Aesthetics and Art Criticism. - 1989. - Vol. 47, №3. - P. 237-251.</w:t>
      </w:r>
    </w:p>
    <w:p w14:paraId="7005D2BD" w14:textId="77777777" w:rsidR="00382592" w:rsidRPr="00EA77B7" w:rsidRDefault="00382592" w:rsidP="00382592">
      <w:pPr>
        <w:numPr>
          <w:ilvl w:val="0"/>
          <w:numId w:val="8"/>
        </w:numPr>
        <w:tabs>
          <w:tab w:val="left" w:pos="1134"/>
        </w:tabs>
        <w:ind w:left="0" w:firstLine="567"/>
        <w:contextualSpacing/>
        <w:rPr>
          <w:lang w:val="kk-KZ"/>
        </w:rPr>
      </w:pPr>
      <w:r w:rsidRPr="00EA77B7">
        <w:t>Захарова О. Риторика и западноевропейская музыка XVII – первой половины XVIII века: Принципы, приемы. – М.: Музыка, 1983.</w:t>
      </w:r>
      <w:r w:rsidRPr="00EA77B7">
        <w:rPr>
          <w:lang w:val="kk-KZ"/>
        </w:rPr>
        <w:t xml:space="preserve"> - 77 с.</w:t>
      </w:r>
    </w:p>
    <w:p w14:paraId="2A729885"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 xml:space="preserve">Berkley R. Teaching composing as creative problem solving: conceptualising composing pedagogy // British Journal of Music Education. - 2004. -  Vol. 21. - </w:t>
      </w:r>
      <w:r w:rsidRPr="00EA77B7">
        <w:t>Р</w:t>
      </w:r>
      <w:r w:rsidRPr="00EA77B7">
        <w:rPr>
          <w:lang w:val="en-US"/>
        </w:rPr>
        <w:t xml:space="preserve">. 239-263.  </w:t>
      </w:r>
    </w:p>
    <w:p w14:paraId="0951E389" w14:textId="77777777" w:rsidR="00382592" w:rsidRPr="00EA77B7" w:rsidRDefault="00382592" w:rsidP="00382592">
      <w:pPr>
        <w:numPr>
          <w:ilvl w:val="0"/>
          <w:numId w:val="8"/>
        </w:numPr>
        <w:tabs>
          <w:tab w:val="left" w:pos="1134"/>
        </w:tabs>
        <w:ind w:left="0" w:firstLine="567"/>
        <w:contextualSpacing/>
        <w:rPr>
          <w:lang w:val="en-US"/>
        </w:rPr>
      </w:pPr>
      <w:r w:rsidRPr="00EA77B7">
        <w:rPr>
          <w:lang w:val="en-US"/>
        </w:rPr>
        <w:t>Kuzmich N. Research, Problem-solving and Music Education // British Journal of Music Education. – 1987. - Vol. 4, №3. -  P. 211-222.</w:t>
      </w:r>
    </w:p>
    <w:p w14:paraId="2592C19C" w14:textId="77777777" w:rsidR="00382592" w:rsidRPr="00EA77B7" w:rsidRDefault="00382592" w:rsidP="00382592">
      <w:pPr>
        <w:numPr>
          <w:ilvl w:val="0"/>
          <w:numId w:val="8"/>
        </w:numPr>
        <w:tabs>
          <w:tab w:val="left" w:pos="1134"/>
        </w:tabs>
        <w:ind w:left="0" w:firstLine="567"/>
        <w:contextualSpacing/>
        <w:rPr>
          <w:lang w:val="en-US"/>
        </w:rPr>
      </w:pPr>
      <w:r w:rsidRPr="00EA77B7">
        <w:rPr>
          <w:lang w:val="en-US"/>
        </w:rPr>
        <w:t xml:space="preserve">Sloboda J. The musical mind. - Oxford: Clarendon Press, 1985. – 116 </w:t>
      </w:r>
      <w:r w:rsidRPr="00EA77B7">
        <w:t>р</w:t>
      </w:r>
      <w:r w:rsidRPr="00EA77B7">
        <w:rPr>
          <w:lang w:val="en-US"/>
        </w:rPr>
        <w:t>.</w:t>
      </w:r>
    </w:p>
    <w:p w14:paraId="0A1A320D" w14:textId="77777777" w:rsidR="00382592" w:rsidRPr="00EA77B7" w:rsidRDefault="00382592" w:rsidP="00382592">
      <w:pPr>
        <w:numPr>
          <w:ilvl w:val="0"/>
          <w:numId w:val="8"/>
        </w:numPr>
        <w:tabs>
          <w:tab w:val="left" w:pos="1134"/>
        </w:tabs>
        <w:ind w:left="0" w:firstLine="567"/>
        <w:contextualSpacing/>
        <w:rPr>
          <w:lang w:val="kk-KZ"/>
        </w:rPr>
      </w:pPr>
      <w:r w:rsidRPr="00EA77B7">
        <w:t xml:space="preserve">Бакланов К., Потапов Д. Система психологического сопровождения развития креативности будущих педагогов // </w:t>
      </w:r>
      <w:r w:rsidRPr="00EA77B7">
        <w:rPr>
          <w:lang w:val="en-US"/>
        </w:rPr>
        <w:t>Bulletin</w:t>
      </w:r>
      <w:r w:rsidRPr="00EA77B7">
        <w:t xml:space="preserve"> </w:t>
      </w:r>
      <w:r w:rsidRPr="00EA77B7">
        <w:rPr>
          <w:lang w:val="en-US"/>
        </w:rPr>
        <w:t>of</w:t>
      </w:r>
      <w:r w:rsidRPr="00EA77B7">
        <w:t xml:space="preserve"> </w:t>
      </w:r>
      <w:r w:rsidRPr="00EA77B7">
        <w:rPr>
          <w:lang w:val="en-US"/>
        </w:rPr>
        <w:t>the</w:t>
      </w:r>
      <w:r w:rsidRPr="00EA77B7">
        <w:t xml:space="preserve"> </w:t>
      </w:r>
      <w:r w:rsidRPr="00EA77B7">
        <w:rPr>
          <w:lang w:val="en-US"/>
        </w:rPr>
        <w:t>International</w:t>
      </w:r>
      <w:r w:rsidRPr="00EA77B7">
        <w:t xml:space="preserve"> </w:t>
      </w:r>
      <w:r w:rsidRPr="00EA77B7">
        <w:rPr>
          <w:lang w:val="en-US"/>
        </w:rPr>
        <w:t>Centre</w:t>
      </w:r>
      <w:r w:rsidRPr="00EA77B7">
        <w:t xml:space="preserve"> </w:t>
      </w:r>
      <w:r w:rsidRPr="00EA77B7">
        <w:rPr>
          <w:lang w:val="en-US"/>
        </w:rPr>
        <w:t>of</w:t>
      </w:r>
      <w:r w:rsidRPr="00EA77B7">
        <w:t xml:space="preserve"> </w:t>
      </w:r>
      <w:r w:rsidRPr="00EA77B7">
        <w:rPr>
          <w:lang w:val="en-US"/>
        </w:rPr>
        <w:t>Art</w:t>
      </w:r>
      <w:r w:rsidRPr="00EA77B7">
        <w:t xml:space="preserve"> </w:t>
      </w:r>
      <w:r w:rsidRPr="00EA77B7">
        <w:rPr>
          <w:lang w:val="en-US"/>
        </w:rPr>
        <w:t>and</w:t>
      </w:r>
      <w:r w:rsidRPr="00EA77B7">
        <w:t xml:space="preserve"> </w:t>
      </w:r>
      <w:r w:rsidRPr="00EA77B7">
        <w:rPr>
          <w:lang w:val="en-US"/>
        </w:rPr>
        <w:t>Education</w:t>
      </w:r>
      <w:r w:rsidRPr="00EA77B7">
        <w:t>. – 2016. - Т. 2. - С. 3-33.</w:t>
      </w:r>
    </w:p>
    <w:p w14:paraId="29FECEED" w14:textId="77777777" w:rsidR="00382592" w:rsidRPr="00EA77B7" w:rsidRDefault="00382592" w:rsidP="00382592">
      <w:pPr>
        <w:numPr>
          <w:ilvl w:val="0"/>
          <w:numId w:val="8"/>
        </w:numPr>
        <w:tabs>
          <w:tab w:val="left" w:pos="1134"/>
        </w:tabs>
        <w:ind w:left="0" w:firstLine="567"/>
        <w:contextualSpacing/>
        <w:rPr>
          <w:lang w:val="kk-KZ"/>
        </w:rPr>
      </w:pPr>
      <w:r w:rsidRPr="00EA77B7">
        <w:t>Шахматова О.Н. Педагогическая фасилитация: особенности формирования и развития // Научные исследования в образовании. - 2006.  - №3. - С. 118-125.</w:t>
      </w:r>
    </w:p>
    <w:p w14:paraId="2F552866" w14:textId="77777777" w:rsidR="00382592" w:rsidRPr="00EA77B7" w:rsidRDefault="00382592" w:rsidP="00382592">
      <w:pPr>
        <w:numPr>
          <w:ilvl w:val="0"/>
          <w:numId w:val="8"/>
        </w:numPr>
        <w:tabs>
          <w:tab w:val="left" w:pos="1134"/>
        </w:tabs>
        <w:ind w:left="0" w:firstLine="567"/>
        <w:contextualSpacing/>
      </w:pPr>
      <w:r w:rsidRPr="00EA77B7">
        <w:t>Декер-Фойгт Г.Г. Введение в музыкотерапию. – Спб.: Питер, 2003. – 122 с.</w:t>
      </w:r>
    </w:p>
    <w:p w14:paraId="70FBA3C6" w14:textId="77777777" w:rsidR="00382592" w:rsidRPr="00EA77B7" w:rsidRDefault="00382592" w:rsidP="00382592">
      <w:pPr>
        <w:numPr>
          <w:ilvl w:val="0"/>
          <w:numId w:val="8"/>
        </w:numPr>
        <w:tabs>
          <w:tab w:val="left" w:pos="1134"/>
        </w:tabs>
        <w:ind w:left="0" w:firstLine="567"/>
        <w:contextualSpacing/>
        <w:rPr>
          <w:lang w:val="kk-KZ"/>
        </w:rPr>
      </w:pPr>
      <w:r w:rsidRPr="00EA77B7">
        <w:t>Сыдыкова Р.Ш. Развитие креативной личности педагога-музыканта: теория и практика. - Шымкент: Нурлы Бейне, 2008. – 136 с.</w:t>
      </w:r>
    </w:p>
    <w:p w14:paraId="00C6D127" w14:textId="77777777" w:rsidR="00382592" w:rsidRPr="00EA77B7" w:rsidRDefault="00382592" w:rsidP="00382592">
      <w:pPr>
        <w:numPr>
          <w:ilvl w:val="0"/>
          <w:numId w:val="8"/>
        </w:numPr>
        <w:tabs>
          <w:tab w:val="left" w:pos="1134"/>
        </w:tabs>
        <w:ind w:left="0" w:firstLine="567"/>
        <w:contextualSpacing/>
        <w:rPr>
          <w:lang w:val="kk-KZ"/>
        </w:rPr>
      </w:pPr>
      <w:r w:rsidRPr="00EA77B7">
        <w:t>Сорокоумова Г.В. Проектирование уроков как метод развития социальной креативности будущих педагогов // Гуманизация образования. - 2019. - №2. - С. 106-114.</w:t>
      </w:r>
    </w:p>
    <w:p w14:paraId="66528022" w14:textId="77777777" w:rsidR="00382592" w:rsidRPr="00EA77B7" w:rsidRDefault="00382592" w:rsidP="00382592">
      <w:pPr>
        <w:numPr>
          <w:ilvl w:val="0"/>
          <w:numId w:val="8"/>
        </w:numPr>
        <w:tabs>
          <w:tab w:val="left" w:pos="1134"/>
        </w:tabs>
        <w:ind w:left="0" w:firstLine="567"/>
        <w:contextualSpacing/>
        <w:rPr>
          <w:lang w:val="kk-KZ"/>
        </w:rPr>
      </w:pPr>
      <w:r w:rsidRPr="00EA77B7">
        <w:rPr>
          <w:lang w:val="kk-KZ"/>
        </w:rPr>
        <w:lastRenderedPageBreak/>
        <w:t>Ehtiyar R., Baser G. University education and creativity: An assessment from students’ perspective // Eurasian Journal of Educational Research. - 2019. - Vol. 19, №80. - P. 113-132.</w:t>
      </w:r>
    </w:p>
    <w:p w14:paraId="060A96B0" w14:textId="77777777" w:rsidR="00382592" w:rsidRPr="00EA77B7" w:rsidRDefault="00382592" w:rsidP="00382592">
      <w:pPr>
        <w:numPr>
          <w:ilvl w:val="0"/>
          <w:numId w:val="8"/>
        </w:numPr>
        <w:tabs>
          <w:tab w:val="left" w:pos="1134"/>
        </w:tabs>
        <w:ind w:left="0" w:firstLine="567"/>
        <w:contextualSpacing/>
        <w:rPr>
          <w:lang w:val="en-US"/>
        </w:rPr>
      </w:pPr>
      <w:r w:rsidRPr="00EA77B7">
        <w:rPr>
          <w:lang w:val="en-US"/>
        </w:rPr>
        <w:t xml:space="preserve">Olson J., Nahas J., Chmoulevitchb D., Cropperc S., Webb M. Naming unrelated words predicts creativity // Proceedings of the National Academy of Sciences. - 2021. - Vol. 118, №25. – </w:t>
      </w:r>
      <w:r w:rsidRPr="00EA77B7">
        <w:t>Р</w:t>
      </w:r>
      <w:r w:rsidRPr="00EA77B7">
        <w:rPr>
          <w:lang w:val="en-US"/>
        </w:rPr>
        <w:t>. 18-29.</w:t>
      </w:r>
    </w:p>
    <w:p w14:paraId="5F437FF4" w14:textId="77777777" w:rsidR="00382592" w:rsidRPr="00EA77B7" w:rsidRDefault="00382592" w:rsidP="00382592">
      <w:pPr>
        <w:numPr>
          <w:ilvl w:val="0"/>
          <w:numId w:val="8"/>
        </w:numPr>
        <w:tabs>
          <w:tab w:val="left" w:pos="1134"/>
        </w:tabs>
        <w:ind w:left="0" w:firstLine="567"/>
        <w:contextualSpacing/>
        <w:rPr>
          <w:lang w:val="en-US"/>
        </w:rPr>
      </w:pPr>
      <w:r w:rsidRPr="00EA77B7">
        <w:rPr>
          <w:lang w:val="en-US"/>
        </w:rPr>
        <w:t xml:space="preserve">Beaty R.E., Johnson D.R. Automating creativity assessment with SemDis: An open platform for computing semantic distance // Behavior Research Methods. - 2021. - Vol. 53. - P. 757–780.  </w:t>
      </w:r>
    </w:p>
    <w:p w14:paraId="3B909F50"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Sloboda J., Van Zijl A. Performers’ experienced emotions in the construction of expressive musical performance: An exploratory investigation // Psychology of Music. - 2011. - Vol. 39, №2. - P. 196–219.</w:t>
      </w:r>
    </w:p>
    <w:p w14:paraId="363C9A94"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Scheffler I. In Praise of the Cognitive Emotions: And Other Essays in the Philosophy of Education. - 1st ed. - London: Routledge; Routledge Revivals, 2010</w:t>
      </w:r>
      <w:r w:rsidRPr="00EA77B7">
        <w:rPr>
          <w:lang w:val="kk-KZ"/>
        </w:rPr>
        <w:t xml:space="preserve">. – 174 с. </w:t>
      </w:r>
    </w:p>
    <w:p w14:paraId="4E02E36D"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 xml:space="preserve">Andersen M.B. The </w:t>
      </w:r>
      <w:r w:rsidRPr="00EA77B7">
        <w:rPr>
          <w:lang w:val="kk-KZ"/>
        </w:rPr>
        <w:t>«</w:t>
      </w:r>
      <w:r w:rsidRPr="00EA77B7">
        <w:rPr>
          <w:lang w:val="en-US"/>
        </w:rPr>
        <w:t>canon</w:t>
      </w:r>
      <w:r w:rsidRPr="00EA77B7">
        <w:rPr>
          <w:lang w:val="kk-KZ"/>
        </w:rPr>
        <w:t>»</w:t>
      </w:r>
      <w:r w:rsidRPr="00EA77B7">
        <w:rPr>
          <w:lang w:val="en-US"/>
        </w:rPr>
        <w:t xml:space="preserve"> of psychological skills training for enhancing performance // In: Performance psychology in action: A casebook for working with athletes, performing artists, business leaders, and professionals in high-risk occupations // American Psychological Association. - 2009. - №1. - P. 11–34.  </w:t>
      </w:r>
    </w:p>
    <w:p w14:paraId="5FDBA742"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 xml:space="preserve">Hawkes M.E. The practical application of psychological skills training for musicians: an exploratory multi-method study: doctoral dissertation. - University of Sheffield, 2018  </w:t>
      </w:r>
      <w:hyperlink r:id="rId76" w:history="1">
        <w:r w:rsidRPr="00EA77B7">
          <w:rPr>
            <w:lang w:val="en-US"/>
          </w:rPr>
          <w:t>https://etheses.whiterose.ac.uk/24062/</w:t>
        </w:r>
      </w:hyperlink>
      <w:r w:rsidRPr="00EA77B7">
        <w:rPr>
          <w:lang w:val="en-US"/>
        </w:rPr>
        <w:t xml:space="preserve">  18.04.2024.</w:t>
      </w:r>
    </w:p>
    <w:p w14:paraId="08AC86F1" w14:textId="4CA83C07" w:rsidR="00382592" w:rsidRPr="00EA77B7" w:rsidRDefault="00382592" w:rsidP="00382592">
      <w:pPr>
        <w:numPr>
          <w:ilvl w:val="0"/>
          <w:numId w:val="8"/>
        </w:numPr>
        <w:tabs>
          <w:tab w:val="left" w:pos="1134"/>
        </w:tabs>
        <w:ind w:left="0" w:firstLine="567"/>
        <w:contextualSpacing/>
        <w:rPr>
          <w:lang w:val="kk-KZ"/>
        </w:rPr>
      </w:pPr>
      <w:r w:rsidRPr="00EA77B7">
        <w:rPr>
          <w:lang w:val="en-US"/>
        </w:rPr>
        <w:t>Kuldanov N.</w:t>
      </w:r>
      <w:r w:rsidRPr="00EA77B7">
        <w:rPr>
          <w:lang w:val="kk-KZ"/>
        </w:rPr>
        <w:t xml:space="preserve">, </w:t>
      </w:r>
      <w:r w:rsidRPr="00EA77B7">
        <w:rPr>
          <w:lang w:val="en-US"/>
        </w:rPr>
        <w:t xml:space="preserve">Balagazova S., Ibrayeva K., Mombek A., Kosherbayev Z.,   Bolatkhan N. The Use of Data-Based Emotion Recognition Systems for the Development of Emotional and Musical Creativity in Vocal Students </w:t>
      </w:r>
      <w:r w:rsidR="002C2908" w:rsidRPr="00EA77B7">
        <w:rPr>
          <w:lang w:val="kk-KZ"/>
        </w:rPr>
        <w:t>//</w:t>
      </w:r>
      <w:r w:rsidRPr="00EA77B7">
        <w:rPr>
          <w:lang w:val="kk-KZ"/>
        </w:rPr>
        <w:t xml:space="preserve"> Journal of Educational Computing Research https://doi.org/10.1177/07356331251336648    29.04.2025.</w:t>
      </w:r>
    </w:p>
    <w:p w14:paraId="5DC1779B"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 xml:space="preserve">Zentner M. Geneva Emotional Music Scales (GEMS) Emotion and Music Laboratory // The Personality. – Zentnerlab, 2019 </w:t>
      </w:r>
      <w:r w:rsidRPr="00EA77B7">
        <w:rPr>
          <w:lang w:val="kk-KZ"/>
        </w:rPr>
        <w:t>https:</w:t>
      </w:r>
      <w:hyperlink r:id="rId77" w:history="1">
        <w:r w:rsidRPr="00EA77B7">
          <w:rPr>
            <w:lang w:val="en-US"/>
          </w:rPr>
          <w:t>www.zentnerlab.com/news-and-media/downloads</w:t>
        </w:r>
      </w:hyperlink>
      <w:r w:rsidRPr="00EA77B7">
        <w:rPr>
          <w:lang w:val="en-US"/>
        </w:rPr>
        <w:t xml:space="preserve">  17.02.2024.</w:t>
      </w:r>
    </w:p>
    <w:p w14:paraId="62166E04" w14:textId="77777777" w:rsidR="00382592" w:rsidRPr="00EA77B7" w:rsidRDefault="00382592" w:rsidP="00382592">
      <w:pPr>
        <w:numPr>
          <w:ilvl w:val="0"/>
          <w:numId w:val="8"/>
        </w:numPr>
        <w:tabs>
          <w:tab w:val="left" w:pos="1134"/>
        </w:tabs>
        <w:ind w:left="0" w:firstLine="567"/>
        <w:contextualSpacing/>
        <w:rPr>
          <w:lang w:val="kk-KZ"/>
        </w:rPr>
      </w:pPr>
      <w:r w:rsidRPr="00EA77B7">
        <w:rPr>
          <w:lang w:val="en-US"/>
        </w:rPr>
        <w:t xml:space="preserve">Mashino A., Seye E. The Corporeality of Sound and Movement in Performance // The World of Music new series: Choreomusicology I Corporeality Social Relations. - 2020. - Vol. 9, №1. - P. 25-46. </w:t>
      </w:r>
    </w:p>
    <w:p w14:paraId="11878133" w14:textId="77777777" w:rsidR="00382592" w:rsidRPr="00EA77B7" w:rsidRDefault="00382592" w:rsidP="00382592">
      <w:pPr>
        <w:rPr>
          <w:lang w:val="kk-KZ"/>
        </w:rPr>
      </w:pPr>
    </w:p>
    <w:p w14:paraId="16742AAA" w14:textId="77777777" w:rsidR="00382592" w:rsidRPr="00EA77B7" w:rsidRDefault="00382592" w:rsidP="00382592">
      <w:pPr>
        <w:rPr>
          <w:lang w:val="kk-KZ"/>
        </w:rPr>
      </w:pPr>
    </w:p>
    <w:p w14:paraId="01958AE3" w14:textId="77777777" w:rsidR="00382592" w:rsidRPr="00EA77B7" w:rsidRDefault="00382592" w:rsidP="00382592">
      <w:pPr>
        <w:rPr>
          <w:lang w:val="kk-KZ"/>
        </w:rPr>
      </w:pPr>
    </w:p>
    <w:p w14:paraId="60FDD2BF" w14:textId="77777777" w:rsidR="00382592" w:rsidRPr="00EA77B7" w:rsidRDefault="00382592" w:rsidP="00382592">
      <w:pPr>
        <w:rPr>
          <w:lang w:val="kk-KZ"/>
        </w:rPr>
      </w:pPr>
    </w:p>
    <w:p w14:paraId="048AD0A5" w14:textId="77777777" w:rsidR="00382592" w:rsidRPr="00EA77B7" w:rsidRDefault="00382592" w:rsidP="00382592">
      <w:pPr>
        <w:rPr>
          <w:lang w:val="kk-KZ"/>
        </w:rPr>
      </w:pPr>
    </w:p>
    <w:p w14:paraId="5C72EE0E" w14:textId="77777777" w:rsidR="00382592" w:rsidRPr="00EA77B7" w:rsidRDefault="00382592" w:rsidP="00382592">
      <w:pPr>
        <w:rPr>
          <w:lang w:val="kk-KZ"/>
        </w:rPr>
      </w:pPr>
    </w:p>
    <w:p w14:paraId="77F6EC62" w14:textId="77777777" w:rsidR="00382592" w:rsidRPr="00EA77B7" w:rsidRDefault="00382592">
      <w:pPr>
        <w:rPr>
          <w:lang w:val="kk-KZ"/>
        </w:rPr>
      </w:pPr>
    </w:p>
    <w:p w14:paraId="5E1FBDE6" w14:textId="02C50E1B" w:rsidR="00275EA9" w:rsidRPr="00EA77B7" w:rsidRDefault="00275EA9">
      <w:pPr>
        <w:rPr>
          <w:lang w:val="kk-KZ"/>
        </w:rPr>
      </w:pPr>
    </w:p>
    <w:p w14:paraId="199F5A87" w14:textId="77777777" w:rsidR="002C2908" w:rsidRPr="00EA77B7" w:rsidRDefault="002C2908" w:rsidP="005D4AE1">
      <w:pPr>
        <w:pStyle w:val="8"/>
        <w:spacing w:before="0" w:after="0"/>
        <w:rPr>
          <w:bCs w:val="0"/>
          <w:lang w:val="kk-KZ"/>
        </w:rPr>
      </w:pPr>
      <w:r w:rsidRPr="00EA77B7">
        <w:rPr>
          <w:bCs w:val="0"/>
          <w:lang w:val="kk-KZ"/>
        </w:rPr>
        <w:br w:type="page"/>
      </w:r>
    </w:p>
    <w:p w14:paraId="21B7ADAF" w14:textId="25CF37E0" w:rsidR="00275EA9" w:rsidRPr="00EA77B7" w:rsidRDefault="005D4AE1" w:rsidP="005D4AE1">
      <w:pPr>
        <w:pStyle w:val="8"/>
        <w:spacing w:before="0" w:after="0"/>
        <w:rPr>
          <w:bCs w:val="0"/>
          <w:lang w:val="kk-KZ"/>
        </w:rPr>
      </w:pPr>
      <w:r w:rsidRPr="00EA77B7">
        <w:rPr>
          <w:bCs w:val="0"/>
          <w:lang w:val="kk-KZ"/>
        </w:rPr>
        <w:lastRenderedPageBreak/>
        <w:t>ҚОСЫМША  А</w:t>
      </w:r>
    </w:p>
    <w:p w14:paraId="23AE08BA" w14:textId="77777777" w:rsidR="005D4AE1" w:rsidRPr="00EA77B7" w:rsidRDefault="005D4AE1" w:rsidP="005D4AE1">
      <w:pPr>
        <w:rPr>
          <w:lang w:val="kk-KZ"/>
        </w:rPr>
      </w:pPr>
    </w:p>
    <w:p w14:paraId="1E8ED63D" w14:textId="1C52654F" w:rsidR="00275EA9" w:rsidRPr="00EA77B7" w:rsidRDefault="00275EA9" w:rsidP="00275EA9">
      <w:pPr>
        <w:pStyle w:val="8"/>
        <w:spacing w:before="0" w:after="0"/>
        <w:rPr>
          <w:bCs w:val="0"/>
          <w:lang w:val="kk-KZ"/>
        </w:rPr>
      </w:pPr>
      <w:r w:rsidRPr="00EA77B7">
        <w:rPr>
          <w:bCs w:val="0"/>
          <w:lang w:val="kk-KZ"/>
        </w:rPr>
        <w:t xml:space="preserve">Абай атындағы Қазақ </w:t>
      </w:r>
      <w:r w:rsidR="003D72B9" w:rsidRPr="00EA77B7">
        <w:rPr>
          <w:bCs w:val="0"/>
          <w:lang w:val="kk-KZ"/>
        </w:rPr>
        <w:t>ұ</w:t>
      </w:r>
      <w:r w:rsidRPr="00EA77B7">
        <w:rPr>
          <w:bCs w:val="0"/>
          <w:lang w:val="kk-KZ"/>
        </w:rPr>
        <w:t>лттық педагогикалық университетінде болашақ</w:t>
      </w:r>
    </w:p>
    <w:p w14:paraId="68BD9675" w14:textId="77777777" w:rsidR="00275EA9" w:rsidRPr="00EA77B7" w:rsidRDefault="00275EA9" w:rsidP="00275EA9">
      <w:pPr>
        <w:pStyle w:val="8"/>
        <w:spacing w:before="0" w:after="0"/>
        <w:rPr>
          <w:bCs w:val="0"/>
        </w:rPr>
      </w:pPr>
      <w:r w:rsidRPr="00EA77B7">
        <w:rPr>
          <w:bCs w:val="0"/>
        </w:rPr>
        <w:t>музыкалық білім бакалаврлары арасында Р. Эхтияр мен Г. Басердің</w:t>
      </w:r>
    </w:p>
    <w:p w14:paraId="4C41FE77" w14:textId="069DD4FB" w:rsidR="00275EA9" w:rsidRPr="00EA77B7" w:rsidRDefault="00275EA9" w:rsidP="00275EA9">
      <w:pPr>
        <w:pStyle w:val="8"/>
        <w:spacing w:before="0" w:after="0"/>
        <w:rPr>
          <w:bCs w:val="0"/>
        </w:rPr>
      </w:pPr>
      <w:r w:rsidRPr="00EA77B7">
        <w:rPr>
          <w:bCs w:val="0"/>
        </w:rPr>
        <w:t>(R. Ehtiyar, G. Baser) әдістемесі бойынша фокус-топтық сауалнама</w:t>
      </w:r>
    </w:p>
    <w:p w14:paraId="73A8BCEC" w14:textId="1ACBEDA7" w:rsidR="00275EA9" w:rsidRPr="00EA77B7" w:rsidRDefault="00275EA9" w:rsidP="00275EA9">
      <w:pPr>
        <w:pStyle w:val="8"/>
        <w:spacing w:before="0" w:after="0"/>
        <w:rPr>
          <w:bCs w:val="0"/>
        </w:rPr>
      </w:pPr>
      <w:r w:rsidRPr="00EA77B7">
        <w:rPr>
          <w:bCs w:val="0"/>
        </w:rPr>
        <w:t>өткізу барысының фото есебі</w:t>
      </w:r>
    </w:p>
    <w:p w14:paraId="7871D2C6" w14:textId="5C2CBF6A" w:rsidR="005D4AE1" w:rsidRPr="00EA77B7" w:rsidRDefault="005D4AE1" w:rsidP="005D4AE1"/>
    <w:tbl>
      <w:tblPr>
        <w:tblW w:w="0" w:type="auto"/>
        <w:jc w:val="center"/>
        <w:tblLook w:val="04A0" w:firstRow="1" w:lastRow="0" w:firstColumn="1" w:lastColumn="0" w:noHBand="0" w:noVBand="1"/>
      </w:tblPr>
      <w:tblGrid>
        <w:gridCol w:w="4927"/>
        <w:gridCol w:w="4927"/>
      </w:tblGrid>
      <w:tr w:rsidR="00885F05" w:rsidRPr="00EA77B7" w14:paraId="38BD86AC" w14:textId="77777777" w:rsidTr="00157CCB">
        <w:trPr>
          <w:jc w:val="center"/>
        </w:trPr>
        <w:tc>
          <w:tcPr>
            <w:tcW w:w="4785" w:type="dxa"/>
          </w:tcPr>
          <w:p w14:paraId="2B64ACA3" w14:textId="77777777" w:rsidR="00275EA9" w:rsidRPr="00EA77B7" w:rsidRDefault="00275EA9" w:rsidP="00157CCB">
            <w:pPr>
              <w:ind w:firstLine="0"/>
              <w:jc w:val="center"/>
              <w:rPr>
                <w:noProof/>
              </w:rPr>
            </w:pPr>
            <w:r w:rsidRPr="00EA77B7">
              <w:rPr>
                <w:noProof/>
                <w:lang w:eastAsia="ru-RU"/>
              </w:rPr>
              <w:drawing>
                <wp:inline distT="0" distB="0" distL="0" distR="0" wp14:anchorId="5DEB6E78" wp14:editId="032F43D2">
                  <wp:extent cx="2912110" cy="2190115"/>
                  <wp:effectExtent l="1905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8" cstate="print"/>
                          <a:srcRect/>
                          <a:stretch>
                            <a:fillRect/>
                          </a:stretch>
                        </pic:blipFill>
                        <pic:spPr bwMode="auto">
                          <a:xfrm>
                            <a:off x="0" y="0"/>
                            <a:ext cx="2912110" cy="2190115"/>
                          </a:xfrm>
                          <a:prstGeom prst="rect">
                            <a:avLst/>
                          </a:prstGeom>
                          <a:noFill/>
                          <a:ln w="9525">
                            <a:noFill/>
                            <a:miter lim="800000"/>
                            <a:headEnd/>
                            <a:tailEnd/>
                          </a:ln>
                        </pic:spPr>
                      </pic:pic>
                    </a:graphicData>
                  </a:graphic>
                </wp:inline>
              </w:drawing>
            </w:r>
          </w:p>
        </w:tc>
        <w:tc>
          <w:tcPr>
            <w:tcW w:w="4786" w:type="dxa"/>
          </w:tcPr>
          <w:p w14:paraId="503FC035" w14:textId="77777777" w:rsidR="00275EA9" w:rsidRPr="00EA77B7" w:rsidRDefault="00275EA9" w:rsidP="00157CCB">
            <w:pPr>
              <w:ind w:firstLine="0"/>
              <w:jc w:val="center"/>
              <w:rPr>
                <w:noProof/>
              </w:rPr>
            </w:pPr>
            <w:r w:rsidRPr="00EA77B7">
              <w:rPr>
                <w:noProof/>
                <w:lang w:eastAsia="ru-RU"/>
              </w:rPr>
              <w:drawing>
                <wp:inline distT="0" distB="0" distL="0" distR="0" wp14:anchorId="28E45429" wp14:editId="474977FA">
                  <wp:extent cx="2835275" cy="2128520"/>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9" cstate="print"/>
                          <a:srcRect/>
                          <a:stretch>
                            <a:fillRect/>
                          </a:stretch>
                        </pic:blipFill>
                        <pic:spPr bwMode="auto">
                          <a:xfrm>
                            <a:off x="0" y="0"/>
                            <a:ext cx="2835275" cy="2128520"/>
                          </a:xfrm>
                          <a:prstGeom prst="rect">
                            <a:avLst/>
                          </a:prstGeom>
                          <a:noFill/>
                          <a:ln w="9525">
                            <a:noFill/>
                            <a:miter lim="800000"/>
                            <a:headEnd/>
                            <a:tailEnd/>
                          </a:ln>
                        </pic:spPr>
                      </pic:pic>
                    </a:graphicData>
                  </a:graphic>
                </wp:inline>
              </w:drawing>
            </w:r>
          </w:p>
        </w:tc>
      </w:tr>
      <w:tr w:rsidR="00885F05" w:rsidRPr="00EA77B7" w14:paraId="08BD371C" w14:textId="77777777" w:rsidTr="00157CCB">
        <w:trPr>
          <w:jc w:val="center"/>
        </w:trPr>
        <w:tc>
          <w:tcPr>
            <w:tcW w:w="4785" w:type="dxa"/>
          </w:tcPr>
          <w:p w14:paraId="59E45105" w14:textId="77777777" w:rsidR="00275EA9" w:rsidRPr="00EA77B7" w:rsidRDefault="00275EA9" w:rsidP="00157CCB">
            <w:pPr>
              <w:ind w:firstLine="0"/>
              <w:jc w:val="center"/>
              <w:rPr>
                <w:noProof/>
              </w:rPr>
            </w:pPr>
            <w:r w:rsidRPr="00EA77B7">
              <w:rPr>
                <w:noProof/>
                <w:lang w:eastAsia="ru-RU"/>
              </w:rPr>
              <w:drawing>
                <wp:inline distT="0" distB="0" distL="0" distR="0" wp14:anchorId="1BCB1AF2" wp14:editId="688C7D80">
                  <wp:extent cx="2912110" cy="2182495"/>
                  <wp:effectExtent l="1905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80" cstate="print"/>
                          <a:srcRect/>
                          <a:stretch>
                            <a:fillRect/>
                          </a:stretch>
                        </pic:blipFill>
                        <pic:spPr bwMode="auto">
                          <a:xfrm>
                            <a:off x="0" y="0"/>
                            <a:ext cx="2912110" cy="2182495"/>
                          </a:xfrm>
                          <a:prstGeom prst="rect">
                            <a:avLst/>
                          </a:prstGeom>
                          <a:noFill/>
                          <a:ln w="9525">
                            <a:noFill/>
                            <a:miter lim="800000"/>
                            <a:headEnd/>
                            <a:tailEnd/>
                          </a:ln>
                        </pic:spPr>
                      </pic:pic>
                    </a:graphicData>
                  </a:graphic>
                </wp:inline>
              </w:drawing>
            </w:r>
          </w:p>
        </w:tc>
        <w:tc>
          <w:tcPr>
            <w:tcW w:w="4786" w:type="dxa"/>
          </w:tcPr>
          <w:p w14:paraId="2705132C" w14:textId="77777777" w:rsidR="00275EA9" w:rsidRPr="00EA77B7" w:rsidRDefault="00275EA9" w:rsidP="00157CCB">
            <w:pPr>
              <w:ind w:firstLine="0"/>
              <w:jc w:val="center"/>
              <w:rPr>
                <w:noProof/>
              </w:rPr>
            </w:pPr>
            <w:r w:rsidRPr="00EA77B7">
              <w:rPr>
                <w:noProof/>
                <w:lang w:eastAsia="ru-RU"/>
              </w:rPr>
              <w:drawing>
                <wp:inline distT="0" distB="0" distL="0" distR="0" wp14:anchorId="6DDC749B" wp14:editId="70B77382">
                  <wp:extent cx="2935605" cy="220535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1" cstate="print"/>
                          <a:srcRect/>
                          <a:stretch>
                            <a:fillRect/>
                          </a:stretch>
                        </pic:blipFill>
                        <pic:spPr bwMode="auto">
                          <a:xfrm>
                            <a:off x="0" y="0"/>
                            <a:ext cx="2935605" cy="2205355"/>
                          </a:xfrm>
                          <a:prstGeom prst="rect">
                            <a:avLst/>
                          </a:prstGeom>
                          <a:noFill/>
                          <a:ln w="9525">
                            <a:noFill/>
                            <a:miter lim="800000"/>
                            <a:headEnd/>
                            <a:tailEnd/>
                          </a:ln>
                        </pic:spPr>
                      </pic:pic>
                    </a:graphicData>
                  </a:graphic>
                </wp:inline>
              </w:drawing>
            </w:r>
          </w:p>
        </w:tc>
      </w:tr>
      <w:tr w:rsidR="00885F05" w:rsidRPr="00EA77B7" w14:paraId="3D08D47A" w14:textId="77777777" w:rsidTr="00157CCB">
        <w:trPr>
          <w:jc w:val="center"/>
        </w:trPr>
        <w:tc>
          <w:tcPr>
            <w:tcW w:w="4785" w:type="dxa"/>
          </w:tcPr>
          <w:p w14:paraId="5DF7E285" w14:textId="77777777" w:rsidR="00275EA9" w:rsidRPr="00EA77B7" w:rsidRDefault="00275EA9" w:rsidP="00157CCB">
            <w:pPr>
              <w:ind w:firstLine="0"/>
              <w:jc w:val="center"/>
              <w:rPr>
                <w:noProof/>
              </w:rPr>
            </w:pPr>
          </w:p>
        </w:tc>
        <w:tc>
          <w:tcPr>
            <w:tcW w:w="4786" w:type="dxa"/>
          </w:tcPr>
          <w:p w14:paraId="09B9EEBF" w14:textId="77777777" w:rsidR="00275EA9" w:rsidRPr="00EA77B7" w:rsidRDefault="00275EA9" w:rsidP="00157CCB">
            <w:pPr>
              <w:ind w:firstLine="0"/>
              <w:jc w:val="center"/>
              <w:rPr>
                <w:noProof/>
              </w:rPr>
            </w:pPr>
          </w:p>
        </w:tc>
      </w:tr>
      <w:tr w:rsidR="00885F05" w:rsidRPr="00EA77B7" w14:paraId="4DA15F58" w14:textId="77777777" w:rsidTr="00157CCB">
        <w:trPr>
          <w:jc w:val="center"/>
        </w:trPr>
        <w:tc>
          <w:tcPr>
            <w:tcW w:w="4785" w:type="dxa"/>
          </w:tcPr>
          <w:p w14:paraId="16CC23EA" w14:textId="77777777" w:rsidR="00275EA9" w:rsidRPr="00EA77B7" w:rsidRDefault="00275EA9" w:rsidP="00157CCB">
            <w:pPr>
              <w:ind w:firstLine="0"/>
              <w:jc w:val="center"/>
            </w:pPr>
            <w:r w:rsidRPr="00EA77B7">
              <w:rPr>
                <w:noProof/>
                <w:lang w:eastAsia="ru-RU"/>
              </w:rPr>
              <w:drawing>
                <wp:inline distT="0" distB="0" distL="0" distR="0" wp14:anchorId="66280A34" wp14:editId="48D74487">
                  <wp:extent cx="3020060" cy="2266950"/>
                  <wp:effectExtent l="19050" t="0" r="889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2" cstate="print"/>
                          <a:srcRect/>
                          <a:stretch>
                            <a:fillRect/>
                          </a:stretch>
                        </pic:blipFill>
                        <pic:spPr bwMode="auto">
                          <a:xfrm>
                            <a:off x="0" y="0"/>
                            <a:ext cx="3020060" cy="2266950"/>
                          </a:xfrm>
                          <a:prstGeom prst="rect">
                            <a:avLst/>
                          </a:prstGeom>
                          <a:noFill/>
                          <a:ln w="9525">
                            <a:noFill/>
                            <a:miter lim="800000"/>
                            <a:headEnd/>
                            <a:tailEnd/>
                          </a:ln>
                        </pic:spPr>
                      </pic:pic>
                    </a:graphicData>
                  </a:graphic>
                </wp:inline>
              </w:drawing>
            </w:r>
          </w:p>
        </w:tc>
        <w:tc>
          <w:tcPr>
            <w:tcW w:w="4786" w:type="dxa"/>
          </w:tcPr>
          <w:p w14:paraId="308A8873" w14:textId="77777777" w:rsidR="00275EA9" w:rsidRPr="00EA77B7" w:rsidRDefault="00275EA9" w:rsidP="00157CCB">
            <w:pPr>
              <w:ind w:firstLine="0"/>
              <w:jc w:val="center"/>
            </w:pPr>
            <w:r w:rsidRPr="00EA77B7">
              <w:rPr>
                <w:noProof/>
                <w:lang w:eastAsia="ru-RU"/>
              </w:rPr>
              <w:drawing>
                <wp:inline distT="0" distB="0" distL="0" distR="0" wp14:anchorId="3D2B6199" wp14:editId="056CC417">
                  <wp:extent cx="3027680" cy="2266950"/>
                  <wp:effectExtent l="19050" t="0" r="1270" b="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3" cstate="print"/>
                          <a:srcRect/>
                          <a:stretch>
                            <a:fillRect/>
                          </a:stretch>
                        </pic:blipFill>
                        <pic:spPr bwMode="auto">
                          <a:xfrm>
                            <a:off x="0" y="0"/>
                            <a:ext cx="3027680" cy="2266950"/>
                          </a:xfrm>
                          <a:prstGeom prst="rect">
                            <a:avLst/>
                          </a:prstGeom>
                          <a:noFill/>
                          <a:ln w="9525">
                            <a:noFill/>
                            <a:miter lim="800000"/>
                            <a:headEnd/>
                            <a:tailEnd/>
                          </a:ln>
                        </pic:spPr>
                      </pic:pic>
                    </a:graphicData>
                  </a:graphic>
                </wp:inline>
              </w:drawing>
            </w:r>
          </w:p>
        </w:tc>
      </w:tr>
      <w:tr w:rsidR="00885F05" w:rsidRPr="00EA77B7" w14:paraId="71AD9DE9" w14:textId="77777777" w:rsidTr="00157CCB">
        <w:trPr>
          <w:jc w:val="center"/>
        </w:trPr>
        <w:tc>
          <w:tcPr>
            <w:tcW w:w="4785" w:type="dxa"/>
          </w:tcPr>
          <w:p w14:paraId="2A737308" w14:textId="77777777" w:rsidR="00BD476C" w:rsidRPr="00EA77B7" w:rsidRDefault="00BD476C" w:rsidP="00157CCB">
            <w:pPr>
              <w:ind w:firstLine="0"/>
              <w:jc w:val="center"/>
              <w:rPr>
                <w:noProof/>
                <w:lang w:eastAsia="ru-RU"/>
              </w:rPr>
            </w:pPr>
          </w:p>
          <w:p w14:paraId="4218AEBA" w14:textId="0CEFBF61" w:rsidR="00BD476C" w:rsidRPr="00EA77B7" w:rsidRDefault="00BD476C" w:rsidP="00BD476C">
            <w:pPr>
              <w:ind w:firstLine="0"/>
              <w:jc w:val="center"/>
              <w:rPr>
                <w:noProof/>
                <w:lang w:eastAsia="ru-RU"/>
              </w:rPr>
            </w:pPr>
          </w:p>
        </w:tc>
        <w:tc>
          <w:tcPr>
            <w:tcW w:w="4786" w:type="dxa"/>
          </w:tcPr>
          <w:p w14:paraId="47F3DE8D" w14:textId="3BB81B9A" w:rsidR="00BD476C" w:rsidRPr="00EA77B7" w:rsidRDefault="00BD476C" w:rsidP="00157CCB">
            <w:pPr>
              <w:ind w:firstLine="0"/>
              <w:jc w:val="center"/>
              <w:rPr>
                <w:noProof/>
                <w:lang w:eastAsia="ru-RU"/>
              </w:rPr>
            </w:pPr>
            <w:r w:rsidRPr="00EA77B7">
              <w:rPr>
                <w:noProof/>
                <w:lang w:eastAsia="ru-RU"/>
              </w:rPr>
              <mc:AlternateContent>
                <mc:Choice Requires="wps">
                  <w:drawing>
                    <wp:anchor distT="0" distB="0" distL="114300" distR="114300" simplePos="0" relativeHeight="251590144" behindDoc="0" locked="0" layoutInCell="1" allowOverlap="1" wp14:anchorId="477EF581" wp14:editId="38AB600D">
                      <wp:simplePos x="0" y="0"/>
                      <wp:positionH relativeFrom="column">
                        <wp:posOffset>-3132455</wp:posOffset>
                      </wp:positionH>
                      <wp:positionV relativeFrom="paragraph">
                        <wp:posOffset>30479</wp:posOffset>
                      </wp:positionV>
                      <wp:extent cx="6096000" cy="809625"/>
                      <wp:effectExtent l="0" t="0" r="19050" b="28575"/>
                      <wp:wrapNone/>
                      <wp:docPr id="607004555" name="Прямоугольник 48"/>
                      <wp:cNvGraphicFramePr/>
                      <a:graphic xmlns:a="http://schemas.openxmlformats.org/drawingml/2006/main">
                        <a:graphicData uri="http://schemas.microsoft.com/office/word/2010/wordprocessingShape">
                          <wps:wsp>
                            <wps:cNvSpPr/>
                            <wps:spPr>
                              <a:xfrm>
                                <a:off x="0" y="0"/>
                                <a:ext cx="6096000" cy="8096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048614B" w14:textId="77777777" w:rsidR="0045372D" w:rsidRPr="00BD476C" w:rsidRDefault="0045372D" w:rsidP="00BD476C">
                                  <w:pPr>
                                    <w:ind w:firstLine="0"/>
                                    <w:jc w:val="center"/>
                                    <w:rPr>
                                      <w:noProof/>
                                      <w:sz w:val="10"/>
                                      <w:szCs w:val="10"/>
                                      <w:lang w:eastAsia="ru-RU"/>
                                    </w:rPr>
                                  </w:pPr>
                                </w:p>
                                <w:p w14:paraId="3A1D4EA9" w14:textId="3E7F9A1F" w:rsidR="0045372D" w:rsidRDefault="0045372D" w:rsidP="00BD476C">
                                  <w:pPr>
                                    <w:ind w:firstLine="0"/>
                                    <w:jc w:val="center"/>
                                  </w:pPr>
                                  <w:r>
                                    <w:rPr>
                                      <w:noProof/>
                                      <w:lang w:eastAsia="ru-RU"/>
                                    </w:rPr>
                                    <w:t>Сурет  А 1</w:t>
                                  </w:r>
                                  <w:r>
                                    <w:t xml:space="preserve"> </w:t>
                                  </w:r>
                                </w:p>
                                <w:p w14:paraId="2A33A9A8" w14:textId="77777777" w:rsidR="0045372D" w:rsidRPr="002C2908" w:rsidRDefault="0045372D" w:rsidP="00BD476C">
                                  <w:pPr>
                                    <w:ind w:firstLine="0"/>
                                    <w:jc w:val="center"/>
                                    <w:rPr>
                                      <w:sz w:val="16"/>
                                      <w:szCs w:val="16"/>
                                    </w:rPr>
                                  </w:pPr>
                                </w:p>
                                <w:p w14:paraId="771ADF81" w14:textId="48B208C2" w:rsidR="0045372D" w:rsidRPr="00B96A2D" w:rsidRDefault="0045372D" w:rsidP="00BD476C">
                                  <w:pPr>
                                    <w:ind w:firstLine="567"/>
                                    <w:jc w:val="left"/>
                                    <w:rPr>
                                      <w:sz w:val="24"/>
                                      <w:szCs w:val="24"/>
                                    </w:rPr>
                                  </w:pPr>
                                  <w:r w:rsidRPr="00BD476C">
                                    <w:rPr>
                                      <w:sz w:val="24"/>
                                      <w:szCs w:val="24"/>
                                    </w:rPr>
                                    <w:t>Ескерту – Дерекк</w:t>
                                  </w:r>
                                  <w:r w:rsidRPr="00BD476C">
                                    <w:rPr>
                                      <w:sz w:val="24"/>
                                      <w:szCs w:val="24"/>
                                      <w:lang w:val="kk-KZ"/>
                                    </w:rPr>
                                    <w:t xml:space="preserve">өз </w:t>
                                  </w:r>
                                  <w:r w:rsidRPr="00B96A2D">
                                    <w:rPr>
                                      <w:sz w:val="24"/>
                                      <w:szCs w:val="24"/>
                                    </w:rPr>
                                    <w:t>[241</w:t>
                                  </w:r>
                                  <w:r w:rsidRPr="00BD476C">
                                    <w:rPr>
                                      <w:sz w:val="24"/>
                                      <w:szCs w:val="24"/>
                                    </w:rPr>
                                    <w:t>,р. 18</w:t>
                                  </w:r>
                                  <w:r w:rsidRPr="00B96A2D">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EF581" id="Прямоугольник 48" o:spid="_x0000_s1065" style="position:absolute;left:0;text-align:left;margin-left:-246.65pt;margin-top:2.4pt;width:480pt;height:63.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" fillcolor="white [3201]" strokecolor="white [3212]" strokeweight="1pt">
                      <v:textbox>
                        <w:txbxContent>
                          <w:p w14:paraId="4048614B" w14:textId="77777777" w:rsidR="0045372D" w:rsidRPr="00BD476C" w:rsidRDefault="0045372D" w:rsidP="00BD476C">
                            <w:pPr>
                              <w:ind w:firstLine="0"/>
                              <w:jc w:val="center"/>
                              <w:rPr>
                                <w:noProof/>
                                <w:sz w:val="10"/>
                                <w:szCs w:val="10"/>
                                <w:lang w:eastAsia="ru-RU"/>
                              </w:rPr>
                            </w:pPr>
                          </w:p>
                          <w:p w14:paraId="3A1D4EA9" w14:textId="3E7F9A1F" w:rsidR="0045372D" w:rsidRDefault="0045372D" w:rsidP="00BD476C">
                            <w:pPr>
                              <w:ind w:firstLine="0"/>
                              <w:jc w:val="center"/>
                            </w:pPr>
                            <w:r>
                              <w:rPr>
                                <w:noProof/>
                                <w:lang w:eastAsia="ru-RU"/>
                              </w:rPr>
                              <w:t>Сурет  А 1</w:t>
                            </w:r>
                            <w:r>
                              <w:t xml:space="preserve"> </w:t>
                            </w:r>
                          </w:p>
                          <w:p w14:paraId="2A33A9A8" w14:textId="77777777" w:rsidR="0045372D" w:rsidRPr="002C2908" w:rsidRDefault="0045372D" w:rsidP="00BD476C">
                            <w:pPr>
                              <w:ind w:firstLine="0"/>
                              <w:jc w:val="center"/>
                              <w:rPr>
                                <w:sz w:val="16"/>
                                <w:szCs w:val="16"/>
                              </w:rPr>
                            </w:pPr>
                          </w:p>
                          <w:p w14:paraId="771ADF81" w14:textId="48B208C2" w:rsidR="0045372D" w:rsidRPr="00B96A2D" w:rsidRDefault="0045372D" w:rsidP="00BD476C">
                            <w:pPr>
                              <w:ind w:firstLine="567"/>
                              <w:jc w:val="left"/>
                              <w:rPr>
                                <w:sz w:val="24"/>
                                <w:szCs w:val="24"/>
                              </w:rPr>
                            </w:pPr>
                            <w:r w:rsidRPr="00BD476C">
                              <w:rPr>
                                <w:sz w:val="24"/>
                                <w:szCs w:val="24"/>
                              </w:rPr>
                              <w:t>Ескерту – Дерекк</w:t>
                            </w:r>
                            <w:r w:rsidRPr="00BD476C">
                              <w:rPr>
                                <w:sz w:val="24"/>
                                <w:szCs w:val="24"/>
                                <w:lang w:val="kk-KZ"/>
                              </w:rPr>
                              <w:t xml:space="preserve">өз </w:t>
                            </w:r>
                            <w:r w:rsidRPr="00B96A2D">
                              <w:rPr>
                                <w:sz w:val="24"/>
                                <w:szCs w:val="24"/>
                              </w:rPr>
                              <w:t>[241</w:t>
                            </w:r>
                            <w:r w:rsidRPr="00BD476C">
                              <w:rPr>
                                <w:sz w:val="24"/>
                                <w:szCs w:val="24"/>
                              </w:rPr>
                              <w:t>,р. 18</w:t>
                            </w:r>
                            <w:r w:rsidRPr="00B96A2D">
                              <w:rPr>
                                <w:sz w:val="24"/>
                                <w:szCs w:val="24"/>
                              </w:rPr>
                              <w:t>]</w:t>
                            </w:r>
                          </w:p>
                        </w:txbxContent>
                      </v:textbox>
                    </v:rect>
                  </w:pict>
                </mc:Fallback>
              </mc:AlternateContent>
            </w:r>
          </w:p>
        </w:tc>
      </w:tr>
      <w:tr w:rsidR="00885F05" w:rsidRPr="00EA77B7" w14:paraId="41438DC5" w14:textId="77777777" w:rsidTr="00157CCB">
        <w:trPr>
          <w:jc w:val="center"/>
        </w:trPr>
        <w:tc>
          <w:tcPr>
            <w:tcW w:w="4785" w:type="dxa"/>
          </w:tcPr>
          <w:p w14:paraId="42D39C51" w14:textId="77777777" w:rsidR="00275EA9" w:rsidRPr="00EA77B7" w:rsidRDefault="00275EA9" w:rsidP="00157CCB">
            <w:pPr>
              <w:ind w:firstLine="0"/>
              <w:jc w:val="center"/>
            </w:pPr>
            <w:r w:rsidRPr="00EA77B7">
              <w:rPr>
                <w:noProof/>
                <w:lang w:eastAsia="ru-RU"/>
              </w:rPr>
              <w:lastRenderedPageBreak/>
              <w:drawing>
                <wp:inline distT="0" distB="0" distL="0" distR="0" wp14:anchorId="315B6B8A" wp14:editId="2190A752">
                  <wp:extent cx="2996565" cy="2243455"/>
                  <wp:effectExtent l="19050" t="0" r="0" b="0"/>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4" cstate="print"/>
                          <a:srcRect/>
                          <a:stretch>
                            <a:fillRect/>
                          </a:stretch>
                        </pic:blipFill>
                        <pic:spPr bwMode="auto">
                          <a:xfrm>
                            <a:off x="0" y="0"/>
                            <a:ext cx="2996565" cy="2243455"/>
                          </a:xfrm>
                          <a:prstGeom prst="rect">
                            <a:avLst/>
                          </a:prstGeom>
                          <a:noFill/>
                          <a:ln w="9525">
                            <a:noFill/>
                            <a:miter lim="800000"/>
                            <a:headEnd/>
                            <a:tailEnd/>
                          </a:ln>
                        </pic:spPr>
                      </pic:pic>
                    </a:graphicData>
                  </a:graphic>
                </wp:inline>
              </w:drawing>
            </w:r>
          </w:p>
        </w:tc>
        <w:tc>
          <w:tcPr>
            <w:tcW w:w="4786" w:type="dxa"/>
          </w:tcPr>
          <w:p w14:paraId="4B20B81A" w14:textId="77777777" w:rsidR="00275EA9" w:rsidRPr="00EA77B7" w:rsidRDefault="00275EA9" w:rsidP="00157CCB">
            <w:pPr>
              <w:ind w:firstLine="0"/>
              <w:jc w:val="center"/>
            </w:pPr>
            <w:r w:rsidRPr="00EA77B7">
              <w:rPr>
                <w:noProof/>
                <w:lang w:eastAsia="ru-RU"/>
              </w:rPr>
              <w:drawing>
                <wp:inline distT="0" distB="0" distL="0" distR="0" wp14:anchorId="02F6DE3B" wp14:editId="456FAB0A">
                  <wp:extent cx="3004185" cy="2251710"/>
                  <wp:effectExtent l="19050" t="0" r="5715" b="0"/>
                  <wp:docPr id="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5" cstate="print"/>
                          <a:srcRect/>
                          <a:stretch>
                            <a:fillRect/>
                          </a:stretch>
                        </pic:blipFill>
                        <pic:spPr bwMode="auto">
                          <a:xfrm>
                            <a:off x="0" y="0"/>
                            <a:ext cx="3004185" cy="2251710"/>
                          </a:xfrm>
                          <a:prstGeom prst="rect">
                            <a:avLst/>
                          </a:prstGeom>
                          <a:noFill/>
                          <a:ln w="9525">
                            <a:noFill/>
                            <a:miter lim="800000"/>
                            <a:headEnd/>
                            <a:tailEnd/>
                          </a:ln>
                        </pic:spPr>
                      </pic:pic>
                    </a:graphicData>
                  </a:graphic>
                </wp:inline>
              </w:drawing>
            </w:r>
          </w:p>
        </w:tc>
      </w:tr>
      <w:tr w:rsidR="007971C9" w:rsidRPr="00EA77B7" w14:paraId="64FF6E46" w14:textId="77777777" w:rsidTr="00157CCB">
        <w:trPr>
          <w:jc w:val="center"/>
        </w:trPr>
        <w:tc>
          <w:tcPr>
            <w:tcW w:w="4785" w:type="dxa"/>
          </w:tcPr>
          <w:p w14:paraId="57A28D9D" w14:textId="77777777" w:rsidR="00275EA9" w:rsidRPr="00EA77B7" w:rsidRDefault="00275EA9" w:rsidP="00157CCB">
            <w:pPr>
              <w:ind w:firstLine="0"/>
              <w:jc w:val="center"/>
            </w:pPr>
            <w:r w:rsidRPr="00EA77B7">
              <w:rPr>
                <w:noProof/>
                <w:lang w:eastAsia="ru-RU"/>
              </w:rPr>
              <w:drawing>
                <wp:inline distT="0" distB="0" distL="0" distR="0" wp14:anchorId="5A7BA05D" wp14:editId="68016596">
                  <wp:extent cx="2996565" cy="2212975"/>
                  <wp:effectExtent l="0" t="0" r="0" b="0"/>
                  <wp:docPr id="3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6" cstate="print"/>
                          <a:srcRect/>
                          <a:stretch>
                            <a:fillRect/>
                          </a:stretch>
                        </pic:blipFill>
                        <pic:spPr bwMode="auto">
                          <a:xfrm>
                            <a:off x="0" y="0"/>
                            <a:ext cx="2996565" cy="2212975"/>
                          </a:xfrm>
                          <a:prstGeom prst="rect">
                            <a:avLst/>
                          </a:prstGeom>
                          <a:noFill/>
                          <a:ln w="9525">
                            <a:noFill/>
                            <a:miter lim="800000"/>
                            <a:headEnd/>
                            <a:tailEnd/>
                          </a:ln>
                        </pic:spPr>
                      </pic:pic>
                    </a:graphicData>
                  </a:graphic>
                </wp:inline>
              </w:drawing>
            </w:r>
          </w:p>
        </w:tc>
        <w:tc>
          <w:tcPr>
            <w:tcW w:w="4786" w:type="dxa"/>
          </w:tcPr>
          <w:p w14:paraId="121FB214" w14:textId="77777777" w:rsidR="00275EA9" w:rsidRPr="00EA77B7" w:rsidRDefault="00275EA9" w:rsidP="00157CCB">
            <w:pPr>
              <w:ind w:firstLine="0"/>
              <w:jc w:val="center"/>
            </w:pPr>
            <w:r w:rsidRPr="00EA77B7">
              <w:rPr>
                <w:noProof/>
                <w:lang w:eastAsia="ru-RU"/>
              </w:rPr>
              <w:drawing>
                <wp:inline distT="0" distB="0" distL="0" distR="0" wp14:anchorId="1F452105" wp14:editId="18A32C39">
                  <wp:extent cx="2958465" cy="2212975"/>
                  <wp:effectExtent l="19050" t="0" r="0" b="0"/>
                  <wp:docPr id="3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7" cstate="print"/>
                          <a:srcRect/>
                          <a:stretch>
                            <a:fillRect/>
                          </a:stretch>
                        </pic:blipFill>
                        <pic:spPr bwMode="auto">
                          <a:xfrm>
                            <a:off x="0" y="0"/>
                            <a:ext cx="2958465" cy="2212975"/>
                          </a:xfrm>
                          <a:prstGeom prst="rect">
                            <a:avLst/>
                          </a:prstGeom>
                          <a:noFill/>
                          <a:ln w="9525">
                            <a:noFill/>
                            <a:miter lim="800000"/>
                            <a:headEnd/>
                            <a:tailEnd/>
                          </a:ln>
                        </pic:spPr>
                      </pic:pic>
                    </a:graphicData>
                  </a:graphic>
                </wp:inline>
              </w:drawing>
            </w:r>
          </w:p>
        </w:tc>
      </w:tr>
    </w:tbl>
    <w:p w14:paraId="3636586F" w14:textId="4A3889C3" w:rsidR="00275EA9" w:rsidRPr="00EA77B7" w:rsidRDefault="00275EA9" w:rsidP="00275EA9"/>
    <w:p w14:paraId="178D9C00" w14:textId="08EFAD5D" w:rsidR="005D4AE1" w:rsidRPr="00EA77B7" w:rsidRDefault="00BD476C" w:rsidP="00275EA9">
      <w:r w:rsidRPr="00EA77B7">
        <w:rPr>
          <w:noProof/>
          <w:lang w:eastAsia="ru-RU"/>
        </w:rPr>
        <mc:AlternateContent>
          <mc:Choice Requires="wps">
            <w:drawing>
              <wp:anchor distT="0" distB="0" distL="114300" distR="114300" simplePos="0" relativeHeight="251596288" behindDoc="0" locked="0" layoutInCell="1" allowOverlap="1" wp14:anchorId="7513F699" wp14:editId="46E43C6E">
                <wp:simplePos x="0" y="0"/>
                <wp:positionH relativeFrom="column">
                  <wp:posOffset>19050</wp:posOffset>
                </wp:positionH>
                <wp:positionV relativeFrom="paragraph">
                  <wp:posOffset>11430</wp:posOffset>
                </wp:positionV>
                <wp:extent cx="6096000" cy="809625"/>
                <wp:effectExtent l="0" t="0" r="19050" b="28575"/>
                <wp:wrapNone/>
                <wp:docPr id="944864162" name="Прямоугольник 48"/>
                <wp:cNvGraphicFramePr/>
                <a:graphic xmlns:a="http://schemas.openxmlformats.org/drawingml/2006/main">
                  <a:graphicData uri="http://schemas.microsoft.com/office/word/2010/wordprocessingShape">
                    <wps:wsp>
                      <wps:cNvSpPr/>
                      <wps:spPr>
                        <a:xfrm>
                          <a:off x="0" y="0"/>
                          <a:ext cx="6096000" cy="8096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2E221D8" w14:textId="77777777" w:rsidR="0045372D" w:rsidRPr="00BD476C" w:rsidRDefault="0045372D" w:rsidP="00BD476C">
                            <w:pPr>
                              <w:ind w:firstLine="0"/>
                              <w:jc w:val="center"/>
                              <w:rPr>
                                <w:noProof/>
                                <w:sz w:val="10"/>
                                <w:szCs w:val="10"/>
                                <w:lang w:eastAsia="ru-RU"/>
                              </w:rPr>
                            </w:pPr>
                          </w:p>
                          <w:p w14:paraId="083925BA" w14:textId="334CD060" w:rsidR="0045372D" w:rsidRDefault="0045372D" w:rsidP="00BD476C">
                            <w:pPr>
                              <w:ind w:firstLine="0"/>
                              <w:jc w:val="center"/>
                            </w:pPr>
                            <w:r>
                              <w:rPr>
                                <w:noProof/>
                                <w:lang w:eastAsia="ru-RU"/>
                              </w:rPr>
                              <w:t>Сурет  А 2</w:t>
                            </w:r>
                          </w:p>
                          <w:p w14:paraId="13690446" w14:textId="77777777" w:rsidR="0045372D" w:rsidRDefault="0045372D" w:rsidP="00BD476C">
                            <w:pPr>
                              <w:ind w:firstLine="0"/>
                              <w:jc w:val="center"/>
                            </w:pPr>
                          </w:p>
                          <w:p w14:paraId="3ED5B1A5" w14:textId="77777777" w:rsidR="0045372D" w:rsidRPr="00BD476C" w:rsidRDefault="0045372D" w:rsidP="00BD476C">
                            <w:pPr>
                              <w:ind w:firstLine="567"/>
                              <w:jc w:val="left"/>
                              <w:rPr>
                                <w:sz w:val="24"/>
                                <w:szCs w:val="24"/>
                              </w:rPr>
                            </w:pPr>
                            <w:r w:rsidRPr="00BD476C">
                              <w:rPr>
                                <w:sz w:val="24"/>
                                <w:szCs w:val="24"/>
                              </w:rPr>
                              <w:t>Ескерту – Дерекк</w:t>
                            </w:r>
                            <w:r w:rsidRPr="00BD476C">
                              <w:rPr>
                                <w:sz w:val="24"/>
                                <w:szCs w:val="24"/>
                                <w:lang w:val="kk-KZ"/>
                              </w:rPr>
                              <w:t xml:space="preserve">өз </w:t>
                            </w:r>
                            <w:r w:rsidRPr="00BD476C">
                              <w:rPr>
                                <w:sz w:val="24"/>
                                <w:szCs w:val="24"/>
                              </w:rPr>
                              <w:t>[241,р.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3F699" id="_x0000_s1066" style="position:absolute;left:0;text-align:left;margin-left:1.5pt;margin-top:.9pt;width:480pt;height:63.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" fillcolor="white [3201]" strokecolor="white [3212]" strokeweight="1pt">
                <v:textbox>
                  <w:txbxContent>
                    <w:p w14:paraId="12E221D8" w14:textId="77777777" w:rsidR="0045372D" w:rsidRPr="00BD476C" w:rsidRDefault="0045372D" w:rsidP="00BD476C">
                      <w:pPr>
                        <w:ind w:firstLine="0"/>
                        <w:jc w:val="center"/>
                        <w:rPr>
                          <w:noProof/>
                          <w:sz w:val="10"/>
                          <w:szCs w:val="10"/>
                          <w:lang w:eastAsia="ru-RU"/>
                        </w:rPr>
                      </w:pPr>
                    </w:p>
                    <w:p w14:paraId="083925BA" w14:textId="334CD060" w:rsidR="0045372D" w:rsidRDefault="0045372D" w:rsidP="00BD476C">
                      <w:pPr>
                        <w:ind w:firstLine="0"/>
                        <w:jc w:val="center"/>
                      </w:pPr>
                      <w:r>
                        <w:rPr>
                          <w:noProof/>
                          <w:lang w:eastAsia="ru-RU"/>
                        </w:rPr>
                        <w:t>Сурет  А 2</w:t>
                      </w:r>
                    </w:p>
                    <w:p w14:paraId="13690446" w14:textId="77777777" w:rsidR="0045372D" w:rsidRDefault="0045372D" w:rsidP="00BD476C">
                      <w:pPr>
                        <w:ind w:firstLine="0"/>
                        <w:jc w:val="center"/>
                      </w:pPr>
                    </w:p>
                    <w:p w14:paraId="3ED5B1A5" w14:textId="77777777" w:rsidR="0045372D" w:rsidRPr="00BD476C" w:rsidRDefault="0045372D" w:rsidP="00BD476C">
                      <w:pPr>
                        <w:ind w:firstLine="567"/>
                        <w:jc w:val="left"/>
                        <w:rPr>
                          <w:sz w:val="24"/>
                          <w:szCs w:val="24"/>
                        </w:rPr>
                      </w:pPr>
                      <w:r w:rsidRPr="00BD476C">
                        <w:rPr>
                          <w:sz w:val="24"/>
                          <w:szCs w:val="24"/>
                        </w:rPr>
                        <w:t>Ескерту – Дерекк</w:t>
                      </w:r>
                      <w:r w:rsidRPr="00BD476C">
                        <w:rPr>
                          <w:sz w:val="24"/>
                          <w:szCs w:val="24"/>
                          <w:lang w:val="kk-KZ"/>
                        </w:rPr>
                        <w:t xml:space="preserve">өз </w:t>
                      </w:r>
                      <w:r w:rsidRPr="00BD476C">
                        <w:rPr>
                          <w:sz w:val="24"/>
                          <w:szCs w:val="24"/>
                        </w:rPr>
                        <w:t>[241,р. 18]</w:t>
                      </w:r>
                    </w:p>
                  </w:txbxContent>
                </v:textbox>
              </v:rect>
            </w:pict>
          </mc:Fallback>
        </mc:AlternateContent>
      </w:r>
    </w:p>
    <w:p w14:paraId="0351C96B" w14:textId="409287E2" w:rsidR="00275EA9" w:rsidRPr="00EA77B7" w:rsidRDefault="00275EA9">
      <w:pPr>
        <w:rPr>
          <w:lang w:val="kk-KZ"/>
        </w:rPr>
      </w:pPr>
    </w:p>
    <w:p w14:paraId="13E813EE" w14:textId="4A8ACBE7" w:rsidR="00275EA9" w:rsidRPr="00EA77B7" w:rsidRDefault="00275EA9">
      <w:pPr>
        <w:rPr>
          <w:lang w:val="kk-KZ"/>
        </w:rPr>
      </w:pPr>
    </w:p>
    <w:p w14:paraId="4D0825C8" w14:textId="4C9E52DB" w:rsidR="00275EA9" w:rsidRPr="00EA77B7" w:rsidRDefault="00275EA9">
      <w:pPr>
        <w:rPr>
          <w:lang w:val="kk-KZ"/>
        </w:rPr>
      </w:pPr>
    </w:p>
    <w:p w14:paraId="70DD764B" w14:textId="7B101A2C" w:rsidR="00275EA9" w:rsidRPr="00EA77B7" w:rsidRDefault="00275EA9">
      <w:pPr>
        <w:rPr>
          <w:lang w:val="kk-KZ"/>
        </w:rPr>
      </w:pPr>
    </w:p>
    <w:p w14:paraId="33C8FECC" w14:textId="637DDB32" w:rsidR="00275EA9" w:rsidRPr="00EA77B7" w:rsidRDefault="00275EA9">
      <w:pPr>
        <w:rPr>
          <w:lang w:val="kk-KZ"/>
        </w:rPr>
      </w:pPr>
    </w:p>
    <w:p w14:paraId="7B36FD0C" w14:textId="0796B99D" w:rsidR="00275EA9" w:rsidRPr="00EA77B7" w:rsidRDefault="00275EA9">
      <w:pPr>
        <w:rPr>
          <w:lang w:val="kk-KZ"/>
        </w:rPr>
      </w:pPr>
    </w:p>
    <w:p w14:paraId="3C5B6014" w14:textId="6DC7114D" w:rsidR="00275EA9" w:rsidRPr="00EA77B7" w:rsidRDefault="00275EA9">
      <w:pPr>
        <w:rPr>
          <w:lang w:val="kk-KZ"/>
        </w:rPr>
      </w:pPr>
    </w:p>
    <w:p w14:paraId="40069C41" w14:textId="58A53763" w:rsidR="00275EA9" w:rsidRPr="00EA77B7" w:rsidRDefault="00275EA9">
      <w:pPr>
        <w:rPr>
          <w:lang w:val="kk-KZ"/>
        </w:rPr>
      </w:pPr>
    </w:p>
    <w:p w14:paraId="554ABFA2" w14:textId="2FA68E8E" w:rsidR="00275EA9" w:rsidRPr="00EA77B7" w:rsidRDefault="00275EA9">
      <w:pPr>
        <w:rPr>
          <w:lang w:val="kk-KZ"/>
        </w:rPr>
      </w:pPr>
    </w:p>
    <w:p w14:paraId="23B7BC39" w14:textId="5ABC99FE" w:rsidR="00275EA9" w:rsidRPr="00EA77B7" w:rsidRDefault="00275EA9">
      <w:pPr>
        <w:rPr>
          <w:lang w:val="kk-KZ"/>
        </w:rPr>
      </w:pPr>
    </w:p>
    <w:p w14:paraId="106C8376" w14:textId="2DFC05B5" w:rsidR="00275EA9" w:rsidRPr="00EA77B7" w:rsidRDefault="00275EA9">
      <w:pPr>
        <w:rPr>
          <w:lang w:val="kk-KZ"/>
        </w:rPr>
      </w:pPr>
    </w:p>
    <w:p w14:paraId="3873C14D" w14:textId="4BCB8AED" w:rsidR="00275EA9" w:rsidRPr="00EA77B7" w:rsidRDefault="00275EA9">
      <w:pPr>
        <w:rPr>
          <w:lang w:val="kk-KZ"/>
        </w:rPr>
      </w:pPr>
    </w:p>
    <w:p w14:paraId="5A9D8BC6" w14:textId="6908176C" w:rsidR="00275EA9" w:rsidRPr="00EA77B7" w:rsidRDefault="00275EA9">
      <w:pPr>
        <w:rPr>
          <w:lang w:val="kk-KZ"/>
        </w:rPr>
      </w:pPr>
    </w:p>
    <w:p w14:paraId="76778B08" w14:textId="631DBB53" w:rsidR="00275EA9" w:rsidRPr="00EA77B7" w:rsidRDefault="00275EA9">
      <w:pPr>
        <w:rPr>
          <w:lang w:val="kk-KZ"/>
        </w:rPr>
      </w:pPr>
    </w:p>
    <w:p w14:paraId="06A83E17" w14:textId="7F62B126" w:rsidR="00275EA9" w:rsidRPr="00EA77B7" w:rsidRDefault="00275EA9">
      <w:pPr>
        <w:rPr>
          <w:lang w:val="kk-KZ"/>
        </w:rPr>
      </w:pPr>
    </w:p>
    <w:p w14:paraId="0832F2DF" w14:textId="259C166D" w:rsidR="00275EA9" w:rsidRPr="00EA77B7" w:rsidRDefault="00275EA9">
      <w:pPr>
        <w:rPr>
          <w:lang w:val="kk-KZ"/>
        </w:rPr>
      </w:pPr>
    </w:p>
    <w:p w14:paraId="70151D06" w14:textId="75076FAE" w:rsidR="00275EA9" w:rsidRPr="00EA77B7" w:rsidRDefault="00275EA9">
      <w:pPr>
        <w:rPr>
          <w:lang w:val="kk-KZ"/>
        </w:rPr>
      </w:pPr>
    </w:p>
    <w:p w14:paraId="395453D5" w14:textId="7320E253" w:rsidR="00275EA9" w:rsidRPr="00EA77B7" w:rsidRDefault="00275EA9">
      <w:pPr>
        <w:rPr>
          <w:lang w:val="kk-KZ"/>
        </w:rPr>
      </w:pPr>
    </w:p>
    <w:p w14:paraId="4F978316" w14:textId="028CC36E" w:rsidR="00275EA9" w:rsidRPr="00EA77B7" w:rsidRDefault="00275EA9">
      <w:pPr>
        <w:rPr>
          <w:lang w:val="kk-KZ"/>
        </w:rPr>
      </w:pPr>
    </w:p>
    <w:p w14:paraId="6D31FDAB" w14:textId="31DD777E" w:rsidR="00275EA9" w:rsidRPr="00EA77B7" w:rsidRDefault="00275EA9">
      <w:pPr>
        <w:rPr>
          <w:lang w:val="kk-KZ"/>
        </w:rPr>
      </w:pPr>
    </w:p>
    <w:p w14:paraId="183DFC9C" w14:textId="1D10AC5D" w:rsidR="00275EA9" w:rsidRPr="00EA77B7" w:rsidRDefault="00275EA9">
      <w:pPr>
        <w:rPr>
          <w:lang w:val="kk-KZ"/>
        </w:rPr>
      </w:pPr>
    </w:p>
    <w:p w14:paraId="15F9D7F4" w14:textId="328AB9E1" w:rsidR="00275EA9" w:rsidRPr="00EA77B7" w:rsidRDefault="005D4AE1" w:rsidP="005D4AE1">
      <w:pPr>
        <w:pStyle w:val="6"/>
        <w:numPr>
          <w:ilvl w:val="0"/>
          <w:numId w:val="0"/>
        </w:numPr>
        <w:spacing w:before="0" w:after="0"/>
        <w:jc w:val="center"/>
        <w:rPr>
          <w:lang w:val="kk-KZ"/>
        </w:rPr>
      </w:pPr>
      <w:bookmarkStart w:id="98" w:name="_Ref115132303"/>
      <w:r w:rsidRPr="00EA77B7">
        <w:rPr>
          <w:lang w:val="kk-KZ"/>
        </w:rPr>
        <w:lastRenderedPageBreak/>
        <w:t>ҚОСЫМША Б</w:t>
      </w:r>
    </w:p>
    <w:bookmarkEnd w:id="98"/>
    <w:p w14:paraId="6A0DB267" w14:textId="77777777" w:rsidR="00275EA9" w:rsidRPr="00EA77B7" w:rsidRDefault="00275EA9" w:rsidP="005D4AE1">
      <w:pPr>
        <w:keepNext/>
        <w:keepLines/>
        <w:ind w:firstLine="0"/>
        <w:rPr>
          <w:i/>
          <w:lang w:val="kk-KZ"/>
        </w:rPr>
      </w:pPr>
    </w:p>
    <w:p w14:paraId="2A821A72" w14:textId="2889E33C" w:rsidR="00275EA9" w:rsidRPr="00EA77B7" w:rsidRDefault="00275EA9" w:rsidP="00275EA9">
      <w:pPr>
        <w:pStyle w:val="8"/>
        <w:spacing w:before="0" w:after="0"/>
        <w:rPr>
          <w:lang w:val="kk-KZ"/>
        </w:rPr>
      </w:pPr>
      <w:r w:rsidRPr="00EA77B7">
        <w:rPr>
          <w:lang w:val="kk-KZ"/>
        </w:rPr>
        <w:t>Вокалдық</w:t>
      </w:r>
      <w:r w:rsidR="003D72B9" w:rsidRPr="00EA77B7">
        <w:rPr>
          <w:lang w:val="kk-KZ"/>
        </w:rPr>
        <w:t>-</w:t>
      </w:r>
      <w:r w:rsidRPr="00EA77B7">
        <w:rPr>
          <w:lang w:val="kk-KZ"/>
        </w:rPr>
        <w:t>музыкалық шығарманың көркемдік жоспарын</w:t>
      </w:r>
      <w:r w:rsidR="003D72B9" w:rsidRPr="00EA77B7">
        <w:rPr>
          <w:lang w:val="kk-KZ"/>
        </w:rPr>
        <w:t xml:space="preserve">ың </w:t>
      </w:r>
      <w:r w:rsidRPr="00EA77B7">
        <w:rPr>
          <w:lang w:val="kk-KZ"/>
        </w:rPr>
        <w:t>семантикалық реп</w:t>
      </w:r>
      <w:r w:rsidR="007B6765" w:rsidRPr="00EA77B7">
        <w:rPr>
          <w:lang w:val="kk-KZ"/>
        </w:rPr>
        <w:t>р</w:t>
      </w:r>
      <w:r w:rsidRPr="00EA77B7">
        <w:rPr>
          <w:lang w:val="kk-KZ"/>
        </w:rPr>
        <w:t>езентация</w:t>
      </w:r>
      <w:r w:rsidR="00F07825" w:rsidRPr="00EA77B7">
        <w:rPr>
          <w:lang w:val="kk-KZ"/>
        </w:rPr>
        <w:t>сы</w:t>
      </w:r>
      <w:r w:rsidRPr="00EA77B7">
        <w:rPr>
          <w:lang w:val="kk-KZ"/>
        </w:rPr>
        <w:t xml:space="preserve"> картасы </w:t>
      </w:r>
    </w:p>
    <w:p w14:paraId="5C3D5902" w14:textId="77777777" w:rsidR="00275EA9" w:rsidRPr="00EA77B7" w:rsidRDefault="00275EA9" w:rsidP="00275EA9">
      <w:pPr>
        <w:pStyle w:val="8"/>
        <w:spacing w:before="0" w:after="0"/>
        <w:rPr>
          <w:lang w:val="kk-KZ"/>
        </w:rPr>
      </w:pPr>
    </w:p>
    <w:p w14:paraId="3D927C36" w14:textId="1A91F52A" w:rsidR="00613750" w:rsidRPr="00EA77B7" w:rsidRDefault="00275EA9" w:rsidP="002C2908">
      <w:pPr>
        <w:jc w:val="center"/>
        <w:rPr>
          <w:lang w:val="kk-KZ"/>
        </w:rPr>
      </w:pPr>
      <w:r w:rsidRPr="00EA77B7">
        <w:rPr>
          <w:lang w:val="kk-KZ"/>
        </w:rPr>
        <w:t>Болашақ музыкалық білім бакалаврларының креативтілігінің даму деңгейі</w:t>
      </w:r>
      <w:r w:rsidR="003D72B9" w:rsidRPr="00EA77B7">
        <w:rPr>
          <w:lang w:val="kk-KZ"/>
        </w:rPr>
        <w:t xml:space="preserve">нің </w:t>
      </w:r>
      <w:r w:rsidRPr="00EA77B7">
        <w:rPr>
          <w:lang w:val="kk-KZ"/>
        </w:rPr>
        <w:t xml:space="preserve">кәсіби-музыкалық </w:t>
      </w:r>
      <w:r w:rsidR="00613750" w:rsidRPr="00EA77B7">
        <w:rPr>
          <w:lang w:val="kk-KZ"/>
        </w:rPr>
        <w:t>өлшемге</w:t>
      </w:r>
      <w:r w:rsidRPr="00EA77B7">
        <w:rPr>
          <w:lang w:val="kk-KZ"/>
        </w:rPr>
        <w:t xml:space="preserve"> сәйкестігігі Р. Бити мен Д. Джонсонның  </w:t>
      </w:r>
      <w:r w:rsidRPr="00EA77B7">
        <w:rPr>
          <w:b/>
          <w:lang w:val="kk-KZ"/>
        </w:rPr>
        <w:t xml:space="preserve">(R. Beaty, D. Johnson </w:t>
      </w:r>
      <w:r w:rsidRPr="00EA77B7">
        <w:rPr>
          <w:noProof/>
          <w:lang w:val="kk-KZ"/>
        </w:rPr>
        <w:t>[243]</w:t>
      </w:r>
      <w:r w:rsidRPr="00EA77B7">
        <w:rPr>
          <w:b/>
          <w:lang w:val="kk-KZ"/>
        </w:rPr>
        <w:t xml:space="preserve">) </w:t>
      </w:r>
      <w:r w:rsidRPr="00EA77B7">
        <w:rPr>
          <w:lang w:val="kk-KZ"/>
        </w:rPr>
        <w:t>«Шығармашылық қабілетті семнатикалық қашықтықты анықтау әдісімен бағалау» диагностикалық әдістемесі негізінде әзірленген</w:t>
      </w:r>
    </w:p>
    <w:p w14:paraId="61237390" w14:textId="057A05AF" w:rsidR="00275EA9" w:rsidRPr="00EA77B7" w:rsidRDefault="00275EA9" w:rsidP="00275EA9">
      <w:pPr>
        <w:ind w:firstLine="0"/>
        <w:jc w:val="center"/>
        <w:rPr>
          <w:i/>
          <w:lang w:val="kk-KZ"/>
        </w:rPr>
      </w:pPr>
      <w:r w:rsidRPr="00EA77B7">
        <w:rPr>
          <w:i/>
          <w:lang w:val="kk-KZ"/>
        </w:rPr>
        <w:t xml:space="preserve">Құрметті </w:t>
      </w:r>
      <w:r w:rsidR="003D72B9" w:rsidRPr="00EA77B7">
        <w:rPr>
          <w:i/>
          <w:lang w:val="kk-KZ"/>
        </w:rPr>
        <w:t xml:space="preserve">болашақ </w:t>
      </w:r>
      <w:r w:rsidRPr="00EA77B7">
        <w:rPr>
          <w:i/>
          <w:lang w:val="kk-KZ"/>
        </w:rPr>
        <w:t>музыкалық білім бакалавры дәрежесіне үміткер!</w:t>
      </w:r>
    </w:p>
    <w:p w14:paraId="2815512D" w14:textId="77777777" w:rsidR="00275EA9" w:rsidRPr="00EA77B7" w:rsidRDefault="00275EA9" w:rsidP="00275EA9">
      <w:pPr>
        <w:ind w:firstLine="0"/>
        <w:jc w:val="center"/>
        <w:rPr>
          <w:i/>
          <w:lang w:val="kk-KZ"/>
        </w:rPr>
      </w:pPr>
      <w:r w:rsidRPr="00EA77B7">
        <w:rPr>
          <w:i/>
          <w:lang w:val="kk-KZ"/>
        </w:rPr>
        <w:t xml:space="preserve">Сізге, семантикалық қышықтықты анықтау әдісімен креативтілік дәрежесін диагностикалауға қатысқаныңыз үшін алғыс білдіреміз! </w:t>
      </w:r>
    </w:p>
    <w:p w14:paraId="54D7FA79" w14:textId="29AC7333" w:rsidR="00275EA9" w:rsidRPr="00EA77B7" w:rsidRDefault="00275EA9" w:rsidP="00275EA9">
      <w:pPr>
        <w:ind w:firstLine="0"/>
        <w:rPr>
          <w:i/>
          <w:lang w:val="kk-KZ"/>
        </w:rPr>
      </w:pPr>
      <w:r w:rsidRPr="00EA77B7">
        <w:rPr>
          <w:i/>
          <w:lang w:val="kk-KZ"/>
        </w:rPr>
        <w:t xml:space="preserve">Диагностикадан өту үшін </w:t>
      </w:r>
      <w:r w:rsidR="00613750" w:rsidRPr="00EA77B7">
        <w:rPr>
          <w:i/>
          <w:lang w:val="kk-KZ"/>
        </w:rPr>
        <w:t>С</w:t>
      </w:r>
      <w:r w:rsidRPr="00EA77B7">
        <w:rPr>
          <w:i/>
          <w:lang w:val="kk-KZ"/>
        </w:rPr>
        <w:t xml:space="preserve">ізге, келесі </w:t>
      </w:r>
      <w:r w:rsidR="00613750" w:rsidRPr="00EA77B7">
        <w:rPr>
          <w:i/>
          <w:lang w:val="kk-KZ"/>
        </w:rPr>
        <w:t>ә</w:t>
      </w:r>
      <w:r w:rsidRPr="00EA77B7">
        <w:rPr>
          <w:i/>
          <w:lang w:val="kk-KZ"/>
        </w:rPr>
        <w:t xml:space="preserve">рекеттерді орындау қажет: </w:t>
      </w:r>
    </w:p>
    <w:p w14:paraId="7CB0C699" w14:textId="25DABD7D" w:rsidR="00275EA9" w:rsidRPr="00EA77B7" w:rsidRDefault="00275EA9" w:rsidP="00F31828">
      <w:pPr>
        <w:pStyle w:val="a0"/>
        <w:numPr>
          <w:ilvl w:val="0"/>
          <w:numId w:val="10"/>
        </w:numPr>
        <w:tabs>
          <w:tab w:val="left" w:pos="851"/>
        </w:tabs>
        <w:ind w:left="0" w:firstLine="567"/>
        <w:rPr>
          <w:i/>
          <w:lang w:val="kk-KZ"/>
        </w:rPr>
      </w:pPr>
      <w:r w:rsidRPr="00EA77B7">
        <w:rPr>
          <w:i/>
          <w:lang w:val="kk-KZ"/>
        </w:rPr>
        <w:t>Қалауыңыз бойынша өзіңіздің репертуарыңыздан вокалдық музыкалық шығарманы таңдаңыз (жалғыз талап вокалдық шығарманың поэтикалық мәтіні болуы қажет);</w:t>
      </w:r>
    </w:p>
    <w:p w14:paraId="24BFE933" w14:textId="77777777" w:rsidR="00275EA9" w:rsidRPr="00EA77B7" w:rsidRDefault="00275EA9" w:rsidP="00F31828">
      <w:pPr>
        <w:pStyle w:val="a0"/>
        <w:numPr>
          <w:ilvl w:val="0"/>
          <w:numId w:val="10"/>
        </w:numPr>
        <w:tabs>
          <w:tab w:val="left" w:pos="851"/>
        </w:tabs>
        <w:ind w:left="0" w:firstLine="567"/>
        <w:rPr>
          <w:i/>
          <w:lang w:val="kk-KZ"/>
        </w:rPr>
      </w:pPr>
      <w:r w:rsidRPr="00EA77B7">
        <w:rPr>
          <w:i/>
          <w:lang w:val="kk-KZ"/>
        </w:rPr>
        <w:t>Картаның тиісті бағандарын толтыру үшін, шығарманың музыкалық тілі мен пішініне (форма) жалпы талдау жасаңыз;</w:t>
      </w:r>
    </w:p>
    <w:p w14:paraId="716208B0" w14:textId="77777777" w:rsidR="00275EA9" w:rsidRPr="00EA77B7" w:rsidRDefault="00275EA9" w:rsidP="00F31828">
      <w:pPr>
        <w:pStyle w:val="a0"/>
        <w:numPr>
          <w:ilvl w:val="0"/>
          <w:numId w:val="10"/>
        </w:numPr>
        <w:tabs>
          <w:tab w:val="left" w:pos="851"/>
        </w:tabs>
        <w:ind w:left="0" w:firstLine="567"/>
        <w:rPr>
          <w:i/>
          <w:lang w:val="kk-KZ"/>
        </w:rPr>
      </w:pPr>
      <w:r w:rsidRPr="00EA77B7">
        <w:rPr>
          <w:i/>
          <w:lang w:val="kk-KZ"/>
        </w:rPr>
        <w:t>Осы шығармада, көркем мәнерлі болып көрінетін эпизодты таңдаңыз;</w:t>
      </w:r>
    </w:p>
    <w:p w14:paraId="58F44CDC" w14:textId="77777777" w:rsidR="00275EA9" w:rsidRPr="00EA77B7" w:rsidRDefault="00275EA9" w:rsidP="00F31828">
      <w:pPr>
        <w:pStyle w:val="a0"/>
        <w:numPr>
          <w:ilvl w:val="0"/>
          <w:numId w:val="10"/>
        </w:numPr>
        <w:tabs>
          <w:tab w:val="left" w:pos="851"/>
        </w:tabs>
        <w:ind w:left="0" w:firstLine="567"/>
        <w:rPr>
          <w:i/>
          <w:lang w:val="kk-KZ"/>
        </w:rPr>
      </w:pPr>
      <w:r w:rsidRPr="00EA77B7">
        <w:rPr>
          <w:i/>
          <w:lang w:val="kk-KZ"/>
        </w:rPr>
        <w:t>Таңдалған эпизодқа (оның интонациялық, метроритмикалық, ладогармониялық, динамикалық ерекшеліктеріне) толғырақ талдау жүргізе отырып, картаның тиісті бағандарын толтырыңыз;</w:t>
      </w:r>
    </w:p>
    <w:p w14:paraId="2F3576C1" w14:textId="77777777" w:rsidR="00275EA9" w:rsidRPr="00EA77B7" w:rsidRDefault="00275EA9" w:rsidP="00F31828">
      <w:pPr>
        <w:pStyle w:val="a0"/>
        <w:numPr>
          <w:ilvl w:val="0"/>
          <w:numId w:val="10"/>
        </w:numPr>
        <w:tabs>
          <w:tab w:val="left" w:pos="851"/>
        </w:tabs>
        <w:ind w:left="0" w:firstLine="567"/>
        <w:rPr>
          <w:i/>
          <w:lang w:val="kk-KZ"/>
        </w:rPr>
      </w:pPr>
      <w:r w:rsidRPr="00EA77B7">
        <w:rPr>
          <w:i/>
          <w:lang w:val="kk-KZ"/>
        </w:rPr>
        <w:t>Таңдалған эпизодтың семантикалық өрісін талдаңыз: поэтикалық мәтінді жазыңыз және оның мазмұнды көркем мағынасын түсінуге тырысыңыз;</w:t>
      </w:r>
    </w:p>
    <w:p w14:paraId="311993FE" w14:textId="5CE6E696" w:rsidR="00275EA9" w:rsidRPr="00EA77B7" w:rsidRDefault="00275EA9" w:rsidP="00F31828">
      <w:pPr>
        <w:pStyle w:val="a0"/>
        <w:numPr>
          <w:ilvl w:val="0"/>
          <w:numId w:val="10"/>
        </w:numPr>
        <w:tabs>
          <w:tab w:val="left" w:pos="851"/>
        </w:tabs>
        <w:ind w:left="0" w:firstLine="567"/>
        <w:rPr>
          <w:i/>
          <w:lang w:val="kk-KZ"/>
        </w:rPr>
      </w:pPr>
      <w:r w:rsidRPr="00EA77B7">
        <w:rPr>
          <w:i/>
          <w:lang w:val="kk-KZ"/>
        </w:rPr>
        <w:t>Зерттелетін музыкалық шығарманың эпизодын ассоци</w:t>
      </w:r>
      <w:r w:rsidR="00613750" w:rsidRPr="00EA77B7">
        <w:rPr>
          <w:i/>
          <w:lang w:val="kk-KZ"/>
        </w:rPr>
        <w:t>а</w:t>
      </w:r>
      <w:r w:rsidRPr="00EA77B7">
        <w:rPr>
          <w:i/>
          <w:lang w:val="kk-KZ"/>
        </w:rPr>
        <w:t>циялаудан туындаған кішігірім көркемдік мәтін құрыңыз (прозалық немесе поэтикалық формада);</w:t>
      </w:r>
    </w:p>
    <w:p w14:paraId="3D4F54DC" w14:textId="1A1AE3BC" w:rsidR="00275EA9" w:rsidRPr="00EA77B7" w:rsidRDefault="00275EA9" w:rsidP="00F31828">
      <w:pPr>
        <w:pStyle w:val="a0"/>
        <w:numPr>
          <w:ilvl w:val="0"/>
          <w:numId w:val="10"/>
        </w:numPr>
        <w:tabs>
          <w:tab w:val="left" w:pos="851"/>
        </w:tabs>
        <w:ind w:left="0" w:firstLine="567"/>
        <w:rPr>
          <w:i/>
          <w:lang w:val="kk-KZ"/>
        </w:rPr>
      </w:pPr>
      <w:r w:rsidRPr="00EA77B7">
        <w:rPr>
          <w:i/>
          <w:lang w:val="kk-KZ"/>
        </w:rPr>
        <w:t xml:space="preserve">Өзіңіз құрған мәтіннің мазмұны мен көркемдік формасының ерекшеліктерін вокалдық шығармадағы зерттелген эпизодты музыкалық тілдің және поэтикалық мәтіннің ерекшеліктерімен, сонымен қатар, интертекстуалды байланыстармен, салааралық контекстерде және т.б. </w:t>
      </w:r>
      <w:r w:rsidR="00613750" w:rsidRPr="00EA77B7">
        <w:rPr>
          <w:i/>
          <w:lang w:val="kk-KZ"/>
        </w:rPr>
        <w:t>негіздеңіз</w:t>
      </w:r>
      <w:r w:rsidRPr="00EA77B7">
        <w:rPr>
          <w:i/>
          <w:lang w:val="kk-KZ"/>
        </w:rPr>
        <w:t xml:space="preserve">. </w:t>
      </w:r>
    </w:p>
    <w:p w14:paraId="3000ED11" w14:textId="77777777" w:rsidR="00BD476C" w:rsidRPr="00EA77B7" w:rsidRDefault="00BD476C" w:rsidP="00BD476C">
      <w:pPr>
        <w:ind w:firstLine="0"/>
        <w:rPr>
          <w:lang w:val="kk-KZ"/>
        </w:rPr>
      </w:pPr>
    </w:p>
    <w:p w14:paraId="6B9F0C92" w14:textId="56B99F08" w:rsidR="00BD476C" w:rsidRPr="00EA77B7" w:rsidRDefault="00BD476C" w:rsidP="00BD476C">
      <w:pPr>
        <w:ind w:firstLine="0"/>
        <w:rPr>
          <w:lang w:val="kk-KZ"/>
        </w:rPr>
      </w:pPr>
      <w:r w:rsidRPr="00EA77B7">
        <w:rPr>
          <w:lang w:val="kk-KZ"/>
        </w:rPr>
        <w:t>Кесте Б 1</w:t>
      </w:r>
    </w:p>
    <w:p w14:paraId="7EC8D54B" w14:textId="77777777" w:rsidR="002C2908" w:rsidRPr="00EA77B7" w:rsidRDefault="002C2908" w:rsidP="00BD476C">
      <w:pPr>
        <w:ind w:firstLine="0"/>
        <w:rPr>
          <w:lang w:val="kk-KZ"/>
        </w:rPr>
      </w:pPr>
    </w:p>
    <w:tbl>
      <w:tblPr>
        <w:tblStyle w:val="af3"/>
        <w:tblW w:w="0" w:type="auto"/>
        <w:tblInd w:w="108" w:type="dxa"/>
        <w:tblLook w:val="04A0" w:firstRow="1" w:lastRow="0" w:firstColumn="1" w:lastColumn="0" w:noHBand="0" w:noVBand="1"/>
      </w:tblPr>
      <w:tblGrid>
        <w:gridCol w:w="2313"/>
        <w:gridCol w:w="7326"/>
      </w:tblGrid>
      <w:tr w:rsidR="00885F05" w:rsidRPr="00EA77B7" w14:paraId="4D4242D3" w14:textId="77777777" w:rsidTr="003F36A1">
        <w:trPr>
          <w:trHeight w:val="70"/>
        </w:trPr>
        <w:tc>
          <w:tcPr>
            <w:tcW w:w="9639" w:type="dxa"/>
            <w:gridSpan w:val="2"/>
            <w:hideMark/>
          </w:tcPr>
          <w:p w14:paraId="2761542E" w14:textId="77777777" w:rsidR="003F36A1" w:rsidRPr="00EA77B7" w:rsidRDefault="003F36A1" w:rsidP="003F36A1">
            <w:pPr>
              <w:ind w:firstLine="0"/>
              <w:rPr>
                <w:rFonts w:eastAsia="Times New Roman"/>
                <w:bCs w:val="0"/>
                <w:sz w:val="24"/>
                <w:szCs w:val="24"/>
              </w:rPr>
            </w:pPr>
            <w:r w:rsidRPr="00EA77B7">
              <w:rPr>
                <w:rFonts w:eastAsia="Times New Roman"/>
                <w:bCs w:val="0"/>
                <w:sz w:val="24"/>
                <w:szCs w:val="24"/>
                <w:lang w:val="kk-KZ"/>
              </w:rPr>
              <w:t>Шығарма</w:t>
            </w:r>
            <w:r w:rsidRPr="00EA77B7">
              <w:rPr>
                <w:rFonts w:eastAsia="Times New Roman"/>
                <w:bCs w:val="0"/>
                <w:sz w:val="24"/>
                <w:szCs w:val="24"/>
              </w:rPr>
              <w:t xml:space="preserve"> (автор</w:t>
            </w:r>
            <w:r w:rsidRPr="00EA77B7">
              <w:rPr>
                <w:rFonts w:eastAsia="Times New Roman"/>
                <w:bCs w:val="0"/>
                <w:sz w:val="24"/>
                <w:szCs w:val="24"/>
                <w:lang w:val="kk-KZ"/>
              </w:rPr>
              <w:t>ы</w:t>
            </w:r>
            <w:r w:rsidRPr="00EA77B7">
              <w:rPr>
                <w:rFonts w:eastAsia="Times New Roman"/>
                <w:bCs w:val="0"/>
                <w:sz w:val="24"/>
                <w:szCs w:val="24"/>
              </w:rPr>
              <w:t xml:space="preserve">, </w:t>
            </w:r>
            <w:r w:rsidRPr="00EA77B7">
              <w:rPr>
                <w:rFonts w:eastAsia="Times New Roman"/>
                <w:bCs w:val="0"/>
                <w:sz w:val="24"/>
                <w:szCs w:val="24"/>
                <w:lang w:val="kk-KZ"/>
              </w:rPr>
              <w:t>атауы</w:t>
            </w:r>
            <w:r w:rsidRPr="00EA77B7">
              <w:rPr>
                <w:rFonts w:eastAsia="Times New Roman"/>
                <w:bCs w:val="0"/>
                <w:sz w:val="24"/>
                <w:szCs w:val="24"/>
              </w:rPr>
              <w:t>)</w:t>
            </w:r>
          </w:p>
        </w:tc>
      </w:tr>
      <w:tr w:rsidR="00885F05" w:rsidRPr="00EA77B7" w14:paraId="6E2DBFA0" w14:textId="77777777" w:rsidTr="003F36A1">
        <w:trPr>
          <w:trHeight w:val="160"/>
        </w:trPr>
        <w:tc>
          <w:tcPr>
            <w:tcW w:w="9639" w:type="dxa"/>
            <w:gridSpan w:val="2"/>
          </w:tcPr>
          <w:p w14:paraId="27226948" w14:textId="6C1D6079" w:rsidR="00BD476C" w:rsidRPr="00EA77B7" w:rsidRDefault="00BD476C" w:rsidP="00BD476C">
            <w:pPr>
              <w:ind w:firstLine="0"/>
              <w:jc w:val="center"/>
              <w:rPr>
                <w:rFonts w:eastAsia="Times New Roman"/>
                <w:bCs w:val="0"/>
                <w:sz w:val="24"/>
                <w:szCs w:val="24"/>
                <w:lang w:val="kk-KZ"/>
              </w:rPr>
            </w:pPr>
            <w:r w:rsidRPr="00EA77B7">
              <w:rPr>
                <w:rFonts w:eastAsia="Times New Roman"/>
                <w:bCs w:val="0"/>
                <w:sz w:val="24"/>
                <w:szCs w:val="24"/>
                <w:lang w:val="kk-KZ"/>
              </w:rPr>
              <w:t>1</w:t>
            </w:r>
          </w:p>
        </w:tc>
      </w:tr>
      <w:tr w:rsidR="00885F05" w:rsidRPr="00EA77B7" w14:paraId="38098DF1" w14:textId="77777777" w:rsidTr="003F36A1">
        <w:trPr>
          <w:trHeight w:val="160"/>
        </w:trPr>
        <w:tc>
          <w:tcPr>
            <w:tcW w:w="9639" w:type="dxa"/>
            <w:gridSpan w:val="2"/>
            <w:hideMark/>
          </w:tcPr>
          <w:p w14:paraId="020A6A2E" w14:textId="77777777" w:rsidR="003F36A1" w:rsidRPr="00EA77B7" w:rsidRDefault="003F36A1" w:rsidP="003F36A1">
            <w:pPr>
              <w:ind w:firstLine="0"/>
              <w:rPr>
                <w:rFonts w:eastAsia="Times New Roman"/>
                <w:bCs w:val="0"/>
                <w:sz w:val="24"/>
                <w:szCs w:val="24"/>
              </w:rPr>
            </w:pPr>
            <w:r w:rsidRPr="00EA77B7">
              <w:rPr>
                <w:rFonts w:eastAsia="Times New Roman"/>
                <w:bCs w:val="0"/>
                <w:sz w:val="24"/>
                <w:szCs w:val="24"/>
                <w:lang w:val="kk-KZ"/>
              </w:rPr>
              <w:t xml:space="preserve">Шығарманың музыкалық пішінінің (форма) ерекшеліктері </w:t>
            </w:r>
          </w:p>
        </w:tc>
      </w:tr>
      <w:tr w:rsidR="00885F05" w:rsidRPr="00EA77B7" w14:paraId="1236CB10" w14:textId="77777777" w:rsidTr="00BD476C">
        <w:trPr>
          <w:trHeight w:val="516"/>
        </w:trPr>
        <w:tc>
          <w:tcPr>
            <w:tcW w:w="9639" w:type="dxa"/>
            <w:gridSpan w:val="2"/>
            <w:tcBorders>
              <w:bottom w:val="single" w:sz="4" w:space="0" w:color="auto"/>
            </w:tcBorders>
            <w:hideMark/>
          </w:tcPr>
          <w:p w14:paraId="6197388E" w14:textId="77777777" w:rsidR="003F36A1" w:rsidRPr="00EA77B7" w:rsidRDefault="003F36A1" w:rsidP="003F36A1">
            <w:pPr>
              <w:ind w:firstLine="0"/>
              <w:jc w:val="center"/>
              <w:rPr>
                <w:rFonts w:eastAsia="Times New Roman"/>
                <w:bCs w:val="0"/>
                <w:sz w:val="24"/>
                <w:szCs w:val="24"/>
              </w:rPr>
            </w:pPr>
            <w:r w:rsidRPr="00EA77B7">
              <w:rPr>
                <w:rFonts w:eastAsia="Times New Roman"/>
                <w:bCs w:val="0"/>
                <w:sz w:val="24"/>
                <w:szCs w:val="24"/>
              </w:rPr>
              <w:t>Эпизод:</w:t>
            </w:r>
          </w:p>
          <w:p w14:paraId="7D7529DD" w14:textId="536D372E" w:rsidR="003F36A1" w:rsidRPr="00EA77B7" w:rsidRDefault="00613750" w:rsidP="00613750">
            <w:pPr>
              <w:pStyle w:val="a0"/>
              <w:numPr>
                <w:ilvl w:val="0"/>
                <w:numId w:val="9"/>
              </w:numPr>
              <w:ind w:left="0"/>
              <w:rPr>
                <w:rFonts w:eastAsia="Times New Roman"/>
                <w:bCs w:val="0"/>
                <w:sz w:val="24"/>
                <w:szCs w:val="24"/>
              </w:rPr>
            </w:pPr>
            <w:r w:rsidRPr="00EA77B7">
              <w:rPr>
                <w:rFonts w:eastAsia="Times New Roman"/>
                <w:bCs w:val="0"/>
                <w:sz w:val="24"/>
                <w:szCs w:val="24"/>
                <w:lang w:val="kk-KZ"/>
              </w:rPr>
              <w:t>Музыкалық п</w:t>
            </w:r>
            <w:r w:rsidR="003F36A1" w:rsidRPr="00EA77B7">
              <w:rPr>
                <w:rFonts w:eastAsia="Times New Roman"/>
                <w:bCs w:val="0"/>
                <w:sz w:val="24"/>
                <w:szCs w:val="24"/>
                <w:lang w:val="kk-KZ"/>
              </w:rPr>
              <w:t>ішіннің (форма) белгілі бір элементіне тиістілігі</w:t>
            </w:r>
            <w:r w:rsidRPr="00EA77B7">
              <w:rPr>
                <w:rFonts w:eastAsia="Times New Roman"/>
                <w:bCs w:val="0"/>
                <w:sz w:val="24"/>
                <w:szCs w:val="24"/>
                <w:lang w:val="kk-KZ"/>
              </w:rPr>
              <w:t xml:space="preserve"> және </w:t>
            </w:r>
            <w:r w:rsidR="003F36A1" w:rsidRPr="00EA77B7">
              <w:rPr>
                <w:rFonts w:eastAsia="Times New Roman"/>
                <w:bCs w:val="0"/>
                <w:sz w:val="24"/>
                <w:szCs w:val="24"/>
              </w:rPr>
              <w:t>драматурги</w:t>
            </w:r>
            <w:r w:rsidR="003F36A1" w:rsidRPr="00EA77B7">
              <w:rPr>
                <w:rFonts w:eastAsia="Times New Roman"/>
                <w:bCs w:val="0"/>
                <w:sz w:val="24"/>
                <w:szCs w:val="24"/>
                <w:lang w:val="kk-KZ"/>
              </w:rPr>
              <w:t>ялық</w:t>
            </w:r>
            <w:r w:rsidR="003F36A1" w:rsidRPr="00EA77B7">
              <w:rPr>
                <w:rFonts w:eastAsia="Times New Roman"/>
                <w:bCs w:val="0"/>
                <w:sz w:val="24"/>
                <w:szCs w:val="24"/>
              </w:rPr>
              <w:t xml:space="preserve"> функция</w:t>
            </w:r>
            <w:r w:rsidR="003F36A1" w:rsidRPr="00EA77B7">
              <w:rPr>
                <w:rFonts w:eastAsia="Times New Roman"/>
                <w:bCs w:val="0"/>
                <w:sz w:val="24"/>
                <w:szCs w:val="24"/>
                <w:lang w:val="kk-KZ"/>
              </w:rPr>
              <w:t>сы</w:t>
            </w:r>
          </w:p>
          <w:p w14:paraId="16DA7579" w14:textId="55CB908C" w:rsidR="003F36A1" w:rsidRPr="00EA77B7" w:rsidRDefault="003F36A1" w:rsidP="003F36A1">
            <w:pPr>
              <w:pStyle w:val="a0"/>
              <w:numPr>
                <w:ilvl w:val="0"/>
                <w:numId w:val="0"/>
              </w:numPr>
              <w:rPr>
                <w:rFonts w:eastAsia="Times New Roman"/>
                <w:bCs w:val="0"/>
                <w:sz w:val="24"/>
                <w:szCs w:val="24"/>
              </w:rPr>
            </w:pPr>
          </w:p>
        </w:tc>
      </w:tr>
      <w:tr w:rsidR="00885F05" w:rsidRPr="00EA77B7" w14:paraId="65116651" w14:textId="77777777" w:rsidTr="003F36A1">
        <w:trPr>
          <w:trHeight w:val="70"/>
        </w:trPr>
        <w:tc>
          <w:tcPr>
            <w:tcW w:w="2313" w:type="dxa"/>
            <w:vMerge w:val="restart"/>
            <w:hideMark/>
          </w:tcPr>
          <w:p w14:paraId="5B18EA7F" w14:textId="77777777" w:rsidR="003F36A1" w:rsidRPr="00EA77B7" w:rsidRDefault="003F36A1" w:rsidP="003F36A1">
            <w:pPr>
              <w:ind w:firstLine="0"/>
              <w:jc w:val="center"/>
              <w:rPr>
                <w:rFonts w:eastAsia="Times New Roman"/>
                <w:bCs w:val="0"/>
                <w:sz w:val="24"/>
                <w:szCs w:val="24"/>
                <w:lang w:val="kk-KZ"/>
              </w:rPr>
            </w:pPr>
            <w:r w:rsidRPr="00EA77B7">
              <w:rPr>
                <w:rFonts w:eastAsia="Times New Roman"/>
                <w:bCs w:val="0"/>
                <w:sz w:val="24"/>
                <w:szCs w:val="24"/>
                <w:lang w:val="kk-KZ"/>
              </w:rPr>
              <w:t>Музыкалық тілдің сипаты</w:t>
            </w:r>
          </w:p>
        </w:tc>
        <w:tc>
          <w:tcPr>
            <w:tcW w:w="7326" w:type="dxa"/>
            <w:hideMark/>
          </w:tcPr>
          <w:p w14:paraId="65E8E120" w14:textId="77777777" w:rsidR="003F36A1" w:rsidRPr="00EA77B7" w:rsidRDefault="003F36A1" w:rsidP="003F36A1">
            <w:pPr>
              <w:ind w:firstLine="0"/>
              <w:rPr>
                <w:rFonts w:eastAsia="Times New Roman"/>
                <w:bCs w:val="0"/>
                <w:sz w:val="24"/>
                <w:szCs w:val="24"/>
                <w:lang w:val="kk-KZ"/>
              </w:rPr>
            </w:pPr>
            <w:r w:rsidRPr="00EA77B7">
              <w:rPr>
                <w:rFonts w:eastAsia="Times New Roman"/>
                <w:bCs w:val="0"/>
                <w:sz w:val="24"/>
                <w:szCs w:val="24"/>
              </w:rPr>
              <w:t>Интонаци</w:t>
            </w:r>
            <w:r w:rsidRPr="00EA77B7">
              <w:rPr>
                <w:rFonts w:eastAsia="Times New Roman"/>
                <w:bCs w:val="0"/>
                <w:sz w:val="24"/>
                <w:szCs w:val="24"/>
                <w:lang w:val="kk-KZ"/>
              </w:rPr>
              <w:t>ялық ерекшеліктер</w:t>
            </w:r>
          </w:p>
        </w:tc>
      </w:tr>
      <w:tr w:rsidR="00885F05" w:rsidRPr="00EA77B7" w14:paraId="3C99E5CA" w14:textId="77777777" w:rsidTr="00BD476C">
        <w:trPr>
          <w:trHeight w:val="273"/>
        </w:trPr>
        <w:tc>
          <w:tcPr>
            <w:tcW w:w="2313" w:type="dxa"/>
            <w:vMerge/>
            <w:tcBorders>
              <w:bottom w:val="nil"/>
            </w:tcBorders>
            <w:hideMark/>
          </w:tcPr>
          <w:p w14:paraId="678F17C7" w14:textId="77777777" w:rsidR="003F36A1" w:rsidRPr="00EA77B7" w:rsidRDefault="003F36A1" w:rsidP="003F36A1">
            <w:pPr>
              <w:ind w:firstLine="0"/>
              <w:jc w:val="left"/>
              <w:rPr>
                <w:rFonts w:eastAsia="Times New Roman"/>
                <w:bCs w:val="0"/>
                <w:sz w:val="24"/>
                <w:szCs w:val="24"/>
              </w:rPr>
            </w:pPr>
          </w:p>
        </w:tc>
        <w:tc>
          <w:tcPr>
            <w:tcW w:w="7326" w:type="dxa"/>
            <w:tcBorders>
              <w:bottom w:val="nil"/>
            </w:tcBorders>
            <w:hideMark/>
          </w:tcPr>
          <w:p w14:paraId="77900BC6" w14:textId="77777777" w:rsidR="003F36A1" w:rsidRPr="00EA77B7" w:rsidRDefault="003F36A1" w:rsidP="003F36A1">
            <w:pPr>
              <w:ind w:firstLine="0"/>
              <w:rPr>
                <w:rFonts w:eastAsia="Times New Roman"/>
                <w:bCs w:val="0"/>
                <w:sz w:val="24"/>
                <w:szCs w:val="24"/>
                <w:lang w:val="kk-KZ"/>
              </w:rPr>
            </w:pPr>
            <w:r w:rsidRPr="00EA77B7">
              <w:rPr>
                <w:rFonts w:eastAsia="Times New Roman"/>
                <w:bCs w:val="0"/>
                <w:sz w:val="24"/>
                <w:szCs w:val="24"/>
              </w:rPr>
              <w:t>Метроритми</w:t>
            </w:r>
            <w:r w:rsidRPr="00EA77B7">
              <w:rPr>
                <w:rFonts w:eastAsia="Times New Roman"/>
                <w:bCs w:val="0"/>
                <w:sz w:val="24"/>
                <w:szCs w:val="24"/>
                <w:lang w:val="kk-KZ"/>
              </w:rPr>
              <w:t>калық ерекшеліктер</w:t>
            </w:r>
          </w:p>
        </w:tc>
      </w:tr>
    </w:tbl>
    <w:p w14:paraId="672E73A8" w14:textId="1FCD9EB3" w:rsidR="00BD476C" w:rsidRPr="00EA77B7" w:rsidRDefault="00BD476C" w:rsidP="00BD476C">
      <w:pPr>
        <w:ind w:firstLine="0"/>
        <w:rPr>
          <w:lang w:val="kk-KZ"/>
        </w:rPr>
      </w:pPr>
      <w:r w:rsidRPr="00EA77B7">
        <w:lastRenderedPageBreak/>
        <w:t>Б 1 – кестен</w:t>
      </w:r>
      <w:r w:rsidRPr="00EA77B7">
        <w:rPr>
          <w:lang w:val="kk-KZ"/>
        </w:rPr>
        <w:t>ің  жалғасы</w:t>
      </w:r>
    </w:p>
    <w:p w14:paraId="02A1528F" w14:textId="77777777" w:rsidR="00BD476C" w:rsidRPr="00EA77B7" w:rsidRDefault="00BD476C" w:rsidP="00BD476C">
      <w:pPr>
        <w:ind w:firstLine="0"/>
        <w:rPr>
          <w:lang w:val="kk-KZ"/>
        </w:rPr>
      </w:pPr>
    </w:p>
    <w:tbl>
      <w:tblPr>
        <w:tblStyle w:val="af3"/>
        <w:tblW w:w="0" w:type="auto"/>
        <w:tblInd w:w="108" w:type="dxa"/>
        <w:tblLook w:val="04A0" w:firstRow="1" w:lastRow="0" w:firstColumn="1" w:lastColumn="0" w:noHBand="0" w:noVBand="1"/>
      </w:tblPr>
      <w:tblGrid>
        <w:gridCol w:w="2313"/>
        <w:gridCol w:w="7326"/>
      </w:tblGrid>
      <w:tr w:rsidR="00885F05" w:rsidRPr="00EA77B7" w14:paraId="433B75FD" w14:textId="77777777" w:rsidTr="00BD476C">
        <w:trPr>
          <w:trHeight w:val="70"/>
        </w:trPr>
        <w:tc>
          <w:tcPr>
            <w:tcW w:w="2313" w:type="dxa"/>
          </w:tcPr>
          <w:p w14:paraId="4BD27FE9" w14:textId="5B2A32D7" w:rsidR="00BD476C" w:rsidRPr="00EA77B7" w:rsidRDefault="00BD476C" w:rsidP="00BD476C">
            <w:pPr>
              <w:ind w:firstLine="0"/>
              <w:jc w:val="center"/>
              <w:rPr>
                <w:rFonts w:eastAsia="Times New Roman"/>
                <w:bCs w:val="0"/>
                <w:sz w:val="24"/>
                <w:szCs w:val="24"/>
                <w:lang w:val="kk-KZ"/>
              </w:rPr>
            </w:pPr>
            <w:r w:rsidRPr="00EA77B7">
              <w:rPr>
                <w:rFonts w:eastAsia="Times New Roman"/>
                <w:bCs w:val="0"/>
                <w:sz w:val="24"/>
                <w:szCs w:val="24"/>
                <w:lang w:val="kk-KZ"/>
              </w:rPr>
              <w:t>1</w:t>
            </w:r>
          </w:p>
        </w:tc>
        <w:tc>
          <w:tcPr>
            <w:tcW w:w="7326" w:type="dxa"/>
          </w:tcPr>
          <w:p w14:paraId="6581E502" w14:textId="7CED4A54" w:rsidR="00BD476C" w:rsidRPr="00EA77B7" w:rsidRDefault="00BD476C" w:rsidP="00BD476C">
            <w:pPr>
              <w:ind w:firstLine="0"/>
              <w:jc w:val="center"/>
              <w:rPr>
                <w:rFonts w:eastAsia="Times New Roman"/>
                <w:bCs w:val="0"/>
                <w:sz w:val="24"/>
                <w:szCs w:val="24"/>
                <w:lang w:val="kk-KZ"/>
              </w:rPr>
            </w:pPr>
            <w:r w:rsidRPr="00EA77B7">
              <w:rPr>
                <w:rFonts w:eastAsia="Times New Roman"/>
                <w:bCs w:val="0"/>
                <w:sz w:val="24"/>
                <w:szCs w:val="24"/>
                <w:lang w:val="kk-KZ"/>
              </w:rPr>
              <w:t>2</w:t>
            </w:r>
          </w:p>
        </w:tc>
      </w:tr>
      <w:tr w:rsidR="00885F05" w:rsidRPr="00EA77B7" w14:paraId="7DB1F428" w14:textId="77777777" w:rsidTr="00BD476C">
        <w:trPr>
          <w:trHeight w:val="70"/>
        </w:trPr>
        <w:tc>
          <w:tcPr>
            <w:tcW w:w="2313" w:type="dxa"/>
            <w:vMerge w:val="restart"/>
            <w:hideMark/>
          </w:tcPr>
          <w:p w14:paraId="0EA31373" w14:textId="77777777" w:rsidR="003F36A1" w:rsidRPr="00EA77B7" w:rsidRDefault="003F36A1" w:rsidP="003F36A1">
            <w:pPr>
              <w:ind w:firstLine="0"/>
              <w:jc w:val="left"/>
              <w:rPr>
                <w:rFonts w:eastAsia="Times New Roman"/>
                <w:bCs w:val="0"/>
                <w:sz w:val="24"/>
                <w:szCs w:val="24"/>
              </w:rPr>
            </w:pPr>
          </w:p>
          <w:p w14:paraId="77115BE8" w14:textId="775C600A" w:rsidR="00613750" w:rsidRPr="00EA77B7" w:rsidRDefault="00613750" w:rsidP="003F36A1">
            <w:pPr>
              <w:ind w:firstLine="0"/>
              <w:jc w:val="left"/>
              <w:rPr>
                <w:rFonts w:eastAsia="Times New Roman"/>
                <w:bCs w:val="0"/>
                <w:sz w:val="24"/>
                <w:szCs w:val="24"/>
              </w:rPr>
            </w:pPr>
          </w:p>
        </w:tc>
        <w:tc>
          <w:tcPr>
            <w:tcW w:w="7326" w:type="dxa"/>
            <w:hideMark/>
          </w:tcPr>
          <w:p w14:paraId="6FFFD834" w14:textId="77777777" w:rsidR="003F36A1" w:rsidRPr="00EA77B7" w:rsidRDefault="003F36A1" w:rsidP="003F36A1">
            <w:pPr>
              <w:ind w:firstLine="0"/>
              <w:rPr>
                <w:rFonts w:eastAsia="Times New Roman"/>
                <w:bCs w:val="0"/>
                <w:sz w:val="24"/>
                <w:szCs w:val="24"/>
              </w:rPr>
            </w:pPr>
            <w:r w:rsidRPr="00EA77B7">
              <w:rPr>
                <w:rFonts w:eastAsia="Times New Roman"/>
                <w:bCs w:val="0"/>
                <w:sz w:val="24"/>
                <w:szCs w:val="24"/>
              </w:rPr>
              <w:t>ладо-гармони</w:t>
            </w:r>
            <w:r w:rsidRPr="00EA77B7">
              <w:rPr>
                <w:rFonts w:eastAsia="Times New Roman"/>
                <w:bCs w:val="0"/>
                <w:sz w:val="24"/>
                <w:szCs w:val="24"/>
                <w:lang w:val="kk-KZ"/>
              </w:rPr>
              <w:t>ялық ерекшеліктер</w:t>
            </w:r>
            <w:r w:rsidRPr="00EA77B7">
              <w:rPr>
                <w:rFonts w:eastAsia="Times New Roman"/>
                <w:bCs w:val="0"/>
                <w:sz w:val="24"/>
                <w:szCs w:val="24"/>
              </w:rPr>
              <w:t xml:space="preserve"> </w:t>
            </w:r>
          </w:p>
        </w:tc>
      </w:tr>
      <w:tr w:rsidR="00885F05" w:rsidRPr="00EA77B7" w14:paraId="6524EA0C" w14:textId="77777777" w:rsidTr="003F36A1">
        <w:trPr>
          <w:trHeight w:val="70"/>
        </w:trPr>
        <w:tc>
          <w:tcPr>
            <w:tcW w:w="2313" w:type="dxa"/>
            <w:vMerge/>
            <w:hideMark/>
          </w:tcPr>
          <w:p w14:paraId="2EF0AD73" w14:textId="77777777" w:rsidR="003F36A1" w:rsidRPr="00EA77B7" w:rsidRDefault="003F36A1" w:rsidP="003F36A1">
            <w:pPr>
              <w:ind w:firstLine="0"/>
              <w:jc w:val="left"/>
              <w:rPr>
                <w:rFonts w:eastAsia="Times New Roman"/>
                <w:bCs w:val="0"/>
                <w:sz w:val="24"/>
                <w:szCs w:val="24"/>
              </w:rPr>
            </w:pPr>
          </w:p>
        </w:tc>
        <w:tc>
          <w:tcPr>
            <w:tcW w:w="7326" w:type="dxa"/>
            <w:hideMark/>
          </w:tcPr>
          <w:p w14:paraId="623AE5A0" w14:textId="77777777" w:rsidR="003F36A1" w:rsidRPr="00EA77B7" w:rsidRDefault="003F36A1" w:rsidP="003F36A1">
            <w:pPr>
              <w:ind w:firstLine="0"/>
              <w:rPr>
                <w:rFonts w:eastAsia="Times New Roman"/>
                <w:bCs w:val="0"/>
                <w:sz w:val="24"/>
                <w:szCs w:val="24"/>
                <w:lang w:val="kk-KZ"/>
              </w:rPr>
            </w:pPr>
            <w:r w:rsidRPr="00EA77B7">
              <w:rPr>
                <w:rFonts w:eastAsia="Times New Roman"/>
                <w:bCs w:val="0"/>
                <w:sz w:val="24"/>
                <w:szCs w:val="24"/>
                <w:lang w:val="kk-KZ"/>
              </w:rPr>
              <w:t>Динамикалық ерекшеліктер</w:t>
            </w:r>
          </w:p>
        </w:tc>
      </w:tr>
      <w:tr w:rsidR="00885F05" w:rsidRPr="00EA77B7" w14:paraId="53D0A324" w14:textId="77777777" w:rsidTr="003F36A1">
        <w:trPr>
          <w:trHeight w:val="70"/>
        </w:trPr>
        <w:tc>
          <w:tcPr>
            <w:tcW w:w="2313" w:type="dxa"/>
            <w:vMerge w:val="restart"/>
            <w:hideMark/>
          </w:tcPr>
          <w:p w14:paraId="5433BC5A" w14:textId="77777777" w:rsidR="003F36A1" w:rsidRPr="00EA77B7" w:rsidRDefault="003F36A1" w:rsidP="003F36A1">
            <w:pPr>
              <w:ind w:firstLine="0"/>
              <w:jc w:val="center"/>
              <w:rPr>
                <w:rFonts w:eastAsia="Times New Roman"/>
                <w:bCs w:val="0"/>
                <w:sz w:val="24"/>
                <w:szCs w:val="24"/>
                <w:lang w:val="kk-KZ"/>
              </w:rPr>
            </w:pPr>
            <w:r w:rsidRPr="00EA77B7">
              <w:rPr>
                <w:rFonts w:eastAsia="Times New Roman"/>
                <w:bCs w:val="0"/>
                <w:sz w:val="24"/>
                <w:szCs w:val="24"/>
                <w:lang w:val="kk-KZ"/>
              </w:rPr>
              <w:t>Семантикалық өріс</w:t>
            </w:r>
          </w:p>
        </w:tc>
        <w:tc>
          <w:tcPr>
            <w:tcW w:w="7326" w:type="dxa"/>
            <w:hideMark/>
          </w:tcPr>
          <w:p w14:paraId="5FCDBB69" w14:textId="77777777" w:rsidR="003F36A1" w:rsidRPr="00EA77B7" w:rsidRDefault="003F36A1" w:rsidP="003F36A1">
            <w:pPr>
              <w:ind w:firstLine="0"/>
              <w:rPr>
                <w:rFonts w:eastAsia="Times New Roman"/>
                <w:bCs w:val="0"/>
                <w:sz w:val="24"/>
                <w:szCs w:val="24"/>
                <w:lang w:val="kk-KZ"/>
              </w:rPr>
            </w:pPr>
            <w:r w:rsidRPr="00EA77B7">
              <w:rPr>
                <w:rFonts w:eastAsia="Times New Roman"/>
                <w:bCs w:val="0"/>
                <w:sz w:val="24"/>
                <w:szCs w:val="24"/>
                <w:lang w:val="kk-KZ"/>
              </w:rPr>
              <w:t>Поэтикалық мәтін</w:t>
            </w:r>
          </w:p>
        </w:tc>
      </w:tr>
      <w:tr w:rsidR="00885F05" w:rsidRPr="00EA77B7" w14:paraId="5A59BB1B" w14:textId="77777777" w:rsidTr="003F36A1">
        <w:trPr>
          <w:trHeight w:val="835"/>
        </w:trPr>
        <w:tc>
          <w:tcPr>
            <w:tcW w:w="2313" w:type="dxa"/>
            <w:vMerge/>
            <w:hideMark/>
          </w:tcPr>
          <w:p w14:paraId="060F73AC" w14:textId="77777777" w:rsidR="003F36A1" w:rsidRPr="00EA77B7" w:rsidRDefault="003F36A1" w:rsidP="003F36A1">
            <w:pPr>
              <w:ind w:firstLine="0"/>
              <w:jc w:val="left"/>
              <w:rPr>
                <w:rFonts w:eastAsia="Times New Roman"/>
                <w:bCs w:val="0"/>
                <w:sz w:val="24"/>
                <w:szCs w:val="24"/>
              </w:rPr>
            </w:pPr>
          </w:p>
        </w:tc>
        <w:tc>
          <w:tcPr>
            <w:tcW w:w="7326" w:type="dxa"/>
            <w:hideMark/>
          </w:tcPr>
          <w:p w14:paraId="19D54DED" w14:textId="3DF90235" w:rsidR="003F36A1" w:rsidRPr="00EA77B7" w:rsidRDefault="003F36A1" w:rsidP="003F36A1">
            <w:pPr>
              <w:ind w:firstLine="0"/>
              <w:rPr>
                <w:rFonts w:eastAsia="Times New Roman"/>
                <w:bCs w:val="0"/>
                <w:sz w:val="24"/>
                <w:szCs w:val="24"/>
                <w:lang w:val="kk-KZ"/>
              </w:rPr>
            </w:pPr>
            <w:r w:rsidRPr="00EA77B7">
              <w:rPr>
                <w:rFonts w:eastAsia="Times New Roman"/>
                <w:bCs w:val="0"/>
                <w:sz w:val="24"/>
                <w:szCs w:val="24"/>
              </w:rPr>
              <w:t>Вербализация (</w:t>
            </w:r>
            <w:r w:rsidRPr="00EA77B7">
              <w:rPr>
                <w:rFonts w:eastAsia="Times New Roman"/>
                <w:bCs w:val="0"/>
                <w:sz w:val="24"/>
                <w:szCs w:val="24"/>
                <w:lang w:val="kk-KZ"/>
              </w:rPr>
              <w:t>көркем және метафоралық түрде</w:t>
            </w:r>
            <w:r w:rsidRPr="00EA77B7">
              <w:rPr>
                <w:rFonts w:eastAsia="Times New Roman"/>
                <w:bCs w:val="0"/>
                <w:sz w:val="24"/>
                <w:szCs w:val="24"/>
              </w:rPr>
              <w:t xml:space="preserve">) </w:t>
            </w:r>
            <w:r w:rsidRPr="00EA77B7">
              <w:rPr>
                <w:rFonts w:eastAsia="Times New Roman"/>
                <w:bCs w:val="0"/>
                <w:sz w:val="24"/>
                <w:szCs w:val="24"/>
                <w:lang w:val="kk-KZ"/>
              </w:rPr>
              <w:t>эпизодтың музыкалық және поэтикалық жоспарларымен субъективті ассоци</w:t>
            </w:r>
            <w:r w:rsidR="00613750" w:rsidRPr="00EA77B7">
              <w:rPr>
                <w:rFonts w:eastAsia="Times New Roman"/>
                <w:bCs w:val="0"/>
                <w:sz w:val="24"/>
                <w:szCs w:val="24"/>
                <w:lang w:val="kk-KZ"/>
              </w:rPr>
              <w:t>а</w:t>
            </w:r>
            <w:r w:rsidRPr="00EA77B7">
              <w:rPr>
                <w:rFonts w:eastAsia="Times New Roman"/>
                <w:bCs w:val="0"/>
                <w:sz w:val="24"/>
                <w:szCs w:val="24"/>
                <w:lang w:val="kk-KZ"/>
              </w:rPr>
              <w:t xml:space="preserve">циялар </w:t>
            </w:r>
          </w:p>
        </w:tc>
      </w:tr>
      <w:tr w:rsidR="007971C9" w:rsidRPr="00EA77B7" w14:paraId="6B421AFD" w14:textId="77777777" w:rsidTr="003F36A1">
        <w:trPr>
          <w:trHeight w:val="160"/>
        </w:trPr>
        <w:tc>
          <w:tcPr>
            <w:tcW w:w="2313" w:type="dxa"/>
            <w:vMerge/>
            <w:hideMark/>
          </w:tcPr>
          <w:p w14:paraId="3F6BE37C" w14:textId="77777777" w:rsidR="003F36A1" w:rsidRPr="00EA77B7" w:rsidRDefault="003F36A1" w:rsidP="003F36A1">
            <w:pPr>
              <w:ind w:firstLine="0"/>
              <w:jc w:val="left"/>
              <w:rPr>
                <w:rFonts w:eastAsia="Times New Roman"/>
                <w:bCs w:val="0"/>
                <w:sz w:val="24"/>
                <w:szCs w:val="24"/>
              </w:rPr>
            </w:pPr>
          </w:p>
        </w:tc>
        <w:tc>
          <w:tcPr>
            <w:tcW w:w="7326" w:type="dxa"/>
            <w:hideMark/>
          </w:tcPr>
          <w:p w14:paraId="2902DC5F" w14:textId="02279924" w:rsidR="003F36A1" w:rsidRPr="00EA77B7" w:rsidRDefault="003F36A1" w:rsidP="003F36A1">
            <w:pPr>
              <w:ind w:firstLine="0"/>
              <w:rPr>
                <w:rFonts w:eastAsia="Times New Roman"/>
                <w:bCs w:val="0"/>
                <w:sz w:val="24"/>
                <w:szCs w:val="24"/>
                <w:lang w:val="kk-KZ"/>
              </w:rPr>
            </w:pPr>
            <w:r w:rsidRPr="00EA77B7">
              <w:rPr>
                <w:rFonts w:eastAsia="Times New Roman"/>
                <w:bCs w:val="0"/>
                <w:sz w:val="24"/>
                <w:szCs w:val="24"/>
                <w:lang w:val="kk-KZ"/>
              </w:rPr>
              <w:t>Ассоци</w:t>
            </w:r>
            <w:r w:rsidR="00613750" w:rsidRPr="00EA77B7">
              <w:rPr>
                <w:rFonts w:eastAsia="Times New Roman"/>
                <w:bCs w:val="0"/>
                <w:sz w:val="24"/>
                <w:szCs w:val="24"/>
                <w:lang w:val="kk-KZ"/>
              </w:rPr>
              <w:t>а</w:t>
            </w:r>
            <w:r w:rsidRPr="00EA77B7">
              <w:rPr>
                <w:rFonts w:eastAsia="Times New Roman"/>
                <w:bCs w:val="0"/>
                <w:sz w:val="24"/>
                <w:szCs w:val="24"/>
                <w:lang w:val="kk-KZ"/>
              </w:rPr>
              <w:t>цияларды таңдау аргументі</w:t>
            </w:r>
          </w:p>
        </w:tc>
      </w:tr>
    </w:tbl>
    <w:p w14:paraId="144CB9F0" w14:textId="087548BD" w:rsidR="00275EA9" w:rsidRPr="00EA77B7" w:rsidRDefault="00275EA9">
      <w:pPr>
        <w:rPr>
          <w:lang w:val="kk-KZ"/>
        </w:rPr>
      </w:pPr>
    </w:p>
    <w:p w14:paraId="167435C8" w14:textId="033FF933" w:rsidR="00275EA9" w:rsidRPr="00EA77B7" w:rsidRDefault="00275EA9">
      <w:pPr>
        <w:rPr>
          <w:lang w:val="kk-KZ"/>
        </w:rPr>
      </w:pPr>
    </w:p>
    <w:p w14:paraId="4847CE34" w14:textId="05BE6EF9" w:rsidR="00275EA9" w:rsidRPr="00EA77B7" w:rsidRDefault="00275EA9">
      <w:pPr>
        <w:rPr>
          <w:lang w:val="kk-KZ"/>
        </w:rPr>
      </w:pPr>
    </w:p>
    <w:p w14:paraId="75B3F4E9" w14:textId="13C7802A" w:rsidR="00275EA9" w:rsidRPr="00EA77B7" w:rsidRDefault="00275EA9">
      <w:pPr>
        <w:rPr>
          <w:lang w:val="kk-KZ"/>
        </w:rPr>
      </w:pPr>
    </w:p>
    <w:p w14:paraId="678C85ED" w14:textId="14FAB78E" w:rsidR="00275EA9" w:rsidRPr="00EA77B7" w:rsidRDefault="00275EA9">
      <w:pPr>
        <w:rPr>
          <w:lang w:val="kk-KZ"/>
        </w:rPr>
      </w:pPr>
    </w:p>
    <w:p w14:paraId="71608FFC" w14:textId="2080A8BD" w:rsidR="00275EA9" w:rsidRPr="00EA77B7" w:rsidRDefault="00275EA9">
      <w:pPr>
        <w:rPr>
          <w:lang w:val="kk-KZ"/>
        </w:rPr>
      </w:pPr>
    </w:p>
    <w:p w14:paraId="02D62D9C" w14:textId="6DA07011" w:rsidR="00275EA9" w:rsidRPr="00EA77B7" w:rsidRDefault="00275EA9">
      <w:pPr>
        <w:rPr>
          <w:lang w:val="kk-KZ"/>
        </w:rPr>
      </w:pPr>
    </w:p>
    <w:p w14:paraId="3EF83770" w14:textId="53738673" w:rsidR="00275EA9" w:rsidRPr="00EA77B7" w:rsidRDefault="00275EA9">
      <w:pPr>
        <w:rPr>
          <w:lang w:val="kk-KZ"/>
        </w:rPr>
      </w:pPr>
    </w:p>
    <w:p w14:paraId="11F9BD8D" w14:textId="34E9808C" w:rsidR="00275EA9" w:rsidRPr="00EA77B7" w:rsidRDefault="00275EA9">
      <w:pPr>
        <w:rPr>
          <w:lang w:val="kk-KZ"/>
        </w:rPr>
      </w:pPr>
    </w:p>
    <w:p w14:paraId="7CF548C8" w14:textId="68F61D43" w:rsidR="00275EA9" w:rsidRPr="00EA77B7" w:rsidRDefault="00275EA9">
      <w:pPr>
        <w:rPr>
          <w:lang w:val="kk-KZ"/>
        </w:rPr>
      </w:pPr>
    </w:p>
    <w:p w14:paraId="44CD6FE0" w14:textId="1849CABB" w:rsidR="00275EA9" w:rsidRPr="00EA77B7" w:rsidRDefault="00275EA9">
      <w:pPr>
        <w:rPr>
          <w:lang w:val="kk-KZ"/>
        </w:rPr>
      </w:pPr>
    </w:p>
    <w:p w14:paraId="61F3200E" w14:textId="472194CC" w:rsidR="00275EA9" w:rsidRPr="00EA77B7" w:rsidRDefault="00275EA9">
      <w:pPr>
        <w:rPr>
          <w:lang w:val="kk-KZ"/>
        </w:rPr>
      </w:pPr>
    </w:p>
    <w:p w14:paraId="6E563C89" w14:textId="7D5D3938" w:rsidR="00275EA9" w:rsidRPr="00EA77B7" w:rsidRDefault="00275EA9">
      <w:pPr>
        <w:rPr>
          <w:lang w:val="kk-KZ"/>
        </w:rPr>
      </w:pPr>
    </w:p>
    <w:p w14:paraId="7C691772" w14:textId="66B5653A" w:rsidR="00275EA9" w:rsidRPr="00EA77B7" w:rsidRDefault="00275EA9">
      <w:pPr>
        <w:rPr>
          <w:lang w:val="kk-KZ"/>
        </w:rPr>
      </w:pPr>
    </w:p>
    <w:p w14:paraId="2DA9760C" w14:textId="6358C7E0" w:rsidR="00275EA9" w:rsidRPr="00EA77B7" w:rsidRDefault="003F36A1" w:rsidP="003F36A1">
      <w:pPr>
        <w:pStyle w:val="6"/>
        <w:numPr>
          <w:ilvl w:val="0"/>
          <w:numId w:val="0"/>
        </w:numPr>
        <w:spacing w:before="0" w:after="0"/>
        <w:jc w:val="center"/>
        <w:rPr>
          <w:lang w:val="kk-KZ"/>
        </w:rPr>
      </w:pPr>
      <w:r w:rsidRPr="00EA77B7">
        <w:rPr>
          <w:lang w:val="kk-KZ"/>
        </w:rPr>
        <w:lastRenderedPageBreak/>
        <w:t>ҚОСЫМША В</w:t>
      </w:r>
    </w:p>
    <w:p w14:paraId="10E8CAB8" w14:textId="77777777" w:rsidR="003F36A1" w:rsidRPr="00EA77B7" w:rsidRDefault="003F36A1" w:rsidP="003F36A1">
      <w:pPr>
        <w:rPr>
          <w:lang w:val="kk-KZ"/>
        </w:rPr>
      </w:pPr>
    </w:p>
    <w:p w14:paraId="592274D6" w14:textId="6D82376C" w:rsidR="00275EA9" w:rsidRPr="00EA77B7" w:rsidRDefault="00275EA9" w:rsidP="00275EA9">
      <w:pPr>
        <w:pStyle w:val="8"/>
        <w:spacing w:before="0" w:after="0"/>
        <w:rPr>
          <w:lang w:val="kk-KZ"/>
        </w:rPr>
      </w:pPr>
      <w:r w:rsidRPr="00EA77B7">
        <w:rPr>
          <w:lang w:val="kk-KZ"/>
        </w:rPr>
        <w:t>Өзін</w:t>
      </w:r>
      <w:r w:rsidR="00613750" w:rsidRPr="00EA77B7">
        <w:rPr>
          <w:lang w:val="kk-KZ"/>
        </w:rPr>
        <w:t>е</w:t>
      </w:r>
      <w:r w:rsidRPr="00EA77B7">
        <w:rPr>
          <w:lang w:val="kk-KZ"/>
        </w:rPr>
        <w:t>-өзі есеп беру сауалнамасы</w:t>
      </w:r>
    </w:p>
    <w:p w14:paraId="19E924B7" w14:textId="3FA609F2" w:rsidR="00275EA9" w:rsidRPr="00EA77B7" w:rsidRDefault="00275EA9" w:rsidP="00275EA9">
      <w:pPr>
        <w:pStyle w:val="8"/>
        <w:spacing w:before="0" w:after="0"/>
        <w:rPr>
          <w:lang w:val="kk-KZ"/>
        </w:rPr>
      </w:pPr>
      <w:r w:rsidRPr="00EA77B7">
        <w:rPr>
          <w:lang w:val="kk-KZ"/>
        </w:rPr>
        <w:t>«Шығармашылық өзін-өзі тану</w:t>
      </w:r>
      <w:r w:rsidR="00613750" w:rsidRPr="00EA77B7">
        <w:rPr>
          <w:lang w:val="kk-KZ"/>
        </w:rPr>
        <w:t xml:space="preserve"> және</w:t>
      </w:r>
      <w:r w:rsidRPr="00EA77B7">
        <w:rPr>
          <w:lang w:val="kk-KZ"/>
        </w:rPr>
        <w:t xml:space="preserve"> өзін-өзі бағалау»</w:t>
      </w:r>
    </w:p>
    <w:p w14:paraId="20323455" w14:textId="77777777" w:rsidR="00275EA9" w:rsidRPr="00EA77B7" w:rsidRDefault="00275EA9" w:rsidP="00275EA9">
      <w:pPr>
        <w:jc w:val="center"/>
        <w:rPr>
          <w:b/>
          <w:lang w:val="kk-KZ"/>
        </w:rPr>
      </w:pPr>
      <w:r w:rsidRPr="00EA77B7">
        <w:rPr>
          <w:b/>
          <w:lang w:val="kk-KZ"/>
        </w:rPr>
        <w:t xml:space="preserve">Р. Бити мен Д. Джонсонның (R. Beaty, D. Johnson </w:t>
      </w:r>
      <w:r w:rsidRPr="00EA77B7">
        <w:rPr>
          <w:b/>
          <w:noProof/>
          <w:lang w:val="kk-KZ"/>
        </w:rPr>
        <w:t>[243]</w:t>
      </w:r>
      <w:r w:rsidRPr="00EA77B7">
        <w:rPr>
          <w:b/>
          <w:lang w:val="kk-KZ"/>
        </w:rPr>
        <w:t>)                    әдістемесі негізінде әзірленген</w:t>
      </w:r>
    </w:p>
    <w:p w14:paraId="410E6F08" w14:textId="77777777" w:rsidR="00275EA9" w:rsidRPr="00EA77B7" w:rsidRDefault="00275EA9" w:rsidP="00275EA9">
      <w:pPr>
        <w:rPr>
          <w:b/>
          <w:lang w:val="kk-KZ"/>
        </w:rPr>
      </w:pPr>
    </w:p>
    <w:p w14:paraId="0F2C3867" w14:textId="562A08E6" w:rsidR="00275EA9" w:rsidRPr="00EA77B7" w:rsidRDefault="00275EA9" w:rsidP="003F36A1">
      <w:pPr>
        <w:ind w:firstLine="567"/>
        <w:rPr>
          <w:lang w:val="kk-KZ"/>
        </w:rPr>
      </w:pPr>
      <w:r w:rsidRPr="00EA77B7">
        <w:rPr>
          <w:lang w:val="kk-KZ"/>
        </w:rPr>
        <w:t>Өзін</w:t>
      </w:r>
      <w:r w:rsidR="00613750" w:rsidRPr="00EA77B7">
        <w:rPr>
          <w:lang w:val="kk-KZ"/>
        </w:rPr>
        <w:t>е</w:t>
      </w:r>
      <w:r w:rsidRPr="00EA77B7">
        <w:rPr>
          <w:lang w:val="kk-KZ"/>
        </w:rPr>
        <w:t xml:space="preserve">-өзі есеп беруде бірнеше мәлімдемелер бар. Осы мәлімдемелермен өзіңіздің келісу не келіспеу пікіріңізді білдіріңіз және </w:t>
      </w:r>
      <w:r w:rsidR="00613750" w:rsidRPr="00EA77B7">
        <w:rPr>
          <w:lang w:val="kk-KZ"/>
        </w:rPr>
        <w:t>ә</w:t>
      </w:r>
      <w:r w:rsidRPr="00EA77B7">
        <w:rPr>
          <w:lang w:val="kk-KZ"/>
        </w:rPr>
        <w:t>р жауаптарыңызды қажетті дәлелдермен немесе өз пайымдауларыңызбен  дәлелдеуге тырысыңыз</w:t>
      </w:r>
    </w:p>
    <w:p w14:paraId="2E7C8190" w14:textId="77777777" w:rsidR="00275EA9" w:rsidRPr="00EA77B7" w:rsidRDefault="00275EA9" w:rsidP="00613750">
      <w:pPr>
        <w:ind w:firstLine="567"/>
        <w:jc w:val="center"/>
        <w:rPr>
          <w:b/>
          <w:lang w:val="kk-KZ"/>
        </w:rPr>
      </w:pPr>
      <w:r w:rsidRPr="00EA77B7">
        <w:rPr>
          <w:b/>
          <w:lang w:val="kk-KZ"/>
        </w:rPr>
        <w:t>Субъективті семантикалық кеңістікті құрудың шығармашылық үдерісін талдау</w:t>
      </w:r>
    </w:p>
    <w:p w14:paraId="2AE56C45" w14:textId="2EADE8FD" w:rsidR="00275EA9" w:rsidRPr="00EA77B7" w:rsidRDefault="00275EA9" w:rsidP="00F31828">
      <w:pPr>
        <w:pStyle w:val="a0"/>
        <w:numPr>
          <w:ilvl w:val="0"/>
          <w:numId w:val="12"/>
        </w:numPr>
        <w:tabs>
          <w:tab w:val="left" w:pos="851"/>
        </w:tabs>
        <w:ind w:left="0" w:firstLine="567"/>
        <w:rPr>
          <w:lang w:val="kk-KZ"/>
        </w:rPr>
      </w:pPr>
      <w:r w:rsidRPr="00EA77B7">
        <w:rPr>
          <w:lang w:val="kk-KZ"/>
        </w:rPr>
        <w:t>Вокалдық</w:t>
      </w:r>
      <w:r w:rsidR="00F07825" w:rsidRPr="00EA77B7">
        <w:rPr>
          <w:lang w:val="kk-KZ"/>
        </w:rPr>
        <w:t>-</w:t>
      </w:r>
      <w:r w:rsidRPr="00EA77B7">
        <w:rPr>
          <w:lang w:val="kk-KZ"/>
        </w:rPr>
        <w:t>музыкалық шығарманың көркемдік жоспарының семантикалық репрезентациясы</w:t>
      </w:r>
      <w:r w:rsidR="00F07825" w:rsidRPr="00EA77B7">
        <w:rPr>
          <w:lang w:val="kk-KZ"/>
        </w:rPr>
        <w:t xml:space="preserve"> </w:t>
      </w:r>
      <w:r w:rsidRPr="00EA77B7">
        <w:rPr>
          <w:lang w:val="kk-KZ"/>
        </w:rPr>
        <w:t xml:space="preserve">картасын құру барысында, мен, келесі бағандарды толтыруда қиыншылықтарға тап болдым: </w:t>
      </w:r>
      <w:r w:rsidRPr="00EA77B7">
        <w:rPr>
          <w:lang w:val="kk-KZ"/>
        </w:rPr>
        <w:tab/>
      </w:r>
      <w:r w:rsidRPr="00EA77B7">
        <w:rPr>
          <w:lang w:val="kk-KZ"/>
        </w:rPr>
        <w:tab/>
      </w:r>
      <w:r w:rsidRPr="00EA77B7">
        <w:rPr>
          <w:lang w:val="kk-KZ"/>
        </w:rPr>
        <w:tab/>
      </w:r>
    </w:p>
    <w:p w14:paraId="0599FD78" w14:textId="44F33160" w:rsidR="00275EA9" w:rsidRPr="00EA77B7" w:rsidRDefault="00275EA9" w:rsidP="00F31828">
      <w:pPr>
        <w:pStyle w:val="a0"/>
        <w:numPr>
          <w:ilvl w:val="0"/>
          <w:numId w:val="12"/>
        </w:numPr>
        <w:tabs>
          <w:tab w:val="left" w:pos="851"/>
        </w:tabs>
        <w:ind w:left="0" w:firstLine="567"/>
        <w:rPr>
          <w:lang w:val="kk-KZ"/>
        </w:rPr>
      </w:pPr>
      <w:r w:rsidRPr="00EA77B7">
        <w:rPr>
          <w:lang w:val="kk-KZ"/>
        </w:rPr>
        <w:t>Мен тап болған қиындықтар келесі себептерге байланысты болды деп ойлаймын:</w:t>
      </w:r>
      <w:r w:rsidRPr="00EA77B7">
        <w:rPr>
          <w:lang w:val="kk-KZ"/>
        </w:rPr>
        <w:tab/>
      </w:r>
      <w:r w:rsidRPr="00EA77B7">
        <w:rPr>
          <w:lang w:val="kk-KZ"/>
        </w:rPr>
        <w:tab/>
      </w:r>
      <w:r w:rsidRPr="00EA77B7">
        <w:rPr>
          <w:lang w:val="kk-KZ"/>
        </w:rPr>
        <w:tab/>
      </w:r>
      <w:r w:rsidRPr="00EA77B7">
        <w:rPr>
          <w:lang w:val="kk-KZ"/>
        </w:rPr>
        <w:tab/>
      </w:r>
      <w:r w:rsidRPr="00EA77B7">
        <w:rPr>
          <w:lang w:val="kk-KZ"/>
        </w:rPr>
        <w:tab/>
      </w:r>
    </w:p>
    <w:p w14:paraId="248234F8" w14:textId="29379DFC" w:rsidR="000D65A4" w:rsidRPr="00EA77B7" w:rsidRDefault="00275EA9" w:rsidP="00F31828">
      <w:pPr>
        <w:pStyle w:val="a0"/>
        <w:numPr>
          <w:ilvl w:val="0"/>
          <w:numId w:val="12"/>
        </w:numPr>
        <w:tabs>
          <w:tab w:val="left" w:pos="851"/>
        </w:tabs>
        <w:ind w:left="0" w:firstLine="567"/>
        <w:rPr>
          <w:lang w:val="kk-KZ"/>
        </w:rPr>
      </w:pPr>
      <w:r w:rsidRPr="00EA77B7">
        <w:rPr>
          <w:lang w:val="kk-KZ"/>
        </w:rPr>
        <w:t>Шығарманың пішіні (форма) мен музыкалық тілінің сипаттамаларын білдіретін бағандарды толтыру, эпизодтың музыкалық және поэтикалық жоспарларымен субъективті ассоци</w:t>
      </w:r>
      <w:r w:rsidR="00613750" w:rsidRPr="00EA77B7">
        <w:rPr>
          <w:lang w:val="kk-KZ"/>
        </w:rPr>
        <w:t>а</w:t>
      </w:r>
      <w:r w:rsidRPr="00EA77B7">
        <w:rPr>
          <w:lang w:val="kk-KZ"/>
        </w:rPr>
        <w:t>цияларды вербализациялау үдерісіне келесідей әсер туғызды :</w:t>
      </w:r>
      <w:r w:rsidRPr="00EA77B7">
        <w:rPr>
          <w:lang w:val="kk-KZ"/>
        </w:rPr>
        <w:tab/>
      </w:r>
      <w:r w:rsidRPr="00EA77B7">
        <w:rPr>
          <w:lang w:val="kk-KZ"/>
        </w:rPr>
        <w:tab/>
      </w:r>
      <w:r w:rsidRPr="00EA77B7">
        <w:rPr>
          <w:lang w:val="kk-KZ"/>
        </w:rPr>
        <w:tab/>
      </w:r>
    </w:p>
    <w:p w14:paraId="6690C70B" w14:textId="678047F4" w:rsidR="00275EA9" w:rsidRPr="00EA77B7" w:rsidRDefault="00275EA9" w:rsidP="000D65A4">
      <w:pPr>
        <w:pStyle w:val="8"/>
        <w:spacing w:before="0" w:after="0"/>
        <w:rPr>
          <w:lang w:val="kk-KZ"/>
        </w:rPr>
      </w:pPr>
      <w:r w:rsidRPr="00EA77B7">
        <w:rPr>
          <w:lang w:val="kk-KZ"/>
        </w:rPr>
        <w:t>Кәсіби шығармашылық</w:t>
      </w:r>
      <w:r w:rsidR="00613750" w:rsidRPr="00EA77B7">
        <w:rPr>
          <w:lang w:val="kk-KZ"/>
        </w:rPr>
        <w:t>тың</w:t>
      </w:r>
      <w:r w:rsidRPr="00EA77B7">
        <w:rPr>
          <w:lang w:val="kk-KZ"/>
        </w:rPr>
        <w:t xml:space="preserve"> өзіндік тиімділ</w:t>
      </w:r>
      <w:r w:rsidR="00613750" w:rsidRPr="00EA77B7">
        <w:rPr>
          <w:lang w:val="kk-KZ"/>
        </w:rPr>
        <w:t xml:space="preserve">ігін </w:t>
      </w:r>
      <w:r w:rsidRPr="00EA77B7">
        <w:rPr>
          <w:lang w:val="kk-KZ"/>
        </w:rPr>
        <w:t>талдау</w:t>
      </w:r>
    </w:p>
    <w:p w14:paraId="7E06F5B0" w14:textId="5685EC25" w:rsidR="00275EA9" w:rsidRPr="00EA77B7" w:rsidRDefault="00275EA9" w:rsidP="00F31828">
      <w:pPr>
        <w:pStyle w:val="a0"/>
        <w:numPr>
          <w:ilvl w:val="0"/>
          <w:numId w:val="11"/>
        </w:numPr>
        <w:tabs>
          <w:tab w:val="left" w:pos="851"/>
        </w:tabs>
        <w:ind w:left="0" w:firstLine="567"/>
        <w:rPr>
          <w:lang w:val="kk-KZ"/>
        </w:rPr>
      </w:pPr>
      <w:r w:rsidRPr="00EA77B7">
        <w:rPr>
          <w:lang w:val="kk-KZ"/>
        </w:rPr>
        <w:t>Мен өзімді, кәсіби оқу қызметте келесідей себептер бойынша шығармашылық тұлға ретінде көрсете аламын деп есептеймін:</w:t>
      </w:r>
      <w:r w:rsidRPr="00EA77B7">
        <w:rPr>
          <w:lang w:val="kk-KZ"/>
        </w:rPr>
        <w:tab/>
      </w:r>
    </w:p>
    <w:p w14:paraId="6C0C6E8D" w14:textId="77777777" w:rsidR="00275EA9" w:rsidRPr="00EA77B7" w:rsidRDefault="00275EA9" w:rsidP="00F31828">
      <w:pPr>
        <w:pStyle w:val="a0"/>
        <w:numPr>
          <w:ilvl w:val="0"/>
          <w:numId w:val="11"/>
        </w:numPr>
        <w:tabs>
          <w:tab w:val="left" w:pos="851"/>
        </w:tabs>
        <w:ind w:left="0" w:firstLine="567"/>
        <w:rPr>
          <w:lang w:val="kk-KZ"/>
        </w:rPr>
      </w:pPr>
      <w:r w:rsidRPr="00EA77B7">
        <w:rPr>
          <w:lang w:val="kk-KZ"/>
        </w:rPr>
        <w:t>Мен өзімді музыкалық-педагогикалық қызметті шығармашылық деңгейде жүзеге асыруда дағдыларым мен қабілеттерім бар деп есептеймін және бұл келесіде көрінеді:</w:t>
      </w:r>
    </w:p>
    <w:p w14:paraId="18623063" w14:textId="31C04DBE" w:rsidR="00275EA9" w:rsidRPr="00EA77B7" w:rsidRDefault="00275EA9" w:rsidP="00F31828">
      <w:pPr>
        <w:pStyle w:val="a0"/>
        <w:numPr>
          <w:ilvl w:val="0"/>
          <w:numId w:val="11"/>
        </w:numPr>
        <w:tabs>
          <w:tab w:val="left" w:pos="851"/>
        </w:tabs>
        <w:ind w:left="0" w:firstLine="567"/>
        <w:rPr>
          <w:lang w:val="kk-KZ"/>
        </w:rPr>
      </w:pPr>
      <w:r w:rsidRPr="00EA77B7">
        <w:rPr>
          <w:lang w:val="kk-KZ"/>
        </w:rPr>
        <w:t>Мен өзімді шығармашылық деңгейде музыкалық-орындаушылық қызметті жүзеге асыру</w:t>
      </w:r>
      <w:r w:rsidR="00613750" w:rsidRPr="00EA77B7">
        <w:rPr>
          <w:lang w:val="kk-KZ"/>
        </w:rPr>
        <w:t>да</w:t>
      </w:r>
      <w:r w:rsidRPr="00EA77B7">
        <w:rPr>
          <w:lang w:val="kk-KZ"/>
        </w:rPr>
        <w:t xml:space="preserve"> дағдыларым мен қабілеттерім бар деп санаймын және бұл келесілерден көрінеді:</w:t>
      </w:r>
    </w:p>
    <w:p w14:paraId="56AF1A86" w14:textId="0691C897" w:rsidR="00275EA9" w:rsidRPr="00EA77B7" w:rsidRDefault="00275EA9" w:rsidP="00F31828">
      <w:pPr>
        <w:pStyle w:val="a0"/>
        <w:numPr>
          <w:ilvl w:val="0"/>
          <w:numId w:val="11"/>
        </w:numPr>
        <w:tabs>
          <w:tab w:val="left" w:pos="851"/>
        </w:tabs>
        <w:ind w:left="0" w:firstLine="567"/>
        <w:rPr>
          <w:lang w:val="kk-KZ"/>
        </w:rPr>
      </w:pPr>
      <w:r w:rsidRPr="00EA77B7">
        <w:rPr>
          <w:lang w:val="kk-KZ"/>
        </w:rPr>
        <w:t>Мен оқу және кәсіби мәселелерді шешу үшін шығармашылық дағдыларды қолданамын, мысалы:</w:t>
      </w:r>
      <w:r w:rsidRPr="00EA77B7">
        <w:rPr>
          <w:lang w:val="kk-KZ"/>
        </w:rPr>
        <w:tab/>
      </w:r>
      <w:r w:rsidRPr="00EA77B7">
        <w:rPr>
          <w:lang w:val="kk-KZ"/>
        </w:rPr>
        <w:tab/>
      </w:r>
      <w:r w:rsidRPr="00EA77B7">
        <w:rPr>
          <w:lang w:val="kk-KZ"/>
        </w:rPr>
        <w:tab/>
      </w:r>
      <w:r w:rsidRPr="00EA77B7">
        <w:rPr>
          <w:lang w:val="kk-KZ"/>
        </w:rPr>
        <w:tab/>
      </w:r>
    </w:p>
    <w:p w14:paraId="1973EDD0" w14:textId="14D70D19" w:rsidR="00275EA9" w:rsidRPr="00EA77B7" w:rsidRDefault="00275EA9" w:rsidP="00F31828">
      <w:pPr>
        <w:pStyle w:val="a0"/>
        <w:numPr>
          <w:ilvl w:val="0"/>
          <w:numId w:val="11"/>
        </w:numPr>
        <w:tabs>
          <w:tab w:val="left" w:pos="851"/>
        </w:tabs>
        <w:ind w:left="0" w:firstLine="567"/>
        <w:rPr>
          <w:lang w:val="kk-KZ"/>
        </w:rPr>
      </w:pPr>
      <w:r w:rsidRPr="00EA77B7">
        <w:rPr>
          <w:lang w:val="kk-KZ"/>
        </w:rPr>
        <w:t>Мен өзімнің шығармашылық қабілеттеріме келесі оқу және кәсіби қызмет жағдайларында сүйенемін:</w:t>
      </w:r>
      <w:r w:rsidRPr="00EA77B7">
        <w:rPr>
          <w:lang w:val="kk-KZ"/>
        </w:rPr>
        <w:tab/>
      </w:r>
      <w:r w:rsidRPr="00EA77B7">
        <w:rPr>
          <w:lang w:val="kk-KZ"/>
        </w:rPr>
        <w:tab/>
      </w:r>
      <w:r w:rsidRPr="00EA77B7">
        <w:rPr>
          <w:lang w:val="kk-KZ"/>
        </w:rPr>
        <w:tab/>
      </w:r>
      <w:r w:rsidRPr="00EA77B7">
        <w:rPr>
          <w:lang w:val="kk-KZ"/>
        </w:rPr>
        <w:tab/>
      </w:r>
      <w:r w:rsidRPr="00EA77B7">
        <w:rPr>
          <w:lang w:val="kk-KZ"/>
        </w:rPr>
        <w:tab/>
      </w:r>
      <w:r w:rsidRPr="00EA77B7">
        <w:rPr>
          <w:lang w:val="kk-KZ"/>
        </w:rPr>
        <w:tab/>
      </w:r>
    </w:p>
    <w:p w14:paraId="63DC94DF" w14:textId="4DADEDC7" w:rsidR="00275EA9" w:rsidRPr="00EA77B7" w:rsidRDefault="00275EA9" w:rsidP="00F31828">
      <w:pPr>
        <w:pStyle w:val="a0"/>
        <w:numPr>
          <w:ilvl w:val="0"/>
          <w:numId w:val="11"/>
        </w:numPr>
        <w:tabs>
          <w:tab w:val="left" w:pos="851"/>
        </w:tabs>
        <w:ind w:left="0" w:firstLine="567"/>
        <w:rPr>
          <w:lang w:val="kk-KZ"/>
        </w:rPr>
      </w:pPr>
      <w:r w:rsidRPr="00EA77B7">
        <w:rPr>
          <w:lang w:val="kk-KZ"/>
        </w:rPr>
        <w:t>Менің қиялым мен тапқырлығым мені басқа студенттерден ерекшелендіреді, бұл келесіде көрінеді:</w:t>
      </w:r>
      <w:r w:rsidRPr="00EA77B7">
        <w:rPr>
          <w:lang w:val="kk-KZ"/>
        </w:rPr>
        <w:tab/>
      </w:r>
    </w:p>
    <w:p w14:paraId="2BC5C12A" w14:textId="125DE59E" w:rsidR="00275EA9" w:rsidRPr="00EA77B7" w:rsidRDefault="00275EA9" w:rsidP="00F31828">
      <w:pPr>
        <w:pStyle w:val="a0"/>
        <w:numPr>
          <w:ilvl w:val="0"/>
          <w:numId w:val="11"/>
        </w:numPr>
        <w:tabs>
          <w:tab w:val="left" w:pos="851"/>
        </w:tabs>
        <w:ind w:left="0" w:firstLine="567"/>
        <w:rPr>
          <w:lang w:val="kk-KZ"/>
        </w:rPr>
      </w:pPr>
      <w:r w:rsidRPr="00EA77B7">
        <w:rPr>
          <w:lang w:val="kk-KZ"/>
        </w:rPr>
        <w:t>Мен шығармашылық қабілеттерімнің арқасында қиын жағдайларды жеңе алатыныма бірнеше рет көз жеткіздім, мысалы:</w:t>
      </w:r>
      <w:r w:rsidRPr="00EA77B7">
        <w:rPr>
          <w:lang w:val="kk-KZ"/>
        </w:rPr>
        <w:tab/>
      </w:r>
    </w:p>
    <w:p w14:paraId="5C90397B" w14:textId="05BAC3E5" w:rsidR="00275EA9" w:rsidRPr="00EA77B7" w:rsidRDefault="00275EA9" w:rsidP="00F31828">
      <w:pPr>
        <w:pStyle w:val="a0"/>
        <w:numPr>
          <w:ilvl w:val="0"/>
          <w:numId w:val="11"/>
        </w:numPr>
        <w:tabs>
          <w:tab w:val="left" w:pos="851"/>
        </w:tabs>
        <w:ind w:left="0" w:firstLine="567"/>
        <w:rPr>
          <w:lang w:val="kk-KZ"/>
        </w:rPr>
      </w:pPr>
      <w:r w:rsidRPr="00EA77B7">
        <w:rPr>
          <w:lang w:val="kk-KZ"/>
        </w:rPr>
        <w:t>Мен оқу және кәсіби қызмет ү</w:t>
      </w:r>
      <w:r w:rsidR="00301B8E" w:rsidRPr="00EA77B7">
        <w:rPr>
          <w:lang w:val="kk-KZ"/>
        </w:rPr>
        <w:t>деріс</w:t>
      </w:r>
      <w:r w:rsidRPr="00EA77B7">
        <w:rPr>
          <w:lang w:val="kk-KZ"/>
        </w:rPr>
        <w:t>інде туындайтын мәселелердің түпнұсқалық шешімдерін ұсына аламын, мысалы:</w:t>
      </w:r>
    </w:p>
    <w:p w14:paraId="23F9F9A1" w14:textId="5D05EF1C" w:rsidR="00275EA9" w:rsidRPr="00EA77B7" w:rsidRDefault="00275EA9" w:rsidP="003F36A1">
      <w:pPr>
        <w:pStyle w:val="a0"/>
        <w:numPr>
          <w:ilvl w:val="0"/>
          <w:numId w:val="0"/>
        </w:numPr>
        <w:tabs>
          <w:tab w:val="left" w:pos="851"/>
        </w:tabs>
        <w:ind w:firstLine="567"/>
        <w:rPr>
          <w:lang w:val="kk-KZ"/>
        </w:rPr>
      </w:pPr>
      <w:r w:rsidRPr="00EA77B7">
        <w:rPr>
          <w:lang w:val="kk-KZ"/>
        </w:rPr>
        <w:t>_______________________________________________________________</w:t>
      </w:r>
    </w:p>
    <w:p w14:paraId="47EA5614" w14:textId="77777777" w:rsidR="00275EA9" w:rsidRPr="00EA77B7" w:rsidRDefault="00275EA9" w:rsidP="00275EA9">
      <w:pPr>
        <w:pStyle w:val="a0"/>
        <w:numPr>
          <w:ilvl w:val="0"/>
          <w:numId w:val="0"/>
        </w:numPr>
        <w:ind w:left="709"/>
        <w:rPr>
          <w:lang w:val="kk-KZ"/>
        </w:rPr>
      </w:pPr>
    </w:p>
    <w:p w14:paraId="1B480581" w14:textId="3507F67D" w:rsidR="000D65A4" w:rsidRPr="00EA77B7" w:rsidRDefault="000D65A4">
      <w:pPr>
        <w:rPr>
          <w:lang w:val="kk-KZ"/>
        </w:rPr>
      </w:pPr>
    </w:p>
    <w:p w14:paraId="12256C63" w14:textId="77777777" w:rsidR="000D65A4" w:rsidRPr="00EA77B7" w:rsidRDefault="000D65A4">
      <w:pPr>
        <w:rPr>
          <w:lang w:val="kk-KZ"/>
        </w:rPr>
        <w:sectPr w:rsidR="000D65A4" w:rsidRPr="00EA77B7" w:rsidSect="00BD476C">
          <w:footerReference w:type="default" r:id="rId88"/>
          <w:type w:val="nextColumn"/>
          <w:pgSz w:w="11906" w:h="16838"/>
          <w:pgMar w:top="1134" w:right="567" w:bottom="1134" w:left="1701" w:header="708" w:footer="595" w:gutter="0"/>
          <w:cols w:space="708"/>
          <w:docGrid w:linePitch="360"/>
        </w:sectPr>
      </w:pPr>
    </w:p>
    <w:p w14:paraId="45C077DB" w14:textId="49BAC6A0" w:rsidR="000D65A4" w:rsidRPr="00EA77B7" w:rsidRDefault="003F36A1" w:rsidP="003F36A1">
      <w:pPr>
        <w:pStyle w:val="6"/>
        <w:numPr>
          <w:ilvl w:val="0"/>
          <w:numId w:val="0"/>
        </w:numPr>
        <w:spacing w:before="0" w:after="0"/>
        <w:jc w:val="center"/>
        <w:rPr>
          <w:lang w:val="kk-KZ"/>
        </w:rPr>
      </w:pPr>
      <w:bookmarkStart w:id="99" w:name="_Ref115288063"/>
      <w:bookmarkStart w:id="100" w:name="_Hlk199278977"/>
      <w:r w:rsidRPr="00EA77B7">
        <w:rPr>
          <w:lang w:val="kk-KZ"/>
        </w:rPr>
        <w:lastRenderedPageBreak/>
        <w:t>ҚОСЫМША  Г</w:t>
      </w:r>
    </w:p>
    <w:bookmarkEnd w:id="99"/>
    <w:p w14:paraId="03C2DC23" w14:textId="77777777" w:rsidR="000D65A4" w:rsidRPr="00EA77B7" w:rsidRDefault="000D65A4" w:rsidP="000D65A4">
      <w:pPr>
        <w:ind w:firstLine="0"/>
        <w:jc w:val="center"/>
        <w:rPr>
          <w:b/>
          <w:lang w:val="kk-KZ"/>
        </w:rPr>
      </w:pPr>
    </w:p>
    <w:p w14:paraId="3DBD8A03" w14:textId="7ED3F96D" w:rsidR="00613750" w:rsidRPr="00EA77B7" w:rsidRDefault="00613750" w:rsidP="00613750">
      <w:pPr>
        <w:ind w:firstLine="0"/>
        <w:jc w:val="center"/>
        <w:rPr>
          <w:b/>
          <w:bCs w:val="0"/>
          <w:lang w:val="kk-KZ"/>
        </w:rPr>
      </w:pPr>
      <w:r w:rsidRPr="00EA77B7">
        <w:rPr>
          <w:b/>
          <w:bCs w:val="0"/>
          <w:lang w:val="kk-KZ"/>
        </w:rPr>
        <w:t xml:space="preserve">Дж. Слобода мен А. Ван Зидл (J. Sloboda &amp; A. G. W. Van Zijl [244]) </w:t>
      </w:r>
      <w:r w:rsidR="006635EE" w:rsidRPr="00EA77B7">
        <w:rPr>
          <w:b/>
          <w:bCs w:val="0"/>
          <w:lang w:val="kk-KZ"/>
        </w:rPr>
        <w:t xml:space="preserve"> </w:t>
      </w:r>
      <w:r w:rsidRPr="00EA77B7">
        <w:rPr>
          <w:b/>
          <w:bCs w:val="0"/>
          <w:lang w:val="kk-KZ"/>
        </w:rPr>
        <w:t>әзірлеген</w:t>
      </w:r>
      <w:r w:rsidRPr="00EA77B7">
        <w:rPr>
          <w:b/>
          <w:i/>
          <w:lang w:val="kk-KZ"/>
        </w:rPr>
        <w:t xml:space="preserve"> </w:t>
      </w:r>
      <w:r w:rsidRPr="00EA77B7">
        <w:rPr>
          <w:b/>
          <w:bCs w:val="0"/>
          <w:lang w:val="kk-KZ"/>
        </w:rPr>
        <w:t>диагностикалық әдістеме</w:t>
      </w:r>
      <w:r w:rsidR="006635EE" w:rsidRPr="00EA77B7">
        <w:rPr>
          <w:b/>
          <w:bCs w:val="0"/>
          <w:lang w:val="kk-KZ"/>
        </w:rPr>
        <w:t xml:space="preserve">сі </w:t>
      </w:r>
      <w:r w:rsidRPr="00EA77B7">
        <w:rPr>
          <w:b/>
          <w:bCs w:val="0"/>
          <w:lang w:val="kk-KZ"/>
        </w:rPr>
        <w:t>негізінде</w:t>
      </w:r>
    </w:p>
    <w:p w14:paraId="0E6015F1" w14:textId="7574A819" w:rsidR="000D65A4" w:rsidRPr="00EA77B7" w:rsidRDefault="000D65A4" w:rsidP="000D65A4">
      <w:pPr>
        <w:ind w:firstLine="0"/>
        <w:jc w:val="center"/>
        <w:rPr>
          <w:b/>
          <w:bCs w:val="0"/>
          <w:lang w:val="kk-KZ"/>
        </w:rPr>
      </w:pPr>
      <w:r w:rsidRPr="00EA77B7">
        <w:rPr>
          <w:b/>
          <w:bCs w:val="0"/>
          <w:lang w:val="kk-KZ"/>
        </w:rPr>
        <w:t>«Интерпретациялық-шығармашылық ү</w:t>
      </w:r>
      <w:r w:rsidR="00AB4101" w:rsidRPr="00EA77B7">
        <w:rPr>
          <w:b/>
          <w:bCs w:val="0"/>
          <w:lang w:val="kk-KZ"/>
        </w:rPr>
        <w:t>дерісте</w:t>
      </w:r>
      <w:r w:rsidRPr="00EA77B7">
        <w:rPr>
          <w:b/>
          <w:bCs w:val="0"/>
          <w:lang w:val="kk-KZ"/>
        </w:rPr>
        <w:t xml:space="preserve"> </w:t>
      </w:r>
    </w:p>
    <w:p w14:paraId="17367FD1" w14:textId="77777777" w:rsidR="000D65A4" w:rsidRPr="00EA77B7" w:rsidRDefault="000D65A4" w:rsidP="000D65A4">
      <w:pPr>
        <w:ind w:firstLine="0"/>
        <w:jc w:val="center"/>
        <w:rPr>
          <w:b/>
          <w:bCs w:val="0"/>
          <w:lang w:val="kk-KZ"/>
        </w:rPr>
      </w:pPr>
      <w:r w:rsidRPr="00EA77B7">
        <w:rPr>
          <w:b/>
          <w:bCs w:val="0"/>
          <w:lang w:val="kk-KZ"/>
        </w:rPr>
        <w:t>музыкалық және бастан өткізген эмоцияларды түсіну және оларды сәйкестендіру»</w:t>
      </w:r>
    </w:p>
    <w:p w14:paraId="335C45A0" w14:textId="77777777" w:rsidR="00613750" w:rsidRPr="00EA77B7" w:rsidRDefault="00613750" w:rsidP="000D65A4">
      <w:pPr>
        <w:ind w:firstLine="0"/>
        <w:jc w:val="center"/>
        <w:rPr>
          <w:lang w:val="kk-KZ"/>
        </w:rPr>
      </w:pPr>
    </w:p>
    <w:p w14:paraId="01F1930D" w14:textId="541E8EE2" w:rsidR="000D65A4" w:rsidRPr="00EA77B7" w:rsidRDefault="000D65A4" w:rsidP="000D65A4">
      <w:pPr>
        <w:ind w:firstLine="0"/>
        <w:jc w:val="center"/>
        <w:rPr>
          <w:lang w:val="kk-KZ"/>
        </w:rPr>
      </w:pPr>
      <w:r w:rsidRPr="00EA77B7">
        <w:rPr>
          <w:lang w:val="kk-KZ"/>
        </w:rPr>
        <w:t>Пилоттық сауалнама барысында талқылауға арналған бағыттар</w:t>
      </w:r>
      <w:r w:rsidRPr="00EA77B7">
        <w:rPr>
          <w:lang w:val="kk-KZ"/>
        </w:rPr>
        <w:br/>
        <w:t xml:space="preserve"> (Диагностиканың бірінші кезеңі):</w:t>
      </w:r>
    </w:p>
    <w:p w14:paraId="2BA3034F" w14:textId="60CFF711" w:rsidR="000D65A4" w:rsidRPr="00EA77B7" w:rsidRDefault="000D65A4" w:rsidP="00F31828">
      <w:pPr>
        <w:pStyle w:val="a0"/>
        <w:numPr>
          <w:ilvl w:val="0"/>
          <w:numId w:val="13"/>
        </w:numPr>
        <w:tabs>
          <w:tab w:val="left" w:pos="851"/>
        </w:tabs>
        <w:ind w:left="0" w:firstLine="567"/>
        <w:rPr>
          <w:lang w:val="kk-KZ"/>
        </w:rPr>
      </w:pPr>
      <w:r w:rsidRPr="00EA77B7">
        <w:rPr>
          <w:lang w:val="kk-KZ"/>
        </w:rPr>
        <w:t>Сіз</w:t>
      </w:r>
      <w:r w:rsidR="00F07825" w:rsidRPr="00EA77B7">
        <w:rPr>
          <w:lang w:val="kk-KZ"/>
        </w:rPr>
        <w:t>,</w:t>
      </w:r>
      <w:r w:rsidRPr="00EA77B7">
        <w:rPr>
          <w:lang w:val="kk-KZ"/>
        </w:rPr>
        <w:t xml:space="preserve"> интерпретациялық-шығармашылық жұмысты жүргізгіңіз келетін </w:t>
      </w:r>
      <w:r w:rsidR="000C60C3" w:rsidRPr="00EA77B7">
        <w:rPr>
          <w:lang w:val="kk-KZ"/>
        </w:rPr>
        <w:t xml:space="preserve">қандай </w:t>
      </w:r>
      <w:r w:rsidRPr="00EA77B7">
        <w:rPr>
          <w:lang w:val="kk-KZ"/>
        </w:rPr>
        <w:t xml:space="preserve">шығарманы </w:t>
      </w:r>
      <w:r w:rsidR="00613750" w:rsidRPr="00EA77B7">
        <w:rPr>
          <w:lang w:val="kk-KZ"/>
        </w:rPr>
        <w:t>таңдаңыз</w:t>
      </w:r>
      <w:r w:rsidRPr="00EA77B7">
        <w:rPr>
          <w:lang w:val="kk-KZ"/>
        </w:rPr>
        <w:t xml:space="preserve">? </w:t>
      </w:r>
      <w:r w:rsidR="000C60C3" w:rsidRPr="00EA77B7">
        <w:rPr>
          <w:lang w:val="kk-KZ"/>
        </w:rPr>
        <w:t xml:space="preserve"> </w:t>
      </w:r>
    </w:p>
    <w:p w14:paraId="27C2C046" w14:textId="77777777" w:rsidR="000D65A4" w:rsidRPr="00EA77B7" w:rsidRDefault="000D65A4" w:rsidP="00F31828">
      <w:pPr>
        <w:pStyle w:val="a0"/>
        <w:numPr>
          <w:ilvl w:val="0"/>
          <w:numId w:val="13"/>
        </w:numPr>
        <w:tabs>
          <w:tab w:val="left" w:pos="851"/>
        </w:tabs>
        <w:ind w:left="0" w:firstLine="567"/>
        <w:rPr>
          <w:lang w:val="kk-KZ"/>
        </w:rPr>
      </w:pPr>
      <w:r w:rsidRPr="00EA77B7">
        <w:rPr>
          <w:lang w:val="kk-KZ"/>
        </w:rPr>
        <w:t>Осы шығарманы таңдауыңыздың себебі неде?</w:t>
      </w:r>
    </w:p>
    <w:p w14:paraId="75570E59" w14:textId="77777777" w:rsidR="000D65A4" w:rsidRPr="00EA77B7" w:rsidRDefault="000D65A4" w:rsidP="00F31828">
      <w:pPr>
        <w:pStyle w:val="a0"/>
        <w:numPr>
          <w:ilvl w:val="0"/>
          <w:numId w:val="13"/>
        </w:numPr>
        <w:tabs>
          <w:tab w:val="left" w:pos="851"/>
        </w:tabs>
        <w:ind w:left="0" w:firstLine="567"/>
        <w:rPr>
          <w:lang w:val="kk-KZ"/>
        </w:rPr>
      </w:pPr>
      <w:r w:rsidRPr="00EA77B7">
        <w:rPr>
          <w:lang w:val="kk-KZ"/>
        </w:rPr>
        <w:t xml:space="preserve">Осы шығармамен қанша уақыт жұмыс атқарып келесіз? </w:t>
      </w:r>
    </w:p>
    <w:p w14:paraId="27CE7321" w14:textId="744E6115" w:rsidR="000D65A4" w:rsidRPr="00EA77B7" w:rsidRDefault="000D65A4" w:rsidP="00F31828">
      <w:pPr>
        <w:pStyle w:val="a0"/>
        <w:numPr>
          <w:ilvl w:val="0"/>
          <w:numId w:val="13"/>
        </w:numPr>
        <w:tabs>
          <w:tab w:val="left" w:pos="851"/>
        </w:tabs>
        <w:ind w:left="0" w:firstLine="567"/>
        <w:rPr>
          <w:lang w:val="kk-KZ"/>
        </w:rPr>
      </w:pPr>
      <w:r w:rsidRPr="00EA77B7">
        <w:rPr>
          <w:lang w:val="kk-KZ"/>
        </w:rPr>
        <w:t>Осы шығарма сіздің жеке естеліктеріңізді немесе ерекше эмоцияларыңызды</w:t>
      </w:r>
      <w:r w:rsidR="00613750" w:rsidRPr="00EA77B7">
        <w:rPr>
          <w:lang w:val="kk-KZ"/>
        </w:rPr>
        <w:t xml:space="preserve"> еске түсіріп</w:t>
      </w:r>
      <w:r w:rsidRPr="00EA77B7">
        <w:rPr>
          <w:lang w:val="kk-KZ"/>
        </w:rPr>
        <w:t>, мүмкін қандай да бір ассоци</w:t>
      </w:r>
      <w:r w:rsidR="00613750" w:rsidRPr="00EA77B7">
        <w:rPr>
          <w:lang w:val="kk-KZ"/>
        </w:rPr>
        <w:t>а</w:t>
      </w:r>
      <w:r w:rsidRPr="00EA77B7">
        <w:rPr>
          <w:lang w:val="kk-KZ"/>
        </w:rPr>
        <w:t>циялар тудырды ма?</w:t>
      </w:r>
    </w:p>
    <w:p w14:paraId="36238A23" w14:textId="77777777" w:rsidR="000D65A4" w:rsidRPr="00EA77B7" w:rsidRDefault="000D65A4" w:rsidP="00F31828">
      <w:pPr>
        <w:pStyle w:val="a0"/>
        <w:numPr>
          <w:ilvl w:val="0"/>
          <w:numId w:val="13"/>
        </w:numPr>
        <w:tabs>
          <w:tab w:val="left" w:pos="851"/>
        </w:tabs>
        <w:ind w:left="0" w:firstLine="567"/>
      </w:pPr>
      <w:r w:rsidRPr="00EA77B7">
        <w:rPr>
          <w:lang w:val="kk-KZ"/>
        </w:rPr>
        <w:t xml:space="preserve">Осы шығарманы сіз бұрындары концерттік іс-шараларда орындадыңыз ба?  Егер солай болса, онда сіздің </w:t>
      </w:r>
      <w:r w:rsidRPr="00EA77B7">
        <w:t xml:space="preserve"> </w:t>
      </w:r>
      <w:r w:rsidRPr="00EA77B7">
        <w:rPr>
          <w:lang w:val="kk-KZ"/>
        </w:rPr>
        <w:t>орындаудан алған әсеріңіз қандай</w:t>
      </w:r>
      <w:r w:rsidRPr="00EA77B7">
        <w:t>?</w:t>
      </w:r>
    </w:p>
    <w:p w14:paraId="0C772FB1" w14:textId="1983593F" w:rsidR="000D65A4" w:rsidRPr="00EA77B7" w:rsidRDefault="000D65A4" w:rsidP="00F31828">
      <w:pPr>
        <w:pStyle w:val="a0"/>
        <w:numPr>
          <w:ilvl w:val="0"/>
          <w:numId w:val="13"/>
        </w:numPr>
        <w:tabs>
          <w:tab w:val="left" w:pos="851"/>
        </w:tabs>
        <w:ind w:left="0" w:firstLine="567"/>
      </w:pPr>
      <w:r w:rsidRPr="00EA77B7">
        <w:rPr>
          <w:lang w:val="kk-KZ"/>
        </w:rPr>
        <w:t>Осы шығарманың мәнерлі орындау жолын қалай сипаттайсыз</w:t>
      </w:r>
      <w:r w:rsidRPr="00EA77B7">
        <w:t xml:space="preserve">? </w:t>
      </w:r>
      <w:r w:rsidRPr="00EA77B7">
        <w:rPr>
          <w:lang w:val="kk-KZ"/>
        </w:rPr>
        <w:t xml:space="preserve">Сіздің ойыңызша, осындай мәнерлілікті қамтамасыз ету үшін </w:t>
      </w:r>
      <w:r w:rsidR="00D70489" w:rsidRPr="00EA77B7">
        <w:rPr>
          <w:lang w:val="kk-KZ"/>
        </w:rPr>
        <w:t>неге</w:t>
      </w:r>
      <w:r w:rsidRPr="00EA77B7">
        <w:rPr>
          <w:lang w:val="kk-KZ"/>
        </w:rPr>
        <w:t xml:space="preserve"> назар аударған жөн? </w:t>
      </w:r>
    </w:p>
    <w:p w14:paraId="536D5E02" w14:textId="77777777" w:rsidR="000D65A4" w:rsidRPr="00EA77B7" w:rsidRDefault="000D65A4" w:rsidP="00F31828">
      <w:pPr>
        <w:pStyle w:val="a0"/>
        <w:numPr>
          <w:ilvl w:val="0"/>
          <w:numId w:val="13"/>
        </w:numPr>
        <w:tabs>
          <w:tab w:val="left" w:pos="851"/>
        </w:tabs>
        <w:ind w:left="0" w:firstLine="567"/>
      </w:pPr>
      <w:r w:rsidRPr="00EA77B7">
        <w:rPr>
          <w:lang w:val="kk-KZ"/>
        </w:rPr>
        <w:t>Түпнұсқа деп сипаттауға келетін осы шығарманың интерпретациялық негізгі белгілерін тізімдеп көрсете аласыз ба</w:t>
      </w:r>
      <w:r w:rsidRPr="00EA77B7">
        <w:t>?</w:t>
      </w:r>
    </w:p>
    <w:p w14:paraId="6DE0421F" w14:textId="4037EADD" w:rsidR="000D65A4" w:rsidRPr="00EA77B7" w:rsidRDefault="000D65A4" w:rsidP="00BD476C">
      <w:pPr>
        <w:ind w:firstLine="0"/>
        <w:jc w:val="center"/>
      </w:pPr>
      <w:r w:rsidRPr="00EA77B7">
        <w:rPr>
          <w:b/>
          <w:lang w:val="kk-KZ"/>
        </w:rPr>
        <w:t>Жеке шығармашылық күнделік</w:t>
      </w:r>
    </w:p>
    <w:p w14:paraId="4F558D08" w14:textId="77777777" w:rsidR="000D65A4" w:rsidRPr="00EA77B7" w:rsidRDefault="000D65A4" w:rsidP="00BD476C">
      <w:pPr>
        <w:ind w:firstLine="0"/>
        <w:jc w:val="center"/>
      </w:pPr>
      <w:r w:rsidRPr="00EA77B7">
        <w:t>(</w:t>
      </w:r>
      <w:r w:rsidRPr="00EA77B7">
        <w:rPr>
          <w:lang w:val="kk-KZ"/>
        </w:rPr>
        <w:t>диагностиканың екінші кезеңі</w:t>
      </w:r>
      <w:r w:rsidRPr="00EA77B7">
        <w:t>)</w:t>
      </w:r>
    </w:p>
    <w:p w14:paraId="201049CB" w14:textId="77777777" w:rsidR="000D65A4" w:rsidRPr="00EA77B7" w:rsidRDefault="000D65A4" w:rsidP="00BD476C">
      <w:pPr>
        <w:ind w:firstLine="567"/>
        <w:rPr>
          <w:i/>
        </w:rPr>
      </w:pPr>
      <w:r w:rsidRPr="00EA77B7">
        <w:rPr>
          <w:i/>
          <w:lang w:val="kk-KZ"/>
        </w:rPr>
        <w:t>Ақпараттық парақ</w:t>
      </w:r>
      <w:r w:rsidRPr="00EA77B7">
        <w:rPr>
          <w:i/>
        </w:rPr>
        <w:t>:</w:t>
      </w:r>
    </w:p>
    <w:p w14:paraId="2BEBBB14" w14:textId="5F0379E3" w:rsidR="000D65A4" w:rsidRPr="00EA77B7" w:rsidRDefault="00D70489" w:rsidP="00BD476C">
      <w:pPr>
        <w:ind w:firstLine="0"/>
        <w:rPr>
          <w:i/>
          <w:lang w:val="kk-KZ"/>
        </w:rPr>
      </w:pPr>
      <w:r w:rsidRPr="00EA77B7">
        <w:rPr>
          <w:i/>
          <w:lang w:val="kk-KZ"/>
        </w:rPr>
        <w:tab/>
      </w:r>
      <w:r w:rsidR="000D65A4" w:rsidRPr="00EA77B7">
        <w:rPr>
          <w:i/>
          <w:lang w:val="kk-KZ"/>
        </w:rPr>
        <w:t xml:space="preserve">Сізден вокалдық-шығармадағы интерпретациялық және шығармашылық жұмысыңыздың кезеңдерін көрсететін орындаушылық күнделікті толтыру ұсынылады. Осы күнделік орындаушылық парақтарынан тұрады. Таңдалған шығарма бойынша әр жұмыс сеансы үшін әр орындаушылық парақты толтыруларыңызды сұраймыз.  Толтырған күні мен уақытын белгілеу керектігін еске саламыз. </w:t>
      </w:r>
    </w:p>
    <w:p w14:paraId="3EFA868F" w14:textId="0EDA4BEE" w:rsidR="000D65A4" w:rsidRPr="00EA77B7" w:rsidRDefault="00D70489" w:rsidP="00BD476C">
      <w:pPr>
        <w:ind w:firstLine="0"/>
        <w:rPr>
          <w:i/>
          <w:lang w:val="kk-KZ"/>
        </w:rPr>
      </w:pPr>
      <w:r w:rsidRPr="00EA77B7">
        <w:rPr>
          <w:i/>
          <w:lang w:val="kk-KZ"/>
        </w:rPr>
        <w:tab/>
      </w:r>
      <w:r w:rsidR="000D65A4" w:rsidRPr="00EA77B7">
        <w:rPr>
          <w:i/>
          <w:lang w:val="kk-KZ"/>
        </w:rPr>
        <w:t>Шығарманы эпизодтардың мәні мен драмалық бөлімдеріне байланысты бөліңіз. Әр эпизодқа реттік ном</w:t>
      </w:r>
      <w:r w:rsidR="00E04B13" w:rsidRPr="00EA77B7">
        <w:rPr>
          <w:i/>
          <w:lang w:val="kk-KZ"/>
        </w:rPr>
        <w:t>е</w:t>
      </w:r>
      <w:r w:rsidR="000D65A4" w:rsidRPr="00EA77B7">
        <w:rPr>
          <w:i/>
          <w:lang w:val="kk-KZ"/>
        </w:rPr>
        <w:t>рді тағайындауды және оны «Сәйкестендіру» бағанына белгілеп отыруыңызды,сонымен қатар, басқа да эпизодтар үшін  кестенің өзге де бағандарын толтыруды сұраймыз.</w:t>
      </w:r>
    </w:p>
    <w:p w14:paraId="2C08E7C7" w14:textId="7A906E7F" w:rsidR="000D65A4" w:rsidRPr="00EA77B7" w:rsidRDefault="000D65A4" w:rsidP="000D65A4">
      <w:pPr>
        <w:rPr>
          <w:b/>
          <w:lang w:val="kk-KZ"/>
        </w:rPr>
      </w:pPr>
      <w:r w:rsidRPr="00EA77B7">
        <w:rPr>
          <w:b/>
          <w:lang w:val="kk-KZ"/>
        </w:rPr>
        <w:t xml:space="preserve">Студент </w:t>
      </w:r>
      <w:r w:rsidRPr="00EA77B7">
        <w:rPr>
          <w:b/>
          <w:lang w:val="kk-KZ"/>
        </w:rPr>
        <w:tab/>
      </w:r>
      <w:r w:rsidRPr="00EA77B7">
        <w:rPr>
          <w:b/>
          <w:lang w:val="kk-KZ"/>
        </w:rPr>
        <w:tab/>
      </w:r>
      <w:r w:rsidRPr="00EA77B7">
        <w:rPr>
          <w:b/>
          <w:lang w:val="kk-KZ"/>
        </w:rPr>
        <w:tab/>
      </w:r>
      <w:r w:rsidRPr="00EA77B7">
        <w:rPr>
          <w:b/>
          <w:lang w:val="kk-KZ"/>
        </w:rPr>
        <w:tab/>
      </w:r>
      <w:r w:rsidRPr="00EA77B7">
        <w:rPr>
          <w:b/>
          <w:lang w:val="kk-KZ"/>
        </w:rPr>
        <w:tab/>
      </w:r>
      <w:r w:rsidRPr="00EA77B7">
        <w:rPr>
          <w:b/>
          <w:lang w:val="kk-KZ"/>
        </w:rPr>
        <w:tab/>
      </w:r>
      <w:r w:rsidRPr="00EA77B7">
        <w:rPr>
          <w:b/>
          <w:lang w:val="kk-KZ"/>
        </w:rPr>
        <w:tab/>
      </w:r>
      <w:r w:rsidRPr="00EA77B7">
        <w:rPr>
          <w:b/>
          <w:lang w:val="kk-KZ"/>
        </w:rPr>
        <w:tab/>
      </w:r>
      <w:r w:rsidRPr="00EA77B7">
        <w:rPr>
          <w:b/>
          <w:lang w:val="kk-KZ"/>
        </w:rPr>
        <w:tab/>
      </w:r>
      <w:r w:rsidRPr="00EA77B7">
        <w:rPr>
          <w:b/>
          <w:lang w:val="kk-KZ"/>
        </w:rPr>
        <w:tab/>
      </w:r>
      <w:r w:rsidRPr="00EA77B7">
        <w:rPr>
          <w:b/>
          <w:lang w:val="kk-KZ"/>
        </w:rPr>
        <w:tab/>
      </w:r>
    </w:p>
    <w:p w14:paraId="6CB0903C" w14:textId="77777777" w:rsidR="000D65A4" w:rsidRPr="00EA77B7" w:rsidRDefault="000D65A4" w:rsidP="000D65A4">
      <w:pPr>
        <w:jc w:val="center"/>
        <w:rPr>
          <w:vertAlign w:val="superscript"/>
          <w:lang w:val="kk-KZ"/>
        </w:rPr>
      </w:pPr>
      <w:r w:rsidRPr="00EA77B7">
        <w:rPr>
          <w:vertAlign w:val="superscript"/>
          <w:lang w:val="kk-KZ"/>
        </w:rPr>
        <w:t>(Аты-жөні, білім беру бағдарламасы, курсы, оқу жылы)</w:t>
      </w:r>
    </w:p>
    <w:p w14:paraId="4C9A50EC" w14:textId="1C070667" w:rsidR="000D65A4" w:rsidRPr="00EA77B7" w:rsidRDefault="000D65A4" w:rsidP="000D65A4">
      <w:pPr>
        <w:rPr>
          <w:b/>
          <w:lang w:val="kk-KZ"/>
        </w:rPr>
      </w:pPr>
      <w:r w:rsidRPr="00EA77B7">
        <w:rPr>
          <w:b/>
          <w:lang w:val="kk-KZ"/>
        </w:rPr>
        <w:t xml:space="preserve">Музыкалық шығарма </w:t>
      </w:r>
      <w:r w:rsidRPr="00EA77B7">
        <w:rPr>
          <w:b/>
          <w:lang w:val="kk-KZ"/>
        </w:rPr>
        <w:tab/>
      </w:r>
      <w:r w:rsidRPr="00EA77B7">
        <w:rPr>
          <w:b/>
          <w:lang w:val="kk-KZ"/>
        </w:rPr>
        <w:tab/>
      </w:r>
      <w:r w:rsidRPr="00EA77B7">
        <w:rPr>
          <w:b/>
          <w:lang w:val="kk-KZ"/>
        </w:rPr>
        <w:tab/>
      </w:r>
      <w:r w:rsidRPr="00EA77B7">
        <w:rPr>
          <w:b/>
          <w:lang w:val="kk-KZ"/>
        </w:rPr>
        <w:tab/>
      </w:r>
      <w:r w:rsidRPr="00EA77B7">
        <w:rPr>
          <w:b/>
          <w:lang w:val="kk-KZ"/>
        </w:rPr>
        <w:tab/>
      </w:r>
      <w:r w:rsidRPr="00EA77B7">
        <w:rPr>
          <w:b/>
          <w:lang w:val="kk-KZ"/>
        </w:rPr>
        <w:tab/>
      </w:r>
      <w:r w:rsidRPr="00EA77B7">
        <w:rPr>
          <w:b/>
          <w:lang w:val="kk-KZ"/>
        </w:rPr>
        <w:tab/>
      </w:r>
      <w:r w:rsidRPr="00EA77B7">
        <w:rPr>
          <w:b/>
          <w:lang w:val="kk-KZ"/>
        </w:rPr>
        <w:tab/>
      </w:r>
    </w:p>
    <w:p w14:paraId="571F42C7" w14:textId="1CD78C50" w:rsidR="000D65A4" w:rsidRPr="00EA77B7" w:rsidRDefault="000D65A4" w:rsidP="000D65A4">
      <w:pPr>
        <w:rPr>
          <w:lang w:val="kk-KZ"/>
        </w:rPr>
      </w:pPr>
      <w:r w:rsidRPr="00EA77B7">
        <w:rPr>
          <w:lang w:val="kk-KZ"/>
        </w:rPr>
        <w:t>Шығармамен интерпретациялық</w:t>
      </w:r>
      <w:r w:rsidR="00E04B13" w:rsidRPr="00EA77B7">
        <w:rPr>
          <w:lang w:val="kk-KZ"/>
        </w:rPr>
        <w:t>-ш</w:t>
      </w:r>
      <w:r w:rsidRPr="00EA77B7">
        <w:rPr>
          <w:lang w:val="kk-KZ"/>
        </w:rPr>
        <w:t xml:space="preserve">ығармашылық жұмыс атқару күні </w:t>
      </w:r>
      <w:r w:rsidRPr="00EA77B7">
        <w:rPr>
          <w:lang w:val="kk-KZ"/>
        </w:rPr>
        <w:tab/>
      </w:r>
    </w:p>
    <w:p w14:paraId="6551AC59" w14:textId="77777777" w:rsidR="000D65A4" w:rsidRPr="00EA77B7" w:rsidRDefault="000D65A4" w:rsidP="000D65A4">
      <w:pPr>
        <w:rPr>
          <w:lang w:val="kk-KZ"/>
        </w:rPr>
      </w:pPr>
      <w:r w:rsidRPr="00EA77B7">
        <w:rPr>
          <w:lang w:val="kk-KZ"/>
        </w:rPr>
        <w:t xml:space="preserve">Сеанстың басталуы </w:t>
      </w:r>
      <w:r w:rsidRPr="00EA77B7">
        <w:rPr>
          <w:lang w:val="kk-KZ"/>
        </w:rPr>
        <w:tab/>
      </w:r>
      <w:r w:rsidRPr="00EA77B7">
        <w:rPr>
          <w:lang w:val="kk-KZ"/>
        </w:rPr>
        <w:tab/>
      </w:r>
      <w:r w:rsidRPr="00EA77B7">
        <w:rPr>
          <w:lang w:val="kk-KZ"/>
        </w:rPr>
        <w:tab/>
      </w:r>
      <w:r w:rsidRPr="00EA77B7">
        <w:rPr>
          <w:lang w:val="kk-KZ"/>
        </w:rPr>
        <w:tab/>
      </w:r>
    </w:p>
    <w:p w14:paraId="094DCD4B" w14:textId="77777777" w:rsidR="000D65A4" w:rsidRPr="00EA77B7" w:rsidRDefault="000D65A4" w:rsidP="000D65A4">
      <w:pPr>
        <w:rPr>
          <w:lang w:val="kk-KZ"/>
        </w:rPr>
      </w:pPr>
      <w:r w:rsidRPr="00EA77B7">
        <w:rPr>
          <w:lang w:val="kk-KZ"/>
        </w:rPr>
        <w:t xml:space="preserve">Сеанстың аяқталуы </w:t>
      </w:r>
      <w:r w:rsidRPr="00EA77B7">
        <w:rPr>
          <w:lang w:val="kk-KZ"/>
        </w:rPr>
        <w:tab/>
      </w:r>
      <w:r w:rsidRPr="00EA77B7">
        <w:rPr>
          <w:lang w:val="kk-KZ"/>
        </w:rPr>
        <w:tab/>
      </w:r>
      <w:r w:rsidRPr="00EA77B7">
        <w:rPr>
          <w:lang w:val="kk-KZ"/>
        </w:rPr>
        <w:tab/>
      </w:r>
    </w:p>
    <w:p w14:paraId="08C96C7F" w14:textId="77777777" w:rsidR="000D65A4" w:rsidRPr="00EA77B7" w:rsidRDefault="000D65A4" w:rsidP="000D65A4">
      <w:pPr>
        <w:rPr>
          <w:lang w:val="kk-KZ"/>
        </w:rPr>
      </w:pPr>
      <w:r w:rsidRPr="00EA77B7">
        <w:rPr>
          <w:lang w:val="kk-KZ"/>
        </w:rPr>
        <w:t xml:space="preserve">Осы сеанс барысында шығармамен жұмыс атқаруға кеткен жалпы сағат саны  </w:t>
      </w:r>
      <w:r w:rsidRPr="00EA77B7">
        <w:rPr>
          <w:lang w:val="kk-KZ"/>
        </w:rPr>
        <w:tab/>
      </w:r>
      <w:r w:rsidRPr="00EA77B7">
        <w:rPr>
          <w:lang w:val="kk-KZ"/>
        </w:rPr>
        <w:tab/>
        <w:t>.</w:t>
      </w:r>
    </w:p>
    <w:p w14:paraId="6E7D1201" w14:textId="77777777" w:rsidR="00BD476C" w:rsidRPr="00EA77B7" w:rsidRDefault="00BD476C" w:rsidP="003F36A1">
      <w:pPr>
        <w:keepNext/>
        <w:keepLines/>
        <w:ind w:firstLine="0"/>
        <w:rPr>
          <w:iCs/>
          <w:lang w:val="uk-UA"/>
        </w:rPr>
        <w:sectPr w:rsidR="00BD476C" w:rsidRPr="00EA77B7" w:rsidSect="00BD476C">
          <w:type w:val="nextColumn"/>
          <w:pgSz w:w="11906" w:h="16838"/>
          <w:pgMar w:top="1134" w:right="567" w:bottom="1134" w:left="1701" w:header="709" w:footer="709" w:gutter="0"/>
          <w:cols w:space="708"/>
          <w:docGrid w:linePitch="360"/>
        </w:sectPr>
      </w:pPr>
    </w:p>
    <w:p w14:paraId="32540B18" w14:textId="3CFD79C4" w:rsidR="000D65A4" w:rsidRPr="00EA77B7" w:rsidRDefault="000D65A4" w:rsidP="003F36A1">
      <w:pPr>
        <w:keepNext/>
        <w:keepLines/>
        <w:ind w:firstLine="0"/>
        <w:rPr>
          <w:iCs/>
          <w:lang w:val="uk-UA"/>
        </w:rPr>
      </w:pPr>
      <w:r w:rsidRPr="00EA77B7">
        <w:rPr>
          <w:iCs/>
          <w:lang w:val="uk-UA"/>
        </w:rPr>
        <w:lastRenderedPageBreak/>
        <w:t>Кесте </w:t>
      </w:r>
      <w:r w:rsidR="000D674D" w:rsidRPr="00EA77B7">
        <w:rPr>
          <w:iCs/>
          <w:lang w:val="uk-UA"/>
        </w:rPr>
        <w:t>Г 1</w:t>
      </w:r>
    </w:p>
    <w:p w14:paraId="26376BB8" w14:textId="67D3B35E" w:rsidR="000D65A4" w:rsidRPr="00EA77B7" w:rsidRDefault="000D65A4" w:rsidP="00BD476C">
      <w:pPr>
        <w:keepNext/>
        <w:keepLines/>
        <w:jc w:val="right"/>
        <w:rPr>
          <w:i/>
          <w:sz w:val="24"/>
          <w:szCs w:val="24"/>
          <w:lang w:val="kk-KZ"/>
        </w:rPr>
      </w:pPr>
      <w:r w:rsidRPr="00EA77B7">
        <w:rPr>
          <w:bCs w:val="0"/>
          <w:sz w:val="24"/>
          <w:szCs w:val="24"/>
          <w:lang w:val="kk-KZ"/>
        </w:rPr>
        <w:t>Орындаушылық парақ</w:t>
      </w:r>
      <w:r w:rsidRPr="00EA77B7">
        <w:rPr>
          <w:bCs w:val="0"/>
          <w:sz w:val="24"/>
          <w:szCs w:val="24"/>
        </w:rPr>
        <w:t xml:space="preserve"> №</w:t>
      </w:r>
      <w:r w:rsidRPr="00EA77B7">
        <w:rPr>
          <w:bCs w:val="0"/>
          <w:sz w:val="24"/>
          <w:szCs w:val="24"/>
        </w:rPr>
        <w:tab/>
      </w:r>
      <w:r w:rsidRPr="00EA77B7">
        <w:rPr>
          <w:bCs w:val="0"/>
          <w:sz w:val="24"/>
          <w:szCs w:val="24"/>
        </w:rPr>
        <w:tab/>
      </w:r>
      <w:r w:rsidRPr="00EA77B7">
        <w:rPr>
          <w:b/>
          <w:sz w:val="24"/>
          <w:szCs w:val="24"/>
        </w:rPr>
        <w:tab/>
      </w:r>
      <w:r w:rsidRPr="00EA77B7">
        <w:rPr>
          <w:b/>
          <w:sz w:val="24"/>
          <w:szCs w:val="24"/>
        </w:rPr>
        <w:tab/>
      </w:r>
      <w:r w:rsidRPr="00EA77B7">
        <w:rPr>
          <w:b/>
          <w:sz w:val="24"/>
          <w:szCs w:val="24"/>
        </w:rPr>
        <w:br/>
      </w:r>
      <w:r w:rsidRPr="00EA77B7">
        <w:rPr>
          <w:iCs/>
          <w:sz w:val="24"/>
          <w:szCs w:val="24"/>
        </w:rPr>
        <w:t>А3</w:t>
      </w:r>
      <w:r w:rsidRPr="00EA77B7">
        <w:rPr>
          <w:iCs/>
          <w:sz w:val="24"/>
          <w:szCs w:val="24"/>
          <w:lang w:val="kk-KZ"/>
        </w:rPr>
        <w:t xml:space="preserve"> форматында басып шығару ұсынылады</w:t>
      </w:r>
    </w:p>
    <w:tbl>
      <w:tblPr>
        <w:tblW w:w="15026" w:type="dxa"/>
        <w:tblInd w:w="108" w:type="dxa"/>
        <w:tblLayout w:type="fixed"/>
        <w:tblLook w:val="04A0" w:firstRow="1" w:lastRow="0" w:firstColumn="1" w:lastColumn="0" w:noHBand="0" w:noVBand="1"/>
      </w:tblPr>
      <w:tblGrid>
        <w:gridCol w:w="2439"/>
        <w:gridCol w:w="2523"/>
        <w:gridCol w:w="2296"/>
        <w:gridCol w:w="3232"/>
        <w:gridCol w:w="1984"/>
        <w:gridCol w:w="2552"/>
      </w:tblGrid>
      <w:tr w:rsidR="00885F05" w:rsidRPr="00EA77B7" w14:paraId="55DE1FF1" w14:textId="77777777" w:rsidTr="000D674D">
        <w:trPr>
          <w:trHeight w:val="596"/>
        </w:trPr>
        <w:tc>
          <w:tcPr>
            <w:tcW w:w="2439" w:type="dxa"/>
            <w:tcBorders>
              <w:top w:val="single" w:sz="4" w:space="0" w:color="auto"/>
              <w:left w:val="single" w:sz="4" w:space="0" w:color="auto"/>
              <w:bottom w:val="single" w:sz="4" w:space="0" w:color="auto"/>
              <w:right w:val="single" w:sz="4" w:space="0" w:color="auto"/>
            </w:tcBorders>
            <w:shd w:val="clear" w:color="auto" w:fill="auto"/>
            <w:vAlign w:val="center"/>
          </w:tcPr>
          <w:p w14:paraId="372C2E63" w14:textId="77777777" w:rsidR="000D65A4" w:rsidRPr="00EA77B7" w:rsidRDefault="000D65A4" w:rsidP="003F36A1">
            <w:pPr>
              <w:keepNext/>
              <w:keepLines/>
              <w:ind w:firstLine="0"/>
              <w:jc w:val="center"/>
              <w:rPr>
                <w:rFonts w:eastAsia="Times New Roman"/>
                <w:bCs w:val="0"/>
                <w:sz w:val="24"/>
                <w:szCs w:val="24"/>
                <w:lang w:val="kk-KZ"/>
              </w:rPr>
            </w:pPr>
            <w:r w:rsidRPr="00EA77B7">
              <w:rPr>
                <w:rFonts w:eastAsia="Times New Roman"/>
                <w:bCs w:val="0"/>
                <w:sz w:val="24"/>
                <w:szCs w:val="24"/>
                <w:lang w:val="kk-KZ"/>
              </w:rPr>
              <w:t>Сәйкестендіру</w:t>
            </w:r>
          </w:p>
        </w:tc>
        <w:tc>
          <w:tcPr>
            <w:tcW w:w="2523" w:type="dxa"/>
            <w:tcBorders>
              <w:top w:val="single" w:sz="4" w:space="0" w:color="auto"/>
              <w:left w:val="nil"/>
              <w:bottom w:val="single" w:sz="4" w:space="0" w:color="auto"/>
              <w:right w:val="single" w:sz="4" w:space="0" w:color="auto"/>
            </w:tcBorders>
            <w:shd w:val="clear" w:color="auto" w:fill="auto"/>
            <w:vAlign w:val="center"/>
          </w:tcPr>
          <w:p w14:paraId="34FC5CD0" w14:textId="77777777" w:rsidR="000D65A4" w:rsidRPr="00EA77B7" w:rsidRDefault="000D65A4" w:rsidP="003F36A1">
            <w:pPr>
              <w:keepNext/>
              <w:keepLines/>
              <w:ind w:firstLine="0"/>
              <w:jc w:val="center"/>
              <w:rPr>
                <w:rFonts w:eastAsia="Times New Roman"/>
                <w:bCs w:val="0"/>
                <w:sz w:val="24"/>
                <w:szCs w:val="24"/>
              </w:rPr>
            </w:pPr>
            <w:r w:rsidRPr="00EA77B7">
              <w:rPr>
                <w:sz w:val="24"/>
                <w:szCs w:val="24"/>
              </w:rPr>
              <w:t>Интерпретация</w:t>
            </w:r>
          </w:p>
        </w:tc>
        <w:tc>
          <w:tcPr>
            <w:tcW w:w="2296" w:type="dxa"/>
            <w:tcBorders>
              <w:top w:val="single" w:sz="4" w:space="0" w:color="auto"/>
              <w:left w:val="nil"/>
              <w:bottom w:val="single" w:sz="4" w:space="0" w:color="auto"/>
              <w:right w:val="single" w:sz="4" w:space="0" w:color="auto"/>
            </w:tcBorders>
            <w:shd w:val="clear" w:color="auto" w:fill="auto"/>
            <w:vAlign w:val="center"/>
          </w:tcPr>
          <w:p w14:paraId="50817107" w14:textId="4DCA45CB" w:rsidR="000D65A4" w:rsidRPr="00EA77B7" w:rsidRDefault="00127B7E" w:rsidP="003F36A1">
            <w:pPr>
              <w:keepNext/>
              <w:keepLines/>
              <w:ind w:firstLine="0"/>
              <w:jc w:val="center"/>
              <w:rPr>
                <w:rFonts w:eastAsia="Times New Roman"/>
                <w:bCs w:val="0"/>
                <w:sz w:val="24"/>
                <w:szCs w:val="24"/>
                <w:lang w:val="kk-KZ"/>
              </w:rPr>
            </w:pPr>
            <w:r w:rsidRPr="00EA77B7">
              <w:rPr>
                <w:sz w:val="24"/>
                <w:szCs w:val="24"/>
                <w:lang w:val="kk-KZ"/>
              </w:rPr>
              <w:t>Орындау барысындағы жұмыс әдістері</w:t>
            </w:r>
          </w:p>
        </w:tc>
        <w:tc>
          <w:tcPr>
            <w:tcW w:w="3232" w:type="dxa"/>
            <w:tcBorders>
              <w:top w:val="single" w:sz="4" w:space="0" w:color="auto"/>
              <w:left w:val="nil"/>
              <w:bottom w:val="single" w:sz="4" w:space="0" w:color="auto"/>
              <w:right w:val="single" w:sz="4" w:space="0" w:color="auto"/>
            </w:tcBorders>
            <w:shd w:val="clear" w:color="auto" w:fill="auto"/>
            <w:vAlign w:val="center"/>
          </w:tcPr>
          <w:p w14:paraId="10D9EEBD" w14:textId="60DEE149" w:rsidR="000D65A4" w:rsidRPr="00EA77B7" w:rsidRDefault="00127B7E" w:rsidP="003F36A1">
            <w:pPr>
              <w:keepNext/>
              <w:keepLines/>
              <w:ind w:firstLine="0"/>
              <w:jc w:val="center"/>
              <w:rPr>
                <w:rFonts w:eastAsia="Times New Roman"/>
                <w:bCs w:val="0"/>
                <w:sz w:val="24"/>
                <w:szCs w:val="24"/>
                <w:lang w:val="kk-KZ"/>
              </w:rPr>
            </w:pPr>
            <w:r w:rsidRPr="00EA77B7">
              <w:rPr>
                <w:sz w:val="24"/>
                <w:szCs w:val="24"/>
                <w:lang w:val="kk-KZ"/>
              </w:rPr>
              <w:t>Өзін-өзі реттеу амалдары</w:t>
            </w:r>
          </w:p>
        </w:tc>
        <w:tc>
          <w:tcPr>
            <w:tcW w:w="1984" w:type="dxa"/>
            <w:tcBorders>
              <w:top w:val="single" w:sz="4" w:space="0" w:color="auto"/>
              <w:left w:val="nil"/>
              <w:bottom w:val="single" w:sz="4" w:space="0" w:color="auto"/>
              <w:right w:val="single" w:sz="4" w:space="0" w:color="auto"/>
            </w:tcBorders>
            <w:shd w:val="clear" w:color="auto" w:fill="auto"/>
            <w:vAlign w:val="center"/>
          </w:tcPr>
          <w:p w14:paraId="13A8904B" w14:textId="77777777" w:rsidR="000D65A4" w:rsidRPr="00EA77B7" w:rsidRDefault="000D65A4" w:rsidP="003F36A1">
            <w:pPr>
              <w:keepNext/>
              <w:keepLines/>
              <w:ind w:firstLine="0"/>
              <w:jc w:val="center"/>
              <w:rPr>
                <w:rFonts w:eastAsia="Times New Roman"/>
                <w:bCs w:val="0"/>
                <w:sz w:val="24"/>
                <w:szCs w:val="24"/>
                <w:lang w:val="kk-KZ"/>
              </w:rPr>
            </w:pPr>
            <w:r w:rsidRPr="00EA77B7">
              <w:rPr>
                <w:sz w:val="24"/>
                <w:szCs w:val="24"/>
              </w:rPr>
              <w:t>Музыкал</w:t>
            </w:r>
            <w:r w:rsidRPr="00EA77B7">
              <w:rPr>
                <w:sz w:val="24"/>
                <w:szCs w:val="24"/>
                <w:lang w:val="kk-KZ"/>
              </w:rPr>
              <w:t>ық эмоциялар</w:t>
            </w:r>
          </w:p>
        </w:tc>
        <w:tc>
          <w:tcPr>
            <w:tcW w:w="2552" w:type="dxa"/>
            <w:tcBorders>
              <w:top w:val="single" w:sz="4" w:space="0" w:color="auto"/>
              <w:left w:val="nil"/>
              <w:bottom w:val="single" w:sz="4" w:space="0" w:color="auto"/>
              <w:right w:val="single" w:sz="4" w:space="0" w:color="auto"/>
            </w:tcBorders>
            <w:shd w:val="clear" w:color="auto" w:fill="auto"/>
            <w:vAlign w:val="center"/>
          </w:tcPr>
          <w:p w14:paraId="44B45999" w14:textId="0614D84B" w:rsidR="000D65A4" w:rsidRPr="00EA77B7" w:rsidRDefault="00127B7E" w:rsidP="003F36A1">
            <w:pPr>
              <w:keepNext/>
              <w:keepLines/>
              <w:ind w:firstLine="0"/>
              <w:jc w:val="center"/>
              <w:rPr>
                <w:rFonts w:eastAsia="Times New Roman"/>
                <w:bCs w:val="0"/>
                <w:sz w:val="24"/>
                <w:szCs w:val="24"/>
                <w:lang w:val="kk-KZ"/>
              </w:rPr>
            </w:pPr>
            <w:r w:rsidRPr="00EA77B7">
              <w:rPr>
                <w:sz w:val="24"/>
                <w:szCs w:val="24"/>
                <w:lang w:val="kk-KZ"/>
              </w:rPr>
              <w:t>Өзіндік эмоциялар</w:t>
            </w:r>
          </w:p>
        </w:tc>
      </w:tr>
      <w:tr w:rsidR="00885F05" w:rsidRPr="00EA77B7" w14:paraId="45F1984F" w14:textId="77777777" w:rsidTr="000D674D">
        <w:trPr>
          <w:trHeight w:val="1896"/>
        </w:trPr>
        <w:tc>
          <w:tcPr>
            <w:tcW w:w="2439" w:type="dxa"/>
            <w:tcBorders>
              <w:top w:val="single" w:sz="4" w:space="0" w:color="auto"/>
              <w:left w:val="single" w:sz="4" w:space="0" w:color="auto"/>
              <w:bottom w:val="single" w:sz="4" w:space="0" w:color="auto"/>
              <w:right w:val="single" w:sz="4" w:space="0" w:color="auto"/>
            </w:tcBorders>
            <w:shd w:val="clear" w:color="auto" w:fill="auto"/>
            <w:hideMark/>
          </w:tcPr>
          <w:p w14:paraId="457C46D4" w14:textId="77777777" w:rsidR="000D65A4" w:rsidRPr="00EA77B7" w:rsidRDefault="000D65A4" w:rsidP="003F36A1">
            <w:pPr>
              <w:ind w:firstLine="0"/>
              <w:jc w:val="left"/>
              <w:rPr>
                <w:rFonts w:eastAsia="Times New Roman"/>
                <w:bCs w:val="0"/>
                <w:sz w:val="24"/>
                <w:szCs w:val="24"/>
              </w:rPr>
            </w:pPr>
            <w:r w:rsidRPr="00EA77B7">
              <w:rPr>
                <w:rFonts w:eastAsia="Times New Roman"/>
                <w:sz w:val="24"/>
                <w:szCs w:val="24"/>
                <w:lang w:val="kk-KZ"/>
              </w:rPr>
              <w:t>Интерпретациялық-шығармашылық жұмыс жүргізілетін эпизодты белгілеңіз</w:t>
            </w:r>
            <w:r w:rsidRPr="00EA77B7">
              <w:rPr>
                <w:rFonts w:eastAsia="Times New Roman"/>
                <w:sz w:val="24"/>
                <w:szCs w:val="24"/>
              </w:rPr>
              <w:t xml:space="preserve"> </w:t>
            </w:r>
            <w:r w:rsidRPr="00EA77B7">
              <w:rPr>
                <w:rFonts w:eastAsia="Times New Roman"/>
                <w:bCs w:val="0"/>
                <w:sz w:val="24"/>
                <w:szCs w:val="24"/>
              </w:rPr>
              <w:t>(</w:t>
            </w:r>
            <w:r w:rsidRPr="00EA77B7">
              <w:rPr>
                <w:rFonts w:eastAsia="Times New Roman"/>
                <w:bCs w:val="0"/>
                <w:sz w:val="24"/>
                <w:szCs w:val="24"/>
                <w:lang w:val="kk-KZ"/>
              </w:rPr>
              <w:t>драматургиялық кезең</w:t>
            </w:r>
            <w:r w:rsidRPr="00EA77B7">
              <w:rPr>
                <w:rFonts w:eastAsia="Times New Roman"/>
                <w:bCs w:val="0"/>
                <w:sz w:val="24"/>
                <w:szCs w:val="24"/>
              </w:rPr>
              <w:t xml:space="preserve">, </w:t>
            </w:r>
            <w:r w:rsidRPr="00EA77B7">
              <w:rPr>
                <w:rFonts w:eastAsia="Times New Roman"/>
                <w:bCs w:val="0"/>
                <w:sz w:val="24"/>
                <w:szCs w:val="24"/>
                <w:lang w:val="kk-KZ"/>
              </w:rPr>
              <w:t>такті нөмірі</w:t>
            </w:r>
            <w:r w:rsidRPr="00EA77B7">
              <w:rPr>
                <w:rFonts w:eastAsia="Times New Roman"/>
                <w:bCs w:val="0"/>
                <w:sz w:val="24"/>
                <w:szCs w:val="24"/>
              </w:rPr>
              <w:t>).</w:t>
            </w:r>
          </w:p>
          <w:p w14:paraId="4BB60A88" w14:textId="77777777" w:rsidR="000D65A4" w:rsidRPr="00EA77B7" w:rsidRDefault="000D65A4" w:rsidP="003F36A1">
            <w:pPr>
              <w:ind w:firstLine="0"/>
              <w:jc w:val="left"/>
              <w:rPr>
                <w:rFonts w:eastAsia="Times New Roman"/>
                <w:sz w:val="24"/>
                <w:szCs w:val="24"/>
                <w:lang w:val="kk-KZ"/>
              </w:rPr>
            </w:pPr>
            <w:r w:rsidRPr="00EA77B7">
              <w:rPr>
                <w:rFonts w:eastAsia="Times New Roman"/>
                <w:sz w:val="24"/>
                <w:szCs w:val="24"/>
                <w:lang w:val="kk-KZ"/>
              </w:rPr>
              <w:t xml:space="preserve">Сұрақтарға жауап бере отырып жұмыс мақсатын белгілеңіз: </w:t>
            </w:r>
          </w:p>
          <w:p w14:paraId="21BEE33E" w14:textId="77777777" w:rsidR="000D65A4" w:rsidRPr="00EA77B7" w:rsidRDefault="000D65A4" w:rsidP="00F31828">
            <w:pPr>
              <w:pStyle w:val="a0"/>
              <w:numPr>
                <w:ilvl w:val="0"/>
                <w:numId w:val="14"/>
              </w:numPr>
              <w:ind w:left="0"/>
              <w:jc w:val="left"/>
              <w:rPr>
                <w:rFonts w:eastAsia="Times New Roman"/>
                <w:bCs w:val="0"/>
                <w:sz w:val="24"/>
                <w:szCs w:val="24"/>
                <w:lang w:val="kk-KZ"/>
              </w:rPr>
            </w:pPr>
            <w:r w:rsidRPr="00EA77B7">
              <w:rPr>
                <w:rFonts w:eastAsia="Times New Roman"/>
                <w:bCs w:val="0"/>
                <w:sz w:val="24"/>
                <w:szCs w:val="24"/>
                <w:lang w:val="kk-KZ"/>
              </w:rPr>
              <w:t>Қазіргі уақытта менің әрекеттерім қандай?</w:t>
            </w:r>
          </w:p>
          <w:p w14:paraId="33208137" w14:textId="77777777" w:rsidR="000D65A4" w:rsidRPr="00EA77B7" w:rsidRDefault="000D65A4" w:rsidP="00F31828">
            <w:pPr>
              <w:pStyle w:val="a0"/>
              <w:numPr>
                <w:ilvl w:val="0"/>
                <w:numId w:val="14"/>
              </w:numPr>
              <w:ind w:left="0"/>
              <w:jc w:val="left"/>
              <w:rPr>
                <w:rFonts w:eastAsia="Times New Roman"/>
                <w:bCs w:val="0"/>
                <w:sz w:val="24"/>
                <w:szCs w:val="24"/>
                <w:lang w:val="kk-KZ"/>
              </w:rPr>
            </w:pPr>
            <w:r w:rsidRPr="00EA77B7">
              <w:rPr>
                <w:rFonts w:eastAsia="Times New Roman"/>
                <w:bCs w:val="0"/>
                <w:sz w:val="24"/>
                <w:szCs w:val="24"/>
                <w:lang w:val="kk-KZ"/>
              </w:rPr>
              <w:t>Мен жұмыс барысында эпизод бойынша (көркемдік әсер) қандай мақсатқа қол жеткізуге тырысамын?</w:t>
            </w:r>
          </w:p>
        </w:tc>
        <w:tc>
          <w:tcPr>
            <w:tcW w:w="2523" w:type="dxa"/>
            <w:tcBorders>
              <w:top w:val="single" w:sz="4" w:space="0" w:color="auto"/>
              <w:left w:val="nil"/>
              <w:bottom w:val="single" w:sz="4" w:space="0" w:color="auto"/>
              <w:right w:val="single" w:sz="4" w:space="0" w:color="auto"/>
            </w:tcBorders>
            <w:shd w:val="clear" w:color="auto" w:fill="auto"/>
            <w:hideMark/>
          </w:tcPr>
          <w:p w14:paraId="0109DD99" w14:textId="0D46548E" w:rsidR="000D65A4" w:rsidRPr="00EA77B7" w:rsidRDefault="000D65A4" w:rsidP="003F36A1">
            <w:pPr>
              <w:ind w:firstLine="0"/>
              <w:jc w:val="left"/>
              <w:rPr>
                <w:rFonts w:eastAsia="Times New Roman"/>
                <w:bCs w:val="0"/>
                <w:sz w:val="24"/>
                <w:szCs w:val="24"/>
                <w:lang w:val="kk-KZ"/>
              </w:rPr>
            </w:pPr>
            <w:r w:rsidRPr="00EA77B7">
              <w:rPr>
                <w:rFonts w:eastAsia="Times New Roman"/>
                <w:bCs w:val="0"/>
                <w:sz w:val="24"/>
                <w:szCs w:val="24"/>
                <w:lang w:val="kk-KZ"/>
              </w:rPr>
              <w:t>Орындаудың көркемдік мәнерлілігіне қол жеткізуге бағытталған интерпретациялық шешімдеріңізді сипаттаңыз.  Оларды таңдаудың орындылығын вокалдық шығарманың ерекшеліктерімен негіздеңіз (</w:t>
            </w:r>
            <w:r w:rsidRPr="00EA77B7">
              <w:rPr>
                <w:rFonts w:eastAsia="Times New Roman"/>
                <w:bCs w:val="0"/>
                <w:sz w:val="22"/>
                <w:szCs w:val="24"/>
                <w:lang w:val="kk-KZ"/>
              </w:rPr>
              <w:t>мысалы, кейіпкердің сипаты, оның өмірлік жағдайы, оқиға желісі, құрылымдық және интертекстуалдық контекст т.б.</w:t>
            </w:r>
            <w:r w:rsidRPr="00EA77B7">
              <w:rPr>
                <w:rFonts w:eastAsia="Times New Roman"/>
                <w:bCs w:val="0"/>
                <w:sz w:val="24"/>
                <w:szCs w:val="24"/>
                <w:lang w:val="kk-KZ"/>
              </w:rPr>
              <w:t>)</w:t>
            </w:r>
          </w:p>
        </w:tc>
        <w:tc>
          <w:tcPr>
            <w:tcW w:w="2296" w:type="dxa"/>
            <w:tcBorders>
              <w:top w:val="single" w:sz="4" w:space="0" w:color="auto"/>
              <w:left w:val="nil"/>
              <w:bottom w:val="single" w:sz="4" w:space="0" w:color="auto"/>
              <w:right w:val="single" w:sz="4" w:space="0" w:color="auto"/>
            </w:tcBorders>
            <w:shd w:val="clear" w:color="auto" w:fill="auto"/>
            <w:hideMark/>
          </w:tcPr>
          <w:p w14:paraId="7286D60D" w14:textId="7C738E22" w:rsidR="000D65A4" w:rsidRPr="00EA77B7" w:rsidRDefault="000D65A4" w:rsidP="003F36A1">
            <w:pPr>
              <w:ind w:firstLine="0"/>
              <w:jc w:val="left"/>
              <w:rPr>
                <w:rFonts w:eastAsia="Times New Roman"/>
                <w:bCs w:val="0"/>
                <w:sz w:val="24"/>
                <w:szCs w:val="24"/>
                <w:lang w:val="kk-KZ"/>
              </w:rPr>
            </w:pPr>
            <w:r w:rsidRPr="00EA77B7">
              <w:rPr>
                <w:rFonts w:eastAsia="Times New Roman"/>
                <w:bCs w:val="0"/>
                <w:sz w:val="24"/>
                <w:szCs w:val="24"/>
                <w:lang w:val="kk-KZ"/>
              </w:rPr>
              <w:t xml:space="preserve">Қойылған интерпретациялық мақсаттарға жету үшін пайдаланған техникалық </w:t>
            </w:r>
            <w:r w:rsidR="00127B7E" w:rsidRPr="00EA77B7">
              <w:rPr>
                <w:rFonts w:eastAsia="Times New Roman"/>
                <w:bCs w:val="0"/>
                <w:sz w:val="24"/>
                <w:szCs w:val="24"/>
                <w:lang w:val="kk-KZ"/>
              </w:rPr>
              <w:t xml:space="preserve">амалдарды </w:t>
            </w:r>
            <w:r w:rsidRPr="00EA77B7">
              <w:rPr>
                <w:rFonts w:eastAsia="Times New Roman"/>
                <w:bCs w:val="0"/>
                <w:sz w:val="24"/>
                <w:szCs w:val="24"/>
                <w:lang w:val="kk-KZ"/>
              </w:rPr>
              <w:t>сипаттаңыз</w:t>
            </w:r>
          </w:p>
          <w:p w14:paraId="39CE95A7" w14:textId="77777777" w:rsidR="000D65A4" w:rsidRPr="00EA77B7" w:rsidRDefault="000D65A4" w:rsidP="003F36A1">
            <w:pPr>
              <w:ind w:firstLine="0"/>
              <w:jc w:val="left"/>
              <w:rPr>
                <w:rFonts w:eastAsia="Times New Roman"/>
                <w:bCs w:val="0"/>
                <w:sz w:val="24"/>
                <w:szCs w:val="24"/>
                <w:lang w:val="kk-KZ"/>
              </w:rPr>
            </w:pPr>
            <w:r w:rsidRPr="00EA77B7">
              <w:rPr>
                <w:rFonts w:eastAsia="Times New Roman"/>
                <w:bCs w:val="0"/>
                <w:sz w:val="24"/>
                <w:szCs w:val="24"/>
                <w:lang w:val="kk-KZ"/>
              </w:rPr>
              <w:t>(</w:t>
            </w:r>
            <w:r w:rsidRPr="00EA77B7">
              <w:rPr>
                <w:rFonts w:eastAsia="Times New Roman"/>
                <w:bCs w:val="0"/>
                <w:sz w:val="22"/>
                <w:szCs w:val="24"/>
                <w:lang w:val="kk-KZ"/>
              </w:rPr>
              <w:t>мысалы, тыныс алу, интонация, артикуляция, метроритм, динамика, тембрмен байланысты мақсатты жұмыстар және т.б.)</w:t>
            </w:r>
          </w:p>
          <w:p w14:paraId="45500075" w14:textId="77777777" w:rsidR="000D65A4" w:rsidRPr="00EA77B7" w:rsidRDefault="000D65A4" w:rsidP="003F36A1">
            <w:pPr>
              <w:ind w:firstLine="0"/>
              <w:jc w:val="left"/>
              <w:rPr>
                <w:rFonts w:eastAsia="Times New Roman"/>
                <w:bCs w:val="0"/>
                <w:sz w:val="24"/>
                <w:szCs w:val="24"/>
                <w:lang w:val="kk-KZ"/>
              </w:rPr>
            </w:pPr>
          </w:p>
        </w:tc>
        <w:tc>
          <w:tcPr>
            <w:tcW w:w="3232" w:type="dxa"/>
            <w:tcBorders>
              <w:top w:val="single" w:sz="4" w:space="0" w:color="auto"/>
              <w:left w:val="nil"/>
              <w:bottom w:val="single" w:sz="4" w:space="0" w:color="auto"/>
              <w:right w:val="single" w:sz="4" w:space="0" w:color="auto"/>
            </w:tcBorders>
            <w:shd w:val="clear" w:color="auto" w:fill="auto"/>
            <w:hideMark/>
          </w:tcPr>
          <w:p w14:paraId="292E6BB6" w14:textId="28F0A5CE" w:rsidR="000D65A4" w:rsidRPr="00EA77B7" w:rsidRDefault="000D65A4" w:rsidP="003F36A1">
            <w:pPr>
              <w:ind w:firstLine="0"/>
              <w:jc w:val="left"/>
              <w:rPr>
                <w:rFonts w:eastAsia="Times New Roman"/>
                <w:bCs w:val="0"/>
                <w:sz w:val="24"/>
                <w:szCs w:val="24"/>
                <w:lang w:val="kk-KZ"/>
              </w:rPr>
            </w:pPr>
            <w:r w:rsidRPr="00EA77B7">
              <w:rPr>
                <w:rFonts w:eastAsia="Times New Roman"/>
                <w:bCs w:val="0"/>
                <w:sz w:val="24"/>
                <w:szCs w:val="24"/>
                <w:lang w:val="kk-KZ"/>
              </w:rPr>
              <w:t xml:space="preserve">Қойылған мақсатқа жету үшін қандай психологиялық өзін-өзі реттеу </w:t>
            </w:r>
            <w:r w:rsidR="00127B7E" w:rsidRPr="00EA77B7">
              <w:rPr>
                <w:rFonts w:eastAsia="Times New Roman"/>
                <w:bCs w:val="0"/>
                <w:sz w:val="24"/>
                <w:szCs w:val="24"/>
                <w:lang w:val="kk-KZ"/>
              </w:rPr>
              <w:t>амалдарын</w:t>
            </w:r>
            <w:r w:rsidRPr="00EA77B7">
              <w:rPr>
                <w:rFonts w:eastAsia="Times New Roman"/>
                <w:bCs w:val="0"/>
                <w:sz w:val="24"/>
                <w:szCs w:val="24"/>
                <w:lang w:val="kk-KZ"/>
              </w:rPr>
              <w:t xml:space="preserve"> қолданғаныңызды сипаттаңыз (мысалы:</w:t>
            </w:r>
          </w:p>
          <w:p w14:paraId="74E6EB79" w14:textId="77777777" w:rsidR="000D65A4" w:rsidRPr="00EA77B7" w:rsidRDefault="000D65A4" w:rsidP="003F36A1">
            <w:pPr>
              <w:ind w:firstLine="0"/>
              <w:jc w:val="left"/>
              <w:rPr>
                <w:rFonts w:eastAsia="Times New Roman"/>
                <w:bCs w:val="0"/>
                <w:sz w:val="24"/>
                <w:szCs w:val="24"/>
                <w:lang w:val="kk-KZ"/>
              </w:rPr>
            </w:pPr>
            <w:r w:rsidRPr="00EA77B7">
              <w:rPr>
                <w:rFonts w:eastAsia="Times New Roman"/>
                <w:bCs w:val="0"/>
                <w:sz w:val="24"/>
                <w:szCs w:val="24"/>
                <w:lang w:val="kk-KZ"/>
              </w:rPr>
              <w:t>Нақты бір нәрсе туралы ойлау (</w:t>
            </w:r>
            <w:r w:rsidRPr="00EA77B7">
              <w:rPr>
                <w:rFonts w:eastAsia="Times New Roman"/>
                <w:bCs w:val="0"/>
                <w:sz w:val="22"/>
                <w:szCs w:val="24"/>
                <w:lang w:val="kk-KZ"/>
              </w:rPr>
              <w:t>егер олай болса, қандай жағдай туралы ойлағаныңызды көрсетіңіз</w:t>
            </w:r>
            <w:r w:rsidRPr="00EA77B7">
              <w:rPr>
                <w:rFonts w:eastAsia="Times New Roman"/>
                <w:bCs w:val="0"/>
                <w:sz w:val="24"/>
                <w:szCs w:val="24"/>
                <w:lang w:val="kk-KZ"/>
              </w:rPr>
              <w:t>);</w:t>
            </w:r>
          </w:p>
          <w:p w14:paraId="59E4704D" w14:textId="77777777" w:rsidR="000D65A4" w:rsidRPr="00EA77B7" w:rsidRDefault="000D65A4" w:rsidP="003F36A1">
            <w:pPr>
              <w:ind w:firstLine="0"/>
              <w:jc w:val="left"/>
              <w:rPr>
                <w:rFonts w:eastAsia="Times New Roman"/>
                <w:bCs w:val="0"/>
                <w:sz w:val="24"/>
                <w:szCs w:val="24"/>
                <w:lang w:val="kk-KZ"/>
              </w:rPr>
            </w:pPr>
            <w:r w:rsidRPr="00EA77B7">
              <w:rPr>
                <w:rFonts w:eastAsia="Times New Roman"/>
                <w:bCs w:val="0"/>
                <w:sz w:val="24"/>
                <w:szCs w:val="24"/>
                <w:lang w:val="kk-KZ"/>
              </w:rPr>
              <w:t>Визуалды немесе аудиалды образды көру (</w:t>
            </w:r>
            <w:r w:rsidRPr="00EA77B7">
              <w:rPr>
                <w:rFonts w:eastAsia="Times New Roman"/>
                <w:bCs w:val="0"/>
                <w:sz w:val="22"/>
                <w:szCs w:val="24"/>
                <w:lang w:val="kk-KZ"/>
              </w:rPr>
              <w:t>қандай жағдай туралы ойлағаныңызды көрсетіңіз</w:t>
            </w:r>
            <w:r w:rsidRPr="00EA77B7">
              <w:rPr>
                <w:rFonts w:eastAsia="Times New Roman"/>
                <w:bCs w:val="0"/>
                <w:sz w:val="24"/>
                <w:szCs w:val="24"/>
                <w:lang w:val="kk-KZ"/>
              </w:rPr>
              <w:t xml:space="preserve">); </w:t>
            </w:r>
          </w:p>
          <w:p w14:paraId="2BB510D1" w14:textId="77777777" w:rsidR="000D65A4" w:rsidRPr="00EA77B7" w:rsidRDefault="000D65A4" w:rsidP="003F36A1">
            <w:pPr>
              <w:ind w:firstLine="0"/>
              <w:jc w:val="left"/>
              <w:rPr>
                <w:rFonts w:eastAsia="Times New Roman"/>
                <w:bCs w:val="0"/>
                <w:sz w:val="24"/>
                <w:szCs w:val="24"/>
                <w:lang w:val="kk-KZ"/>
              </w:rPr>
            </w:pPr>
            <w:r w:rsidRPr="00EA77B7">
              <w:rPr>
                <w:rFonts w:eastAsia="Times New Roman"/>
                <w:bCs w:val="0"/>
                <w:sz w:val="24"/>
                <w:szCs w:val="24"/>
                <w:lang w:val="kk-KZ"/>
              </w:rPr>
              <w:t>Өзіңізді белігілі бір көңіл күйге келтіру (</w:t>
            </w:r>
            <w:r w:rsidRPr="00EA77B7">
              <w:rPr>
                <w:rFonts w:eastAsia="Times New Roman"/>
                <w:bCs w:val="0"/>
                <w:sz w:val="22"/>
                <w:szCs w:val="24"/>
                <w:lang w:val="kk-KZ"/>
              </w:rPr>
              <w:t>Қандай көңіл күйді бастан кешірдіңіз және оған қалай жетуге тырысқаныңызды көрсетіңіз</w:t>
            </w:r>
            <w:r w:rsidRPr="00EA77B7">
              <w:rPr>
                <w:rFonts w:eastAsia="Times New Roman"/>
                <w:bCs w:val="0"/>
                <w:sz w:val="24"/>
                <w:szCs w:val="24"/>
                <w:lang w:val="kk-KZ"/>
              </w:rPr>
              <w:t>).</w:t>
            </w:r>
          </w:p>
          <w:p w14:paraId="5C52E968" w14:textId="77777777" w:rsidR="000D65A4" w:rsidRPr="00EA77B7" w:rsidRDefault="000D65A4" w:rsidP="003F36A1">
            <w:pPr>
              <w:ind w:firstLine="0"/>
              <w:jc w:val="left"/>
              <w:rPr>
                <w:rFonts w:eastAsia="Times New Roman"/>
                <w:bCs w:val="0"/>
                <w:sz w:val="24"/>
                <w:szCs w:val="24"/>
                <w:lang w:val="kk-KZ"/>
              </w:rPr>
            </w:pPr>
          </w:p>
        </w:tc>
        <w:tc>
          <w:tcPr>
            <w:tcW w:w="1984" w:type="dxa"/>
            <w:tcBorders>
              <w:top w:val="single" w:sz="4" w:space="0" w:color="auto"/>
              <w:left w:val="nil"/>
              <w:bottom w:val="single" w:sz="4" w:space="0" w:color="auto"/>
              <w:right w:val="single" w:sz="4" w:space="0" w:color="auto"/>
            </w:tcBorders>
            <w:shd w:val="clear" w:color="auto" w:fill="auto"/>
            <w:hideMark/>
          </w:tcPr>
          <w:p w14:paraId="73D11F8F" w14:textId="77777777" w:rsidR="000D65A4" w:rsidRPr="00EA77B7" w:rsidRDefault="000D65A4" w:rsidP="003F36A1">
            <w:pPr>
              <w:ind w:firstLine="0"/>
              <w:jc w:val="left"/>
              <w:rPr>
                <w:rFonts w:eastAsia="Times New Roman"/>
                <w:bCs w:val="0"/>
                <w:sz w:val="24"/>
                <w:szCs w:val="24"/>
                <w:lang w:val="kk-KZ"/>
              </w:rPr>
            </w:pPr>
            <w:r w:rsidRPr="00EA77B7">
              <w:rPr>
                <w:rFonts w:eastAsia="Times New Roman"/>
                <w:bCs w:val="0"/>
                <w:sz w:val="24"/>
                <w:szCs w:val="24"/>
                <w:lang w:val="kk-KZ"/>
              </w:rPr>
              <w:t>Белгілі бір эпизодтағы музыкалық эмоцияларды сипаттаңыз</w:t>
            </w:r>
          </w:p>
          <w:p w14:paraId="38B4968E" w14:textId="2A2FF7E8" w:rsidR="000D65A4" w:rsidRPr="00EA77B7" w:rsidRDefault="000D65A4" w:rsidP="003F36A1">
            <w:pPr>
              <w:ind w:firstLine="0"/>
              <w:jc w:val="left"/>
              <w:rPr>
                <w:rFonts w:eastAsia="Times New Roman"/>
                <w:bCs w:val="0"/>
                <w:sz w:val="24"/>
                <w:szCs w:val="24"/>
                <w:lang w:val="kk-KZ"/>
              </w:rPr>
            </w:pPr>
            <w:r w:rsidRPr="00EA77B7">
              <w:rPr>
                <w:rFonts w:eastAsia="Times New Roman"/>
                <w:bCs w:val="0"/>
                <w:sz w:val="24"/>
                <w:szCs w:val="24"/>
                <w:lang w:val="kk-KZ"/>
              </w:rPr>
              <w:t>(</w:t>
            </w:r>
            <w:r w:rsidRPr="00EA77B7">
              <w:rPr>
                <w:rFonts w:eastAsia="Times New Roman"/>
                <w:bCs w:val="0"/>
                <w:sz w:val="22"/>
                <w:szCs w:val="24"/>
                <w:lang w:val="kk-KZ"/>
              </w:rPr>
              <w:t>мысалы, бақыт</w:t>
            </w:r>
            <w:r w:rsidR="009C03FC" w:rsidRPr="00EA77B7">
              <w:rPr>
                <w:rFonts w:eastAsia="Times New Roman"/>
                <w:bCs w:val="0"/>
                <w:sz w:val="22"/>
                <w:szCs w:val="24"/>
                <w:lang w:val="kk-KZ"/>
              </w:rPr>
              <w:t>,</w:t>
            </w:r>
            <w:r w:rsidRPr="00EA77B7">
              <w:rPr>
                <w:rFonts w:eastAsia="Times New Roman"/>
                <w:bCs w:val="0"/>
                <w:sz w:val="22"/>
                <w:szCs w:val="24"/>
                <w:lang w:val="kk-KZ"/>
              </w:rPr>
              <w:t xml:space="preserve"> қуаны</w:t>
            </w:r>
            <w:r w:rsidR="009C03FC" w:rsidRPr="00EA77B7">
              <w:rPr>
                <w:rFonts w:eastAsia="Times New Roman"/>
                <w:bCs w:val="0"/>
                <w:sz w:val="22"/>
                <w:szCs w:val="24"/>
                <w:lang w:val="kk-KZ"/>
              </w:rPr>
              <w:t xml:space="preserve">ш, </w:t>
            </w:r>
            <w:r w:rsidRPr="00EA77B7">
              <w:rPr>
                <w:rFonts w:eastAsia="Times New Roman"/>
                <w:bCs w:val="0"/>
                <w:sz w:val="22"/>
                <w:szCs w:val="24"/>
                <w:lang w:val="kk-KZ"/>
              </w:rPr>
              <w:t>махаббат</w:t>
            </w:r>
            <w:r w:rsidR="009C03FC" w:rsidRPr="00EA77B7">
              <w:rPr>
                <w:rFonts w:eastAsia="Times New Roman"/>
                <w:bCs w:val="0"/>
                <w:sz w:val="22"/>
                <w:szCs w:val="24"/>
                <w:lang w:val="kk-KZ"/>
              </w:rPr>
              <w:t>,</w:t>
            </w:r>
            <w:r w:rsidRPr="00EA77B7">
              <w:rPr>
                <w:rFonts w:eastAsia="Times New Roman"/>
                <w:bCs w:val="0"/>
                <w:sz w:val="22"/>
                <w:szCs w:val="24"/>
                <w:lang w:val="kk-KZ"/>
              </w:rPr>
              <w:t xml:space="preserve"> таңдану</w:t>
            </w:r>
            <w:r w:rsidR="009C03FC" w:rsidRPr="00EA77B7">
              <w:rPr>
                <w:rFonts w:eastAsia="Times New Roman"/>
                <w:bCs w:val="0"/>
                <w:sz w:val="22"/>
                <w:szCs w:val="24"/>
                <w:lang w:val="kk-KZ"/>
              </w:rPr>
              <w:t>,</w:t>
            </w:r>
            <w:r w:rsidRPr="00EA77B7">
              <w:rPr>
                <w:rFonts w:eastAsia="Times New Roman"/>
                <w:bCs w:val="0"/>
                <w:sz w:val="22"/>
                <w:szCs w:val="24"/>
                <w:lang w:val="kk-KZ"/>
              </w:rPr>
              <w:t xml:space="preserve"> әзіл</w:t>
            </w:r>
            <w:r w:rsidR="009C03FC" w:rsidRPr="00EA77B7">
              <w:rPr>
                <w:rFonts w:eastAsia="Times New Roman"/>
                <w:bCs w:val="0"/>
                <w:sz w:val="22"/>
                <w:szCs w:val="24"/>
                <w:lang w:val="kk-KZ"/>
              </w:rPr>
              <w:t>,</w:t>
            </w:r>
            <w:r w:rsidRPr="00EA77B7">
              <w:rPr>
                <w:rFonts w:eastAsia="Times New Roman"/>
                <w:bCs w:val="0"/>
                <w:sz w:val="22"/>
                <w:szCs w:val="24"/>
                <w:lang w:val="kk-KZ"/>
              </w:rPr>
              <w:t xml:space="preserve"> тыныштық</w:t>
            </w:r>
            <w:r w:rsidR="009C03FC" w:rsidRPr="00EA77B7">
              <w:rPr>
                <w:rFonts w:eastAsia="Times New Roman"/>
                <w:bCs w:val="0"/>
                <w:sz w:val="22"/>
                <w:szCs w:val="24"/>
                <w:lang w:val="kk-KZ"/>
              </w:rPr>
              <w:t>,</w:t>
            </w:r>
            <w:r w:rsidRPr="00EA77B7">
              <w:rPr>
                <w:rFonts w:eastAsia="Times New Roman"/>
                <w:bCs w:val="0"/>
                <w:sz w:val="22"/>
                <w:szCs w:val="24"/>
                <w:lang w:val="kk-KZ"/>
              </w:rPr>
              <w:t xml:space="preserve"> шиеленіс</w:t>
            </w:r>
            <w:r w:rsidR="009C03FC" w:rsidRPr="00EA77B7">
              <w:rPr>
                <w:rFonts w:eastAsia="Times New Roman"/>
                <w:bCs w:val="0"/>
                <w:sz w:val="22"/>
                <w:szCs w:val="24"/>
                <w:lang w:val="kk-KZ"/>
              </w:rPr>
              <w:t>,</w:t>
            </w:r>
            <w:r w:rsidRPr="00EA77B7">
              <w:rPr>
                <w:rFonts w:eastAsia="Times New Roman"/>
                <w:bCs w:val="0"/>
                <w:sz w:val="22"/>
                <w:szCs w:val="24"/>
                <w:lang w:val="kk-KZ"/>
              </w:rPr>
              <w:t xml:space="preserve"> қайғы</w:t>
            </w:r>
            <w:r w:rsidR="009C03FC" w:rsidRPr="00EA77B7">
              <w:rPr>
                <w:rFonts w:eastAsia="Times New Roman"/>
                <w:bCs w:val="0"/>
                <w:sz w:val="22"/>
                <w:szCs w:val="24"/>
                <w:lang w:val="kk-KZ"/>
              </w:rPr>
              <w:t>,</w:t>
            </w:r>
            <w:r w:rsidRPr="00EA77B7">
              <w:rPr>
                <w:rFonts w:eastAsia="Times New Roman"/>
                <w:bCs w:val="0"/>
                <w:sz w:val="22"/>
                <w:szCs w:val="24"/>
                <w:lang w:val="kk-KZ"/>
              </w:rPr>
              <w:t xml:space="preserve"> ашу</w:t>
            </w:r>
            <w:r w:rsidR="009C03FC" w:rsidRPr="00EA77B7">
              <w:rPr>
                <w:rFonts w:eastAsia="Times New Roman"/>
                <w:bCs w:val="0"/>
                <w:sz w:val="22"/>
                <w:szCs w:val="24"/>
                <w:lang w:val="kk-KZ"/>
              </w:rPr>
              <w:t>,</w:t>
            </w:r>
            <w:r w:rsidRPr="00EA77B7">
              <w:rPr>
                <w:rFonts w:eastAsia="Times New Roman"/>
                <w:bCs w:val="0"/>
                <w:sz w:val="22"/>
                <w:szCs w:val="24"/>
                <w:lang w:val="kk-KZ"/>
              </w:rPr>
              <w:t xml:space="preserve"> қорқыныш</w:t>
            </w:r>
            <w:r w:rsidR="009C03FC" w:rsidRPr="00EA77B7">
              <w:rPr>
                <w:rFonts w:eastAsia="Times New Roman"/>
                <w:bCs w:val="0"/>
                <w:sz w:val="22"/>
                <w:szCs w:val="24"/>
                <w:lang w:val="kk-KZ"/>
              </w:rPr>
              <w:t>,</w:t>
            </w:r>
            <w:r w:rsidRPr="00EA77B7">
              <w:rPr>
                <w:rFonts w:eastAsia="Times New Roman"/>
                <w:bCs w:val="0"/>
                <w:sz w:val="22"/>
                <w:szCs w:val="24"/>
                <w:lang w:val="kk-KZ"/>
              </w:rPr>
              <w:t xml:space="preserve"> ауырсыну</w:t>
            </w:r>
            <w:r w:rsidR="009C03FC" w:rsidRPr="00EA77B7">
              <w:rPr>
                <w:rFonts w:eastAsia="Times New Roman"/>
                <w:bCs w:val="0"/>
                <w:sz w:val="22"/>
                <w:szCs w:val="24"/>
                <w:lang w:val="kk-KZ"/>
              </w:rPr>
              <w:t>,</w:t>
            </w:r>
            <w:r w:rsidRPr="00EA77B7">
              <w:rPr>
                <w:rFonts w:eastAsia="Times New Roman"/>
                <w:bCs w:val="0"/>
                <w:sz w:val="22"/>
                <w:szCs w:val="24"/>
                <w:lang w:val="kk-KZ"/>
              </w:rPr>
              <w:t xml:space="preserve"> жалғыздық</w:t>
            </w:r>
            <w:r w:rsidR="009C03FC" w:rsidRPr="00EA77B7">
              <w:rPr>
                <w:rFonts w:eastAsia="Times New Roman"/>
                <w:bCs w:val="0"/>
                <w:sz w:val="22"/>
                <w:szCs w:val="24"/>
                <w:lang w:val="kk-KZ"/>
              </w:rPr>
              <w:t>,</w:t>
            </w:r>
            <w:r w:rsidRPr="00EA77B7">
              <w:rPr>
                <w:rFonts w:eastAsia="Times New Roman"/>
                <w:bCs w:val="0"/>
                <w:sz w:val="22"/>
                <w:szCs w:val="24"/>
                <w:lang w:val="kk-KZ"/>
              </w:rPr>
              <w:t xml:space="preserve"> сағыныш және т.б.</w:t>
            </w:r>
            <w:r w:rsidRPr="00EA77B7">
              <w:rPr>
                <w:rFonts w:eastAsia="Times New Roman"/>
                <w:bCs w:val="0"/>
                <w:sz w:val="24"/>
                <w:szCs w:val="24"/>
                <w:lang w:val="kk-KZ"/>
              </w:rPr>
              <w:t>)</w:t>
            </w:r>
          </w:p>
        </w:tc>
        <w:tc>
          <w:tcPr>
            <w:tcW w:w="2552" w:type="dxa"/>
            <w:tcBorders>
              <w:top w:val="single" w:sz="4" w:space="0" w:color="auto"/>
              <w:left w:val="nil"/>
              <w:bottom w:val="single" w:sz="4" w:space="0" w:color="auto"/>
              <w:right w:val="single" w:sz="4" w:space="0" w:color="auto"/>
            </w:tcBorders>
            <w:shd w:val="clear" w:color="auto" w:fill="auto"/>
            <w:hideMark/>
          </w:tcPr>
          <w:p w14:paraId="030084C1" w14:textId="1214B5B4" w:rsidR="000D65A4" w:rsidRPr="00EA77B7" w:rsidRDefault="000D65A4" w:rsidP="003F36A1">
            <w:pPr>
              <w:ind w:firstLine="0"/>
              <w:jc w:val="left"/>
              <w:rPr>
                <w:rFonts w:eastAsia="Times New Roman"/>
                <w:bCs w:val="0"/>
                <w:sz w:val="24"/>
                <w:szCs w:val="24"/>
                <w:lang w:val="kk-KZ"/>
              </w:rPr>
            </w:pPr>
            <w:r w:rsidRPr="00EA77B7">
              <w:rPr>
                <w:rFonts w:eastAsia="Times New Roman"/>
                <w:bCs w:val="0"/>
                <w:sz w:val="24"/>
                <w:szCs w:val="24"/>
                <w:lang w:val="kk-KZ"/>
              </w:rPr>
              <w:t>Осы эпизодты орындау кезінде, яғни, жұмыс ү</w:t>
            </w:r>
            <w:r w:rsidR="00AB4101" w:rsidRPr="00EA77B7">
              <w:rPr>
                <w:rFonts w:eastAsia="Times New Roman"/>
                <w:bCs w:val="0"/>
                <w:sz w:val="24"/>
                <w:szCs w:val="24"/>
                <w:lang w:val="kk-KZ"/>
              </w:rPr>
              <w:t>дерісіне</w:t>
            </w:r>
            <w:r w:rsidRPr="00EA77B7">
              <w:rPr>
                <w:rFonts w:eastAsia="Times New Roman"/>
                <w:bCs w:val="0"/>
                <w:sz w:val="24"/>
                <w:szCs w:val="24"/>
                <w:lang w:val="kk-KZ"/>
              </w:rPr>
              <w:t xml:space="preserve"> байланысты сезінген көркемдік және ситуациялық эмоцияларыңызды сипаттаңыз,  (</w:t>
            </w:r>
            <w:r w:rsidRPr="00EA77B7">
              <w:rPr>
                <w:rFonts w:eastAsia="Times New Roman"/>
                <w:bCs w:val="0"/>
                <w:sz w:val="22"/>
                <w:szCs w:val="24"/>
                <w:lang w:val="kk-KZ"/>
              </w:rPr>
              <w:t xml:space="preserve">мысалы, шабыт, шаршау, идеяны жүзеге асыруға ұмтылыс, сәтсіздікке байланысты тітіркену, эмоциялардың болмауы және т.б.) </w:t>
            </w:r>
          </w:p>
        </w:tc>
      </w:tr>
      <w:tr w:rsidR="00885F05" w:rsidRPr="00EA77B7" w14:paraId="5791161D" w14:textId="77777777" w:rsidTr="000D674D">
        <w:trPr>
          <w:trHeight w:val="70"/>
        </w:trPr>
        <w:tc>
          <w:tcPr>
            <w:tcW w:w="2439" w:type="dxa"/>
            <w:tcBorders>
              <w:top w:val="single" w:sz="4" w:space="0" w:color="auto"/>
              <w:left w:val="single" w:sz="4" w:space="0" w:color="auto"/>
              <w:bottom w:val="single" w:sz="4" w:space="0" w:color="auto"/>
              <w:right w:val="single" w:sz="4" w:space="0" w:color="auto"/>
            </w:tcBorders>
            <w:shd w:val="clear" w:color="auto" w:fill="auto"/>
          </w:tcPr>
          <w:p w14:paraId="606CF161" w14:textId="77777777" w:rsidR="000D65A4" w:rsidRPr="00EA77B7" w:rsidRDefault="000D65A4" w:rsidP="003F36A1">
            <w:pPr>
              <w:ind w:firstLine="0"/>
              <w:jc w:val="left"/>
              <w:rPr>
                <w:rFonts w:eastAsia="Times New Roman"/>
                <w:sz w:val="24"/>
                <w:szCs w:val="24"/>
              </w:rPr>
            </w:pPr>
            <w:r w:rsidRPr="00EA77B7">
              <w:rPr>
                <w:rFonts w:eastAsia="Times New Roman"/>
                <w:sz w:val="24"/>
                <w:szCs w:val="24"/>
              </w:rPr>
              <w:t>1)</w:t>
            </w:r>
          </w:p>
        </w:tc>
        <w:tc>
          <w:tcPr>
            <w:tcW w:w="2523" w:type="dxa"/>
            <w:tcBorders>
              <w:top w:val="single" w:sz="4" w:space="0" w:color="auto"/>
              <w:left w:val="nil"/>
              <w:bottom w:val="single" w:sz="4" w:space="0" w:color="auto"/>
              <w:right w:val="single" w:sz="4" w:space="0" w:color="auto"/>
            </w:tcBorders>
            <w:shd w:val="clear" w:color="auto" w:fill="auto"/>
          </w:tcPr>
          <w:p w14:paraId="4E750F8C" w14:textId="77777777" w:rsidR="000D65A4" w:rsidRPr="00EA77B7" w:rsidRDefault="000D65A4" w:rsidP="003F36A1">
            <w:pPr>
              <w:ind w:firstLine="0"/>
              <w:jc w:val="left"/>
              <w:rPr>
                <w:rFonts w:eastAsia="Times New Roman"/>
                <w:bCs w:val="0"/>
                <w:sz w:val="24"/>
                <w:szCs w:val="24"/>
              </w:rPr>
            </w:pPr>
          </w:p>
        </w:tc>
        <w:tc>
          <w:tcPr>
            <w:tcW w:w="2296" w:type="dxa"/>
            <w:tcBorders>
              <w:top w:val="single" w:sz="4" w:space="0" w:color="auto"/>
              <w:left w:val="nil"/>
              <w:bottom w:val="single" w:sz="4" w:space="0" w:color="auto"/>
              <w:right w:val="single" w:sz="4" w:space="0" w:color="auto"/>
            </w:tcBorders>
            <w:shd w:val="clear" w:color="auto" w:fill="auto"/>
          </w:tcPr>
          <w:p w14:paraId="7BE24A9E" w14:textId="77777777" w:rsidR="000D65A4" w:rsidRPr="00EA77B7" w:rsidRDefault="000D65A4" w:rsidP="003F36A1">
            <w:pPr>
              <w:ind w:firstLine="0"/>
              <w:jc w:val="left"/>
              <w:rPr>
                <w:rFonts w:eastAsia="Times New Roman"/>
                <w:bCs w:val="0"/>
                <w:sz w:val="24"/>
                <w:szCs w:val="24"/>
              </w:rPr>
            </w:pPr>
          </w:p>
        </w:tc>
        <w:tc>
          <w:tcPr>
            <w:tcW w:w="3232" w:type="dxa"/>
            <w:tcBorders>
              <w:top w:val="single" w:sz="4" w:space="0" w:color="auto"/>
              <w:left w:val="nil"/>
              <w:bottom w:val="single" w:sz="4" w:space="0" w:color="auto"/>
              <w:right w:val="single" w:sz="4" w:space="0" w:color="auto"/>
            </w:tcBorders>
            <w:shd w:val="clear" w:color="auto" w:fill="auto"/>
          </w:tcPr>
          <w:p w14:paraId="33558AA8" w14:textId="77777777" w:rsidR="000D65A4" w:rsidRPr="00EA77B7" w:rsidRDefault="000D65A4" w:rsidP="003F36A1">
            <w:pPr>
              <w:ind w:firstLine="0"/>
              <w:jc w:val="left"/>
              <w:rPr>
                <w:rFonts w:eastAsia="Times New Roman"/>
                <w:bCs w:val="0"/>
                <w:sz w:val="24"/>
                <w:szCs w:val="24"/>
              </w:rPr>
            </w:pPr>
          </w:p>
        </w:tc>
        <w:tc>
          <w:tcPr>
            <w:tcW w:w="1984" w:type="dxa"/>
            <w:tcBorders>
              <w:top w:val="single" w:sz="4" w:space="0" w:color="auto"/>
              <w:left w:val="nil"/>
              <w:bottom w:val="single" w:sz="4" w:space="0" w:color="auto"/>
              <w:right w:val="single" w:sz="4" w:space="0" w:color="auto"/>
            </w:tcBorders>
            <w:shd w:val="clear" w:color="auto" w:fill="auto"/>
          </w:tcPr>
          <w:p w14:paraId="73B5213A" w14:textId="77777777" w:rsidR="000D65A4" w:rsidRPr="00EA77B7" w:rsidRDefault="000D65A4" w:rsidP="003F36A1">
            <w:pPr>
              <w:ind w:firstLine="0"/>
              <w:jc w:val="left"/>
              <w:rPr>
                <w:rFonts w:eastAsia="Times New Roman"/>
                <w:bCs w:val="0"/>
                <w:sz w:val="24"/>
                <w:szCs w:val="24"/>
              </w:rPr>
            </w:pPr>
          </w:p>
        </w:tc>
        <w:tc>
          <w:tcPr>
            <w:tcW w:w="2552" w:type="dxa"/>
            <w:tcBorders>
              <w:top w:val="single" w:sz="4" w:space="0" w:color="auto"/>
              <w:left w:val="nil"/>
              <w:bottom w:val="single" w:sz="4" w:space="0" w:color="auto"/>
              <w:right w:val="single" w:sz="4" w:space="0" w:color="auto"/>
            </w:tcBorders>
            <w:shd w:val="clear" w:color="auto" w:fill="auto"/>
          </w:tcPr>
          <w:p w14:paraId="06C891E1" w14:textId="77777777" w:rsidR="000D65A4" w:rsidRPr="00EA77B7" w:rsidRDefault="000D65A4" w:rsidP="003F36A1">
            <w:pPr>
              <w:ind w:firstLine="0"/>
              <w:jc w:val="left"/>
              <w:rPr>
                <w:rFonts w:eastAsia="Times New Roman"/>
                <w:bCs w:val="0"/>
                <w:sz w:val="24"/>
                <w:szCs w:val="24"/>
              </w:rPr>
            </w:pPr>
          </w:p>
        </w:tc>
      </w:tr>
      <w:tr w:rsidR="00885F05" w:rsidRPr="00EA77B7" w14:paraId="0ABA1098" w14:textId="77777777" w:rsidTr="000D674D">
        <w:trPr>
          <w:trHeight w:val="70"/>
        </w:trPr>
        <w:tc>
          <w:tcPr>
            <w:tcW w:w="2439" w:type="dxa"/>
            <w:tcBorders>
              <w:top w:val="single" w:sz="4" w:space="0" w:color="auto"/>
              <w:left w:val="single" w:sz="4" w:space="0" w:color="auto"/>
              <w:bottom w:val="single" w:sz="4" w:space="0" w:color="auto"/>
              <w:right w:val="single" w:sz="4" w:space="0" w:color="auto"/>
            </w:tcBorders>
            <w:shd w:val="clear" w:color="auto" w:fill="auto"/>
          </w:tcPr>
          <w:p w14:paraId="740A4B45" w14:textId="77777777" w:rsidR="000D65A4" w:rsidRPr="00EA77B7" w:rsidRDefault="000D65A4" w:rsidP="003F36A1">
            <w:pPr>
              <w:ind w:firstLine="0"/>
              <w:jc w:val="left"/>
              <w:rPr>
                <w:rFonts w:eastAsia="Times New Roman"/>
                <w:sz w:val="24"/>
                <w:szCs w:val="24"/>
              </w:rPr>
            </w:pPr>
            <w:r w:rsidRPr="00EA77B7">
              <w:rPr>
                <w:rFonts w:eastAsia="Times New Roman"/>
                <w:sz w:val="24"/>
                <w:szCs w:val="24"/>
              </w:rPr>
              <w:t>2)</w:t>
            </w:r>
          </w:p>
        </w:tc>
        <w:tc>
          <w:tcPr>
            <w:tcW w:w="2523" w:type="dxa"/>
            <w:tcBorders>
              <w:top w:val="single" w:sz="4" w:space="0" w:color="auto"/>
              <w:left w:val="nil"/>
              <w:bottom w:val="single" w:sz="4" w:space="0" w:color="auto"/>
              <w:right w:val="single" w:sz="4" w:space="0" w:color="auto"/>
            </w:tcBorders>
            <w:shd w:val="clear" w:color="auto" w:fill="auto"/>
          </w:tcPr>
          <w:p w14:paraId="49F6961E" w14:textId="77777777" w:rsidR="000D65A4" w:rsidRPr="00EA77B7" w:rsidRDefault="000D65A4" w:rsidP="003F36A1">
            <w:pPr>
              <w:ind w:firstLine="0"/>
              <w:jc w:val="left"/>
              <w:rPr>
                <w:rFonts w:eastAsia="Times New Roman"/>
                <w:bCs w:val="0"/>
                <w:sz w:val="24"/>
                <w:szCs w:val="24"/>
              </w:rPr>
            </w:pPr>
          </w:p>
        </w:tc>
        <w:tc>
          <w:tcPr>
            <w:tcW w:w="2296" w:type="dxa"/>
            <w:tcBorders>
              <w:top w:val="single" w:sz="4" w:space="0" w:color="auto"/>
              <w:left w:val="nil"/>
              <w:bottom w:val="single" w:sz="4" w:space="0" w:color="auto"/>
              <w:right w:val="single" w:sz="4" w:space="0" w:color="auto"/>
            </w:tcBorders>
            <w:shd w:val="clear" w:color="auto" w:fill="auto"/>
          </w:tcPr>
          <w:p w14:paraId="13E9E713" w14:textId="77777777" w:rsidR="000D65A4" w:rsidRPr="00EA77B7" w:rsidRDefault="000D65A4" w:rsidP="003F36A1">
            <w:pPr>
              <w:ind w:firstLine="0"/>
              <w:jc w:val="left"/>
              <w:rPr>
                <w:rFonts w:eastAsia="Times New Roman"/>
                <w:bCs w:val="0"/>
                <w:sz w:val="24"/>
                <w:szCs w:val="24"/>
              </w:rPr>
            </w:pPr>
          </w:p>
        </w:tc>
        <w:tc>
          <w:tcPr>
            <w:tcW w:w="3232" w:type="dxa"/>
            <w:tcBorders>
              <w:top w:val="single" w:sz="4" w:space="0" w:color="auto"/>
              <w:left w:val="nil"/>
              <w:bottom w:val="single" w:sz="4" w:space="0" w:color="auto"/>
              <w:right w:val="single" w:sz="4" w:space="0" w:color="auto"/>
            </w:tcBorders>
            <w:shd w:val="clear" w:color="auto" w:fill="auto"/>
          </w:tcPr>
          <w:p w14:paraId="0F528624" w14:textId="77777777" w:rsidR="000D65A4" w:rsidRPr="00EA77B7" w:rsidRDefault="000D65A4" w:rsidP="003F36A1">
            <w:pPr>
              <w:ind w:firstLine="0"/>
              <w:jc w:val="left"/>
              <w:rPr>
                <w:rFonts w:eastAsia="Times New Roman"/>
                <w:bCs w:val="0"/>
                <w:sz w:val="24"/>
                <w:szCs w:val="24"/>
              </w:rPr>
            </w:pPr>
          </w:p>
        </w:tc>
        <w:tc>
          <w:tcPr>
            <w:tcW w:w="1984" w:type="dxa"/>
            <w:tcBorders>
              <w:top w:val="single" w:sz="4" w:space="0" w:color="auto"/>
              <w:left w:val="nil"/>
              <w:bottom w:val="single" w:sz="4" w:space="0" w:color="auto"/>
              <w:right w:val="single" w:sz="4" w:space="0" w:color="auto"/>
            </w:tcBorders>
            <w:shd w:val="clear" w:color="auto" w:fill="auto"/>
          </w:tcPr>
          <w:p w14:paraId="6BF0DC6E" w14:textId="77777777" w:rsidR="000D65A4" w:rsidRPr="00EA77B7" w:rsidRDefault="000D65A4" w:rsidP="003F36A1">
            <w:pPr>
              <w:ind w:firstLine="0"/>
              <w:jc w:val="left"/>
              <w:rPr>
                <w:rFonts w:eastAsia="Times New Roman"/>
                <w:bCs w:val="0"/>
                <w:sz w:val="24"/>
                <w:szCs w:val="24"/>
              </w:rPr>
            </w:pPr>
          </w:p>
        </w:tc>
        <w:tc>
          <w:tcPr>
            <w:tcW w:w="2552" w:type="dxa"/>
            <w:tcBorders>
              <w:top w:val="single" w:sz="4" w:space="0" w:color="auto"/>
              <w:left w:val="nil"/>
              <w:bottom w:val="single" w:sz="4" w:space="0" w:color="auto"/>
              <w:right w:val="single" w:sz="4" w:space="0" w:color="auto"/>
            </w:tcBorders>
            <w:shd w:val="clear" w:color="auto" w:fill="auto"/>
          </w:tcPr>
          <w:p w14:paraId="1245617F" w14:textId="77777777" w:rsidR="000D65A4" w:rsidRPr="00EA77B7" w:rsidRDefault="000D65A4" w:rsidP="003F36A1">
            <w:pPr>
              <w:ind w:firstLine="0"/>
              <w:jc w:val="left"/>
              <w:rPr>
                <w:rFonts w:eastAsia="Times New Roman"/>
                <w:bCs w:val="0"/>
                <w:sz w:val="24"/>
                <w:szCs w:val="24"/>
              </w:rPr>
            </w:pPr>
          </w:p>
        </w:tc>
      </w:tr>
      <w:tr w:rsidR="00885F05" w:rsidRPr="00EA77B7" w14:paraId="66022CAD" w14:textId="77777777" w:rsidTr="000D674D">
        <w:trPr>
          <w:trHeight w:val="70"/>
        </w:trPr>
        <w:tc>
          <w:tcPr>
            <w:tcW w:w="2439" w:type="dxa"/>
            <w:tcBorders>
              <w:top w:val="nil"/>
              <w:left w:val="single" w:sz="4" w:space="0" w:color="auto"/>
              <w:bottom w:val="single" w:sz="4" w:space="0" w:color="auto"/>
              <w:right w:val="single" w:sz="4" w:space="0" w:color="auto"/>
            </w:tcBorders>
            <w:shd w:val="clear" w:color="auto" w:fill="auto"/>
            <w:hideMark/>
          </w:tcPr>
          <w:p w14:paraId="1F1B4753" w14:textId="77777777" w:rsidR="000D65A4" w:rsidRPr="00EA77B7" w:rsidRDefault="000D65A4" w:rsidP="003F36A1">
            <w:pPr>
              <w:ind w:firstLine="0"/>
              <w:jc w:val="left"/>
              <w:rPr>
                <w:rFonts w:eastAsia="Times New Roman"/>
                <w:bCs w:val="0"/>
                <w:sz w:val="24"/>
                <w:szCs w:val="24"/>
              </w:rPr>
            </w:pPr>
            <w:r w:rsidRPr="00EA77B7">
              <w:rPr>
                <w:rFonts w:eastAsia="Times New Roman"/>
                <w:bCs w:val="0"/>
                <w:sz w:val="24"/>
                <w:szCs w:val="24"/>
              </w:rPr>
              <w:t>3)</w:t>
            </w:r>
          </w:p>
        </w:tc>
        <w:tc>
          <w:tcPr>
            <w:tcW w:w="2523" w:type="dxa"/>
            <w:tcBorders>
              <w:top w:val="nil"/>
              <w:left w:val="nil"/>
              <w:bottom w:val="single" w:sz="4" w:space="0" w:color="auto"/>
              <w:right w:val="single" w:sz="4" w:space="0" w:color="auto"/>
            </w:tcBorders>
            <w:shd w:val="clear" w:color="auto" w:fill="auto"/>
          </w:tcPr>
          <w:p w14:paraId="748C0627" w14:textId="77777777" w:rsidR="000D65A4" w:rsidRPr="00EA77B7" w:rsidRDefault="000D65A4" w:rsidP="003F36A1">
            <w:pPr>
              <w:ind w:firstLine="0"/>
              <w:jc w:val="left"/>
              <w:rPr>
                <w:rFonts w:eastAsia="Times New Roman"/>
                <w:bCs w:val="0"/>
                <w:sz w:val="24"/>
                <w:szCs w:val="24"/>
              </w:rPr>
            </w:pPr>
          </w:p>
        </w:tc>
        <w:tc>
          <w:tcPr>
            <w:tcW w:w="2296" w:type="dxa"/>
            <w:tcBorders>
              <w:top w:val="nil"/>
              <w:left w:val="nil"/>
              <w:bottom w:val="single" w:sz="4" w:space="0" w:color="auto"/>
              <w:right w:val="single" w:sz="4" w:space="0" w:color="auto"/>
            </w:tcBorders>
            <w:shd w:val="clear" w:color="auto" w:fill="auto"/>
          </w:tcPr>
          <w:p w14:paraId="3AD4FF8D" w14:textId="77777777" w:rsidR="000D65A4" w:rsidRPr="00EA77B7" w:rsidRDefault="000D65A4" w:rsidP="003F36A1">
            <w:pPr>
              <w:ind w:firstLine="0"/>
              <w:jc w:val="left"/>
              <w:rPr>
                <w:rFonts w:eastAsia="Times New Roman"/>
                <w:bCs w:val="0"/>
                <w:sz w:val="24"/>
                <w:szCs w:val="24"/>
              </w:rPr>
            </w:pPr>
          </w:p>
        </w:tc>
        <w:tc>
          <w:tcPr>
            <w:tcW w:w="3232" w:type="dxa"/>
            <w:tcBorders>
              <w:top w:val="nil"/>
              <w:left w:val="nil"/>
              <w:bottom w:val="single" w:sz="4" w:space="0" w:color="auto"/>
              <w:right w:val="single" w:sz="4" w:space="0" w:color="auto"/>
            </w:tcBorders>
            <w:shd w:val="clear" w:color="auto" w:fill="auto"/>
          </w:tcPr>
          <w:p w14:paraId="185CA7F4" w14:textId="77777777" w:rsidR="000D65A4" w:rsidRPr="00EA77B7" w:rsidRDefault="000D65A4" w:rsidP="003F36A1">
            <w:pPr>
              <w:ind w:firstLine="0"/>
              <w:jc w:val="left"/>
              <w:rPr>
                <w:rFonts w:eastAsia="Times New Roman"/>
                <w:bCs w:val="0"/>
                <w:sz w:val="24"/>
                <w:szCs w:val="24"/>
              </w:rPr>
            </w:pPr>
          </w:p>
        </w:tc>
        <w:tc>
          <w:tcPr>
            <w:tcW w:w="1984" w:type="dxa"/>
            <w:tcBorders>
              <w:top w:val="nil"/>
              <w:left w:val="nil"/>
              <w:bottom w:val="single" w:sz="4" w:space="0" w:color="auto"/>
              <w:right w:val="single" w:sz="4" w:space="0" w:color="auto"/>
            </w:tcBorders>
            <w:shd w:val="clear" w:color="auto" w:fill="auto"/>
          </w:tcPr>
          <w:p w14:paraId="35A40C6A" w14:textId="77777777" w:rsidR="000D65A4" w:rsidRPr="00EA77B7" w:rsidRDefault="000D65A4" w:rsidP="003F36A1">
            <w:pPr>
              <w:ind w:firstLine="0"/>
              <w:jc w:val="left"/>
              <w:rPr>
                <w:rFonts w:eastAsia="Times New Roman"/>
                <w:bCs w:val="0"/>
                <w:sz w:val="24"/>
                <w:szCs w:val="24"/>
              </w:rPr>
            </w:pPr>
          </w:p>
        </w:tc>
        <w:tc>
          <w:tcPr>
            <w:tcW w:w="2552" w:type="dxa"/>
            <w:tcBorders>
              <w:top w:val="nil"/>
              <w:left w:val="nil"/>
              <w:bottom w:val="single" w:sz="4" w:space="0" w:color="auto"/>
              <w:right w:val="single" w:sz="4" w:space="0" w:color="auto"/>
            </w:tcBorders>
            <w:shd w:val="clear" w:color="auto" w:fill="auto"/>
          </w:tcPr>
          <w:p w14:paraId="717D1100" w14:textId="77777777" w:rsidR="000D65A4" w:rsidRPr="00EA77B7" w:rsidRDefault="000D65A4" w:rsidP="003F36A1">
            <w:pPr>
              <w:ind w:firstLine="0"/>
              <w:jc w:val="left"/>
              <w:rPr>
                <w:rFonts w:eastAsia="Times New Roman"/>
                <w:bCs w:val="0"/>
                <w:sz w:val="24"/>
                <w:szCs w:val="24"/>
              </w:rPr>
            </w:pPr>
          </w:p>
        </w:tc>
      </w:tr>
      <w:tr w:rsidR="00885F05" w:rsidRPr="00EA77B7" w14:paraId="7F9A355D" w14:textId="77777777" w:rsidTr="000D674D">
        <w:trPr>
          <w:trHeight w:val="70"/>
        </w:trPr>
        <w:tc>
          <w:tcPr>
            <w:tcW w:w="15026" w:type="dxa"/>
            <w:gridSpan w:val="6"/>
            <w:tcBorders>
              <w:top w:val="single" w:sz="4" w:space="0" w:color="auto"/>
              <w:left w:val="single" w:sz="4" w:space="0" w:color="auto"/>
              <w:bottom w:val="single" w:sz="4" w:space="0" w:color="auto"/>
              <w:right w:val="single" w:sz="4" w:space="0" w:color="auto"/>
            </w:tcBorders>
            <w:shd w:val="clear" w:color="auto" w:fill="auto"/>
          </w:tcPr>
          <w:p w14:paraId="2823C71C" w14:textId="0682C75A" w:rsidR="000D674D" w:rsidRPr="00EA77B7" w:rsidRDefault="000D674D" w:rsidP="000D674D">
            <w:pPr>
              <w:ind w:firstLine="462"/>
              <w:jc w:val="left"/>
              <w:rPr>
                <w:rFonts w:eastAsia="Times New Roman"/>
                <w:bCs w:val="0"/>
                <w:sz w:val="24"/>
                <w:szCs w:val="24"/>
              </w:rPr>
            </w:pPr>
            <w:r w:rsidRPr="00EA77B7">
              <w:rPr>
                <w:sz w:val="24"/>
                <w:szCs w:val="24"/>
                <w:lang w:val="kk-KZ"/>
              </w:rPr>
              <w:t>Пікір:</w:t>
            </w:r>
            <w:r w:rsidRPr="00EA77B7">
              <w:rPr>
                <w:sz w:val="24"/>
                <w:szCs w:val="24"/>
              </w:rPr>
              <w:t xml:space="preserve"> </w:t>
            </w:r>
            <w:r w:rsidRPr="00EA77B7">
              <w:rPr>
                <w:sz w:val="24"/>
                <w:szCs w:val="24"/>
                <w:lang w:val="kk-KZ"/>
              </w:rPr>
              <w:t>Осы сессия туралы кез</w:t>
            </w:r>
            <w:r w:rsidR="0006639B" w:rsidRPr="00EA77B7">
              <w:rPr>
                <w:sz w:val="24"/>
                <w:szCs w:val="24"/>
                <w:lang w:val="kk-KZ"/>
              </w:rPr>
              <w:t xml:space="preserve"> </w:t>
            </w:r>
            <w:r w:rsidRPr="00EA77B7">
              <w:rPr>
                <w:sz w:val="24"/>
                <w:szCs w:val="24"/>
                <w:lang w:val="kk-KZ"/>
              </w:rPr>
              <w:t>келген пікірді жазыңыз</w:t>
            </w:r>
            <w:r w:rsidRPr="00EA77B7">
              <w:rPr>
                <w:sz w:val="24"/>
                <w:szCs w:val="24"/>
              </w:rPr>
              <w:t xml:space="preserve">, </w:t>
            </w:r>
            <w:r w:rsidRPr="00EA77B7">
              <w:rPr>
                <w:sz w:val="24"/>
                <w:szCs w:val="24"/>
                <w:lang w:val="kk-KZ"/>
              </w:rPr>
              <w:t>мысалы</w:t>
            </w:r>
            <w:r w:rsidRPr="00EA77B7">
              <w:rPr>
                <w:sz w:val="24"/>
                <w:szCs w:val="24"/>
              </w:rPr>
              <w:t xml:space="preserve">, </w:t>
            </w:r>
            <w:r w:rsidRPr="00EA77B7">
              <w:rPr>
                <w:sz w:val="24"/>
                <w:szCs w:val="24"/>
                <w:lang w:val="kk-KZ"/>
              </w:rPr>
              <w:t>алға қойған мақсаттарға жеткеніңізді сіз қаншалықты сезіндіңіз</w:t>
            </w:r>
          </w:p>
        </w:tc>
      </w:tr>
    </w:tbl>
    <w:p w14:paraId="4F28B5CF" w14:textId="733B3CB4" w:rsidR="00BD476C" w:rsidRPr="00EA77B7" w:rsidRDefault="000D65A4" w:rsidP="000D65A4">
      <w:pPr>
        <w:rPr>
          <w:sz w:val="24"/>
          <w:szCs w:val="24"/>
        </w:rPr>
        <w:sectPr w:rsidR="00BD476C" w:rsidRPr="00EA77B7" w:rsidSect="00BD476C">
          <w:type w:val="nextColumn"/>
          <w:pgSz w:w="16838" w:h="11906" w:orient="landscape"/>
          <w:pgMar w:top="1701" w:right="1134" w:bottom="567" w:left="1134" w:header="709" w:footer="709" w:gutter="0"/>
          <w:cols w:space="708"/>
          <w:docGrid w:linePitch="360"/>
        </w:sectPr>
      </w:pPr>
      <w:r w:rsidRPr="00EA77B7">
        <w:rPr>
          <w:sz w:val="24"/>
          <w:szCs w:val="24"/>
        </w:rPr>
        <w:tab/>
      </w:r>
      <w:r w:rsidRPr="00EA77B7">
        <w:rPr>
          <w:sz w:val="24"/>
          <w:szCs w:val="24"/>
        </w:rPr>
        <w:tab/>
      </w:r>
      <w:r w:rsidRPr="00EA77B7">
        <w:rPr>
          <w:sz w:val="24"/>
          <w:szCs w:val="24"/>
        </w:rPr>
        <w:tab/>
      </w:r>
      <w:r w:rsidRPr="00EA77B7">
        <w:rPr>
          <w:sz w:val="24"/>
          <w:szCs w:val="24"/>
        </w:rPr>
        <w:tab/>
      </w:r>
      <w:r w:rsidRPr="00EA77B7">
        <w:rPr>
          <w:sz w:val="24"/>
          <w:szCs w:val="24"/>
        </w:rPr>
        <w:tab/>
      </w:r>
      <w:r w:rsidRPr="00EA77B7">
        <w:rPr>
          <w:sz w:val="24"/>
          <w:szCs w:val="24"/>
        </w:rPr>
        <w:tab/>
      </w:r>
    </w:p>
    <w:p w14:paraId="38A17B5E" w14:textId="501645EC" w:rsidR="000D65A4" w:rsidRPr="00EA77B7" w:rsidRDefault="00D50056" w:rsidP="003F36A1">
      <w:pPr>
        <w:pStyle w:val="6"/>
        <w:numPr>
          <w:ilvl w:val="0"/>
          <w:numId w:val="0"/>
        </w:numPr>
        <w:spacing w:before="0" w:after="0"/>
        <w:jc w:val="center"/>
        <w:rPr>
          <w:lang w:val="kk-KZ"/>
        </w:rPr>
      </w:pPr>
      <w:bookmarkStart w:id="101" w:name="_Ref112341151"/>
      <w:bookmarkStart w:id="102" w:name="_Hlk144424179"/>
      <w:bookmarkEnd w:id="100"/>
      <w:r w:rsidRPr="00EA77B7">
        <w:rPr>
          <w:lang w:val="kk-KZ"/>
        </w:rPr>
        <w:lastRenderedPageBreak/>
        <w:t>ҚОСЫМША  Д</w:t>
      </w:r>
    </w:p>
    <w:p w14:paraId="6508B8DC" w14:textId="77777777" w:rsidR="000D65A4" w:rsidRPr="00EA77B7" w:rsidRDefault="000D65A4" w:rsidP="00D50056">
      <w:pPr>
        <w:keepNext/>
        <w:keepLines/>
        <w:ind w:firstLine="0"/>
        <w:rPr>
          <w:i/>
          <w:lang w:val="kk-KZ"/>
        </w:rPr>
      </w:pPr>
    </w:p>
    <w:p w14:paraId="1AA8B634" w14:textId="5216A43B" w:rsidR="000D65A4" w:rsidRPr="00EA77B7" w:rsidRDefault="000D65A4" w:rsidP="000D65A4">
      <w:pPr>
        <w:pStyle w:val="8"/>
        <w:spacing w:before="0" w:after="0"/>
        <w:rPr>
          <w:lang w:val="kk-KZ"/>
        </w:rPr>
      </w:pPr>
      <w:r w:rsidRPr="00EA77B7">
        <w:rPr>
          <w:lang w:val="kk-KZ"/>
        </w:rPr>
        <w:t>Элективті курс</w:t>
      </w:r>
      <w:r w:rsidR="000D674D" w:rsidRPr="00EA77B7">
        <w:rPr>
          <w:lang w:val="kk-KZ"/>
        </w:rPr>
        <w:t xml:space="preserve">  </w:t>
      </w:r>
      <w:r w:rsidRPr="00EA77B7">
        <w:rPr>
          <w:lang w:val="kk-KZ"/>
        </w:rPr>
        <w:t>«Вокал және әншілік креативтілік»</w:t>
      </w:r>
    </w:p>
    <w:p w14:paraId="55629A0B" w14:textId="77777777" w:rsidR="000D65A4" w:rsidRPr="00EA77B7" w:rsidRDefault="000D65A4" w:rsidP="000D65A4">
      <w:pPr>
        <w:ind w:firstLine="0"/>
        <w:jc w:val="center"/>
        <w:rPr>
          <w:b/>
          <w:lang w:val="kk-KZ"/>
        </w:rPr>
      </w:pPr>
      <w:r w:rsidRPr="00EA77B7">
        <w:rPr>
          <w:b/>
          <w:lang w:val="kk-KZ"/>
        </w:rPr>
        <w:t>Курстың құрылымы</w:t>
      </w:r>
    </w:p>
    <w:p w14:paraId="42BC77D4" w14:textId="77777777" w:rsidR="000D65A4" w:rsidRPr="00EA77B7" w:rsidRDefault="000D65A4" w:rsidP="000D65A4">
      <w:pPr>
        <w:ind w:firstLine="0"/>
        <w:jc w:val="center"/>
        <w:rPr>
          <w:b/>
          <w:lang w:val="kk-KZ"/>
        </w:rPr>
      </w:pPr>
    </w:p>
    <w:tbl>
      <w:tblPr>
        <w:tblW w:w="9639" w:type="dxa"/>
        <w:tblInd w:w="108" w:type="dxa"/>
        <w:tblLayout w:type="fixed"/>
        <w:tblLook w:val="04A0" w:firstRow="1" w:lastRow="0" w:firstColumn="1" w:lastColumn="0" w:noHBand="0" w:noVBand="1"/>
      </w:tblPr>
      <w:tblGrid>
        <w:gridCol w:w="567"/>
        <w:gridCol w:w="3573"/>
        <w:gridCol w:w="709"/>
        <w:gridCol w:w="1134"/>
        <w:gridCol w:w="254"/>
        <w:gridCol w:w="313"/>
        <w:gridCol w:w="680"/>
        <w:gridCol w:w="879"/>
        <w:gridCol w:w="1530"/>
      </w:tblGrid>
      <w:tr w:rsidR="00885F05" w:rsidRPr="00EA77B7" w14:paraId="4005B500" w14:textId="77777777" w:rsidTr="000D674D">
        <w:trPr>
          <w:trHeight w:val="70"/>
        </w:trPr>
        <w:tc>
          <w:tcPr>
            <w:tcW w:w="4140" w:type="dxa"/>
            <w:gridSpan w:val="2"/>
            <w:vMerge w:val="restart"/>
            <w:tcBorders>
              <w:top w:val="single" w:sz="4" w:space="0" w:color="auto"/>
              <w:left w:val="single" w:sz="4" w:space="0" w:color="auto"/>
              <w:right w:val="single" w:sz="4" w:space="0" w:color="auto"/>
            </w:tcBorders>
            <w:shd w:val="clear" w:color="auto" w:fill="auto"/>
            <w:hideMark/>
          </w:tcPr>
          <w:p w14:paraId="534DE611" w14:textId="77777777" w:rsidR="000D65A4" w:rsidRPr="00EA77B7" w:rsidRDefault="000D65A4" w:rsidP="00157CCB">
            <w:pPr>
              <w:keepNext/>
              <w:keepLines/>
              <w:ind w:firstLine="0"/>
              <w:jc w:val="center"/>
              <w:rPr>
                <w:rFonts w:eastAsia="Times New Roman"/>
                <w:bCs w:val="0"/>
                <w:sz w:val="24"/>
                <w:szCs w:val="24"/>
              </w:rPr>
            </w:pPr>
            <w:r w:rsidRPr="00EA77B7">
              <w:rPr>
                <w:rFonts w:eastAsia="Times New Roman"/>
                <w:bCs w:val="0"/>
                <w:sz w:val="24"/>
                <w:szCs w:val="24"/>
                <w:lang w:val="kk-KZ"/>
              </w:rPr>
              <w:t>Бөлім</w:t>
            </w:r>
            <w:r w:rsidRPr="00EA77B7">
              <w:rPr>
                <w:rFonts w:eastAsia="Times New Roman"/>
                <w:bCs w:val="0"/>
                <w:sz w:val="24"/>
                <w:szCs w:val="24"/>
              </w:rPr>
              <w:t xml:space="preserve"> - 4</w:t>
            </w:r>
          </w:p>
        </w:tc>
        <w:tc>
          <w:tcPr>
            <w:tcW w:w="5499" w:type="dxa"/>
            <w:gridSpan w:val="7"/>
            <w:tcBorders>
              <w:top w:val="single" w:sz="4" w:space="0" w:color="auto"/>
              <w:left w:val="nil"/>
              <w:bottom w:val="single" w:sz="4" w:space="0" w:color="auto"/>
              <w:right w:val="single" w:sz="4" w:space="0" w:color="auto"/>
            </w:tcBorders>
            <w:shd w:val="clear" w:color="auto" w:fill="auto"/>
            <w:vAlign w:val="center"/>
            <w:hideMark/>
          </w:tcPr>
          <w:p w14:paraId="6E800326" w14:textId="77777777" w:rsidR="000D65A4" w:rsidRPr="00EA77B7" w:rsidRDefault="000D65A4" w:rsidP="00157CCB">
            <w:pPr>
              <w:keepNext/>
              <w:keepLines/>
              <w:ind w:firstLine="0"/>
              <w:jc w:val="center"/>
              <w:rPr>
                <w:rFonts w:eastAsia="Times New Roman"/>
                <w:bCs w:val="0"/>
                <w:sz w:val="24"/>
                <w:szCs w:val="24"/>
              </w:rPr>
            </w:pPr>
            <w:r w:rsidRPr="00EA77B7">
              <w:rPr>
                <w:rFonts w:eastAsia="Times New Roman"/>
                <w:bCs w:val="0"/>
                <w:sz w:val="24"/>
                <w:szCs w:val="24"/>
                <w:lang w:val="kk-KZ"/>
              </w:rPr>
              <w:t>Кредит саны</w:t>
            </w:r>
            <w:r w:rsidRPr="00EA77B7">
              <w:rPr>
                <w:rFonts w:eastAsia="Times New Roman"/>
                <w:bCs w:val="0"/>
                <w:sz w:val="24"/>
                <w:szCs w:val="24"/>
              </w:rPr>
              <w:t xml:space="preserve"> - 5</w:t>
            </w:r>
          </w:p>
        </w:tc>
      </w:tr>
      <w:tr w:rsidR="00885F05" w:rsidRPr="00EA77B7" w14:paraId="6F62127F" w14:textId="77777777" w:rsidTr="000D674D">
        <w:trPr>
          <w:trHeight w:val="70"/>
        </w:trPr>
        <w:tc>
          <w:tcPr>
            <w:tcW w:w="4140" w:type="dxa"/>
            <w:gridSpan w:val="2"/>
            <w:vMerge/>
            <w:tcBorders>
              <w:left w:val="single" w:sz="4" w:space="0" w:color="auto"/>
              <w:right w:val="single" w:sz="4" w:space="0" w:color="auto"/>
            </w:tcBorders>
            <w:shd w:val="clear" w:color="auto" w:fill="auto"/>
            <w:vAlign w:val="center"/>
            <w:hideMark/>
          </w:tcPr>
          <w:p w14:paraId="35FDA5EE" w14:textId="77777777" w:rsidR="000D65A4" w:rsidRPr="00EA77B7" w:rsidRDefault="000D65A4" w:rsidP="00157CCB">
            <w:pPr>
              <w:keepNext/>
              <w:keepLines/>
              <w:ind w:firstLine="0"/>
              <w:jc w:val="left"/>
              <w:rPr>
                <w:rFonts w:eastAsia="Times New Roman"/>
                <w:bCs w:val="0"/>
                <w:sz w:val="24"/>
                <w:szCs w:val="24"/>
              </w:rPr>
            </w:pPr>
          </w:p>
        </w:tc>
        <w:tc>
          <w:tcPr>
            <w:tcW w:w="5499" w:type="dxa"/>
            <w:gridSpan w:val="7"/>
            <w:tcBorders>
              <w:top w:val="single" w:sz="4" w:space="0" w:color="auto"/>
              <w:left w:val="nil"/>
              <w:bottom w:val="single" w:sz="4" w:space="0" w:color="auto"/>
              <w:right w:val="single" w:sz="4" w:space="0" w:color="auto"/>
            </w:tcBorders>
            <w:shd w:val="clear" w:color="auto" w:fill="auto"/>
            <w:vAlign w:val="center"/>
            <w:hideMark/>
          </w:tcPr>
          <w:p w14:paraId="5ED368A3" w14:textId="77777777" w:rsidR="000D65A4" w:rsidRPr="00EA77B7" w:rsidRDefault="000D65A4" w:rsidP="00157CCB">
            <w:pPr>
              <w:keepNext/>
              <w:keepLines/>
              <w:ind w:firstLine="0"/>
              <w:jc w:val="center"/>
              <w:rPr>
                <w:rFonts w:eastAsia="Times New Roman"/>
                <w:bCs w:val="0"/>
                <w:sz w:val="24"/>
                <w:szCs w:val="24"/>
              </w:rPr>
            </w:pPr>
            <w:r w:rsidRPr="00EA77B7">
              <w:rPr>
                <w:rFonts w:eastAsia="Times New Roman"/>
                <w:bCs w:val="0"/>
                <w:sz w:val="24"/>
                <w:szCs w:val="24"/>
                <w:lang w:val="kk-KZ"/>
              </w:rPr>
              <w:t>Жалпы сағат саны</w:t>
            </w:r>
            <w:r w:rsidRPr="00EA77B7">
              <w:rPr>
                <w:rFonts w:eastAsia="Times New Roman"/>
                <w:bCs w:val="0"/>
                <w:sz w:val="24"/>
                <w:szCs w:val="24"/>
              </w:rPr>
              <w:t xml:space="preserve"> - 150</w:t>
            </w:r>
          </w:p>
        </w:tc>
      </w:tr>
      <w:tr w:rsidR="00885F05" w:rsidRPr="00EA77B7" w14:paraId="6D17EE1A" w14:textId="77777777" w:rsidTr="000D674D">
        <w:trPr>
          <w:trHeight w:val="70"/>
        </w:trPr>
        <w:tc>
          <w:tcPr>
            <w:tcW w:w="4140" w:type="dxa"/>
            <w:gridSpan w:val="2"/>
            <w:vMerge/>
            <w:tcBorders>
              <w:left w:val="single" w:sz="4" w:space="0" w:color="auto"/>
              <w:right w:val="single" w:sz="4" w:space="0" w:color="auto"/>
            </w:tcBorders>
            <w:shd w:val="clear" w:color="auto" w:fill="auto"/>
            <w:vAlign w:val="center"/>
            <w:hideMark/>
          </w:tcPr>
          <w:p w14:paraId="206C97D0" w14:textId="77777777" w:rsidR="000D65A4" w:rsidRPr="00EA77B7" w:rsidRDefault="000D65A4" w:rsidP="00157CCB">
            <w:pPr>
              <w:keepNext/>
              <w:keepLines/>
              <w:ind w:firstLine="0"/>
              <w:jc w:val="left"/>
              <w:rPr>
                <w:rFonts w:eastAsia="Times New Roman"/>
                <w:bCs w:val="0"/>
                <w:sz w:val="24"/>
                <w:szCs w:val="24"/>
              </w:rPr>
            </w:pPr>
          </w:p>
        </w:tc>
        <w:tc>
          <w:tcPr>
            <w:tcW w:w="70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0108BBD7" w14:textId="77777777" w:rsidR="000D65A4" w:rsidRPr="00EA77B7" w:rsidRDefault="000D65A4" w:rsidP="00157CCB">
            <w:pPr>
              <w:keepNext/>
              <w:keepLines/>
              <w:ind w:left="113" w:right="113" w:firstLine="0"/>
              <w:jc w:val="center"/>
              <w:rPr>
                <w:rFonts w:eastAsia="Times New Roman"/>
                <w:bCs w:val="0"/>
                <w:sz w:val="24"/>
                <w:szCs w:val="24"/>
                <w:lang w:val="kk-KZ"/>
              </w:rPr>
            </w:pPr>
            <w:r w:rsidRPr="00EA77B7">
              <w:rPr>
                <w:rFonts w:eastAsia="Times New Roman"/>
                <w:bCs w:val="0"/>
                <w:sz w:val="24"/>
                <w:szCs w:val="24"/>
                <w:lang w:val="kk-KZ"/>
              </w:rPr>
              <w:t>Барлығы</w:t>
            </w:r>
          </w:p>
        </w:tc>
        <w:tc>
          <w:tcPr>
            <w:tcW w:w="4790" w:type="dxa"/>
            <w:gridSpan w:val="6"/>
            <w:tcBorders>
              <w:top w:val="single" w:sz="4" w:space="0" w:color="auto"/>
              <w:left w:val="nil"/>
              <w:bottom w:val="single" w:sz="4" w:space="0" w:color="auto"/>
              <w:right w:val="single" w:sz="4" w:space="0" w:color="auto"/>
            </w:tcBorders>
            <w:shd w:val="clear" w:color="auto" w:fill="auto"/>
            <w:noWrap/>
            <w:vAlign w:val="center"/>
            <w:hideMark/>
          </w:tcPr>
          <w:p w14:paraId="471AE033" w14:textId="77777777" w:rsidR="000D65A4" w:rsidRPr="00EA77B7" w:rsidRDefault="000D65A4" w:rsidP="00157CCB">
            <w:pPr>
              <w:keepNext/>
              <w:keepLines/>
              <w:ind w:firstLine="0"/>
              <w:jc w:val="center"/>
              <w:rPr>
                <w:rFonts w:eastAsia="Times New Roman"/>
                <w:bCs w:val="0"/>
                <w:sz w:val="24"/>
                <w:szCs w:val="24"/>
              </w:rPr>
            </w:pPr>
            <w:r w:rsidRPr="00EA77B7">
              <w:rPr>
                <w:rFonts w:eastAsia="Times New Roman"/>
                <w:bCs w:val="0"/>
                <w:sz w:val="24"/>
                <w:szCs w:val="24"/>
                <w:lang w:val="kk-KZ"/>
              </w:rPr>
              <w:t>Жұмыс түрі</w:t>
            </w:r>
            <w:r w:rsidRPr="00EA77B7">
              <w:rPr>
                <w:rFonts w:eastAsia="Times New Roman"/>
                <w:bCs w:val="0"/>
                <w:sz w:val="24"/>
                <w:szCs w:val="24"/>
              </w:rPr>
              <w:t xml:space="preserve"> (</w:t>
            </w:r>
            <w:r w:rsidRPr="00EA77B7">
              <w:rPr>
                <w:rFonts w:eastAsia="Times New Roman"/>
                <w:bCs w:val="0"/>
                <w:sz w:val="24"/>
                <w:szCs w:val="24"/>
                <w:lang w:val="kk-KZ"/>
              </w:rPr>
              <w:t>сағаттарды бөлу</w:t>
            </w:r>
            <w:r w:rsidRPr="00EA77B7">
              <w:rPr>
                <w:rFonts w:eastAsia="Times New Roman"/>
                <w:bCs w:val="0"/>
                <w:sz w:val="24"/>
                <w:szCs w:val="24"/>
              </w:rPr>
              <w:t>)</w:t>
            </w:r>
          </w:p>
        </w:tc>
      </w:tr>
      <w:tr w:rsidR="00885F05" w:rsidRPr="00EA77B7" w14:paraId="696E9410" w14:textId="77777777" w:rsidTr="000D674D">
        <w:trPr>
          <w:trHeight w:val="804"/>
        </w:trPr>
        <w:tc>
          <w:tcPr>
            <w:tcW w:w="4140" w:type="dxa"/>
            <w:gridSpan w:val="2"/>
            <w:vMerge/>
            <w:tcBorders>
              <w:left w:val="single" w:sz="4" w:space="0" w:color="auto"/>
              <w:bottom w:val="single" w:sz="4" w:space="0" w:color="auto"/>
              <w:right w:val="single" w:sz="4" w:space="0" w:color="auto"/>
            </w:tcBorders>
            <w:shd w:val="clear" w:color="auto" w:fill="auto"/>
            <w:vAlign w:val="center"/>
            <w:hideMark/>
          </w:tcPr>
          <w:p w14:paraId="4A163E20" w14:textId="77777777" w:rsidR="000D65A4" w:rsidRPr="00EA77B7" w:rsidRDefault="000D65A4" w:rsidP="00157CCB">
            <w:pPr>
              <w:keepNext/>
              <w:keepLines/>
              <w:ind w:firstLine="0"/>
              <w:jc w:val="left"/>
              <w:rPr>
                <w:rFonts w:eastAsia="Times New Roman"/>
                <w:bCs w:val="0"/>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14:paraId="525A3401" w14:textId="77777777" w:rsidR="000D65A4" w:rsidRPr="00EA77B7" w:rsidRDefault="000D65A4" w:rsidP="00157CCB">
            <w:pPr>
              <w:keepNext/>
              <w:keepLines/>
              <w:ind w:firstLine="0"/>
              <w:jc w:val="left"/>
              <w:rPr>
                <w:rFonts w:eastAsia="Times New Roman"/>
                <w:bCs w:val="0"/>
                <w:sz w:val="24"/>
                <w:szCs w:val="24"/>
              </w:rPr>
            </w:pPr>
          </w:p>
        </w:tc>
        <w:tc>
          <w:tcPr>
            <w:tcW w:w="1388" w:type="dxa"/>
            <w:gridSpan w:val="2"/>
            <w:tcBorders>
              <w:top w:val="nil"/>
              <w:left w:val="nil"/>
              <w:bottom w:val="single" w:sz="4" w:space="0" w:color="auto"/>
              <w:right w:val="single" w:sz="4" w:space="0" w:color="auto"/>
            </w:tcBorders>
            <w:shd w:val="clear" w:color="auto" w:fill="auto"/>
            <w:vAlign w:val="center"/>
            <w:hideMark/>
          </w:tcPr>
          <w:p w14:paraId="0F13768C" w14:textId="77777777" w:rsidR="00D50056" w:rsidRPr="00EA77B7" w:rsidRDefault="000D65A4" w:rsidP="00157CCB">
            <w:pPr>
              <w:keepNext/>
              <w:keepLines/>
              <w:ind w:firstLine="0"/>
              <w:jc w:val="center"/>
              <w:rPr>
                <w:rFonts w:eastAsia="Times New Roman"/>
                <w:bCs w:val="0"/>
                <w:sz w:val="24"/>
                <w:szCs w:val="24"/>
                <w:lang w:val="kk-KZ"/>
              </w:rPr>
            </w:pPr>
            <w:r w:rsidRPr="00EA77B7">
              <w:rPr>
                <w:rFonts w:eastAsia="Times New Roman"/>
                <w:bCs w:val="0"/>
                <w:sz w:val="24"/>
                <w:szCs w:val="24"/>
                <w:lang w:val="kk-KZ"/>
              </w:rPr>
              <w:t>Тәжірибе</w:t>
            </w:r>
          </w:p>
          <w:p w14:paraId="6989F728" w14:textId="5C965A4F" w:rsidR="000D65A4" w:rsidRPr="00EA77B7" w:rsidRDefault="000D65A4" w:rsidP="00157CCB">
            <w:pPr>
              <w:keepNext/>
              <w:keepLines/>
              <w:ind w:firstLine="0"/>
              <w:jc w:val="center"/>
              <w:rPr>
                <w:rFonts w:eastAsia="Times New Roman"/>
                <w:bCs w:val="0"/>
                <w:sz w:val="24"/>
                <w:szCs w:val="24"/>
                <w:lang w:val="kk-KZ"/>
              </w:rPr>
            </w:pPr>
            <w:r w:rsidRPr="00EA77B7">
              <w:rPr>
                <w:rFonts w:eastAsia="Times New Roman"/>
                <w:bCs w:val="0"/>
                <w:sz w:val="24"/>
                <w:szCs w:val="24"/>
                <w:lang w:val="kk-KZ"/>
              </w:rPr>
              <w:t>лік-теориялық</w:t>
            </w:r>
          </w:p>
        </w:tc>
        <w:tc>
          <w:tcPr>
            <w:tcW w:w="1872" w:type="dxa"/>
            <w:gridSpan w:val="3"/>
            <w:tcBorders>
              <w:top w:val="single" w:sz="4" w:space="0" w:color="auto"/>
              <w:left w:val="nil"/>
              <w:bottom w:val="single" w:sz="4" w:space="0" w:color="auto"/>
              <w:right w:val="single" w:sz="4" w:space="0" w:color="000000"/>
            </w:tcBorders>
            <w:shd w:val="clear" w:color="auto" w:fill="auto"/>
            <w:vAlign w:val="center"/>
            <w:hideMark/>
          </w:tcPr>
          <w:p w14:paraId="6CDBAFD7" w14:textId="77777777" w:rsidR="000D65A4" w:rsidRPr="00EA77B7" w:rsidRDefault="000D65A4" w:rsidP="00157CCB">
            <w:pPr>
              <w:keepNext/>
              <w:keepLines/>
              <w:ind w:firstLine="0"/>
              <w:jc w:val="center"/>
              <w:rPr>
                <w:rFonts w:eastAsia="Times New Roman"/>
                <w:bCs w:val="0"/>
                <w:sz w:val="24"/>
                <w:szCs w:val="24"/>
                <w:lang w:val="kk-KZ"/>
              </w:rPr>
            </w:pPr>
            <w:r w:rsidRPr="00EA77B7">
              <w:rPr>
                <w:rFonts w:eastAsia="Times New Roman"/>
                <w:bCs w:val="0"/>
                <w:sz w:val="24"/>
                <w:szCs w:val="24"/>
                <w:lang w:val="kk-KZ"/>
              </w:rPr>
              <w:t>Практикалық-апробациялық</w:t>
            </w:r>
          </w:p>
        </w:tc>
        <w:tc>
          <w:tcPr>
            <w:tcW w:w="1530" w:type="dxa"/>
            <w:tcBorders>
              <w:top w:val="nil"/>
              <w:left w:val="nil"/>
              <w:bottom w:val="single" w:sz="4" w:space="0" w:color="auto"/>
              <w:right w:val="single" w:sz="4" w:space="0" w:color="auto"/>
            </w:tcBorders>
            <w:shd w:val="clear" w:color="auto" w:fill="auto"/>
            <w:vAlign w:val="center"/>
            <w:hideMark/>
          </w:tcPr>
          <w:p w14:paraId="639169D7" w14:textId="77777777" w:rsidR="00D50056" w:rsidRPr="00EA77B7" w:rsidRDefault="000D65A4" w:rsidP="00157CCB">
            <w:pPr>
              <w:keepNext/>
              <w:keepLines/>
              <w:ind w:firstLine="0"/>
              <w:jc w:val="center"/>
              <w:rPr>
                <w:rFonts w:eastAsia="Times New Roman"/>
                <w:bCs w:val="0"/>
                <w:sz w:val="24"/>
                <w:szCs w:val="24"/>
                <w:lang w:val="kk-KZ"/>
              </w:rPr>
            </w:pPr>
            <w:r w:rsidRPr="00EA77B7">
              <w:rPr>
                <w:rFonts w:eastAsia="Times New Roman"/>
                <w:bCs w:val="0"/>
                <w:sz w:val="24"/>
                <w:szCs w:val="24"/>
                <w:lang w:val="kk-KZ"/>
              </w:rPr>
              <w:t>Әдістемелік-шығарма</w:t>
            </w:r>
          </w:p>
          <w:p w14:paraId="42F5C40A" w14:textId="6F09BC80" w:rsidR="000D65A4" w:rsidRPr="00EA77B7" w:rsidRDefault="000D65A4" w:rsidP="00157CCB">
            <w:pPr>
              <w:keepNext/>
              <w:keepLines/>
              <w:ind w:firstLine="0"/>
              <w:jc w:val="center"/>
              <w:rPr>
                <w:rFonts w:eastAsia="Times New Roman"/>
                <w:bCs w:val="0"/>
                <w:sz w:val="24"/>
                <w:szCs w:val="24"/>
                <w:lang w:val="kk-KZ"/>
              </w:rPr>
            </w:pPr>
            <w:r w:rsidRPr="00EA77B7">
              <w:rPr>
                <w:rFonts w:eastAsia="Times New Roman"/>
                <w:bCs w:val="0"/>
                <w:sz w:val="24"/>
                <w:szCs w:val="24"/>
                <w:lang w:val="kk-KZ"/>
              </w:rPr>
              <w:t>шылық</w:t>
            </w:r>
          </w:p>
        </w:tc>
      </w:tr>
      <w:tr w:rsidR="00885F05" w:rsidRPr="00EA77B7" w14:paraId="2EE0F47C" w14:textId="77777777" w:rsidTr="000D674D">
        <w:trPr>
          <w:cantSplit/>
          <w:trHeight w:val="136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3213F" w14:textId="77777777" w:rsidR="000D65A4" w:rsidRPr="00EA77B7" w:rsidRDefault="000D65A4" w:rsidP="00157CCB">
            <w:pPr>
              <w:keepNext/>
              <w:keepLines/>
              <w:ind w:firstLine="0"/>
              <w:jc w:val="center"/>
              <w:rPr>
                <w:rFonts w:eastAsia="Times New Roman"/>
                <w:bCs w:val="0"/>
                <w:sz w:val="24"/>
                <w:szCs w:val="24"/>
              </w:rPr>
            </w:pPr>
            <w:r w:rsidRPr="00EA77B7">
              <w:rPr>
                <w:rFonts w:eastAsia="Times New Roman"/>
                <w:bCs w:val="0"/>
                <w:sz w:val="24"/>
                <w:szCs w:val="24"/>
              </w:rPr>
              <w:t>№</w:t>
            </w:r>
          </w:p>
        </w:tc>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14:paraId="0E8F5C42" w14:textId="77777777" w:rsidR="000D65A4" w:rsidRPr="00EA77B7" w:rsidRDefault="000D65A4" w:rsidP="00157CCB">
            <w:pPr>
              <w:keepNext/>
              <w:keepLines/>
              <w:ind w:firstLine="0"/>
              <w:jc w:val="center"/>
              <w:rPr>
                <w:rFonts w:eastAsia="Times New Roman"/>
                <w:bCs w:val="0"/>
                <w:sz w:val="24"/>
                <w:szCs w:val="24"/>
                <w:lang w:val="kk-KZ"/>
              </w:rPr>
            </w:pPr>
            <w:r w:rsidRPr="00EA77B7">
              <w:rPr>
                <w:rFonts w:eastAsia="Times New Roman"/>
                <w:bCs w:val="0"/>
                <w:sz w:val="24"/>
                <w:szCs w:val="24"/>
                <w:lang w:val="kk-KZ"/>
              </w:rPr>
              <w:t>Тақырып</w:t>
            </w:r>
          </w:p>
        </w:tc>
        <w:tc>
          <w:tcPr>
            <w:tcW w:w="709" w:type="dxa"/>
            <w:vMerge/>
            <w:tcBorders>
              <w:top w:val="nil"/>
              <w:left w:val="single" w:sz="4" w:space="0" w:color="auto"/>
              <w:bottom w:val="single" w:sz="4" w:space="0" w:color="auto"/>
              <w:right w:val="single" w:sz="4" w:space="0" w:color="auto"/>
            </w:tcBorders>
            <w:vAlign w:val="center"/>
            <w:hideMark/>
          </w:tcPr>
          <w:p w14:paraId="2CD318CF" w14:textId="77777777" w:rsidR="000D65A4" w:rsidRPr="00EA77B7" w:rsidRDefault="000D65A4" w:rsidP="00157CCB">
            <w:pPr>
              <w:keepNext/>
              <w:keepLines/>
              <w:ind w:firstLine="0"/>
              <w:jc w:val="left"/>
              <w:rPr>
                <w:rFonts w:eastAsia="Times New Roman"/>
                <w:bCs w:val="0"/>
                <w:sz w:val="24"/>
                <w:szCs w:val="24"/>
              </w:rPr>
            </w:pPr>
          </w:p>
        </w:tc>
        <w:tc>
          <w:tcPr>
            <w:tcW w:w="1388" w:type="dxa"/>
            <w:gridSpan w:val="2"/>
            <w:tcBorders>
              <w:top w:val="nil"/>
              <w:left w:val="nil"/>
              <w:bottom w:val="single" w:sz="4" w:space="0" w:color="auto"/>
              <w:right w:val="single" w:sz="4" w:space="0" w:color="auto"/>
            </w:tcBorders>
            <w:shd w:val="clear" w:color="auto" w:fill="auto"/>
            <w:noWrap/>
            <w:vAlign w:val="center"/>
            <w:hideMark/>
          </w:tcPr>
          <w:p w14:paraId="396B85F5" w14:textId="77777777" w:rsidR="000D65A4" w:rsidRPr="00EA77B7" w:rsidRDefault="000D65A4" w:rsidP="00157CCB">
            <w:pPr>
              <w:keepNext/>
              <w:keepLines/>
              <w:ind w:firstLine="0"/>
              <w:jc w:val="center"/>
              <w:rPr>
                <w:rFonts w:eastAsia="Times New Roman"/>
                <w:bCs w:val="0"/>
                <w:sz w:val="24"/>
                <w:szCs w:val="24"/>
                <w:lang w:val="kk-KZ"/>
              </w:rPr>
            </w:pPr>
            <w:r w:rsidRPr="00EA77B7">
              <w:rPr>
                <w:rFonts w:eastAsia="Times New Roman"/>
                <w:bCs w:val="0"/>
                <w:sz w:val="24"/>
                <w:szCs w:val="24"/>
                <w:lang w:val="kk-KZ"/>
              </w:rPr>
              <w:t>Дәріс</w:t>
            </w:r>
          </w:p>
        </w:tc>
        <w:tc>
          <w:tcPr>
            <w:tcW w:w="313" w:type="dxa"/>
            <w:tcBorders>
              <w:top w:val="nil"/>
              <w:left w:val="nil"/>
              <w:bottom w:val="single" w:sz="4" w:space="0" w:color="auto"/>
              <w:right w:val="single" w:sz="4" w:space="0" w:color="auto"/>
            </w:tcBorders>
            <w:shd w:val="clear" w:color="auto" w:fill="auto"/>
            <w:noWrap/>
            <w:textDirection w:val="btLr"/>
            <w:vAlign w:val="center"/>
            <w:hideMark/>
          </w:tcPr>
          <w:p w14:paraId="6CFEC9CA" w14:textId="77777777" w:rsidR="000D65A4" w:rsidRPr="00EA77B7" w:rsidRDefault="000D65A4" w:rsidP="00157CCB">
            <w:pPr>
              <w:keepNext/>
              <w:keepLines/>
              <w:ind w:left="113" w:right="113" w:firstLine="0"/>
              <w:jc w:val="center"/>
              <w:rPr>
                <w:rFonts w:eastAsia="Times New Roman"/>
                <w:bCs w:val="0"/>
                <w:sz w:val="24"/>
                <w:szCs w:val="24"/>
                <w:lang w:val="kk-KZ"/>
              </w:rPr>
            </w:pPr>
            <w:r w:rsidRPr="00EA77B7">
              <w:rPr>
                <w:rFonts w:eastAsia="Times New Roman"/>
                <w:bCs w:val="0"/>
                <w:sz w:val="24"/>
                <w:szCs w:val="24"/>
                <w:lang w:val="kk-KZ"/>
              </w:rPr>
              <w:t>семинарлық</w:t>
            </w:r>
          </w:p>
        </w:tc>
        <w:tc>
          <w:tcPr>
            <w:tcW w:w="680" w:type="dxa"/>
            <w:tcBorders>
              <w:top w:val="nil"/>
              <w:left w:val="nil"/>
              <w:bottom w:val="single" w:sz="4" w:space="0" w:color="auto"/>
              <w:right w:val="single" w:sz="4" w:space="0" w:color="auto"/>
            </w:tcBorders>
            <w:shd w:val="clear" w:color="auto" w:fill="auto"/>
            <w:noWrap/>
            <w:textDirection w:val="btLr"/>
            <w:vAlign w:val="center"/>
            <w:hideMark/>
          </w:tcPr>
          <w:p w14:paraId="059036A8" w14:textId="77777777" w:rsidR="000D65A4" w:rsidRPr="00EA77B7" w:rsidRDefault="000D65A4" w:rsidP="00157CCB">
            <w:pPr>
              <w:keepNext/>
              <w:keepLines/>
              <w:ind w:left="113" w:right="113" w:firstLine="0"/>
              <w:jc w:val="center"/>
              <w:rPr>
                <w:rFonts w:eastAsia="Times New Roman"/>
                <w:bCs w:val="0"/>
                <w:sz w:val="24"/>
                <w:szCs w:val="24"/>
                <w:lang w:val="kk-KZ"/>
              </w:rPr>
            </w:pPr>
            <w:r w:rsidRPr="00EA77B7">
              <w:rPr>
                <w:rFonts w:eastAsia="Times New Roman"/>
                <w:bCs w:val="0"/>
                <w:sz w:val="24"/>
                <w:szCs w:val="24"/>
                <w:lang w:val="kk-KZ"/>
              </w:rPr>
              <w:t>тәжірибелік</w:t>
            </w:r>
          </w:p>
        </w:tc>
        <w:tc>
          <w:tcPr>
            <w:tcW w:w="879" w:type="dxa"/>
            <w:tcBorders>
              <w:top w:val="nil"/>
              <w:left w:val="nil"/>
              <w:bottom w:val="single" w:sz="4" w:space="0" w:color="auto"/>
              <w:right w:val="single" w:sz="4" w:space="0" w:color="auto"/>
            </w:tcBorders>
            <w:shd w:val="clear" w:color="auto" w:fill="auto"/>
            <w:vAlign w:val="center"/>
            <w:hideMark/>
          </w:tcPr>
          <w:p w14:paraId="088D90A5" w14:textId="77777777" w:rsidR="000D65A4" w:rsidRPr="00EA77B7" w:rsidRDefault="000D65A4" w:rsidP="00157CCB">
            <w:pPr>
              <w:keepNext/>
              <w:keepLines/>
              <w:ind w:firstLine="0"/>
              <w:jc w:val="center"/>
              <w:rPr>
                <w:rFonts w:eastAsia="Times New Roman"/>
                <w:bCs w:val="0"/>
                <w:sz w:val="24"/>
                <w:szCs w:val="24"/>
              </w:rPr>
            </w:pPr>
            <w:r w:rsidRPr="00EA77B7">
              <w:rPr>
                <w:rFonts w:eastAsia="Times New Roman"/>
                <w:bCs w:val="0"/>
                <w:sz w:val="24"/>
                <w:szCs w:val="24"/>
                <w:lang w:val="kk-KZ"/>
              </w:rPr>
              <w:t>Барлығы</w:t>
            </w:r>
            <w:r w:rsidRPr="00EA77B7">
              <w:rPr>
                <w:rFonts w:eastAsia="Times New Roman"/>
                <w:bCs w:val="0"/>
                <w:sz w:val="24"/>
                <w:szCs w:val="24"/>
              </w:rPr>
              <w:br/>
              <w:t>сем./</w:t>
            </w:r>
            <w:r w:rsidRPr="00EA77B7">
              <w:rPr>
                <w:rFonts w:eastAsia="Times New Roman"/>
                <w:bCs w:val="0"/>
                <w:sz w:val="24"/>
                <w:szCs w:val="24"/>
              </w:rPr>
              <w:br/>
            </w:r>
            <w:r w:rsidRPr="00EA77B7">
              <w:rPr>
                <w:rFonts w:eastAsia="Times New Roman"/>
                <w:bCs w:val="0"/>
                <w:sz w:val="24"/>
                <w:szCs w:val="24"/>
                <w:lang w:val="kk-KZ"/>
              </w:rPr>
              <w:t>тәж</w:t>
            </w:r>
            <w:r w:rsidRPr="00EA77B7">
              <w:rPr>
                <w:rFonts w:eastAsia="Times New Roman"/>
                <w:bCs w:val="0"/>
                <w:sz w:val="24"/>
                <w:szCs w:val="24"/>
              </w:rPr>
              <w:t>.</w:t>
            </w:r>
          </w:p>
        </w:tc>
        <w:tc>
          <w:tcPr>
            <w:tcW w:w="1530" w:type="dxa"/>
            <w:tcBorders>
              <w:top w:val="nil"/>
              <w:left w:val="nil"/>
              <w:bottom w:val="single" w:sz="4" w:space="0" w:color="auto"/>
              <w:right w:val="single" w:sz="4" w:space="0" w:color="auto"/>
            </w:tcBorders>
            <w:shd w:val="clear" w:color="auto" w:fill="auto"/>
            <w:vAlign w:val="center"/>
            <w:hideMark/>
          </w:tcPr>
          <w:p w14:paraId="39F2B39A" w14:textId="77777777" w:rsidR="000D65A4" w:rsidRPr="00EA77B7" w:rsidRDefault="000D65A4" w:rsidP="00157CCB">
            <w:pPr>
              <w:keepNext/>
              <w:keepLines/>
              <w:ind w:firstLine="0"/>
              <w:jc w:val="center"/>
              <w:rPr>
                <w:rFonts w:eastAsia="Times New Roman"/>
                <w:bCs w:val="0"/>
                <w:sz w:val="24"/>
                <w:szCs w:val="24"/>
                <w:lang w:val="kk-KZ"/>
              </w:rPr>
            </w:pPr>
            <w:r w:rsidRPr="00EA77B7">
              <w:rPr>
                <w:rFonts w:eastAsia="Times New Roman"/>
                <w:bCs w:val="0"/>
                <w:sz w:val="24"/>
                <w:szCs w:val="24"/>
                <w:lang w:val="kk-KZ"/>
              </w:rPr>
              <w:t>БӨЖ</w:t>
            </w:r>
          </w:p>
        </w:tc>
      </w:tr>
      <w:tr w:rsidR="00885F05" w:rsidRPr="00EA77B7" w14:paraId="08CD1842" w14:textId="77777777" w:rsidTr="000D67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
          <w:tblHeader/>
        </w:trPr>
        <w:tc>
          <w:tcPr>
            <w:tcW w:w="567" w:type="dxa"/>
            <w:shd w:val="clear" w:color="auto" w:fill="auto"/>
            <w:noWrap/>
            <w:vAlign w:val="center"/>
          </w:tcPr>
          <w:p w14:paraId="0F0A7C22" w14:textId="77777777" w:rsidR="000D65A4" w:rsidRPr="00EA77B7" w:rsidRDefault="000D65A4" w:rsidP="00157CCB">
            <w:pPr>
              <w:keepNext/>
              <w:keepLines/>
              <w:ind w:firstLine="0"/>
              <w:jc w:val="center"/>
              <w:rPr>
                <w:rFonts w:eastAsia="Times New Roman"/>
                <w:bCs w:val="0"/>
                <w:sz w:val="24"/>
                <w:szCs w:val="24"/>
              </w:rPr>
            </w:pPr>
            <w:r w:rsidRPr="00EA77B7">
              <w:rPr>
                <w:rFonts w:eastAsia="Times New Roman"/>
                <w:bCs w:val="0"/>
                <w:sz w:val="24"/>
                <w:szCs w:val="24"/>
              </w:rPr>
              <w:t>1</w:t>
            </w:r>
          </w:p>
        </w:tc>
        <w:tc>
          <w:tcPr>
            <w:tcW w:w="3573" w:type="dxa"/>
            <w:shd w:val="clear" w:color="auto" w:fill="auto"/>
            <w:noWrap/>
            <w:vAlign w:val="center"/>
          </w:tcPr>
          <w:p w14:paraId="2048CAB8" w14:textId="77777777" w:rsidR="000D65A4" w:rsidRPr="00EA77B7" w:rsidRDefault="000D65A4" w:rsidP="00157CCB">
            <w:pPr>
              <w:keepNext/>
              <w:keepLines/>
              <w:ind w:firstLine="0"/>
              <w:jc w:val="center"/>
              <w:rPr>
                <w:rFonts w:eastAsia="Times New Roman"/>
                <w:bCs w:val="0"/>
                <w:sz w:val="24"/>
                <w:szCs w:val="24"/>
              </w:rPr>
            </w:pPr>
            <w:r w:rsidRPr="00EA77B7">
              <w:rPr>
                <w:rFonts w:eastAsia="Times New Roman"/>
                <w:bCs w:val="0"/>
                <w:sz w:val="24"/>
                <w:szCs w:val="24"/>
              </w:rPr>
              <w:t>2</w:t>
            </w:r>
          </w:p>
        </w:tc>
        <w:tc>
          <w:tcPr>
            <w:tcW w:w="709" w:type="dxa"/>
            <w:shd w:val="clear" w:color="auto" w:fill="auto"/>
            <w:noWrap/>
            <w:vAlign w:val="center"/>
          </w:tcPr>
          <w:p w14:paraId="2395A852" w14:textId="77777777" w:rsidR="000D65A4" w:rsidRPr="00EA77B7" w:rsidRDefault="000D65A4" w:rsidP="00157CCB">
            <w:pPr>
              <w:keepNext/>
              <w:keepLines/>
              <w:ind w:firstLine="0"/>
              <w:jc w:val="center"/>
              <w:rPr>
                <w:rFonts w:eastAsia="Times New Roman"/>
                <w:bCs w:val="0"/>
                <w:sz w:val="24"/>
                <w:szCs w:val="24"/>
              </w:rPr>
            </w:pPr>
            <w:r w:rsidRPr="00EA77B7">
              <w:rPr>
                <w:rFonts w:eastAsia="Times New Roman"/>
                <w:bCs w:val="0"/>
                <w:sz w:val="24"/>
                <w:szCs w:val="24"/>
              </w:rPr>
              <w:t>3</w:t>
            </w:r>
          </w:p>
        </w:tc>
        <w:tc>
          <w:tcPr>
            <w:tcW w:w="1134" w:type="dxa"/>
            <w:shd w:val="clear" w:color="auto" w:fill="auto"/>
            <w:noWrap/>
            <w:vAlign w:val="center"/>
          </w:tcPr>
          <w:p w14:paraId="3F672376" w14:textId="77777777" w:rsidR="000D65A4" w:rsidRPr="00EA77B7" w:rsidRDefault="000D65A4" w:rsidP="00157CCB">
            <w:pPr>
              <w:keepNext/>
              <w:keepLines/>
              <w:ind w:firstLine="0"/>
              <w:jc w:val="center"/>
              <w:rPr>
                <w:rFonts w:eastAsia="Times New Roman"/>
                <w:bCs w:val="0"/>
                <w:sz w:val="24"/>
                <w:szCs w:val="24"/>
              </w:rPr>
            </w:pPr>
            <w:r w:rsidRPr="00EA77B7">
              <w:rPr>
                <w:rFonts w:eastAsia="Times New Roman"/>
                <w:bCs w:val="0"/>
                <w:sz w:val="24"/>
                <w:szCs w:val="24"/>
              </w:rPr>
              <w:t>4</w:t>
            </w:r>
          </w:p>
        </w:tc>
        <w:tc>
          <w:tcPr>
            <w:tcW w:w="567" w:type="dxa"/>
            <w:gridSpan w:val="2"/>
            <w:shd w:val="clear" w:color="auto" w:fill="auto"/>
            <w:noWrap/>
            <w:vAlign w:val="center"/>
          </w:tcPr>
          <w:p w14:paraId="72C83F41" w14:textId="77777777" w:rsidR="000D65A4" w:rsidRPr="00EA77B7" w:rsidRDefault="000D65A4" w:rsidP="00157CCB">
            <w:pPr>
              <w:keepNext/>
              <w:keepLines/>
              <w:ind w:firstLine="0"/>
              <w:jc w:val="center"/>
              <w:rPr>
                <w:rFonts w:eastAsia="Times New Roman"/>
                <w:bCs w:val="0"/>
                <w:sz w:val="24"/>
                <w:szCs w:val="24"/>
              </w:rPr>
            </w:pPr>
            <w:r w:rsidRPr="00EA77B7">
              <w:rPr>
                <w:rFonts w:eastAsia="Times New Roman"/>
                <w:bCs w:val="0"/>
                <w:sz w:val="24"/>
                <w:szCs w:val="24"/>
              </w:rPr>
              <w:t>5</w:t>
            </w:r>
          </w:p>
        </w:tc>
        <w:tc>
          <w:tcPr>
            <w:tcW w:w="680" w:type="dxa"/>
            <w:shd w:val="clear" w:color="auto" w:fill="auto"/>
            <w:noWrap/>
            <w:vAlign w:val="center"/>
          </w:tcPr>
          <w:p w14:paraId="072F9535" w14:textId="77777777" w:rsidR="000D65A4" w:rsidRPr="00EA77B7" w:rsidRDefault="000D65A4" w:rsidP="00157CCB">
            <w:pPr>
              <w:keepNext/>
              <w:keepLines/>
              <w:ind w:firstLine="0"/>
              <w:jc w:val="center"/>
              <w:rPr>
                <w:rFonts w:eastAsia="Times New Roman"/>
                <w:bCs w:val="0"/>
                <w:sz w:val="24"/>
                <w:szCs w:val="24"/>
              </w:rPr>
            </w:pPr>
            <w:r w:rsidRPr="00EA77B7">
              <w:rPr>
                <w:rFonts w:eastAsia="Times New Roman"/>
                <w:bCs w:val="0"/>
                <w:sz w:val="24"/>
                <w:szCs w:val="24"/>
              </w:rPr>
              <w:t>6</w:t>
            </w:r>
          </w:p>
        </w:tc>
        <w:tc>
          <w:tcPr>
            <w:tcW w:w="879" w:type="dxa"/>
            <w:shd w:val="clear" w:color="auto" w:fill="auto"/>
            <w:noWrap/>
            <w:vAlign w:val="center"/>
          </w:tcPr>
          <w:p w14:paraId="477BB7A5" w14:textId="77777777" w:rsidR="000D65A4" w:rsidRPr="00EA77B7" w:rsidRDefault="000D65A4" w:rsidP="00157CCB">
            <w:pPr>
              <w:keepNext/>
              <w:keepLines/>
              <w:ind w:firstLine="0"/>
              <w:jc w:val="center"/>
              <w:rPr>
                <w:rFonts w:eastAsia="Times New Roman"/>
                <w:bCs w:val="0"/>
                <w:sz w:val="24"/>
                <w:szCs w:val="24"/>
              </w:rPr>
            </w:pPr>
            <w:r w:rsidRPr="00EA77B7">
              <w:rPr>
                <w:rFonts w:eastAsia="Times New Roman"/>
                <w:bCs w:val="0"/>
                <w:sz w:val="24"/>
                <w:szCs w:val="24"/>
              </w:rPr>
              <w:t>7</w:t>
            </w:r>
          </w:p>
        </w:tc>
        <w:tc>
          <w:tcPr>
            <w:tcW w:w="1530" w:type="dxa"/>
            <w:shd w:val="clear" w:color="auto" w:fill="auto"/>
            <w:noWrap/>
            <w:vAlign w:val="center"/>
          </w:tcPr>
          <w:p w14:paraId="704100EB" w14:textId="77777777" w:rsidR="000D65A4" w:rsidRPr="00EA77B7" w:rsidRDefault="000D65A4" w:rsidP="00157CCB">
            <w:pPr>
              <w:keepNext/>
              <w:keepLines/>
              <w:ind w:firstLine="0"/>
              <w:jc w:val="center"/>
              <w:rPr>
                <w:rFonts w:eastAsia="Times New Roman"/>
                <w:bCs w:val="0"/>
                <w:sz w:val="24"/>
                <w:szCs w:val="24"/>
              </w:rPr>
            </w:pPr>
            <w:r w:rsidRPr="00EA77B7">
              <w:rPr>
                <w:rFonts w:eastAsia="Times New Roman"/>
                <w:bCs w:val="0"/>
                <w:sz w:val="24"/>
                <w:szCs w:val="24"/>
              </w:rPr>
              <w:t>8</w:t>
            </w:r>
          </w:p>
        </w:tc>
      </w:tr>
      <w:tr w:rsidR="00885F05" w:rsidRPr="00EA77B7" w14:paraId="07B3AFDE" w14:textId="77777777" w:rsidTr="000D67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9639" w:type="dxa"/>
            <w:gridSpan w:val="9"/>
            <w:shd w:val="clear" w:color="auto" w:fill="auto"/>
            <w:noWrap/>
          </w:tcPr>
          <w:p w14:paraId="3F284A35" w14:textId="2AD916CB" w:rsidR="000D65A4" w:rsidRPr="00EA77B7" w:rsidRDefault="00842BDD" w:rsidP="00842BDD">
            <w:pPr>
              <w:ind w:firstLine="0"/>
              <w:jc w:val="center"/>
              <w:rPr>
                <w:rFonts w:eastAsia="Times New Roman"/>
                <w:bCs w:val="0"/>
                <w:sz w:val="24"/>
                <w:szCs w:val="24"/>
              </w:rPr>
            </w:pPr>
            <w:r w:rsidRPr="00EA77B7">
              <w:rPr>
                <w:rFonts w:eastAsia="Times New Roman"/>
                <w:bCs w:val="0"/>
                <w:sz w:val="24"/>
                <w:szCs w:val="24"/>
                <w:lang w:val="kk-KZ"/>
              </w:rPr>
              <w:t xml:space="preserve">Модуль </w:t>
            </w:r>
            <w:r w:rsidR="000D65A4" w:rsidRPr="00EA77B7">
              <w:rPr>
                <w:rFonts w:eastAsia="Times New Roman"/>
                <w:bCs w:val="0"/>
                <w:sz w:val="24"/>
                <w:szCs w:val="24"/>
              </w:rPr>
              <w:t xml:space="preserve">1. </w:t>
            </w:r>
            <w:r w:rsidR="000D65A4" w:rsidRPr="00EA77B7">
              <w:rPr>
                <w:bCs w:val="0"/>
                <w:sz w:val="24"/>
                <w:szCs w:val="24"/>
                <w:lang w:val="kk-KZ"/>
              </w:rPr>
              <w:t>«Педагог-музыканттың креативтілік феноменологиясы»</w:t>
            </w:r>
          </w:p>
        </w:tc>
      </w:tr>
      <w:tr w:rsidR="00885F05" w:rsidRPr="00EA77B7" w14:paraId="686CA6FC" w14:textId="77777777" w:rsidTr="000D67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567" w:type="dxa"/>
            <w:shd w:val="clear" w:color="auto" w:fill="auto"/>
            <w:noWrap/>
            <w:hideMark/>
          </w:tcPr>
          <w:p w14:paraId="136E9E9C"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І</w:t>
            </w:r>
          </w:p>
        </w:tc>
        <w:tc>
          <w:tcPr>
            <w:tcW w:w="3573" w:type="dxa"/>
            <w:shd w:val="clear" w:color="auto" w:fill="auto"/>
            <w:hideMark/>
          </w:tcPr>
          <w:p w14:paraId="7EBB4748" w14:textId="77777777" w:rsidR="000D674D" w:rsidRPr="00EA77B7" w:rsidRDefault="000D65A4" w:rsidP="00157CCB">
            <w:pPr>
              <w:ind w:firstLine="0"/>
              <w:rPr>
                <w:bCs w:val="0"/>
                <w:sz w:val="24"/>
                <w:szCs w:val="24"/>
                <w:lang w:val="kk-KZ"/>
              </w:rPr>
            </w:pPr>
            <w:r w:rsidRPr="00EA77B7">
              <w:rPr>
                <w:bCs w:val="0"/>
                <w:sz w:val="24"/>
                <w:szCs w:val="24"/>
                <w:lang w:val="kk-KZ"/>
              </w:rPr>
              <w:t>«Креативтілік негізіндегі салааралық байланыстар: креативтілік феноменология</w:t>
            </w:r>
          </w:p>
          <w:p w14:paraId="15C77AAD" w14:textId="057F465E" w:rsidR="000D65A4" w:rsidRPr="00EA77B7" w:rsidRDefault="000D65A4" w:rsidP="00157CCB">
            <w:pPr>
              <w:ind w:firstLine="0"/>
              <w:rPr>
                <w:rFonts w:eastAsia="Times New Roman"/>
                <w:bCs w:val="0"/>
                <w:sz w:val="24"/>
                <w:szCs w:val="24"/>
                <w:lang w:val="kk-KZ"/>
              </w:rPr>
            </w:pPr>
            <w:r w:rsidRPr="00EA77B7">
              <w:rPr>
                <w:bCs w:val="0"/>
                <w:sz w:val="24"/>
                <w:szCs w:val="24"/>
                <w:lang w:val="kk-KZ"/>
              </w:rPr>
              <w:t>сының философия, психология, физиология және мәдениеттанудағы өзгеше түйіндемелері»</w:t>
            </w:r>
          </w:p>
        </w:tc>
        <w:tc>
          <w:tcPr>
            <w:tcW w:w="709" w:type="dxa"/>
            <w:shd w:val="clear" w:color="auto" w:fill="auto"/>
            <w:noWrap/>
            <w:hideMark/>
          </w:tcPr>
          <w:p w14:paraId="20B9F493"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16</w:t>
            </w:r>
          </w:p>
        </w:tc>
        <w:tc>
          <w:tcPr>
            <w:tcW w:w="1134" w:type="dxa"/>
            <w:shd w:val="clear" w:color="auto" w:fill="auto"/>
            <w:noWrap/>
            <w:hideMark/>
          </w:tcPr>
          <w:p w14:paraId="18E867F2"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2</w:t>
            </w:r>
          </w:p>
        </w:tc>
        <w:tc>
          <w:tcPr>
            <w:tcW w:w="567" w:type="dxa"/>
            <w:gridSpan w:val="2"/>
            <w:shd w:val="clear" w:color="auto" w:fill="auto"/>
            <w:noWrap/>
            <w:hideMark/>
          </w:tcPr>
          <w:p w14:paraId="26E87FC3"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2</w:t>
            </w:r>
          </w:p>
        </w:tc>
        <w:tc>
          <w:tcPr>
            <w:tcW w:w="680" w:type="dxa"/>
            <w:shd w:val="clear" w:color="auto" w:fill="auto"/>
            <w:noWrap/>
            <w:hideMark/>
          </w:tcPr>
          <w:p w14:paraId="407A354E"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2</w:t>
            </w:r>
          </w:p>
        </w:tc>
        <w:tc>
          <w:tcPr>
            <w:tcW w:w="879" w:type="dxa"/>
            <w:shd w:val="clear" w:color="auto" w:fill="auto"/>
            <w:noWrap/>
            <w:hideMark/>
          </w:tcPr>
          <w:p w14:paraId="2B5BC688"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4</w:t>
            </w:r>
          </w:p>
        </w:tc>
        <w:tc>
          <w:tcPr>
            <w:tcW w:w="1530" w:type="dxa"/>
            <w:shd w:val="clear" w:color="auto" w:fill="auto"/>
            <w:noWrap/>
            <w:hideMark/>
          </w:tcPr>
          <w:p w14:paraId="7ADC1709"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10</w:t>
            </w:r>
          </w:p>
        </w:tc>
      </w:tr>
      <w:tr w:rsidR="00885F05" w:rsidRPr="00EA77B7" w14:paraId="251E6BFC" w14:textId="77777777" w:rsidTr="000D67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567" w:type="dxa"/>
            <w:shd w:val="clear" w:color="auto" w:fill="auto"/>
            <w:noWrap/>
            <w:hideMark/>
          </w:tcPr>
          <w:p w14:paraId="2B4EEEFC"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ІІ</w:t>
            </w:r>
          </w:p>
        </w:tc>
        <w:tc>
          <w:tcPr>
            <w:tcW w:w="3573" w:type="dxa"/>
            <w:shd w:val="clear" w:color="auto" w:fill="auto"/>
            <w:hideMark/>
          </w:tcPr>
          <w:p w14:paraId="0E33006F" w14:textId="77777777" w:rsidR="000D65A4" w:rsidRPr="00EA77B7" w:rsidRDefault="000D65A4" w:rsidP="00157CCB">
            <w:pPr>
              <w:ind w:firstLine="0"/>
              <w:rPr>
                <w:rFonts w:eastAsia="Times New Roman"/>
                <w:bCs w:val="0"/>
                <w:sz w:val="24"/>
                <w:szCs w:val="24"/>
              </w:rPr>
            </w:pPr>
            <w:r w:rsidRPr="00EA77B7">
              <w:rPr>
                <w:bCs w:val="0"/>
                <w:sz w:val="24"/>
                <w:szCs w:val="24"/>
                <w:lang w:val="kk-KZ"/>
              </w:rPr>
              <w:t xml:space="preserve">«Креативтіліктің нейробиологиялық негіздері және музыкалық қызметтің ерекше өрісіндегі дивергенттік және конвергенттік ойлау түрлерінің дихотомиясының функционалдылығы» </w:t>
            </w:r>
          </w:p>
        </w:tc>
        <w:tc>
          <w:tcPr>
            <w:tcW w:w="709" w:type="dxa"/>
            <w:shd w:val="clear" w:color="auto" w:fill="auto"/>
            <w:noWrap/>
            <w:hideMark/>
          </w:tcPr>
          <w:p w14:paraId="55A44F5B"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16</w:t>
            </w:r>
          </w:p>
        </w:tc>
        <w:tc>
          <w:tcPr>
            <w:tcW w:w="1134" w:type="dxa"/>
            <w:shd w:val="clear" w:color="auto" w:fill="auto"/>
            <w:noWrap/>
            <w:hideMark/>
          </w:tcPr>
          <w:p w14:paraId="1B853645"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2</w:t>
            </w:r>
          </w:p>
        </w:tc>
        <w:tc>
          <w:tcPr>
            <w:tcW w:w="567" w:type="dxa"/>
            <w:gridSpan w:val="2"/>
            <w:shd w:val="clear" w:color="auto" w:fill="auto"/>
            <w:noWrap/>
            <w:hideMark/>
          </w:tcPr>
          <w:p w14:paraId="607FB13B"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2</w:t>
            </w:r>
          </w:p>
        </w:tc>
        <w:tc>
          <w:tcPr>
            <w:tcW w:w="680" w:type="dxa"/>
            <w:shd w:val="clear" w:color="auto" w:fill="auto"/>
            <w:noWrap/>
            <w:hideMark/>
          </w:tcPr>
          <w:p w14:paraId="1DBF1F2B"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2</w:t>
            </w:r>
          </w:p>
        </w:tc>
        <w:tc>
          <w:tcPr>
            <w:tcW w:w="879" w:type="dxa"/>
            <w:shd w:val="clear" w:color="auto" w:fill="auto"/>
            <w:noWrap/>
            <w:hideMark/>
          </w:tcPr>
          <w:p w14:paraId="481B7C54"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4</w:t>
            </w:r>
          </w:p>
        </w:tc>
        <w:tc>
          <w:tcPr>
            <w:tcW w:w="1530" w:type="dxa"/>
            <w:shd w:val="clear" w:color="auto" w:fill="auto"/>
            <w:noWrap/>
            <w:hideMark/>
          </w:tcPr>
          <w:p w14:paraId="617D75D6"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10</w:t>
            </w:r>
          </w:p>
        </w:tc>
      </w:tr>
      <w:tr w:rsidR="00885F05" w:rsidRPr="00EA77B7" w14:paraId="7500D784" w14:textId="77777777" w:rsidTr="000D67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67" w:type="dxa"/>
            <w:shd w:val="clear" w:color="auto" w:fill="auto"/>
            <w:noWrap/>
            <w:hideMark/>
          </w:tcPr>
          <w:p w14:paraId="1B2162D7"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 </w:t>
            </w:r>
          </w:p>
        </w:tc>
        <w:tc>
          <w:tcPr>
            <w:tcW w:w="3573" w:type="dxa"/>
            <w:shd w:val="clear" w:color="auto" w:fill="auto"/>
            <w:hideMark/>
          </w:tcPr>
          <w:p w14:paraId="6AD97FBC" w14:textId="01627117" w:rsidR="000D65A4" w:rsidRPr="00EA77B7" w:rsidRDefault="000D65A4" w:rsidP="00157CCB">
            <w:pPr>
              <w:ind w:firstLine="0"/>
              <w:rPr>
                <w:rFonts w:eastAsia="Times New Roman"/>
                <w:bCs w:val="0"/>
                <w:sz w:val="24"/>
                <w:szCs w:val="24"/>
              </w:rPr>
            </w:pPr>
            <w:r w:rsidRPr="00EA77B7">
              <w:rPr>
                <w:rFonts w:eastAsia="Times New Roman"/>
                <w:bCs w:val="0"/>
                <w:sz w:val="24"/>
                <w:szCs w:val="24"/>
              </w:rPr>
              <w:t>1</w:t>
            </w:r>
            <w:r w:rsidR="00774B29" w:rsidRPr="00EA77B7">
              <w:rPr>
                <w:rFonts w:eastAsia="Times New Roman"/>
                <w:bCs w:val="0"/>
                <w:sz w:val="24"/>
                <w:szCs w:val="24"/>
                <w:lang w:val="kk-KZ"/>
              </w:rPr>
              <w:t xml:space="preserve"> модуль</w:t>
            </w:r>
            <w:r w:rsidRPr="00EA77B7">
              <w:rPr>
                <w:rFonts w:eastAsia="Times New Roman"/>
                <w:bCs w:val="0"/>
                <w:sz w:val="24"/>
                <w:szCs w:val="24"/>
                <w:lang w:val="kk-KZ"/>
              </w:rPr>
              <w:t xml:space="preserve"> бойынша барлығы</w:t>
            </w:r>
            <w:r w:rsidRPr="00EA77B7">
              <w:rPr>
                <w:rFonts w:eastAsia="Times New Roman"/>
                <w:bCs w:val="0"/>
                <w:sz w:val="24"/>
                <w:szCs w:val="24"/>
              </w:rPr>
              <w:t>.</w:t>
            </w:r>
          </w:p>
        </w:tc>
        <w:tc>
          <w:tcPr>
            <w:tcW w:w="709" w:type="dxa"/>
            <w:shd w:val="clear" w:color="auto" w:fill="auto"/>
            <w:noWrap/>
            <w:hideMark/>
          </w:tcPr>
          <w:p w14:paraId="350640E4"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32</w:t>
            </w:r>
          </w:p>
        </w:tc>
        <w:tc>
          <w:tcPr>
            <w:tcW w:w="1134" w:type="dxa"/>
            <w:shd w:val="clear" w:color="auto" w:fill="auto"/>
            <w:noWrap/>
            <w:hideMark/>
          </w:tcPr>
          <w:p w14:paraId="4BF42C64"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4</w:t>
            </w:r>
          </w:p>
        </w:tc>
        <w:tc>
          <w:tcPr>
            <w:tcW w:w="567" w:type="dxa"/>
            <w:gridSpan w:val="2"/>
            <w:shd w:val="clear" w:color="auto" w:fill="auto"/>
            <w:noWrap/>
            <w:vAlign w:val="center"/>
            <w:hideMark/>
          </w:tcPr>
          <w:p w14:paraId="7157CFB1"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4</w:t>
            </w:r>
          </w:p>
        </w:tc>
        <w:tc>
          <w:tcPr>
            <w:tcW w:w="680" w:type="dxa"/>
            <w:shd w:val="clear" w:color="auto" w:fill="auto"/>
            <w:noWrap/>
            <w:vAlign w:val="center"/>
            <w:hideMark/>
          </w:tcPr>
          <w:p w14:paraId="50C7B18F"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4</w:t>
            </w:r>
          </w:p>
        </w:tc>
        <w:tc>
          <w:tcPr>
            <w:tcW w:w="879" w:type="dxa"/>
            <w:shd w:val="clear" w:color="auto" w:fill="auto"/>
            <w:noWrap/>
            <w:hideMark/>
          </w:tcPr>
          <w:p w14:paraId="17F3A952"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8</w:t>
            </w:r>
          </w:p>
        </w:tc>
        <w:tc>
          <w:tcPr>
            <w:tcW w:w="1530" w:type="dxa"/>
            <w:shd w:val="clear" w:color="auto" w:fill="auto"/>
            <w:noWrap/>
            <w:hideMark/>
          </w:tcPr>
          <w:p w14:paraId="79B3779E"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20</w:t>
            </w:r>
          </w:p>
        </w:tc>
      </w:tr>
      <w:tr w:rsidR="00885F05" w:rsidRPr="00EA77B7" w14:paraId="357770AA" w14:textId="77777777" w:rsidTr="000D67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9639" w:type="dxa"/>
            <w:gridSpan w:val="9"/>
            <w:shd w:val="clear" w:color="auto" w:fill="auto"/>
            <w:noWrap/>
            <w:hideMark/>
          </w:tcPr>
          <w:p w14:paraId="3C58CB2E" w14:textId="0B0E516F" w:rsidR="000D65A4" w:rsidRPr="00EA77B7" w:rsidRDefault="00D832BE" w:rsidP="00157CCB">
            <w:pPr>
              <w:keepNext/>
              <w:keepLines/>
              <w:ind w:firstLine="0"/>
              <w:rPr>
                <w:rFonts w:eastAsia="Times New Roman"/>
                <w:bCs w:val="0"/>
                <w:sz w:val="24"/>
                <w:szCs w:val="24"/>
              </w:rPr>
            </w:pPr>
            <w:r w:rsidRPr="00EA77B7">
              <w:rPr>
                <w:rFonts w:eastAsia="Times New Roman"/>
                <w:bCs w:val="0"/>
                <w:sz w:val="24"/>
                <w:szCs w:val="24"/>
                <w:lang w:val="kk-KZ"/>
              </w:rPr>
              <w:t>Модуль</w:t>
            </w:r>
            <w:r w:rsidR="000D65A4" w:rsidRPr="00EA77B7">
              <w:rPr>
                <w:rFonts w:eastAsia="Times New Roman"/>
                <w:bCs w:val="0"/>
                <w:sz w:val="24"/>
                <w:szCs w:val="24"/>
              </w:rPr>
              <w:t xml:space="preserve"> 2. </w:t>
            </w:r>
            <w:r w:rsidR="000D65A4" w:rsidRPr="00EA77B7">
              <w:rPr>
                <w:bCs w:val="0"/>
                <w:sz w:val="24"/>
                <w:szCs w:val="24"/>
                <w:lang w:val="kk-KZ"/>
              </w:rPr>
              <w:t>«Болашақ музыкалық білім бакалаврларының кәсіби  және тұлғалық дамытудың креативті әдістері»</w:t>
            </w:r>
          </w:p>
        </w:tc>
      </w:tr>
      <w:tr w:rsidR="00885F05" w:rsidRPr="00EA77B7" w14:paraId="1823F8C1" w14:textId="77777777" w:rsidTr="000D67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567" w:type="dxa"/>
            <w:shd w:val="clear" w:color="auto" w:fill="auto"/>
            <w:noWrap/>
            <w:hideMark/>
          </w:tcPr>
          <w:p w14:paraId="4229F224"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ІІІ</w:t>
            </w:r>
          </w:p>
        </w:tc>
        <w:tc>
          <w:tcPr>
            <w:tcW w:w="3573" w:type="dxa"/>
            <w:shd w:val="clear" w:color="auto" w:fill="auto"/>
            <w:hideMark/>
          </w:tcPr>
          <w:p w14:paraId="5E3B1463" w14:textId="3D0F9290" w:rsidR="000D65A4" w:rsidRPr="00EA77B7" w:rsidRDefault="000D65A4" w:rsidP="00157CCB">
            <w:pPr>
              <w:ind w:firstLine="0"/>
              <w:rPr>
                <w:rFonts w:eastAsia="Times New Roman"/>
                <w:bCs w:val="0"/>
                <w:sz w:val="24"/>
                <w:szCs w:val="24"/>
              </w:rPr>
            </w:pPr>
            <w:r w:rsidRPr="00EA77B7">
              <w:rPr>
                <w:bCs w:val="0"/>
                <w:sz w:val="24"/>
                <w:szCs w:val="24"/>
                <w:lang w:val="kk-KZ"/>
              </w:rPr>
              <w:t>«</w:t>
            </w:r>
            <w:r w:rsidR="00D832BE" w:rsidRPr="00EA77B7">
              <w:rPr>
                <w:bCs w:val="0"/>
                <w:sz w:val="24"/>
                <w:szCs w:val="24"/>
                <w:lang w:val="kk-KZ"/>
              </w:rPr>
              <w:t>Музыкалық шығарманы интерпретациялау – креативтілік үдеріс ретінде</w:t>
            </w:r>
            <w:r w:rsidRPr="00EA77B7">
              <w:rPr>
                <w:bCs w:val="0"/>
                <w:sz w:val="24"/>
                <w:szCs w:val="24"/>
                <w:lang w:val="kk-KZ"/>
              </w:rPr>
              <w:t>»</w:t>
            </w:r>
          </w:p>
        </w:tc>
        <w:tc>
          <w:tcPr>
            <w:tcW w:w="709" w:type="dxa"/>
            <w:shd w:val="clear" w:color="auto" w:fill="auto"/>
            <w:noWrap/>
            <w:hideMark/>
          </w:tcPr>
          <w:p w14:paraId="1B89F47B"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34</w:t>
            </w:r>
          </w:p>
        </w:tc>
        <w:tc>
          <w:tcPr>
            <w:tcW w:w="1134" w:type="dxa"/>
            <w:shd w:val="clear" w:color="auto" w:fill="auto"/>
            <w:hideMark/>
          </w:tcPr>
          <w:p w14:paraId="1674D659"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3</w:t>
            </w:r>
          </w:p>
        </w:tc>
        <w:tc>
          <w:tcPr>
            <w:tcW w:w="567" w:type="dxa"/>
            <w:gridSpan w:val="2"/>
            <w:shd w:val="clear" w:color="auto" w:fill="auto"/>
            <w:hideMark/>
          </w:tcPr>
          <w:p w14:paraId="1B4FC8A2"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3</w:t>
            </w:r>
          </w:p>
        </w:tc>
        <w:tc>
          <w:tcPr>
            <w:tcW w:w="680" w:type="dxa"/>
            <w:shd w:val="clear" w:color="auto" w:fill="auto"/>
            <w:hideMark/>
          </w:tcPr>
          <w:p w14:paraId="5ED0C072"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3</w:t>
            </w:r>
          </w:p>
        </w:tc>
        <w:tc>
          <w:tcPr>
            <w:tcW w:w="879" w:type="dxa"/>
            <w:shd w:val="clear" w:color="auto" w:fill="auto"/>
            <w:noWrap/>
            <w:hideMark/>
          </w:tcPr>
          <w:p w14:paraId="0973CE34"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6</w:t>
            </w:r>
          </w:p>
        </w:tc>
        <w:tc>
          <w:tcPr>
            <w:tcW w:w="1530" w:type="dxa"/>
            <w:shd w:val="clear" w:color="auto" w:fill="auto"/>
            <w:hideMark/>
          </w:tcPr>
          <w:p w14:paraId="3ABA4CE0"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25</w:t>
            </w:r>
          </w:p>
        </w:tc>
      </w:tr>
      <w:tr w:rsidR="00885F05" w:rsidRPr="00EA77B7" w14:paraId="49BAC39C" w14:textId="77777777" w:rsidTr="000D67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567" w:type="dxa"/>
            <w:shd w:val="clear" w:color="auto" w:fill="auto"/>
            <w:hideMark/>
          </w:tcPr>
          <w:p w14:paraId="370AD39D"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ІV</w:t>
            </w:r>
          </w:p>
        </w:tc>
        <w:tc>
          <w:tcPr>
            <w:tcW w:w="3573" w:type="dxa"/>
            <w:shd w:val="clear" w:color="auto" w:fill="auto"/>
            <w:hideMark/>
          </w:tcPr>
          <w:p w14:paraId="3564FD29" w14:textId="6A4AF7EB" w:rsidR="000D65A4" w:rsidRPr="00EA77B7" w:rsidRDefault="000D65A4" w:rsidP="00157CCB">
            <w:pPr>
              <w:ind w:firstLine="0"/>
              <w:rPr>
                <w:rFonts w:eastAsia="Times New Roman"/>
                <w:bCs w:val="0"/>
                <w:sz w:val="24"/>
                <w:szCs w:val="24"/>
              </w:rPr>
            </w:pPr>
            <w:bookmarkStart w:id="103" w:name="_Hlk144343490"/>
            <w:r w:rsidRPr="00EA77B7">
              <w:rPr>
                <w:bCs w:val="0"/>
                <w:sz w:val="24"/>
                <w:szCs w:val="24"/>
                <w:lang w:val="kk-KZ"/>
              </w:rPr>
              <w:t>«Креативтілік ү</w:t>
            </w:r>
            <w:r w:rsidR="00301B8E" w:rsidRPr="00EA77B7">
              <w:rPr>
                <w:bCs w:val="0"/>
                <w:sz w:val="24"/>
                <w:szCs w:val="24"/>
                <w:lang w:val="kk-KZ"/>
              </w:rPr>
              <w:t>деріс</w:t>
            </w:r>
            <w:r w:rsidRPr="00EA77B7">
              <w:rPr>
                <w:bCs w:val="0"/>
                <w:sz w:val="24"/>
                <w:szCs w:val="24"/>
                <w:lang w:val="kk-KZ"/>
              </w:rPr>
              <w:t xml:space="preserve"> трансформациясындағы музыкалық шығарманың стильдік ерекшеліктері»</w:t>
            </w:r>
            <w:bookmarkEnd w:id="103"/>
          </w:p>
        </w:tc>
        <w:tc>
          <w:tcPr>
            <w:tcW w:w="709" w:type="dxa"/>
            <w:shd w:val="clear" w:color="auto" w:fill="auto"/>
            <w:noWrap/>
            <w:hideMark/>
          </w:tcPr>
          <w:p w14:paraId="7E50E089"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16</w:t>
            </w:r>
          </w:p>
        </w:tc>
        <w:tc>
          <w:tcPr>
            <w:tcW w:w="1134" w:type="dxa"/>
            <w:shd w:val="clear" w:color="auto" w:fill="auto"/>
            <w:hideMark/>
          </w:tcPr>
          <w:p w14:paraId="7FC2F561"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2</w:t>
            </w:r>
          </w:p>
        </w:tc>
        <w:tc>
          <w:tcPr>
            <w:tcW w:w="567" w:type="dxa"/>
            <w:gridSpan w:val="2"/>
            <w:shd w:val="clear" w:color="auto" w:fill="auto"/>
            <w:hideMark/>
          </w:tcPr>
          <w:p w14:paraId="754C9620"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2</w:t>
            </w:r>
          </w:p>
        </w:tc>
        <w:tc>
          <w:tcPr>
            <w:tcW w:w="680" w:type="dxa"/>
            <w:shd w:val="clear" w:color="auto" w:fill="auto"/>
            <w:hideMark/>
          </w:tcPr>
          <w:p w14:paraId="16284EA0"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2</w:t>
            </w:r>
          </w:p>
        </w:tc>
        <w:tc>
          <w:tcPr>
            <w:tcW w:w="879" w:type="dxa"/>
            <w:shd w:val="clear" w:color="auto" w:fill="auto"/>
            <w:noWrap/>
            <w:hideMark/>
          </w:tcPr>
          <w:p w14:paraId="235D137D"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4</w:t>
            </w:r>
          </w:p>
        </w:tc>
        <w:tc>
          <w:tcPr>
            <w:tcW w:w="1530" w:type="dxa"/>
            <w:shd w:val="clear" w:color="auto" w:fill="auto"/>
            <w:hideMark/>
          </w:tcPr>
          <w:p w14:paraId="44C16133"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10</w:t>
            </w:r>
          </w:p>
        </w:tc>
      </w:tr>
      <w:tr w:rsidR="00885F05" w:rsidRPr="00EA77B7" w14:paraId="77877DDE" w14:textId="77777777" w:rsidTr="000D67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67" w:type="dxa"/>
            <w:shd w:val="clear" w:color="auto" w:fill="auto"/>
            <w:hideMark/>
          </w:tcPr>
          <w:p w14:paraId="1CEF0899"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V</w:t>
            </w:r>
          </w:p>
        </w:tc>
        <w:tc>
          <w:tcPr>
            <w:tcW w:w="3573" w:type="dxa"/>
            <w:shd w:val="clear" w:color="auto" w:fill="auto"/>
            <w:hideMark/>
          </w:tcPr>
          <w:p w14:paraId="19298FA7" w14:textId="77777777" w:rsidR="000D65A4" w:rsidRPr="00EA77B7" w:rsidRDefault="000D65A4" w:rsidP="00157CCB">
            <w:pPr>
              <w:ind w:firstLine="0"/>
              <w:rPr>
                <w:rFonts w:eastAsia="Times New Roman"/>
                <w:bCs w:val="0"/>
                <w:sz w:val="24"/>
                <w:szCs w:val="24"/>
              </w:rPr>
            </w:pPr>
            <w:r w:rsidRPr="00EA77B7">
              <w:rPr>
                <w:bCs w:val="0"/>
                <w:sz w:val="24"/>
                <w:szCs w:val="24"/>
                <w:lang w:val="kk-KZ"/>
              </w:rPr>
              <w:t>«Музыкалық креативтілік пен креативтіліктің аффективті негіздері: эстетикалық күй және өзін-өзі тану арқылы таным»</w:t>
            </w:r>
          </w:p>
        </w:tc>
        <w:tc>
          <w:tcPr>
            <w:tcW w:w="709" w:type="dxa"/>
            <w:shd w:val="clear" w:color="auto" w:fill="auto"/>
            <w:noWrap/>
            <w:hideMark/>
          </w:tcPr>
          <w:p w14:paraId="6A78CABD"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16</w:t>
            </w:r>
          </w:p>
        </w:tc>
        <w:tc>
          <w:tcPr>
            <w:tcW w:w="1134" w:type="dxa"/>
            <w:shd w:val="clear" w:color="auto" w:fill="auto"/>
            <w:hideMark/>
          </w:tcPr>
          <w:p w14:paraId="3706A308"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2</w:t>
            </w:r>
          </w:p>
        </w:tc>
        <w:tc>
          <w:tcPr>
            <w:tcW w:w="567" w:type="dxa"/>
            <w:gridSpan w:val="2"/>
            <w:shd w:val="clear" w:color="auto" w:fill="auto"/>
            <w:hideMark/>
          </w:tcPr>
          <w:p w14:paraId="14A932BD"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2</w:t>
            </w:r>
          </w:p>
        </w:tc>
        <w:tc>
          <w:tcPr>
            <w:tcW w:w="680" w:type="dxa"/>
            <w:shd w:val="clear" w:color="auto" w:fill="auto"/>
            <w:hideMark/>
          </w:tcPr>
          <w:p w14:paraId="3A0C456B"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2</w:t>
            </w:r>
          </w:p>
        </w:tc>
        <w:tc>
          <w:tcPr>
            <w:tcW w:w="879" w:type="dxa"/>
            <w:shd w:val="clear" w:color="auto" w:fill="auto"/>
            <w:noWrap/>
            <w:hideMark/>
          </w:tcPr>
          <w:p w14:paraId="03CFDBAA"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4</w:t>
            </w:r>
          </w:p>
        </w:tc>
        <w:tc>
          <w:tcPr>
            <w:tcW w:w="1530" w:type="dxa"/>
            <w:shd w:val="clear" w:color="auto" w:fill="auto"/>
            <w:hideMark/>
          </w:tcPr>
          <w:p w14:paraId="582AA84D"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10</w:t>
            </w:r>
          </w:p>
        </w:tc>
      </w:tr>
      <w:tr w:rsidR="00885F05" w:rsidRPr="00EA77B7" w14:paraId="5EF92A8C" w14:textId="77777777" w:rsidTr="000D67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67" w:type="dxa"/>
            <w:tcBorders>
              <w:bottom w:val="single" w:sz="4" w:space="0" w:color="auto"/>
            </w:tcBorders>
            <w:shd w:val="clear" w:color="auto" w:fill="auto"/>
            <w:hideMark/>
          </w:tcPr>
          <w:p w14:paraId="23F49D12"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 </w:t>
            </w:r>
          </w:p>
        </w:tc>
        <w:tc>
          <w:tcPr>
            <w:tcW w:w="3573" w:type="dxa"/>
            <w:tcBorders>
              <w:bottom w:val="single" w:sz="4" w:space="0" w:color="auto"/>
            </w:tcBorders>
            <w:shd w:val="clear" w:color="auto" w:fill="auto"/>
            <w:hideMark/>
          </w:tcPr>
          <w:p w14:paraId="7A3A72E8" w14:textId="3C8F1F8F" w:rsidR="000D65A4" w:rsidRPr="00EA77B7" w:rsidRDefault="00D832BE" w:rsidP="00157CCB">
            <w:pPr>
              <w:ind w:firstLine="0"/>
              <w:rPr>
                <w:rFonts w:eastAsia="Times New Roman"/>
                <w:bCs w:val="0"/>
                <w:sz w:val="24"/>
                <w:szCs w:val="24"/>
                <w:lang w:val="kk-KZ"/>
              </w:rPr>
            </w:pPr>
            <w:r w:rsidRPr="00EA77B7">
              <w:rPr>
                <w:rFonts w:eastAsia="Times New Roman"/>
                <w:bCs w:val="0"/>
                <w:sz w:val="24"/>
                <w:szCs w:val="24"/>
                <w:lang w:val="kk-KZ"/>
              </w:rPr>
              <w:t xml:space="preserve">2 модуль </w:t>
            </w:r>
            <w:r w:rsidR="000D65A4" w:rsidRPr="00EA77B7">
              <w:rPr>
                <w:rFonts w:eastAsia="Times New Roman"/>
                <w:bCs w:val="0"/>
                <w:sz w:val="24"/>
                <w:szCs w:val="24"/>
                <w:lang w:val="kk-KZ"/>
              </w:rPr>
              <w:t>бойынша барлығы</w:t>
            </w:r>
          </w:p>
        </w:tc>
        <w:tc>
          <w:tcPr>
            <w:tcW w:w="709" w:type="dxa"/>
            <w:tcBorders>
              <w:bottom w:val="single" w:sz="4" w:space="0" w:color="auto"/>
            </w:tcBorders>
            <w:shd w:val="clear" w:color="auto" w:fill="auto"/>
            <w:noWrap/>
            <w:hideMark/>
          </w:tcPr>
          <w:p w14:paraId="2F573767"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66</w:t>
            </w:r>
          </w:p>
        </w:tc>
        <w:tc>
          <w:tcPr>
            <w:tcW w:w="1134" w:type="dxa"/>
            <w:tcBorders>
              <w:bottom w:val="single" w:sz="4" w:space="0" w:color="auto"/>
            </w:tcBorders>
            <w:shd w:val="clear" w:color="auto" w:fill="auto"/>
            <w:noWrap/>
            <w:hideMark/>
          </w:tcPr>
          <w:p w14:paraId="3FF52D7B"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7</w:t>
            </w:r>
          </w:p>
        </w:tc>
        <w:tc>
          <w:tcPr>
            <w:tcW w:w="567" w:type="dxa"/>
            <w:gridSpan w:val="2"/>
            <w:tcBorders>
              <w:bottom w:val="single" w:sz="4" w:space="0" w:color="auto"/>
            </w:tcBorders>
            <w:shd w:val="clear" w:color="auto" w:fill="auto"/>
            <w:noWrap/>
            <w:vAlign w:val="center"/>
            <w:hideMark/>
          </w:tcPr>
          <w:p w14:paraId="3BDE90F7"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7</w:t>
            </w:r>
          </w:p>
        </w:tc>
        <w:tc>
          <w:tcPr>
            <w:tcW w:w="680" w:type="dxa"/>
            <w:tcBorders>
              <w:bottom w:val="single" w:sz="4" w:space="0" w:color="auto"/>
            </w:tcBorders>
            <w:shd w:val="clear" w:color="auto" w:fill="auto"/>
            <w:noWrap/>
            <w:vAlign w:val="center"/>
            <w:hideMark/>
          </w:tcPr>
          <w:p w14:paraId="646C1FEE"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7</w:t>
            </w:r>
          </w:p>
        </w:tc>
        <w:tc>
          <w:tcPr>
            <w:tcW w:w="879" w:type="dxa"/>
            <w:tcBorders>
              <w:bottom w:val="single" w:sz="4" w:space="0" w:color="auto"/>
            </w:tcBorders>
            <w:shd w:val="clear" w:color="auto" w:fill="auto"/>
            <w:noWrap/>
            <w:hideMark/>
          </w:tcPr>
          <w:p w14:paraId="2311E340"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14</w:t>
            </w:r>
          </w:p>
        </w:tc>
        <w:tc>
          <w:tcPr>
            <w:tcW w:w="1530" w:type="dxa"/>
            <w:tcBorders>
              <w:bottom w:val="single" w:sz="4" w:space="0" w:color="auto"/>
            </w:tcBorders>
            <w:shd w:val="clear" w:color="auto" w:fill="auto"/>
            <w:noWrap/>
            <w:hideMark/>
          </w:tcPr>
          <w:p w14:paraId="0047D669"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45</w:t>
            </w:r>
          </w:p>
        </w:tc>
      </w:tr>
      <w:tr w:rsidR="00885F05" w:rsidRPr="00EA77B7" w14:paraId="5981DA95" w14:textId="77777777" w:rsidTr="000D67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9639" w:type="dxa"/>
            <w:gridSpan w:val="9"/>
            <w:tcBorders>
              <w:bottom w:val="nil"/>
            </w:tcBorders>
            <w:shd w:val="clear" w:color="auto" w:fill="auto"/>
            <w:noWrap/>
            <w:hideMark/>
          </w:tcPr>
          <w:p w14:paraId="17E223BD" w14:textId="395AEADA" w:rsidR="000D65A4" w:rsidRPr="00EA77B7" w:rsidRDefault="00D832BE" w:rsidP="00157CCB">
            <w:pPr>
              <w:ind w:firstLine="0"/>
              <w:rPr>
                <w:bCs w:val="0"/>
                <w:sz w:val="24"/>
                <w:szCs w:val="24"/>
              </w:rPr>
            </w:pPr>
            <w:r w:rsidRPr="00EA77B7">
              <w:rPr>
                <w:rFonts w:eastAsia="Times New Roman"/>
                <w:bCs w:val="0"/>
                <w:sz w:val="24"/>
                <w:szCs w:val="24"/>
                <w:lang w:val="kk-KZ"/>
              </w:rPr>
              <w:t>Модуль</w:t>
            </w:r>
            <w:r w:rsidR="000D65A4" w:rsidRPr="00EA77B7">
              <w:rPr>
                <w:rFonts w:eastAsia="Times New Roman"/>
                <w:bCs w:val="0"/>
                <w:sz w:val="24"/>
                <w:szCs w:val="24"/>
              </w:rPr>
              <w:t xml:space="preserve"> 3. </w:t>
            </w:r>
            <w:r w:rsidR="000D65A4" w:rsidRPr="00EA77B7">
              <w:rPr>
                <w:bCs w:val="0"/>
                <w:sz w:val="24"/>
                <w:szCs w:val="24"/>
                <w:lang w:val="kk-KZ"/>
              </w:rPr>
              <w:t xml:space="preserve">«Педагог-музыканттың кәсіби қызметі негізіндегі креативтілік» </w:t>
            </w:r>
            <w:r w:rsidR="000D65A4" w:rsidRPr="00EA77B7">
              <w:rPr>
                <w:bCs w:val="0"/>
                <w:sz w:val="24"/>
                <w:szCs w:val="24"/>
              </w:rPr>
              <w:t xml:space="preserve"> </w:t>
            </w:r>
          </w:p>
        </w:tc>
      </w:tr>
    </w:tbl>
    <w:p w14:paraId="5892388A" w14:textId="77777777" w:rsidR="000D674D" w:rsidRPr="00EA77B7" w:rsidRDefault="000D674D">
      <w:pPr>
        <w:rPr>
          <w:lang w:val="kk-KZ"/>
        </w:rPr>
      </w:pPr>
      <w:r w:rsidRPr="00EA77B7">
        <w:br w:type="page"/>
      </w:r>
    </w:p>
    <w:p w14:paraId="39676FE0" w14:textId="4B726217" w:rsidR="000D674D" w:rsidRPr="00EA77B7" w:rsidRDefault="000D674D" w:rsidP="000D674D">
      <w:pPr>
        <w:ind w:firstLine="0"/>
        <w:rPr>
          <w:lang w:val="kk-KZ"/>
        </w:rPr>
      </w:pPr>
      <w:r w:rsidRPr="00EA77B7">
        <w:rPr>
          <w:lang w:val="kk-KZ"/>
        </w:rPr>
        <w:lastRenderedPageBreak/>
        <w:t>Д 1 – кестенің  жалғасы</w:t>
      </w:r>
    </w:p>
    <w:p w14:paraId="2B3F7D82" w14:textId="77777777" w:rsidR="000D674D" w:rsidRPr="00EA77B7" w:rsidRDefault="000D674D" w:rsidP="000D674D">
      <w:pPr>
        <w:ind w:firstLine="0"/>
        <w:rPr>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73"/>
        <w:gridCol w:w="709"/>
        <w:gridCol w:w="1134"/>
        <w:gridCol w:w="567"/>
        <w:gridCol w:w="680"/>
        <w:gridCol w:w="879"/>
        <w:gridCol w:w="1530"/>
      </w:tblGrid>
      <w:tr w:rsidR="00885F05" w:rsidRPr="00EA77B7" w14:paraId="0D50266E" w14:textId="77777777" w:rsidTr="00157CCB">
        <w:trPr>
          <w:trHeight w:val="70"/>
        </w:trPr>
        <w:tc>
          <w:tcPr>
            <w:tcW w:w="567" w:type="dxa"/>
            <w:shd w:val="clear" w:color="auto" w:fill="auto"/>
            <w:vAlign w:val="center"/>
          </w:tcPr>
          <w:p w14:paraId="08C0820B" w14:textId="24A2E88A"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1</w:t>
            </w:r>
          </w:p>
        </w:tc>
        <w:tc>
          <w:tcPr>
            <w:tcW w:w="3573" w:type="dxa"/>
            <w:shd w:val="clear" w:color="auto" w:fill="auto"/>
            <w:vAlign w:val="center"/>
          </w:tcPr>
          <w:p w14:paraId="5C498D07" w14:textId="18BFBE37" w:rsidR="000D674D" w:rsidRPr="00EA77B7" w:rsidRDefault="000D674D" w:rsidP="000D674D">
            <w:pPr>
              <w:ind w:firstLine="0"/>
              <w:jc w:val="center"/>
              <w:rPr>
                <w:bCs w:val="0"/>
                <w:sz w:val="24"/>
                <w:szCs w:val="24"/>
                <w:lang w:val="kk-KZ"/>
              </w:rPr>
            </w:pPr>
            <w:r w:rsidRPr="00EA77B7">
              <w:rPr>
                <w:rFonts w:eastAsia="Times New Roman"/>
                <w:bCs w:val="0"/>
                <w:sz w:val="24"/>
                <w:szCs w:val="24"/>
              </w:rPr>
              <w:t>2</w:t>
            </w:r>
          </w:p>
        </w:tc>
        <w:tc>
          <w:tcPr>
            <w:tcW w:w="709" w:type="dxa"/>
            <w:shd w:val="clear" w:color="auto" w:fill="auto"/>
            <w:noWrap/>
            <w:vAlign w:val="center"/>
          </w:tcPr>
          <w:p w14:paraId="0CB425C1" w14:textId="0EF113C8"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3</w:t>
            </w:r>
          </w:p>
        </w:tc>
        <w:tc>
          <w:tcPr>
            <w:tcW w:w="1134" w:type="dxa"/>
            <w:shd w:val="clear" w:color="auto" w:fill="auto"/>
            <w:vAlign w:val="center"/>
          </w:tcPr>
          <w:p w14:paraId="76191947" w14:textId="5190A44A"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4</w:t>
            </w:r>
          </w:p>
        </w:tc>
        <w:tc>
          <w:tcPr>
            <w:tcW w:w="567" w:type="dxa"/>
            <w:shd w:val="clear" w:color="auto" w:fill="auto"/>
            <w:vAlign w:val="center"/>
          </w:tcPr>
          <w:p w14:paraId="3BEBB387" w14:textId="34FB9369"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5</w:t>
            </w:r>
          </w:p>
        </w:tc>
        <w:tc>
          <w:tcPr>
            <w:tcW w:w="680" w:type="dxa"/>
            <w:shd w:val="clear" w:color="auto" w:fill="auto"/>
            <w:vAlign w:val="center"/>
          </w:tcPr>
          <w:p w14:paraId="5C5309E6" w14:textId="3252E588"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6</w:t>
            </w:r>
          </w:p>
        </w:tc>
        <w:tc>
          <w:tcPr>
            <w:tcW w:w="879" w:type="dxa"/>
            <w:shd w:val="clear" w:color="auto" w:fill="auto"/>
            <w:noWrap/>
            <w:vAlign w:val="center"/>
          </w:tcPr>
          <w:p w14:paraId="78AF9DCF" w14:textId="313C69B3"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7</w:t>
            </w:r>
          </w:p>
        </w:tc>
        <w:tc>
          <w:tcPr>
            <w:tcW w:w="1530" w:type="dxa"/>
            <w:shd w:val="clear" w:color="auto" w:fill="auto"/>
            <w:vAlign w:val="center"/>
          </w:tcPr>
          <w:p w14:paraId="04460590" w14:textId="75AFC2F4"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8</w:t>
            </w:r>
          </w:p>
        </w:tc>
      </w:tr>
      <w:tr w:rsidR="00885F05" w:rsidRPr="00EA77B7" w14:paraId="34127AC3" w14:textId="77777777" w:rsidTr="000D674D">
        <w:trPr>
          <w:trHeight w:val="70"/>
        </w:trPr>
        <w:tc>
          <w:tcPr>
            <w:tcW w:w="567" w:type="dxa"/>
            <w:shd w:val="clear" w:color="auto" w:fill="auto"/>
            <w:hideMark/>
          </w:tcPr>
          <w:p w14:paraId="65AB668F" w14:textId="0105DA3E"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VІ</w:t>
            </w:r>
          </w:p>
        </w:tc>
        <w:tc>
          <w:tcPr>
            <w:tcW w:w="3573" w:type="dxa"/>
            <w:shd w:val="clear" w:color="auto" w:fill="auto"/>
            <w:hideMark/>
          </w:tcPr>
          <w:p w14:paraId="7B8A7362" w14:textId="77777777" w:rsidR="000D674D" w:rsidRPr="00EA77B7" w:rsidRDefault="000D674D" w:rsidP="000D674D">
            <w:pPr>
              <w:ind w:firstLine="0"/>
              <w:rPr>
                <w:bCs w:val="0"/>
                <w:sz w:val="24"/>
                <w:szCs w:val="24"/>
              </w:rPr>
            </w:pPr>
            <w:r w:rsidRPr="00EA77B7">
              <w:rPr>
                <w:bCs w:val="0"/>
                <w:sz w:val="24"/>
                <w:szCs w:val="24"/>
                <w:lang w:val="kk-KZ"/>
              </w:rPr>
              <w:t>«Музыкалық оқытуда көркемдік-жобалау қызметінің креативтілік-дамыту әлеуеті»</w:t>
            </w:r>
          </w:p>
          <w:p w14:paraId="097964F9" w14:textId="77777777" w:rsidR="000D674D" w:rsidRPr="00EA77B7" w:rsidRDefault="000D674D" w:rsidP="000D674D">
            <w:pPr>
              <w:ind w:firstLine="0"/>
              <w:rPr>
                <w:rFonts w:eastAsia="Times New Roman"/>
                <w:bCs w:val="0"/>
                <w:sz w:val="24"/>
                <w:szCs w:val="24"/>
              </w:rPr>
            </w:pPr>
          </w:p>
        </w:tc>
        <w:tc>
          <w:tcPr>
            <w:tcW w:w="709" w:type="dxa"/>
            <w:shd w:val="clear" w:color="auto" w:fill="auto"/>
            <w:noWrap/>
            <w:hideMark/>
          </w:tcPr>
          <w:p w14:paraId="11236D5E"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16</w:t>
            </w:r>
          </w:p>
        </w:tc>
        <w:tc>
          <w:tcPr>
            <w:tcW w:w="1134" w:type="dxa"/>
            <w:shd w:val="clear" w:color="auto" w:fill="auto"/>
            <w:hideMark/>
          </w:tcPr>
          <w:p w14:paraId="17275883"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2</w:t>
            </w:r>
          </w:p>
        </w:tc>
        <w:tc>
          <w:tcPr>
            <w:tcW w:w="567" w:type="dxa"/>
            <w:shd w:val="clear" w:color="auto" w:fill="auto"/>
            <w:vAlign w:val="center"/>
            <w:hideMark/>
          </w:tcPr>
          <w:p w14:paraId="5B7B5741"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 </w:t>
            </w:r>
          </w:p>
        </w:tc>
        <w:tc>
          <w:tcPr>
            <w:tcW w:w="680" w:type="dxa"/>
            <w:shd w:val="clear" w:color="auto" w:fill="auto"/>
            <w:hideMark/>
          </w:tcPr>
          <w:p w14:paraId="25CF4543"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4</w:t>
            </w:r>
          </w:p>
        </w:tc>
        <w:tc>
          <w:tcPr>
            <w:tcW w:w="879" w:type="dxa"/>
            <w:shd w:val="clear" w:color="auto" w:fill="auto"/>
            <w:noWrap/>
            <w:hideMark/>
          </w:tcPr>
          <w:p w14:paraId="1BA0DD5B"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4</w:t>
            </w:r>
          </w:p>
        </w:tc>
        <w:tc>
          <w:tcPr>
            <w:tcW w:w="1530" w:type="dxa"/>
            <w:shd w:val="clear" w:color="auto" w:fill="auto"/>
            <w:hideMark/>
          </w:tcPr>
          <w:p w14:paraId="0558A083"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10</w:t>
            </w:r>
          </w:p>
        </w:tc>
      </w:tr>
      <w:tr w:rsidR="00885F05" w:rsidRPr="00EA77B7" w14:paraId="5518864B" w14:textId="77777777" w:rsidTr="000D674D">
        <w:trPr>
          <w:trHeight w:val="372"/>
        </w:trPr>
        <w:tc>
          <w:tcPr>
            <w:tcW w:w="567" w:type="dxa"/>
            <w:shd w:val="clear" w:color="auto" w:fill="auto"/>
            <w:hideMark/>
          </w:tcPr>
          <w:p w14:paraId="43FC5505"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VІІ</w:t>
            </w:r>
          </w:p>
        </w:tc>
        <w:tc>
          <w:tcPr>
            <w:tcW w:w="3573" w:type="dxa"/>
            <w:shd w:val="clear" w:color="auto" w:fill="auto"/>
            <w:hideMark/>
          </w:tcPr>
          <w:p w14:paraId="425673E9" w14:textId="342448C8" w:rsidR="000D674D" w:rsidRPr="00EA77B7" w:rsidRDefault="000D674D" w:rsidP="000D674D">
            <w:pPr>
              <w:ind w:firstLine="0"/>
              <w:rPr>
                <w:rFonts w:eastAsia="Times New Roman"/>
                <w:bCs w:val="0"/>
                <w:sz w:val="24"/>
                <w:szCs w:val="24"/>
              </w:rPr>
            </w:pPr>
            <w:r w:rsidRPr="00EA77B7">
              <w:rPr>
                <w:bCs w:val="0"/>
                <w:sz w:val="24"/>
                <w:szCs w:val="24"/>
                <w:lang w:val="kk-KZ"/>
              </w:rPr>
              <w:t>«</w:t>
            </w:r>
            <w:r w:rsidR="0057332B" w:rsidRPr="00EA77B7">
              <w:rPr>
                <w:bCs w:val="0"/>
                <w:sz w:val="24"/>
                <w:szCs w:val="24"/>
                <w:lang w:val="kk-KZ"/>
              </w:rPr>
              <w:t>Ивентивті технологиялар – музыкалық білім беру үдерісінде креативтілікті дамытудың құралы ретінде</w:t>
            </w:r>
            <w:r w:rsidRPr="00EA77B7">
              <w:rPr>
                <w:bCs w:val="0"/>
                <w:sz w:val="24"/>
                <w:szCs w:val="24"/>
                <w:lang w:val="kk-KZ"/>
              </w:rPr>
              <w:t>»</w:t>
            </w:r>
          </w:p>
        </w:tc>
        <w:tc>
          <w:tcPr>
            <w:tcW w:w="709" w:type="dxa"/>
            <w:shd w:val="clear" w:color="auto" w:fill="auto"/>
            <w:noWrap/>
            <w:hideMark/>
          </w:tcPr>
          <w:p w14:paraId="09A99C59"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16</w:t>
            </w:r>
          </w:p>
        </w:tc>
        <w:tc>
          <w:tcPr>
            <w:tcW w:w="1134" w:type="dxa"/>
            <w:shd w:val="clear" w:color="auto" w:fill="auto"/>
            <w:hideMark/>
          </w:tcPr>
          <w:p w14:paraId="4ADFA89F"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2</w:t>
            </w:r>
          </w:p>
        </w:tc>
        <w:tc>
          <w:tcPr>
            <w:tcW w:w="567" w:type="dxa"/>
            <w:shd w:val="clear" w:color="auto" w:fill="auto"/>
            <w:vAlign w:val="center"/>
            <w:hideMark/>
          </w:tcPr>
          <w:p w14:paraId="0154AEA3"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 </w:t>
            </w:r>
          </w:p>
        </w:tc>
        <w:tc>
          <w:tcPr>
            <w:tcW w:w="680" w:type="dxa"/>
            <w:shd w:val="clear" w:color="auto" w:fill="auto"/>
            <w:hideMark/>
          </w:tcPr>
          <w:p w14:paraId="28BC52A5"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4</w:t>
            </w:r>
          </w:p>
        </w:tc>
        <w:tc>
          <w:tcPr>
            <w:tcW w:w="879" w:type="dxa"/>
            <w:shd w:val="clear" w:color="auto" w:fill="auto"/>
            <w:noWrap/>
            <w:hideMark/>
          </w:tcPr>
          <w:p w14:paraId="5BBB5CF5"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4</w:t>
            </w:r>
          </w:p>
        </w:tc>
        <w:tc>
          <w:tcPr>
            <w:tcW w:w="1530" w:type="dxa"/>
            <w:shd w:val="clear" w:color="auto" w:fill="auto"/>
            <w:hideMark/>
          </w:tcPr>
          <w:p w14:paraId="3DEA0041"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10</w:t>
            </w:r>
          </w:p>
        </w:tc>
      </w:tr>
      <w:tr w:rsidR="00885F05" w:rsidRPr="00EA77B7" w14:paraId="76D1825A" w14:textId="77777777" w:rsidTr="000D674D">
        <w:trPr>
          <w:trHeight w:val="70"/>
        </w:trPr>
        <w:tc>
          <w:tcPr>
            <w:tcW w:w="567" w:type="dxa"/>
            <w:shd w:val="clear" w:color="auto" w:fill="auto"/>
            <w:hideMark/>
          </w:tcPr>
          <w:p w14:paraId="28E4CC6E"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 </w:t>
            </w:r>
          </w:p>
        </w:tc>
        <w:tc>
          <w:tcPr>
            <w:tcW w:w="3573" w:type="dxa"/>
            <w:shd w:val="clear" w:color="auto" w:fill="auto"/>
            <w:hideMark/>
          </w:tcPr>
          <w:p w14:paraId="6C8361FD" w14:textId="17C2C543" w:rsidR="000D674D" w:rsidRPr="00EA77B7" w:rsidRDefault="000D674D" w:rsidP="000D674D">
            <w:pPr>
              <w:ind w:firstLine="0"/>
              <w:rPr>
                <w:rFonts w:eastAsia="Times New Roman"/>
                <w:bCs w:val="0"/>
                <w:sz w:val="24"/>
                <w:szCs w:val="24"/>
              </w:rPr>
            </w:pPr>
            <w:r w:rsidRPr="00EA77B7">
              <w:rPr>
                <w:rFonts w:eastAsia="Times New Roman"/>
                <w:bCs w:val="0"/>
                <w:sz w:val="24"/>
                <w:szCs w:val="24"/>
              </w:rPr>
              <w:t>3</w:t>
            </w:r>
            <w:r w:rsidRPr="00EA77B7">
              <w:rPr>
                <w:rFonts w:eastAsia="Times New Roman"/>
                <w:bCs w:val="0"/>
                <w:sz w:val="24"/>
                <w:szCs w:val="24"/>
                <w:lang w:val="kk-KZ"/>
              </w:rPr>
              <w:t xml:space="preserve"> </w:t>
            </w:r>
            <w:r w:rsidR="00D832BE" w:rsidRPr="00EA77B7">
              <w:rPr>
                <w:rFonts w:eastAsia="Times New Roman"/>
                <w:bCs w:val="0"/>
                <w:sz w:val="24"/>
                <w:szCs w:val="24"/>
                <w:lang w:val="kk-KZ"/>
              </w:rPr>
              <w:t>модуль</w:t>
            </w:r>
            <w:r w:rsidRPr="00EA77B7">
              <w:rPr>
                <w:rFonts w:eastAsia="Times New Roman"/>
                <w:bCs w:val="0"/>
                <w:sz w:val="24"/>
                <w:szCs w:val="24"/>
                <w:lang w:val="kk-KZ"/>
              </w:rPr>
              <w:t xml:space="preserve"> бойынша барлығы</w:t>
            </w:r>
          </w:p>
        </w:tc>
        <w:tc>
          <w:tcPr>
            <w:tcW w:w="709" w:type="dxa"/>
            <w:shd w:val="clear" w:color="auto" w:fill="auto"/>
            <w:hideMark/>
          </w:tcPr>
          <w:p w14:paraId="07531270"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32</w:t>
            </w:r>
          </w:p>
        </w:tc>
        <w:tc>
          <w:tcPr>
            <w:tcW w:w="1134" w:type="dxa"/>
            <w:shd w:val="clear" w:color="auto" w:fill="auto"/>
            <w:noWrap/>
            <w:hideMark/>
          </w:tcPr>
          <w:p w14:paraId="18F6F8FB"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4</w:t>
            </w:r>
          </w:p>
        </w:tc>
        <w:tc>
          <w:tcPr>
            <w:tcW w:w="567" w:type="dxa"/>
            <w:shd w:val="clear" w:color="auto" w:fill="auto"/>
            <w:noWrap/>
            <w:vAlign w:val="center"/>
            <w:hideMark/>
          </w:tcPr>
          <w:p w14:paraId="55BA61B1"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 </w:t>
            </w:r>
          </w:p>
        </w:tc>
        <w:tc>
          <w:tcPr>
            <w:tcW w:w="680" w:type="dxa"/>
            <w:shd w:val="clear" w:color="auto" w:fill="auto"/>
            <w:noWrap/>
            <w:vAlign w:val="center"/>
            <w:hideMark/>
          </w:tcPr>
          <w:p w14:paraId="6A429917"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8</w:t>
            </w:r>
          </w:p>
        </w:tc>
        <w:tc>
          <w:tcPr>
            <w:tcW w:w="879" w:type="dxa"/>
            <w:shd w:val="clear" w:color="auto" w:fill="auto"/>
            <w:noWrap/>
            <w:hideMark/>
          </w:tcPr>
          <w:p w14:paraId="17F806BD"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8</w:t>
            </w:r>
          </w:p>
        </w:tc>
        <w:tc>
          <w:tcPr>
            <w:tcW w:w="1530" w:type="dxa"/>
            <w:shd w:val="clear" w:color="auto" w:fill="auto"/>
            <w:noWrap/>
            <w:hideMark/>
          </w:tcPr>
          <w:p w14:paraId="21272C0C"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20</w:t>
            </w:r>
          </w:p>
        </w:tc>
      </w:tr>
      <w:tr w:rsidR="00885F05" w:rsidRPr="00EA77B7" w14:paraId="5553C275" w14:textId="77777777" w:rsidTr="000D674D">
        <w:trPr>
          <w:trHeight w:val="70"/>
        </w:trPr>
        <w:tc>
          <w:tcPr>
            <w:tcW w:w="9639" w:type="dxa"/>
            <w:gridSpan w:val="8"/>
            <w:shd w:val="clear" w:color="auto" w:fill="auto"/>
            <w:noWrap/>
            <w:hideMark/>
          </w:tcPr>
          <w:p w14:paraId="5E82A729" w14:textId="77777777" w:rsidR="000D674D" w:rsidRPr="00EA77B7" w:rsidRDefault="000D674D" w:rsidP="000D674D">
            <w:pPr>
              <w:ind w:firstLine="0"/>
              <w:rPr>
                <w:rFonts w:eastAsia="Times New Roman"/>
                <w:bCs w:val="0"/>
                <w:sz w:val="24"/>
                <w:szCs w:val="24"/>
                <w:lang w:val="kk-KZ"/>
              </w:rPr>
            </w:pPr>
            <w:r w:rsidRPr="00EA77B7">
              <w:rPr>
                <w:rFonts w:eastAsia="Times New Roman"/>
                <w:bCs w:val="0"/>
                <w:sz w:val="24"/>
                <w:szCs w:val="24"/>
                <w:lang w:val="kk-KZ"/>
              </w:rPr>
              <w:t>Жеке шығармашылық оқу жұмыстары</w:t>
            </w:r>
          </w:p>
        </w:tc>
      </w:tr>
      <w:tr w:rsidR="00885F05" w:rsidRPr="00EA77B7" w14:paraId="32296A5C" w14:textId="77777777" w:rsidTr="000D674D">
        <w:trPr>
          <w:trHeight w:val="372"/>
        </w:trPr>
        <w:tc>
          <w:tcPr>
            <w:tcW w:w="567" w:type="dxa"/>
            <w:shd w:val="clear" w:color="auto" w:fill="auto"/>
            <w:hideMark/>
          </w:tcPr>
          <w:p w14:paraId="0957F84B"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VІІІ</w:t>
            </w:r>
          </w:p>
        </w:tc>
        <w:tc>
          <w:tcPr>
            <w:tcW w:w="3573" w:type="dxa"/>
            <w:shd w:val="clear" w:color="auto" w:fill="auto"/>
            <w:hideMark/>
          </w:tcPr>
          <w:p w14:paraId="0EDD1D68" w14:textId="77777777" w:rsidR="000D674D" w:rsidRPr="00EA77B7" w:rsidRDefault="000D674D" w:rsidP="000D674D">
            <w:pPr>
              <w:ind w:firstLine="0"/>
              <w:rPr>
                <w:rFonts w:eastAsia="Times New Roman"/>
                <w:bCs w:val="0"/>
                <w:sz w:val="24"/>
                <w:szCs w:val="24"/>
              </w:rPr>
            </w:pPr>
            <w:r w:rsidRPr="00EA77B7">
              <w:rPr>
                <w:rFonts w:eastAsia="Times New Roman"/>
                <w:bCs w:val="0"/>
                <w:sz w:val="24"/>
                <w:szCs w:val="24"/>
                <w:lang w:val="kk-KZ"/>
              </w:rPr>
              <w:t>ЖШОЖ</w:t>
            </w:r>
            <w:r w:rsidRPr="00EA77B7">
              <w:rPr>
                <w:rFonts w:eastAsia="Times New Roman"/>
                <w:bCs w:val="0"/>
                <w:sz w:val="24"/>
                <w:szCs w:val="24"/>
              </w:rPr>
              <w:t xml:space="preserve">: </w:t>
            </w:r>
            <w:r w:rsidRPr="00EA77B7">
              <w:rPr>
                <w:bCs w:val="0"/>
                <w:sz w:val="24"/>
                <w:szCs w:val="24"/>
                <w:lang w:val="kk-KZ"/>
              </w:rPr>
              <w:t>Оқушылардың шығармашылық дамуының стандартты емес тәсілдерін қолдана отырып музыка сабағының шығармашылық жобасы</w:t>
            </w:r>
          </w:p>
        </w:tc>
        <w:tc>
          <w:tcPr>
            <w:tcW w:w="709" w:type="dxa"/>
            <w:shd w:val="clear" w:color="auto" w:fill="auto"/>
            <w:hideMark/>
          </w:tcPr>
          <w:p w14:paraId="53BDCF2F"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20</w:t>
            </w:r>
          </w:p>
        </w:tc>
        <w:tc>
          <w:tcPr>
            <w:tcW w:w="1134" w:type="dxa"/>
            <w:shd w:val="clear" w:color="auto" w:fill="auto"/>
            <w:noWrap/>
            <w:hideMark/>
          </w:tcPr>
          <w:p w14:paraId="33C224F4"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 </w:t>
            </w:r>
          </w:p>
        </w:tc>
        <w:tc>
          <w:tcPr>
            <w:tcW w:w="567" w:type="dxa"/>
            <w:shd w:val="clear" w:color="auto" w:fill="auto"/>
            <w:noWrap/>
            <w:vAlign w:val="center"/>
            <w:hideMark/>
          </w:tcPr>
          <w:p w14:paraId="3A10672D"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 </w:t>
            </w:r>
          </w:p>
        </w:tc>
        <w:tc>
          <w:tcPr>
            <w:tcW w:w="680" w:type="dxa"/>
            <w:shd w:val="clear" w:color="auto" w:fill="auto"/>
            <w:noWrap/>
            <w:vAlign w:val="center"/>
            <w:hideMark/>
          </w:tcPr>
          <w:p w14:paraId="22530E94"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 </w:t>
            </w:r>
          </w:p>
        </w:tc>
        <w:tc>
          <w:tcPr>
            <w:tcW w:w="879" w:type="dxa"/>
            <w:shd w:val="clear" w:color="auto" w:fill="auto"/>
            <w:noWrap/>
            <w:hideMark/>
          </w:tcPr>
          <w:p w14:paraId="67630673"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 </w:t>
            </w:r>
          </w:p>
        </w:tc>
        <w:tc>
          <w:tcPr>
            <w:tcW w:w="1530" w:type="dxa"/>
            <w:shd w:val="clear" w:color="auto" w:fill="auto"/>
            <w:noWrap/>
            <w:hideMark/>
          </w:tcPr>
          <w:p w14:paraId="5CFB5CF1"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20</w:t>
            </w:r>
          </w:p>
        </w:tc>
      </w:tr>
      <w:tr w:rsidR="00885F05" w:rsidRPr="00EA77B7" w14:paraId="1FAD1F4E" w14:textId="77777777" w:rsidTr="000D674D">
        <w:trPr>
          <w:trHeight w:val="70"/>
        </w:trPr>
        <w:tc>
          <w:tcPr>
            <w:tcW w:w="567" w:type="dxa"/>
            <w:shd w:val="clear" w:color="auto" w:fill="auto"/>
            <w:hideMark/>
          </w:tcPr>
          <w:p w14:paraId="79E218F8"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 </w:t>
            </w:r>
          </w:p>
        </w:tc>
        <w:tc>
          <w:tcPr>
            <w:tcW w:w="3573" w:type="dxa"/>
            <w:shd w:val="clear" w:color="auto" w:fill="auto"/>
            <w:hideMark/>
          </w:tcPr>
          <w:p w14:paraId="71E4E238" w14:textId="77777777" w:rsidR="000D674D" w:rsidRPr="00EA77B7" w:rsidRDefault="000D674D" w:rsidP="000D674D">
            <w:pPr>
              <w:ind w:firstLine="0"/>
              <w:rPr>
                <w:rFonts w:eastAsia="Times New Roman"/>
                <w:bCs w:val="0"/>
                <w:sz w:val="24"/>
                <w:szCs w:val="24"/>
                <w:lang w:val="kk-KZ"/>
              </w:rPr>
            </w:pPr>
            <w:r w:rsidRPr="00EA77B7">
              <w:rPr>
                <w:rFonts w:eastAsia="Times New Roman"/>
                <w:bCs w:val="0"/>
                <w:sz w:val="24"/>
                <w:szCs w:val="24"/>
                <w:lang w:val="kk-KZ"/>
              </w:rPr>
              <w:t>ЖШОЖ бойынша барлығы</w:t>
            </w:r>
          </w:p>
        </w:tc>
        <w:tc>
          <w:tcPr>
            <w:tcW w:w="709" w:type="dxa"/>
            <w:shd w:val="clear" w:color="auto" w:fill="auto"/>
            <w:hideMark/>
          </w:tcPr>
          <w:p w14:paraId="74C76F8F"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20</w:t>
            </w:r>
          </w:p>
        </w:tc>
        <w:tc>
          <w:tcPr>
            <w:tcW w:w="1134" w:type="dxa"/>
            <w:shd w:val="clear" w:color="auto" w:fill="auto"/>
            <w:noWrap/>
            <w:hideMark/>
          </w:tcPr>
          <w:p w14:paraId="220FAC79"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 </w:t>
            </w:r>
          </w:p>
        </w:tc>
        <w:tc>
          <w:tcPr>
            <w:tcW w:w="567" w:type="dxa"/>
            <w:shd w:val="clear" w:color="auto" w:fill="auto"/>
            <w:noWrap/>
            <w:vAlign w:val="center"/>
            <w:hideMark/>
          </w:tcPr>
          <w:p w14:paraId="4E586A9C"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 </w:t>
            </w:r>
          </w:p>
        </w:tc>
        <w:tc>
          <w:tcPr>
            <w:tcW w:w="680" w:type="dxa"/>
            <w:shd w:val="clear" w:color="auto" w:fill="auto"/>
            <w:noWrap/>
            <w:vAlign w:val="center"/>
            <w:hideMark/>
          </w:tcPr>
          <w:p w14:paraId="30FEB58B"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 </w:t>
            </w:r>
          </w:p>
        </w:tc>
        <w:tc>
          <w:tcPr>
            <w:tcW w:w="879" w:type="dxa"/>
            <w:shd w:val="clear" w:color="auto" w:fill="auto"/>
            <w:noWrap/>
            <w:hideMark/>
          </w:tcPr>
          <w:p w14:paraId="36876B4A"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 </w:t>
            </w:r>
          </w:p>
        </w:tc>
        <w:tc>
          <w:tcPr>
            <w:tcW w:w="1530" w:type="dxa"/>
            <w:shd w:val="clear" w:color="auto" w:fill="auto"/>
            <w:noWrap/>
            <w:hideMark/>
          </w:tcPr>
          <w:p w14:paraId="042BCEE7"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20</w:t>
            </w:r>
          </w:p>
        </w:tc>
      </w:tr>
      <w:tr w:rsidR="000D674D" w:rsidRPr="00EA77B7" w14:paraId="75A6A4B5" w14:textId="77777777" w:rsidTr="000D674D">
        <w:trPr>
          <w:trHeight w:val="70"/>
        </w:trPr>
        <w:tc>
          <w:tcPr>
            <w:tcW w:w="4140" w:type="dxa"/>
            <w:gridSpan w:val="2"/>
            <w:shd w:val="clear" w:color="auto" w:fill="auto"/>
            <w:hideMark/>
          </w:tcPr>
          <w:p w14:paraId="4F96AD54" w14:textId="77777777" w:rsidR="000D674D" w:rsidRPr="00EA77B7" w:rsidRDefault="000D674D" w:rsidP="000D674D">
            <w:pPr>
              <w:ind w:firstLine="0"/>
              <w:jc w:val="center"/>
              <w:rPr>
                <w:rFonts w:eastAsia="Times New Roman"/>
                <w:bCs w:val="0"/>
                <w:sz w:val="24"/>
                <w:szCs w:val="24"/>
                <w:lang w:val="kk-KZ"/>
              </w:rPr>
            </w:pPr>
            <w:r w:rsidRPr="00EA77B7">
              <w:rPr>
                <w:rFonts w:eastAsia="Times New Roman"/>
                <w:bCs w:val="0"/>
                <w:sz w:val="24"/>
                <w:szCs w:val="24"/>
                <w:lang w:val="kk-KZ"/>
              </w:rPr>
              <w:t>Барлық сағат</w:t>
            </w:r>
          </w:p>
        </w:tc>
        <w:tc>
          <w:tcPr>
            <w:tcW w:w="709" w:type="dxa"/>
            <w:shd w:val="clear" w:color="auto" w:fill="auto"/>
            <w:noWrap/>
            <w:hideMark/>
          </w:tcPr>
          <w:p w14:paraId="62845FFB"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150</w:t>
            </w:r>
          </w:p>
        </w:tc>
        <w:tc>
          <w:tcPr>
            <w:tcW w:w="1134" w:type="dxa"/>
            <w:shd w:val="clear" w:color="auto" w:fill="auto"/>
            <w:noWrap/>
            <w:hideMark/>
          </w:tcPr>
          <w:p w14:paraId="0B6312AD"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15</w:t>
            </w:r>
          </w:p>
        </w:tc>
        <w:tc>
          <w:tcPr>
            <w:tcW w:w="567" w:type="dxa"/>
            <w:shd w:val="clear" w:color="auto" w:fill="auto"/>
            <w:noWrap/>
            <w:vAlign w:val="center"/>
            <w:hideMark/>
          </w:tcPr>
          <w:p w14:paraId="72D03F4D"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11</w:t>
            </w:r>
          </w:p>
        </w:tc>
        <w:tc>
          <w:tcPr>
            <w:tcW w:w="680" w:type="dxa"/>
            <w:shd w:val="clear" w:color="auto" w:fill="auto"/>
            <w:noWrap/>
            <w:vAlign w:val="center"/>
            <w:hideMark/>
          </w:tcPr>
          <w:p w14:paraId="3A195F9D"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19</w:t>
            </w:r>
          </w:p>
        </w:tc>
        <w:tc>
          <w:tcPr>
            <w:tcW w:w="879" w:type="dxa"/>
            <w:shd w:val="clear" w:color="auto" w:fill="auto"/>
            <w:noWrap/>
            <w:hideMark/>
          </w:tcPr>
          <w:p w14:paraId="7A75E093"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30</w:t>
            </w:r>
          </w:p>
        </w:tc>
        <w:tc>
          <w:tcPr>
            <w:tcW w:w="1530" w:type="dxa"/>
            <w:shd w:val="clear" w:color="auto" w:fill="auto"/>
            <w:noWrap/>
            <w:hideMark/>
          </w:tcPr>
          <w:p w14:paraId="17355FBD" w14:textId="77777777"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rPr>
              <w:t>105</w:t>
            </w:r>
          </w:p>
        </w:tc>
      </w:tr>
    </w:tbl>
    <w:p w14:paraId="2E2A4845" w14:textId="77777777" w:rsidR="000D65A4" w:rsidRPr="00EA77B7" w:rsidRDefault="000D65A4" w:rsidP="00D50056">
      <w:pPr>
        <w:keepNext/>
        <w:keepLines/>
        <w:rPr>
          <w:b/>
          <w:lang w:val="kk-KZ"/>
        </w:rPr>
      </w:pPr>
    </w:p>
    <w:p w14:paraId="1019C4D9" w14:textId="4B4FC6B3" w:rsidR="000D65A4" w:rsidRPr="00EA77B7" w:rsidRDefault="000D65A4" w:rsidP="00D50056">
      <w:pPr>
        <w:keepNext/>
        <w:keepLines/>
        <w:jc w:val="center"/>
        <w:rPr>
          <w:b/>
          <w:lang w:val="kk-KZ"/>
        </w:rPr>
      </w:pPr>
      <w:r w:rsidRPr="00EA77B7">
        <w:rPr>
          <w:b/>
          <w:lang w:val="kk-KZ"/>
        </w:rPr>
        <w:t>Курстың мазмұны</w:t>
      </w:r>
    </w:p>
    <w:p w14:paraId="47A16C62" w14:textId="5AB1E24A" w:rsidR="000D65A4" w:rsidRPr="00EA77B7" w:rsidRDefault="00842BDD" w:rsidP="000D65A4">
      <w:pPr>
        <w:keepNext/>
        <w:keepLines/>
        <w:ind w:firstLine="567"/>
        <w:rPr>
          <w:b/>
        </w:rPr>
      </w:pPr>
      <w:r w:rsidRPr="00EA77B7">
        <w:rPr>
          <w:b/>
          <w:lang w:val="kk-KZ"/>
        </w:rPr>
        <w:t>Модуль</w:t>
      </w:r>
      <w:r w:rsidR="000D65A4" w:rsidRPr="00EA77B7">
        <w:rPr>
          <w:b/>
        </w:rPr>
        <w:t xml:space="preserve"> 1. </w:t>
      </w:r>
      <w:r w:rsidR="000D65A4" w:rsidRPr="00EA77B7">
        <w:rPr>
          <w:b/>
          <w:lang w:val="kk-KZ"/>
        </w:rPr>
        <w:t>«Педагог-музыканттың креативтілік феноменологиясы»</w:t>
      </w:r>
    </w:p>
    <w:p w14:paraId="16C7C43F" w14:textId="794CE2C2" w:rsidR="000D65A4" w:rsidRPr="00EA77B7" w:rsidRDefault="000D65A4" w:rsidP="000D65A4">
      <w:pPr>
        <w:ind w:firstLine="567"/>
        <w:rPr>
          <w:b/>
          <w:bCs w:val="0"/>
          <w:lang w:val="kk-KZ"/>
        </w:rPr>
      </w:pPr>
      <w:r w:rsidRPr="00EA77B7">
        <w:rPr>
          <w:b/>
          <w:bCs w:val="0"/>
          <w:lang w:val="kk-KZ"/>
        </w:rPr>
        <w:t>Тақырып</w:t>
      </w:r>
      <w:r w:rsidRPr="00EA77B7">
        <w:rPr>
          <w:b/>
          <w:bCs w:val="0"/>
        </w:rPr>
        <w:t xml:space="preserve"> І. </w:t>
      </w:r>
      <w:r w:rsidRPr="00EA77B7">
        <w:rPr>
          <w:b/>
          <w:bCs w:val="0"/>
          <w:lang w:val="kk-KZ"/>
        </w:rPr>
        <w:t>«</w:t>
      </w:r>
      <w:r w:rsidR="00286018" w:rsidRPr="00EA77B7">
        <w:rPr>
          <w:b/>
          <w:bCs w:val="0"/>
          <w:lang w:val="kk-KZ"/>
        </w:rPr>
        <w:t>Креативтілік негізіндегі салааралық байланыстар: креативтілік феноменологиясының философия, психология, физиология және мәдениеттанудағы ерекше тұжырымдамалары</w:t>
      </w:r>
      <w:r w:rsidRPr="00EA77B7">
        <w:rPr>
          <w:b/>
          <w:bCs w:val="0"/>
          <w:lang w:val="kk-KZ"/>
        </w:rPr>
        <w:t xml:space="preserve">» </w:t>
      </w:r>
    </w:p>
    <w:p w14:paraId="08C053CC" w14:textId="77777777" w:rsidR="000D65A4" w:rsidRPr="00EA77B7" w:rsidRDefault="000D65A4" w:rsidP="000D65A4">
      <w:pPr>
        <w:ind w:firstLine="567"/>
        <w:rPr>
          <w:lang w:val="kk-KZ"/>
        </w:rPr>
      </w:pPr>
      <w:r w:rsidRPr="00EA77B7">
        <w:rPr>
          <w:lang w:val="kk-KZ"/>
        </w:rPr>
        <w:t>Дәріс №1</w:t>
      </w:r>
    </w:p>
    <w:p w14:paraId="555B6158" w14:textId="77777777" w:rsidR="000D65A4" w:rsidRPr="00EA77B7" w:rsidRDefault="000D65A4" w:rsidP="000D65A4">
      <w:pPr>
        <w:ind w:firstLine="567"/>
        <w:rPr>
          <w:lang w:val="kk-KZ"/>
        </w:rPr>
      </w:pPr>
      <w:r w:rsidRPr="00EA77B7">
        <w:rPr>
          <w:lang w:val="kk-KZ"/>
        </w:rPr>
        <w:t>Жоспар:</w:t>
      </w:r>
    </w:p>
    <w:p w14:paraId="2DB25B90" w14:textId="620B20CF" w:rsidR="000D65A4" w:rsidRPr="00EA77B7" w:rsidRDefault="007317EC" w:rsidP="007317EC">
      <w:pPr>
        <w:pStyle w:val="a0"/>
        <w:numPr>
          <w:ilvl w:val="0"/>
          <w:numId w:val="0"/>
        </w:numPr>
        <w:ind w:firstLine="567"/>
        <w:rPr>
          <w:lang w:val="kk-KZ"/>
        </w:rPr>
      </w:pPr>
      <w:r w:rsidRPr="00EA77B7">
        <w:rPr>
          <w:lang w:val="kk-KZ"/>
        </w:rPr>
        <w:t xml:space="preserve">1. </w:t>
      </w:r>
      <w:r w:rsidR="000D65A4" w:rsidRPr="00EA77B7">
        <w:rPr>
          <w:lang w:val="kk-KZ"/>
        </w:rPr>
        <w:t xml:space="preserve">Креативтілік феноменінің бірегей және пайдалы құбылыстар құру </w:t>
      </w:r>
      <w:r w:rsidR="00E27AD7" w:rsidRPr="00EA77B7">
        <w:rPr>
          <w:lang w:val="kk-KZ"/>
        </w:rPr>
        <w:t>үдерісіндегі</w:t>
      </w:r>
      <w:r w:rsidR="000D65A4" w:rsidRPr="00EA77B7">
        <w:rPr>
          <w:lang w:val="kk-KZ"/>
        </w:rPr>
        <w:t xml:space="preserve"> мәні; </w:t>
      </w:r>
    </w:p>
    <w:p w14:paraId="2E6F810D" w14:textId="0F84BB97" w:rsidR="000D65A4" w:rsidRPr="00EA77B7" w:rsidRDefault="007317EC" w:rsidP="007317EC">
      <w:pPr>
        <w:pStyle w:val="a0"/>
        <w:numPr>
          <w:ilvl w:val="0"/>
          <w:numId w:val="0"/>
        </w:numPr>
        <w:ind w:firstLine="567"/>
        <w:rPr>
          <w:lang w:val="kk-KZ"/>
        </w:rPr>
      </w:pPr>
      <w:r w:rsidRPr="00EA77B7">
        <w:rPr>
          <w:lang w:val="kk-KZ"/>
        </w:rPr>
        <w:t xml:space="preserve">2. </w:t>
      </w:r>
      <w:r w:rsidR="000D65A4" w:rsidRPr="00EA77B7">
        <w:rPr>
          <w:lang w:val="kk-KZ"/>
        </w:rPr>
        <w:t>Креативтілік феномені түсінігінің эволюциялық парадигмалары: теизмнен – гуманизмге;</w:t>
      </w:r>
    </w:p>
    <w:p w14:paraId="06B68C1E" w14:textId="5E319734" w:rsidR="000D65A4" w:rsidRPr="00EA77B7" w:rsidRDefault="007317EC" w:rsidP="007317EC">
      <w:pPr>
        <w:pStyle w:val="a0"/>
        <w:numPr>
          <w:ilvl w:val="0"/>
          <w:numId w:val="0"/>
        </w:numPr>
        <w:ind w:firstLine="567"/>
        <w:rPr>
          <w:lang w:val="kk-KZ"/>
        </w:rPr>
      </w:pPr>
      <w:r w:rsidRPr="00EA77B7">
        <w:rPr>
          <w:lang w:val="kk-KZ"/>
        </w:rPr>
        <w:t xml:space="preserve">3. </w:t>
      </w:r>
      <w:r w:rsidR="000D65A4" w:rsidRPr="00EA77B7">
        <w:rPr>
          <w:lang w:val="kk-KZ"/>
        </w:rPr>
        <w:t>Креативтілік табиғат түсінігінің заманауи концепциялары: ассоциативизм және гештальт;</w:t>
      </w:r>
    </w:p>
    <w:p w14:paraId="242A1DD0" w14:textId="276F69ED" w:rsidR="000D65A4" w:rsidRPr="00EA77B7" w:rsidRDefault="007317EC" w:rsidP="007317EC">
      <w:pPr>
        <w:pStyle w:val="a0"/>
        <w:numPr>
          <w:ilvl w:val="0"/>
          <w:numId w:val="0"/>
        </w:numPr>
        <w:ind w:firstLine="567"/>
        <w:rPr>
          <w:lang w:val="kk-KZ"/>
        </w:rPr>
      </w:pPr>
      <w:r w:rsidRPr="00EA77B7">
        <w:rPr>
          <w:lang w:val="kk-KZ"/>
        </w:rPr>
        <w:t xml:space="preserve">4. </w:t>
      </w:r>
      <w:r w:rsidR="000D65A4" w:rsidRPr="00EA77B7">
        <w:rPr>
          <w:lang w:val="kk-KZ"/>
        </w:rPr>
        <w:t>Эстетикалық таныммен көркемдік қызметтегі креативтілік.</w:t>
      </w:r>
    </w:p>
    <w:p w14:paraId="7EC66FE7" w14:textId="77777777" w:rsidR="000D65A4" w:rsidRPr="00EA77B7" w:rsidRDefault="000D65A4" w:rsidP="000D65A4">
      <w:pPr>
        <w:ind w:firstLine="567"/>
        <w:rPr>
          <w:lang w:val="kk-KZ"/>
        </w:rPr>
      </w:pPr>
      <w:r w:rsidRPr="00EA77B7">
        <w:rPr>
          <w:lang w:val="kk-KZ"/>
        </w:rPr>
        <w:t>Семинарлық сабақ №1</w:t>
      </w:r>
    </w:p>
    <w:p w14:paraId="1DBFEBBA" w14:textId="40CAAA67" w:rsidR="000D65A4" w:rsidRPr="00EA77B7" w:rsidRDefault="000D65A4" w:rsidP="000D65A4">
      <w:pPr>
        <w:ind w:firstLine="567"/>
        <w:rPr>
          <w:iCs/>
          <w:lang w:val="kk-KZ"/>
        </w:rPr>
      </w:pPr>
      <w:r w:rsidRPr="00EA77B7">
        <w:rPr>
          <w:lang w:val="kk-KZ"/>
        </w:rPr>
        <w:t xml:space="preserve"> </w:t>
      </w:r>
      <w:r w:rsidRPr="00EA77B7">
        <w:rPr>
          <w:iCs/>
          <w:lang w:val="kk-KZ"/>
        </w:rPr>
        <w:t>«</w:t>
      </w:r>
      <w:r w:rsidR="00955467" w:rsidRPr="00EA77B7">
        <w:rPr>
          <w:iCs/>
          <w:lang w:val="kk-KZ"/>
        </w:rPr>
        <w:t>Креативтіліктің мәні және мәдениеттегі кретивті тұлғаның рөлі</w:t>
      </w:r>
      <w:r w:rsidRPr="00EA77B7">
        <w:rPr>
          <w:iCs/>
          <w:lang w:val="kk-KZ"/>
        </w:rPr>
        <w:t xml:space="preserve">» тақырыбы бойынша сұхбат </w:t>
      </w:r>
    </w:p>
    <w:p w14:paraId="66C30D51" w14:textId="77777777" w:rsidR="000D65A4" w:rsidRPr="00EA77B7" w:rsidRDefault="000D65A4" w:rsidP="000D65A4">
      <w:pPr>
        <w:ind w:firstLine="567"/>
        <w:rPr>
          <w:lang w:val="kk-KZ"/>
        </w:rPr>
      </w:pPr>
      <w:r w:rsidRPr="00EA77B7">
        <w:rPr>
          <w:lang w:val="kk-KZ"/>
        </w:rPr>
        <w:t>Талқылауға арналған сұрақтар:</w:t>
      </w:r>
    </w:p>
    <w:p w14:paraId="63E2D8F4" w14:textId="77777777" w:rsidR="000D65A4" w:rsidRPr="00EA77B7" w:rsidRDefault="000D65A4" w:rsidP="00D50056">
      <w:pPr>
        <w:ind w:firstLine="567"/>
        <w:rPr>
          <w:lang w:val="kk-KZ"/>
        </w:rPr>
      </w:pPr>
      <w:r w:rsidRPr="00EA77B7">
        <w:rPr>
          <w:lang w:val="kk-KZ"/>
        </w:rPr>
        <w:t>1. Мәдениеттегі креативтіліктің функциясы: плюрализм және дамыту;</w:t>
      </w:r>
    </w:p>
    <w:p w14:paraId="10AA0480" w14:textId="77777777" w:rsidR="000D65A4" w:rsidRPr="00EA77B7" w:rsidRDefault="000D65A4" w:rsidP="00D50056">
      <w:pPr>
        <w:ind w:firstLine="567"/>
        <w:rPr>
          <w:lang w:val="kk-KZ"/>
        </w:rPr>
      </w:pPr>
      <w:r w:rsidRPr="00EA77B7">
        <w:rPr>
          <w:lang w:val="kk-KZ"/>
        </w:rPr>
        <w:t>2. Мәдениеттегі креативтіліктің функциясы: плюрализм және дамыту;</w:t>
      </w:r>
    </w:p>
    <w:p w14:paraId="657B5FA4" w14:textId="77777777" w:rsidR="000D65A4" w:rsidRPr="00EA77B7" w:rsidRDefault="000D65A4" w:rsidP="000D65A4">
      <w:pPr>
        <w:ind w:firstLine="567"/>
        <w:rPr>
          <w:lang w:val="kk-KZ"/>
        </w:rPr>
      </w:pPr>
      <w:r w:rsidRPr="00EA77B7">
        <w:rPr>
          <w:lang w:val="kk-KZ"/>
        </w:rPr>
        <w:t>3. Тұлғаның сапасы ретіндегі креативтілік;</w:t>
      </w:r>
    </w:p>
    <w:p w14:paraId="4910F8CF" w14:textId="77777777" w:rsidR="000D65A4" w:rsidRPr="00EA77B7" w:rsidRDefault="000D65A4" w:rsidP="000D65A4">
      <w:pPr>
        <w:ind w:firstLine="567"/>
        <w:rPr>
          <w:lang w:val="kk-KZ"/>
        </w:rPr>
      </w:pPr>
      <w:r w:rsidRPr="00EA77B7">
        <w:rPr>
          <w:lang w:val="kk-KZ"/>
        </w:rPr>
        <w:t>4. Педагог-музыканттың креативтілігінің функционалдылығы;</w:t>
      </w:r>
    </w:p>
    <w:p w14:paraId="2B25FC0F" w14:textId="77777777" w:rsidR="000D65A4" w:rsidRPr="00EA77B7" w:rsidRDefault="000D65A4" w:rsidP="000D65A4">
      <w:pPr>
        <w:ind w:firstLine="567"/>
        <w:rPr>
          <w:lang w:val="kk-KZ"/>
        </w:rPr>
      </w:pPr>
      <w:r w:rsidRPr="00EA77B7">
        <w:rPr>
          <w:lang w:val="kk-KZ"/>
        </w:rPr>
        <w:t>5.Педагог-музыканттың креативтілік қызметтегі аксиологиялық аспектілері.</w:t>
      </w:r>
    </w:p>
    <w:p w14:paraId="6B43A3A3" w14:textId="77777777" w:rsidR="000D65A4" w:rsidRPr="00EA77B7" w:rsidRDefault="000D65A4" w:rsidP="000D65A4">
      <w:pPr>
        <w:ind w:firstLine="567"/>
        <w:rPr>
          <w:lang w:val="kk-KZ"/>
        </w:rPr>
      </w:pPr>
      <w:r w:rsidRPr="00EA77B7">
        <w:rPr>
          <w:lang w:val="kk-KZ"/>
        </w:rPr>
        <w:t>Тәжірибелік сабақ №1</w:t>
      </w:r>
    </w:p>
    <w:p w14:paraId="1CE99C67" w14:textId="77777777" w:rsidR="000D65A4" w:rsidRPr="00EA77B7" w:rsidRDefault="000D65A4" w:rsidP="000D65A4">
      <w:pPr>
        <w:ind w:firstLine="567"/>
        <w:rPr>
          <w:lang w:val="uk-UA"/>
        </w:rPr>
      </w:pPr>
      <w:r w:rsidRPr="00EA77B7">
        <w:rPr>
          <w:lang w:val="kk-KZ"/>
        </w:rPr>
        <w:lastRenderedPageBreak/>
        <w:t xml:space="preserve">1. </w:t>
      </w:r>
      <w:r w:rsidRPr="00EA77B7">
        <w:rPr>
          <w:lang w:val="uk-UA"/>
        </w:rPr>
        <w:t>Көркемдік феномендерді аксиологиялық түсіну әдісімен вокалдық музыкалық шығармамен жұмыс.</w:t>
      </w:r>
    </w:p>
    <w:p w14:paraId="4921DC61" w14:textId="62CC73D6" w:rsidR="000D65A4" w:rsidRPr="00EA77B7" w:rsidRDefault="000D65A4" w:rsidP="000D65A4">
      <w:pPr>
        <w:ind w:firstLine="567"/>
        <w:rPr>
          <w:lang w:val="kk-KZ"/>
        </w:rPr>
      </w:pPr>
      <w:r w:rsidRPr="00EA77B7">
        <w:rPr>
          <w:lang w:val="kk-KZ"/>
        </w:rPr>
        <w:t xml:space="preserve"> </w:t>
      </w:r>
      <w:r w:rsidR="00D70489" w:rsidRPr="00EA77B7">
        <w:rPr>
          <w:lang w:val="kk-KZ"/>
        </w:rPr>
        <w:t>Б</w:t>
      </w:r>
      <w:r w:rsidRPr="00EA77B7">
        <w:rPr>
          <w:lang w:val="kk-KZ"/>
        </w:rPr>
        <w:t>ӨЖ</w:t>
      </w:r>
    </w:p>
    <w:p w14:paraId="33106196" w14:textId="77777777" w:rsidR="000D65A4" w:rsidRPr="00EA77B7" w:rsidRDefault="000D65A4" w:rsidP="000D65A4">
      <w:pPr>
        <w:ind w:firstLine="567"/>
        <w:rPr>
          <w:lang w:val="kk-KZ"/>
        </w:rPr>
      </w:pPr>
      <w:r w:rsidRPr="00EA77B7">
        <w:t xml:space="preserve">1. Подготовка творческой письменной работы </w:t>
      </w:r>
      <w:r w:rsidRPr="00EA77B7">
        <w:rPr>
          <w:i/>
          <w:lang w:val="kk-KZ"/>
        </w:rPr>
        <w:t>«Біздің заманымыздағы кейіпкерлердің хаттары»</w:t>
      </w:r>
      <w:r w:rsidRPr="00EA77B7">
        <w:rPr>
          <w:lang w:val="kk-KZ"/>
        </w:rPr>
        <w:t xml:space="preserve"> </w:t>
      </w:r>
    </w:p>
    <w:p w14:paraId="167C83FF" w14:textId="77777777" w:rsidR="000D65A4" w:rsidRPr="00EA77B7" w:rsidRDefault="000D65A4" w:rsidP="000D65A4">
      <w:pPr>
        <w:ind w:firstLine="567"/>
        <w:rPr>
          <w:lang w:val="uk-UA"/>
        </w:rPr>
      </w:pPr>
      <w:r w:rsidRPr="00EA77B7">
        <w:rPr>
          <w:lang w:val="uk-UA"/>
        </w:rPr>
        <w:t>Әдебиеттер:</w:t>
      </w:r>
    </w:p>
    <w:p w14:paraId="41E09292" w14:textId="77777777" w:rsidR="000D65A4" w:rsidRPr="00EA77B7" w:rsidRDefault="000D65A4" w:rsidP="000D65A4">
      <w:pPr>
        <w:ind w:firstLine="567"/>
        <w:rPr>
          <w:lang w:val="uk-UA"/>
        </w:rPr>
      </w:pPr>
      <w:r w:rsidRPr="00EA77B7">
        <w:rPr>
          <w:lang w:val="uk-UA"/>
        </w:rPr>
        <w:t>Кохановская Д.Р. Педагогические условия развития креативности студентов университета." инноватика и аксиология в университетском образовании // В кн.: Инноватика и аксиология в университетско</w:t>
      </w:r>
      <w:bookmarkStart w:id="104" w:name="_GoBack"/>
      <w:bookmarkEnd w:id="104"/>
      <w:r w:rsidRPr="00EA77B7">
        <w:rPr>
          <w:lang w:val="uk-UA"/>
        </w:rPr>
        <w:t>м образовании. 2021. С. 2534-2538.</w:t>
      </w:r>
    </w:p>
    <w:p w14:paraId="5F63C913" w14:textId="77777777" w:rsidR="000D65A4" w:rsidRPr="00EA77B7" w:rsidRDefault="000D65A4" w:rsidP="000D65A4">
      <w:pPr>
        <w:ind w:firstLine="567"/>
        <w:rPr>
          <w:lang w:val="uk-UA"/>
        </w:rPr>
      </w:pPr>
      <w:r w:rsidRPr="00EA77B7">
        <w:rPr>
          <w:lang w:val="uk-UA"/>
        </w:rPr>
        <w:t>Красило Т.А. Социально-психологические аспекты развития творческих способностей человека в процессе образования // Электронный журнал «Психологическая наука и образование», № 2, 2013. С. 265-276.</w:t>
      </w:r>
    </w:p>
    <w:p w14:paraId="1225B62C" w14:textId="77777777" w:rsidR="000D65A4" w:rsidRPr="00EA77B7" w:rsidRDefault="000D65A4" w:rsidP="000D65A4">
      <w:pPr>
        <w:ind w:firstLine="567"/>
        <w:rPr>
          <w:lang w:val="uk-UA"/>
        </w:rPr>
      </w:pPr>
      <w:r w:rsidRPr="00EA77B7">
        <w:rPr>
          <w:lang w:val="uk-UA"/>
        </w:rPr>
        <w:t>Кулданов Н., Балагазова С., Малахова И., Иванова М. Problem learning method in the context of personal creativity development of a musician teacher // Педагогика и психология, Т. 46, № 1. С. 152-158.</w:t>
      </w:r>
    </w:p>
    <w:p w14:paraId="4BCA6869" w14:textId="77777777" w:rsidR="000D65A4" w:rsidRPr="00EA77B7" w:rsidRDefault="000D65A4" w:rsidP="000D65A4">
      <w:pPr>
        <w:ind w:firstLine="567"/>
        <w:rPr>
          <w:lang w:val="uk-UA"/>
        </w:rPr>
      </w:pPr>
      <w:r w:rsidRPr="00EA77B7">
        <w:rPr>
          <w:lang w:val="uk-UA"/>
        </w:rPr>
        <w:t>Morand K. Apprendre à chanter: Essai sur l’enseignement du jazz vocal // L’Homme, Vol. 177-178, 2006. pp. 107-129.</w:t>
      </w:r>
    </w:p>
    <w:p w14:paraId="2F14675A" w14:textId="77777777" w:rsidR="000D65A4" w:rsidRPr="00EA77B7" w:rsidRDefault="000D65A4" w:rsidP="000D65A4">
      <w:pPr>
        <w:ind w:firstLine="567"/>
        <w:rPr>
          <w:lang w:val="uk-UA"/>
        </w:rPr>
      </w:pPr>
      <w:r w:rsidRPr="00EA77B7">
        <w:rPr>
          <w:lang w:val="uk-UA"/>
        </w:rPr>
        <w:t>Petrovic R., Trifunovic V., Milovanovic R. Giftedness and Creativity of Students and Teachers in the Process of Education // International Education Studies, Vol. 6, No. 7, 2013. pp. 111-118.</w:t>
      </w:r>
    </w:p>
    <w:p w14:paraId="3CCDAE0E" w14:textId="77777777" w:rsidR="000D65A4" w:rsidRPr="00EA77B7" w:rsidRDefault="000D65A4" w:rsidP="000D65A4">
      <w:pPr>
        <w:ind w:firstLine="567"/>
        <w:rPr>
          <w:lang w:val="kk-KZ"/>
        </w:rPr>
      </w:pPr>
      <w:r w:rsidRPr="00EA77B7">
        <w:rPr>
          <w:lang w:val="uk-UA"/>
        </w:rPr>
        <w:t xml:space="preserve">Тақырып ІІ. </w:t>
      </w:r>
      <w:r w:rsidRPr="00EA77B7">
        <w:rPr>
          <w:b/>
          <w:lang w:val="kk-KZ"/>
        </w:rPr>
        <w:t>«Креативтіліктің нейробиологиялық негіздері және музыкалық қызметтің ерекше өрісіндегі дивергенттік және конвергенттік ойлау түрлерінің дихотомиясының функционалдылығы»</w:t>
      </w:r>
    </w:p>
    <w:p w14:paraId="399B1811" w14:textId="77777777" w:rsidR="000D65A4" w:rsidRPr="00EA77B7" w:rsidRDefault="000D65A4" w:rsidP="000D65A4">
      <w:pPr>
        <w:ind w:firstLine="567"/>
        <w:rPr>
          <w:lang w:val="kk-KZ"/>
        </w:rPr>
      </w:pPr>
      <w:r w:rsidRPr="00EA77B7">
        <w:rPr>
          <w:lang w:val="kk-KZ"/>
        </w:rPr>
        <w:t>Дәріс №2</w:t>
      </w:r>
    </w:p>
    <w:p w14:paraId="0DF71ADF" w14:textId="77777777" w:rsidR="000D65A4" w:rsidRPr="00EA77B7" w:rsidRDefault="000D65A4" w:rsidP="000D65A4">
      <w:pPr>
        <w:ind w:firstLine="567"/>
        <w:rPr>
          <w:lang w:val="kk-KZ"/>
        </w:rPr>
      </w:pPr>
      <w:r w:rsidRPr="00EA77B7">
        <w:rPr>
          <w:lang w:val="kk-KZ"/>
        </w:rPr>
        <w:t>Жоспар:</w:t>
      </w:r>
    </w:p>
    <w:p w14:paraId="5BCE968E" w14:textId="77777777" w:rsidR="000D65A4" w:rsidRPr="00EA77B7" w:rsidRDefault="000D65A4" w:rsidP="00D50056">
      <w:pPr>
        <w:pStyle w:val="a0"/>
        <w:numPr>
          <w:ilvl w:val="0"/>
          <w:numId w:val="0"/>
        </w:numPr>
        <w:ind w:firstLine="567"/>
        <w:rPr>
          <w:lang w:val="kk-KZ"/>
        </w:rPr>
      </w:pPr>
      <w:r w:rsidRPr="00EA77B7">
        <w:rPr>
          <w:lang w:val="kk-KZ"/>
        </w:rPr>
        <w:t>1. Музыкалық-педагогикалық қызметінде конвергенттік және дивергенттік ойлау түрлерінің өзара әрекеттесуінің локустары;</w:t>
      </w:r>
    </w:p>
    <w:p w14:paraId="1F72B29C" w14:textId="77777777" w:rsidR="000D65A4" w:rsidRPr="00EA77B7" w:rsidRDefault="000D65A4" w:rsidP="00D50056">
      <w:pPr>
        <w:pStyle w:val="a0"/>
        <w:numPr>
          <w:ilvl w:val="0"/>
          <w:numId w:val="0"/>
        </w:numPr>
        <w:ind w:firstLine="567"/>
        <w:rPr>
          <w:lang w:val="kk-KZ"/>
        </w:rPr>
      </w:pPr>
      <w:r w:rsidRPr="00EA77B7">
        <w:rPr>
          <w:lang w:val="kk-KZ"/>
        </w:rPr>
        <w:t>2. Музыкалық шығармамен жұмыс барысында симультанды және сукцессивті таным түрлерінің жұмыс атқару ерекшеліктері;</w:t>
      </w:r>
    </w:p>
    <w:p w14:paraId="0E3AC92A" w14:textId="77777777" w:rsidR="000D65A4" w:rsidRPr="00EA77B7" w:rsidRDefault="000D65A4" w:rsidP="00D50056">
      <w:pPr>
        <w:pStyle w:val="a0"/>
        <w:numPr>
          <w:ilvl w:val="0"/>
          <w:numId w:val="0"/>
        </w:numPr>
        <w:ind w:firstLine="567"/>
        <w:rPr>
          <w:lang w:val="kk-KZ"/>
        </w:rPr>
      </w:pPr>
      <w:r w:rsidRPr="00EA77B7">
        <w:rPr>
          <w:lang w:val="kk-KZ"/>
        </w:rPr>
        <w:t>3. Инсайт феномені: аяқ астылық, басқарыңқылық және музыкалық креативтілік;</w:t>
      </w:r>
    </w:p>
    <w:p w14:paraId="00441678" w14:textId="77777777" w:rsidR="000D65A4" w:rsidRPr="00EA77B7" w:rsidRDefault="000D65A4" w:rsidP="00D50056">
      <w:pPr>
        <w:pStyle w:val="a0"/>
        <w:numPr>
          <w:ilvl w:val="0"/>
          <w:numId w:val="0"/>
        </w:numPr>
        <w:ind w:firstLine="567"/>
        <w:rPr>
          <w:lang w:val="kk-KZ"/>
        </w:rPr>
      </w:pPr>
      <w:r w:rsidRPr="00EA77B7">
        <w:t xml:space="preserve">4. </w:t>
      </w:r>
      <w:r w:rsidRPr="00EA77B7">
        <w:rPr>
          <w:lang w:val="kk-KZ"/>
        </w:rPr>
        <w:t>Проблемалық оқыту және музыкалық білім беруде креативтілікті дамыту.</w:t>
      </w:r>
    </w:p>
    <w:p w14:paraId="4F1EB4A3" w14:textId="77777777" w:rsidR="000D65A4" w:rsidRPr="00EA77B7" w:rsidRDefault="000D65A4" w:rsidP="000D65A4">
      <w:pPr>
        <w:ind w:firstLine="567"/>
        <w:rPr>
          <w:lang w:val="kk-KZ"/>
        </w:rPr>
      </w:pPr>
      <w:r w:rsidRPr="00EA77B7">
        <w:rPr>
          <w:lang w:val="kk-KZ"/>
        </w:rPr>
        <w:t>Семинарлық сабақ №2</w:t>
      </w:r>
    </w:p>
    <w:p w14:paraId="6804B026" w14:textId="232F4C99" w:rsidR="000D65A4" w:rsidRPr="00EA77B7" w:rsidRDefault="000D65A4" w:rsidP="000D65A4">
      <w:pPr>
        <w:ind w:firstLine="567"/>
        <w:rPr>
          <w:lang w:val="kk-KZ"/>
        </w:rPr>
      </w:pPr>
      <w:r w:rsidRPr="00EA77B7">
        <w:rPr>
          <w:iCs/>
          <w:lang w:val="kk-KZ"/>
        </w:rPr>
        <w:t>«Музыкалық-педагогикалық қызмет іргесіндегі «Ой, эмоция, креативтілік»</w:t>
      </w:r>
      <w:r w:rsidRPr="00EA77B7">
        <w:rPr>
          <w:lang w:val="kk-KZ"/>
        </w:rPr>
        <w:t xml:space="preserve">  тақырып бойынша әдістемелік пікірталас</w:t>
      </w:r>
    </w:p>
    <w:p w14:paraId="16E68F5A" w14:textId="77777777" w:rsidR="000D65A4" w:rsidRPr="00EA77B7" w:rsidRDefault="000D65A4" w:rsidP="000D65A4">
      <w:pPr>
        <w:ind w:firstLine="567"/>
        <w:rPr>
          <w:lang w:val="kk-KZ"/>
        </w:rPr>
      </w:pPr>
      <w:r w:rsidRPr="00EA77B7">
        <w:rPr>
          <w:lang w:val="kk-KZ"/>
        </w:rPr>
        <w:t>Талқылауға арналған сұрақтар:</w:t>
      </w:r>
    </w:p>
    <w:p w14:paraId="2616389A" w14:textId="4CDB35A1" w:rsidR="000D65A4" w:rsidRPr="00EA77B7" w:rsidRDefault="000D65A4" w:rsidP="00D50056">
      <w:pPr>
        <w:pStyle w:val="a0"/>
        <w:numPr>
          <w:ilvl w:val="0"/>
          <w:numId w:val="0"/>
        </w:numPr>
        <w:ind w:firstLine="567"/>
        <w:rPr>
          <w:lang w:val="kk-KZ"/>
        </w:rPr>
      </w:pPr>
      <w:r w:rsidRPr="00EA77B7">
        <w:rPr>
          <w:lang w:val="kk-KZ"/>
        </w:rPr>
        <w:t>1. Музыкалық білім беру ү</w:t>
      </w:r>
      <w:r w:rsidR="00AB4101" w:rsidRPr="00EA77B7">
        <w:rPr>
          <w:lang w:val="kk-KZ"/>
        </w:rPr>
        <w:t>дерісінде</w:t>
      </w:r>
      <w:r w:rsidRPr="00EA77B7">
        <w:rPr>
          <w:lang w:val="kk-KZ"/>
        </w:rPr>
        <w:t xml:space="preserve"> көркемдік коммуникацияның креативтілік формалары;</w:t>
      </w:r>
    </w:p>
    <w:p w14:paraId="3D863BAB" w14:textId="447DC032" w:rsidR="000D65A4" w:rsidRPr="00EA77B7" w:rsidRDefault="000D65A4" w:rsidP="00D50056">
      <w:pPr>
        <w:pStyle w:val="a0"/>
        <w:numPr>
          <w:ilvl w:val="0"/>
          <w:numId w:val="0"/>
        </w:numPr>
        <w:ind w:firstLine="567"/>
        <w:rPr>
          <w:lang w:val="kk-KZ"/>
        </w:rPr>
      </w:pPr>
      <w:r w:rsidRPr="00EA77B7">
        <w:rPr>
          <w:lang w:val="kk-KZ"/>
        </w:rPr>
        <w:t xml:space="preserve">2. Музыкалық оқытуда креативтілік және </w:t>
      </w:r>
      <w:r w:rsidR="00837F8D" w:rsidRPr="00EA77B7">
        <w:rPr>
          <w:lang w:val="kk-KZ"/>
        </w:rPr>
        <w:t>мәселелі</w:t>
      </w:r>
      <w:r w:rsidRPr="00EA77B7">
        <w:rPr>
          <w:lang w:val="kk-KZ"/>
        </w:rPr>
        <w:t xml:space="preserve"> әдістер арсындағы теңдік заңдылық белгілері;</w:t>
      </w:r>
    </w:p>
    <w:p w14:paraId="61ABF326" w14:textId="6A846908" w:rsidR="000D65A4" w:rsidRPr="00EA77B7" w:rsidRDefault="000D65A4" w:rsidP="00D50056">
      <w:pPr>
        <w:pStyle w:val="a0"/>
        <w:numPr>
          <w:ilvl w:val="0"/>
          <w:numId w:val="0"/>
        </w:numPr>
        <w:ind w:firstLine="567"/>
        <w:rPr>
          <w:lang w:val="kk-KZ"/>
        </w:rPr>
      </w:pPr>
      <w:r w:rsidRPr="00EA77B7">
        <w:rPr>
          <w:lang w:val="kk-KZ"/>
        </w:rPr>
        <w:lastRenderedPageBreak/>
        <w:t>3. Таным, креативтілік ү</w:t>
      </w:r>
      <w:r w:rsidR="00301B8E" w:rsidRPr="00EA77B7">
        <w:rPr>
          <w:lang w:val="kk-KZ"/>
        </w:rPr>
        <w:t>деріс</w:t>
      </w:r>
      <w:r w:rsidRPr="00EA77B7">
        <w:rPr>
          <w:lang w:val="kk-KZ"/>
        </w:rPr>
        <w:t xml:space="preserve"> және эмоцияны сезіну, музыкалық көркемдік мәтінді тану жолы ретінде: музыкалық білім беру ү</w:t>
      </w:r>
      <w:r w:rsidR="00AB4101" w:rsidRPr="00EA77B7">
        <w:rPr>
          <w:lang w:val="kk-KZ"/>
        </w:rPr>
        <w:t>дерісінде</w:t>
      </w:r>
      <w:r w:rsidRPr="00EA77B7">
        <w:rPr>
          <w:lang w:val="kk-KZ"/>
        </w:rPr>
        <w:t xml:space="preserve"> проблемалық оқытуды ұйымдастырудың ерекшеліктері;</w:t>
      </w:r>
    </w:p>
    <w:p w14:paraId="1C9BE574" w14:textId="4C05C969" w:rsidR="000D65A4" w:rsidRPr="00EA77B7" w:rsidRDefault="000D65A4" w:rsidP="00D50056">
      <w:pPr>
        <w:pStyle w:val="a0"/>
        <w:numPr>
          <w:ilvl w:val="0"/>
          <w:numId w:val="0"/>
        </w:numPr>
        <w:ind w:firstLine="567"/>
        <w:rPr>
          <w:lang w:val="kk-KZ"/>
        </w:rPr>
      </w:pPr>
      <w:r w:rsidRPr="00EA77B7">
        <w:rPr>
          <w:lang w:val="kk-KZ"/>
        </w:rPr>
        <w:t>4. Креативтілікті дамытуда музыканы оқытуды ұйымдастыруд</w:t>
      </w:r>
      <w:r w:rsidR="00837F8D" w:rsidRPr="00EA77B7">
        <w:rPr>
          <w:lang w:val="kk-KZ"/>
        </w:rPr>
        <w:t>ың</w:t>
      </w:r>
      <w:r w:rsidRPr="00EA77B7">
        <w:rPr>
          <w:lang w:val="kk-KZ"/>
        </w:rPr>
        <w:t xml:space="preserve"> стандарттан тыс формаларын қолдану. </w:t>
      </w:r>
    </w:p>
    <w:p w14:paraId="23BE5528" w14:textId="77777777" w:rsidR="000D65A4" w:rsidRPr="00EA77B7" w:rsidRDefault="000D65A4" w:rsidP="000D65A4">
      <w:pPr>
        <w:ind w:firstLine="567"/>
        <w:rPr>
          <w:lang w:val="kk-KZ"/>
        </w:rPr>
      </w:pPr>
      <w:r w:rsidRPr="00EA77B7">
        <w:rPr>
          <w:lang w:val="kk-KZ"/>
        </w:rPr>
        <w:t>Практикалық сабақ № 2</w:t>
      </w:r>
    </w:p>
    <w:p w14:paraId="57D593FB" w14:textId="77777777" w:rsidR="000D65A4" w:rsidRPr="00EA77B7" w:rsidRDefault="000D65A4" w:rsidP="000D65A4">
      <w:pPr>
        <w:ind w:firstLine="567"/>
        <w:rPr>
          <w:lang w:val="kk-KZ"/>
        </w:rPr>
      </w:pPr>
      <w:r w:rsidRPr="00EA77B7">
        <w:rPr>
          <w:lang w:val="kk-KZ"/>
        </w:rPr>
        <w:t xml:space="preserve">Оқу тапсырмаларын проблемалық оқытудың әдістері бойынша вокалдық музыкалық шығармамен жұмыс </w:t>
      </w:r>
    </w:p>
    <w:p w14:paraId="379AE3B8" w14:textId="77777777" w:rsidR="000D65A4" w:rsidRPr="00EA77B7" w:rsidRDefault="000D65A4" w:rsidP="000D65A4">
      <w:pPr>
        <w:ind w:firstLine="567"/>
        <w:rPr>
          <w:lang w:val="kk-KZ"/>
        </w:rPr>
      </w:pPr>
      <w:r w:rsidRPr="00EA77B7">
        <w:rPr>
          <w:lang w:val="kk-KZ"/>
        </w:rPr>
        <w:t>Әдебиет:</w:t>
      </w:r>
    </w:p>
    <w:p w14:paraId="4C1ED406" w14:textId="28B11CF6" w:rsidR="000D65A4" w:rsidRPr="00EA77B7" w:rsidRDefault="000D65A4" w:rsidP="000D65A4">
      <w:pPr>
        <w:ind w:firstLine="567"/>
      </w:pPr>
      <w:r w:rsidRPr="00EA77B7">
        <w:t>Гилфорд Д</w:t>
      </w:r>
      <w:r w:rsidR="00613085" w:rsidRPr="00EA77B7">
        <w:rPr>
          <w:lang w:val="kk-KZ"/>
        </w:rPr>
        <w:t>ж</w:t>
      </w:r>
      <w:r w:rsidRPr="00EA77B7">
        <w:t>. Три стороны интеллекта // В кн.: Психология мышления. М: Прогресс, 1965.</w:t>
      </w:r>
    </w:p>
    <w:p w14:paraId="55B8BD46" w14:textId="77777777" w:rsidR="000D65A4" w:rsidRPr="00EA77B7" w:rsidRDefault="000D65A4" w:rsidP="000D65A4">
      <w:pPr>
        <w:ind w:firstLine="567"/>
      </w:pPr>
      <w:r w:rsidRPr="00EA77B7">
        <w:t>Корчагина М.В., Жаткин Д.Н. Креативность как основа педагогической деятельности будущих педагогов профессионального обучения // XXI век: итоги прошлого и проблемы настоящего плюс, Т. 2, № 1, 2015. С. 75.</w:t>
      </w:r>
    </w:p>
    <w:p w14:paraId="2B421121" w14:textId="77777777" w:rsidR="000D65A4" w:rsidRPr="00EA77B7" w:rsidRDefault="000D65A4" w:rsidP="000D65A4">
      <w:pPr>
        <w:ind w:firstLine="567"/>
      </w:pPr>
      <w:r w:rsidRPr="00EA77B7">
        <w:t>Кулданов Н., Балагазова С. К проблеме развития креативности бакалавров музыкально-педагогического образования (аспект вокального обучения) // Педагогика и психология, Т. 43, № 2, 2020. С. 97-104.</w:t>
      </w:r>
    </w:p>
    <w:p w14:paraId="2097EBA4" w14:textId="77777777" w:rsidR="000D65A4" w:rsidRPr="00EA77B7" w:rsidRDefault="000D65A4" w:rsidP="000D65A4">
      <w:pPr>
        <w:ind w:firstLine="567"/>
      </w:pPr>
      <w:r w:rsidRPr="00EA77B7">
        <w:t>Лешер О.В., Казикин А.В. Партисипативный подход как теоретико-методологическая основа воспитания коммуникативной креативности магистрантов вуза // Современные проблемы науки и образования, Vol. 2, 2017.</w:t>
      </w:r>
    </w:p>
    <w:p w14:paraId="7F37C572" w14:textId="77777777" w:rsidR="000D65A4" w:rsidRPr="00EA77B7" w:rsidRDefault="000D65A4" w:rsidP="000D65A4">
      <w:pPr>
        <w:ind w:firstLine="567"/>
      </w:pPr>
      <w:r w:rsidRPr="00EA77B7">
        <w:t>Морозов А.В. Подготовка креативного педагога в высшей школе: психолого-педагогические аспекты // Социокультурные проблемы современного высшего образования. Сборник научных трудов, 2019. С. 43-47.</w:t>
      </w:r>
    </w:p>
    <w:p w14:paraId="199EA293" w14:textId="77777777" w:rsidR="000D65A4" w:rsidRPr="00EA77B7" w:rsidRDefault="000D65A4" w:rsidP="000D65A4">
      <w:pPr>
        <w:ind w:firstLine="567"/>
      </w:pPr>
      <w:r w:rsidRPr="00EA77B7">
        <w:t>Новиков Д.А. Закономерности итеративного научения. Москва: Институт проблем управления РАН, 1998.</w:t>
      </w:r>
    </w:p>
    <w:p w14:paraId="75CF9420" w14:textId="77777777" w:rsidR="000D65A4" w:rsidRPr="00EA77B7" w:rsidRDefault="000D65A4" w:rsidP="000D65A4">
      <w:pPr>
        <w:ind w:firstLine="567"/>
        <w:rPr>
          <w:lang w:val="en-US"/>
        </w:rPr>
      </w:pPr>
      <w:r w:rsidRPr="00EA77B7">
        <w:t>Утёмов В.В. Система задач открытого типа как средство развития креативности учащихся // Современные проблемы науки и образования, № 5, 2011. С</w:t>
      </w:r>
      <w:r w:rsidRPr="00EA77B7">
        <w:rPr>
          <w:lang w:val="en-US"/>
        </w:rPr>
        <w:t>. 70-70.</w:t>
      </w:r>
    </w:p>
    <w:p w14:paraId="37728EB4" w14:textId="77777777" w:rsidR="000D65A4" w:rsidRPr="00EA77B7" w:rsidRDefault="000D65A4" w:rsidP="000D65A4">
      <w:pPr>
        <w:ind w:firstLine="567"/>
        <w:rPr>
          <w:lang w:val="en-US"/>
        </w:rPr>
      </w:pPr>
      <w:r w:rsidRPr="00EA77B7">
        <w:rPr>
          <w:lang w:val="en-US"/>
        </w:rPr>
        <w:t>Abraham A. The promises and perils of the neuroscience of creativity // Frontiers in Human Neuroscience, Vol. 7, 2013. doi: 10.3389/fnhum.2013.00246.</w:t>
      </w:r>
    </w:p>
    <w:p w14:paraId="40D96BA1" w14:textId="77777777" w:rsidR="000D65A4" w:rsidRPr="00EA77B7" w:rsidRDefault="000D65A4" w:rsidP="000D65A4">
      <w:pPr>
        <w:ind w:firstLine="567"/>
        <w:rPr>
          <w:lang w:val="en-US"/>
        </w:rPr>
      </w:pPr>
      <w:r w:rsidRPr="00EA77B7">
        <w:rPr>
          <w:lang w:val="en-US"/>
        </w:rPr>
        <w:t>Fink A., Benedek M. The Neuroscience of Creativity // Neuroforum, Vol. 25, No. 4, 2019. pp. 231-240.</w:t>
      </w:r>
    </w:p>
    <w:p w14:paraId="7002C9F7" w14:textId="71CD4357" w:rsidR="000D65A4" w:rsidRPr="00EA77B7" w:rsidRDefault="00D832BE" w:rsidP="000D65A4">
      <w:pPr>
        <w:ind w:firstLine="567"/>
        <w:rPr>
          <w:b/>
          <w:lang w:val="en-US"/>
        </w:rPr>
      </w:pPr>
      <w:r w:rsidRPr="00EA77B7">
        <w:rPr>
          <w:b/>
          <w:lang w:val="kk-KZ"/>
        </w:rPr>
        <w:t>Модуль</w:t>
      </w:r>
      <w:r w:rsidR="000D65A4" w:rsidRPr="00EA77B7">
        <w:rPr>
          <w:b/>
          <w:lang w:val="en-US"/>
        </w:rPr>
        <w:t xml:space="preserve"> 2. </w:t>
      </w:r>
      <w:r w:rsidR="000D65A4" w:rsidRPr="00EA77B7">
        <w:rPr>
          <w:b/>
          <w:bCs w:val="0"/>
          <w:iCs/>
          <w:lang w:val="kk-KZ"/>
        </w:rPr>
        <w:t>«</w:t>
      </w:r>
      <w:r w:rsidRPr="00EA77B7">
        <w:rPr>
          <w:b/>
          <w:bCs w:val="0"/>
          <w:iCs/>
          <w:lang w:val="kk-KZ"/>
        </w:rPr>
        <w:t>Болашақ музыкалық білім бакалаврларын тұлғалық және кәсіби дамытудағы креативті әдістері</w:t>
      </w:r>
      <w:r w:rsidR="000D65A4" w:rsidRPr="00EA77B7">
        <w:rPr>
          <w:b/>
          <w:bCs w:val="0"/>
          <w:iCs/>
          <w:lang w:val="kk-KZ"/>
        </w:rPr>
        <w:t>»</w:t>
      </w:r>
    </w:p>
    <w:p w14:paraId="360AF7B3" w14:textId="0CC0B1C5" w:rsidR="000D65A4" w:rsidRPr="00EA77B7" w:rsidRDefault="000D65A4" w:rsidP="000D65A4">
      <w:pPr>
        <w:ind w:firstLine="567"/>
        <w:rPr>
          <w:b/>
          <w:bCs w:val="0"/>
          <w:lang w:val="kk-KZ"/>
        </w:rPr>
      </w:pPr>
      <w:r w:rsidRPr="00EA77B7">
        <w:rPr>
          <w:b/>
          <w:bCs w:val="0"/>
          <w:lang w:val="kk-KZ"/>
        </w:rPr>
        <w:t>Тақырып</w:t>
      </w:r>
      <w:r w:rsidRPr="00EA77B7">
        <w:rPr>
          <w:b/>
          <w:bCs w:val="0"/>
          <w:lang w:val="en-US"/>
        </w:rPr>
        <w:t xml:space="preserve"> </w:t>
      </w:r>
      <w:r w:rsidRPr="00EA77B7">
        <w:rPr>
          <w:b/>
          <w:bCs w:val="0"/>
        </w:rPr>
        <w:t>ІІІ</w:t>
      </w:r>
      <w:r w:rsidRPr="00EA77B7">
        <w:rPr>
          <w:b/>
          <w:bCs w:val="0"/>
          <w:lang w:val="en-US"/>
        </w:rPr>
        <w:t xml:space="preserve">. </w:t>
      </w:r>
      <w:r w:rsidRPr="00EA77B7">
        <w:rPr>
          <w:b/>
          <w:bCs w:val="0"/>
          <w:lang w:val="kk-KZ"/>
        </w:rPr>
        <w:t>«</w:t>
      </w:r>
      <w:r w:rsidR="00D832BE" w:rsidRPr="00EA77B7">
        <w:rPr>
          <w:b/>
          <w:bCs w:val="0"/>
          <w:lang w:val="kk-KZ"/>
        </w:rPr>
        <w:t>Музыкалық шығарманы интерпретациялау – креативтілік үдеріс ретінде</w:t>
      </w:r>
      <w:r w:rsidRPr="00EA77B7">
        <w:rPr>
          <w:b/>
          <w:bCs w:val="0"/>
          <w:lang w:val="kk-KZ"/>
        </w:rPr>
        <w:t>»</w:t>
      </w:r>
    </w:p>
    <w:p w14:paraId="5DCD6850" w14:textId="12675E8B" w:rsidR="000D65A4" w:rsidRPr="00EA77B7" w:rsidRDefault="000D65A4" w:rsidP="000D65A4">
      <w:pPr>
        <w:ind w:firstLine="567"/>
        <w:rPr>
          <w:lang w:val="kk-KZ"/>
        </w:rPr>
      </w:pPr>
      <w:r w:rsidRPr="00EA77B7">
        <w:rPr>
          <w:lang w:val="kk-KZ"/>
        </w:rPr>
        <w:t>Дәріс №3</w:t>
      </w:r>
      <w:r w:rsidR="00774B29" w:rsidRPr="00EA77B7">
        <w:rPr>
          <w:lang w:val="kk-KZ"/>
        </w:rPr>
        <w:t xml:space="preserve"> </w:t>
      </w:r>
    </w:p>
    <w:p w14:paraId="2C27C08C" w14:textId="77777777" w:rsidR="000D65A4" w:rsidRPr="00EA77B7" w:rsidRDefault="000D65A4" w:rsidP="000D65A4">
      <w:pPr>
        <w:ind w:firstLine="567"/>
        <w:rPr>
          <w:lang w:val="kk-KZ"/>
        </w:rPr>
      </w:pPr>
      <w:r w:rsidRPr="00EA77B7">
        <w:rPr>
          <w:lang w:val="kk-KZ"/>
        </w:rPr>
        <w:t>Жоспар:</w:t>
      </w:r>
    </w:p>
    <w:p w14:paraId="0C127B87" w14:textId="465290D9" w:rsidR="000D65A4" w:rsidRPr="00EA77B7" w:rsidRDefault="000D65A4" w:rsidP="00D50056">
      <w:pPr>
        <w:pStyle w:val="a0"/>
        <w:numPr>
          <w:ilvl w:val="0"/>
          <w:numId w:val="0"/>
        </w:numPr>
        <w:tabs>
          <w:tab w:val="left" w:pos="993"/>
        </w:tabs>
        <w:ind w:firstLine="567"/>
        <w:rPr>
          <w:lang w:val="kk-KZ"/>
        </w:rPr>
      </w:pPr>
      <w:r w:rsidRPr="00EA77B7">
        <w:rPr>
          <w:lang w:val="kk-KZ"/>
        </w:rPr>
        <w:t xml:space="preserve">1. </w:t>
      </w:r>
      <w:r w:rsidR="00E668D0" w:rsidRPr="00EA77B7">
        <w:rPr>
          <w:lang w:val="kk-KZ"/>
        </w:rPr>
        <w:t>Музыкалық-педагогикалық тәжірибе және интерпретация – креативтілік әдіс ретінде</w:t>
      </w:r>
      <w:r w:rsidRPr="00EA77B7">
        <w:rPr>
          <w:lang w:val="kk-KZ"/>
        </w:rPr>
        <w:t>: мағыналық контекст феномендері, интермәтіндік байланыстар және интепретациялық дәстүрлер;</w:t>
      </w:r>
    </w:p>
    <w:p w14:paraId="3C199427" w14:textId="141FCA3E" w:rsidR="000D65A4" w:rsidRPr="00EA77B7" w:rsidRDefault="000D65A4" w:rsidP="00D50056">
      <w:pPr>
        <w:pStyle w:val="a0"/>
        <w:numPr>
          <w:ilvl w:val="0"/>
          <w:numId w:val="0"/>
        </w:numPr>
        <w:tabs>
          <w:tab w:val="left" w:pos="993"/>
        </w:tabs>
        <w:ind w:firstLine="567"/>
        <w:rPr>
          <w:lang w:val="kk-KZ"/>
        </w:rPr>
      </w:pPr>
      <w:r w:rsidRPr="00EA77B7">
        <w:rPr>
          <w:lang w:val="kk-KZ"/>
        </w:rPr>
        <w:t>2. Герменевтика: өнер</w:t>
      </w:r>
      <w:r w:rsidR="00E668D0" w:rsidRPr="00EA77B7">
        <w:rPr>
          <w:lang w:val="kk-KZ"/>
        </w:rPr>
        <w:t xml:space="preserve">, </w:t>
      </w:r>
      <w:r w:rsidRPr="00EA77B7">
        <w:rPr>
          <w:lang w:val="kk-KZ"/>
        </w:rPr>
        <w:t xml:space="preserve">таным </w:t>
      </w:r>
      <w:r w:rsidR="00E668D0" w:rsidRPr="00EA77B7">
        <w:rPr>
          <w:lang w:val="kk-KZ"/>
        </w:rPr>
        <w:t xml:space="preserve">және өнерді танып-білу </w:t>
      </w:r>
      <w:r w:rsidRPr="00EA77B7">
        <w:rPr>
          <w:lang w:val="kk-KZ"/>
        </w:rPr>
        <w:t>креативтілік ү</w:t>
      </w:r>
      <w:r w:rsidR="00301B8E" w:rsidRPr="00EA77B7">
        <w:rPr>
          <w:lang w:val="kk-KZ"/>
        </w:rPr>
        <w:t>деріс</w:t>
      </w:r>
      <w:r w:rsidRPr="00EA77B7">
        <w:rPr>
          <w:lang w:val="kk-KZ"/>
        </w:rPr>
        <w:t xml:space="preserve"> ретінде;</w:t>
      </w:r>
    </w:p>
    <w:p w14:paraId="3C557928" w14:textId="77777777" w:rsidR="000D65A4" w:rsidRPr="00EA77B7" w:rsidRDefault="000D65A4" w:rsidP="00D50056">
      <w:pPr>
        <w:pStyle w:val="a0"/>
        <w:numPr>
          <w:ilvl w:val="0"/>
          <w:numId w:val="0"/>
        </w:numPr>
        <w:tabs>
          <w:tab w:val="left" w:pos="993"/>
        </w:tabs>
        <w:ind w:firstLine="567"/>
        <w:rPr>
          <w:lang w:val="kk-KZ"/>
        </w:rPr>
      </w:pPr>
      <w:r w:rsidRPr="00EA77B7">
        <w:rPr>
          <w:lang w:val="kk-KZ"/>
        </w:rPr>
        <w:lastRenderedPageBreak/>
        <w:t>3. Интерпретациялық тәжірибеде көркем мәтіннің элементтерін трактовкалау дәстүрлері мен субъективті бағалаудың мағыналары;</w:t>
      </w:r>
    </w:p>
    <w:p w14:paraId="3615B6F8" w14:textId="72EBBC29" w:rsidR="000D65A4" w:rsidRPr="00EA77B7" w:rsidRDefault="000D65A4" w:rsidP="00D50056">
      <w:pPr>
        <w:pStyle w:val="a0"/>
        <w:numPr>
          <w:ilvl w:val="0"/>
          <w:numId w:val="0"/>
        </w:numPr>
        <w:tabs>
          <w:tab w:val="left" w:pos="993"/>
        </w:tabs>
        <w:ind w:firstLine="567"/>
        <w:rPr>
          <w:lang w:val="kk-KZ"/>
        </w:rPr>
      </w:pPr>
      <w:r w:rsidRPr="00EA77B7">
        <w:rPr>
          <w:lang w:val="kk-KZ"/>
        </w:rPr>
        <w:t>4. Музыкалық шығарманы креативті</w:t>
      </w:r>
      <w:r w:rsidR="00E668D0" w:rsidRPr="00EA77B7">
        <w:rPr>
          <w:lang w:val="kk-KZ"/>
        </w:rPr>
        <w:t xml:space="preserve"> </w:t>
      </w:r>
      <w:r w:rsidRPr="00EA77B7">
        <w:rPr>
          <w:lang w:val="kk-KZ"/>
        </w:rPr>
        <w:t>интерпертациялау ұстанымдары: мағыналарды дұрыс табу ғана емес, олардың мәнін ашу, шындықты анықтау ғана емес, шыншылдыққа ұмтылу және тарихи-контекстуалды аппозитивтілік (Т. Понтараның тұжырамдамасының негізінде)</w:t>
      </w:r>
      <w:r w:rsidR="008363CE" w:rsidRPr="00EA77B7">
        <w:rPr>
          <w:lang w:val="kk-KZ"/>
        </w:rPr>
        <w:t>;</w:t>
      </w:r>
      <w:r w:rsidRPr="00EA77B7">
        <w:rPr>
          <w:lang w:val="kk-KZ"/>
        </w:rPr>
        <w:t xml:space="preserve"> </w:t>
      </w:r>
    </w:p>
    <w:p w14:paraId="7A190DD9" w14:textId="2EF58616" w:rsidR="000D65A4" w:rsidRPr="00EA77B7" w:rsidRDefault="000D65A4" w:rsidP="00D50056">
      <w:pPr>
        <w:pStyle w:val="a0"/>
        <w:numPr>
          <w:ilvl w:val="0"/>
          <w:numId w:val="0"/>
        </w:numPr>
        <w:tabs>
          <w:tab w:val="left" w:pos="993"/>
        </w:tabs>
        <w:ind w:firstLine="567"/>
        <w:rPr>
          <w:lang w:val="kk-KZ"/>
        </w:rPr>
      </w:pPr>
      <w:r w:rsidRPr="00EA77B7">
        <w:rPr>
          <w:lang w:val="kk-KZ"/>
        </w:rPr>
        <w:t>5. Музыкалық шығарманың креативті интерпретациясының аутентикалық өлшемі: сыни шыншылдық</w:t>
      </w:r>
      <w:r w:rsidR="008363CE" w:rsidRPr="00EA77B7">
        <w:rPr>
          <w:lang w:val="kk-KZ"/>
        </w:rPr>
        <w:t>,</w:t>
      </w:r>
      <w:r w:rsidRPr="00EA77B7">
        <w:rPr>
          <w:lang w:val="kk-KZ"/>
        </w:rPr>
        <w:t xml:space="preserve"> сипаттамалық-интерпретациялық</w:t>
      </w:r>
      <w:r w:rsidR="00E668D0" w:rsidRPr="00EA77B7">
        <w:rPr>
          <w:lang w:val="kk-KZ"/>
        </w:rPr>
        <w:t xml:space="preserve">, </w:t>
      </w:r>
      <w:r w:rsidRPr="00EA77B7">
        <w:rPr>
          <w:lang w:val="kk-KZ"/>
        </w:rPr>
        <w:t>конгурэнттілік, дескриптивті-интерпретациялық үйлесімділік (Т. Понтараның тұжырамдамасының негізінде).</w:t>
      </w:r>
    </w:p>
    <w:p w14:paraId="2E354228" w14:textId="77777777" w:rsidR="000D65A4" w:rsidRPr="00EA77B7" w:rsidRDefault="000D65A4" w:rsidP="00D50056">
      <w:pPr>
        <w:tabs>
          <w:tab w:val="left" w:pos="993"/>
        </w:tabs>
        <w:ind w:firstLine="567"/>
        <w:rPr>
          <w:lang w:val="kk-KZ"/>
        </w:rPr>
      </w:pPr>
      <w:r w:rsidRPr="00EA77B7">
        <w:rPr>
          <w:lang w:val="kk-KZ"/>
        </w:rPr>
        <w:t>Семинарлық сабақ №3</w:t>
      </w:r>
    </w:p>
    <w:p w14:paraId="4C37C9FA" w14:textId="77777777" w:rsidR="000D65A4" w:rsidRPr="00EA77B7" w:rsidRDefault="000D65A4" w:rsidP="00D50056">
      <w:pPr>
        <w:tabs>
          <w:tab w:val="left" w:pos="993"/>
        </w:tabs>
        <w:ind w:firstLine="567"/>
        <w:rPr>
          <w:lang w:val="kk-KZ"/>
        </w:rPr>
      </w:pPr>
      <w:r w:rsidRPr="00EA77B7">
        <w:rPr>
          <w:lang w:val="kk-KZ"/>
        </w:rPr>
        <w:t>Дөңгелек үстел</w:t>
      </w:r>
    </w:p>
    <w:p w14:paraId="134C66AC" w14:textId="77777777" w:rsidR="000D65A4" w:rsidRPr="00EA77B7" w:rsidRDefault="000D65A4" w:rsidP="00D50056">
      <w:pPr>
        <w:tabs>
          <w:tab w:val="left" w:pos="993"/>
        </w:tabs>
        <w:ind w:firstLine="567"/>
        <w:rPr>
          <w:lang w:val="kk-KZ"/>
        </w:rPr>
      </w:pPr>
      <w:r w:rsidRPr="00EA77B7">
        <w:rPr>
          <w:lang w:val="kk-KZ"/>
        </w:rPr>
        <w:t>Талқылауға арналған сұрақтар:</w:t>
      </w:r>
    </w:p>
    <w:p w14:paraId="750B88B5" w14:textId="77777777" w:rsidR="000D65A4" w:rsidRPr="00EA77B7" w:rsidRDefault="000D65A4" w:rsidP="00D50056">
      <w:pPr>
        <w:pStyle w:val="a0"/>
        <w:numPr>
          <w:ilvl w:val="0"/>
          <w:numId w:val="0"/>
        </w:numPr>
        <w:tabs>
          <w:tab w:val="left" w:pos="993"/>
        </w:tabs>
        <w:ind w:firstLine="567"/>
        <w:rPr>
          <w:lang w:val="kk-KZ"/>
        </w:rPr>
      </w:pPr>
      <w:r w:rsidRPr="00EA77B7">
        <w:rPr>
          <w:lang w:val="kk-KZ"/>
        </w:rPr>
        <w:t>1. Интерпретациялық стратегияны креативтілік жобалаудың кезеңдері;</w:t>
      </w:r>
    </w:p>
    <w:p w14:paraId="568878BF" w14:textId="44EA03D8" w:rsidR="000D65A4" w:rsidRPr="00EA77B7" w:rsidRDefault="000D65A4" w:rsidP="00D50056">
      <w:pPr>
        <w:pStyle w:val="a0"/>
        <w:numPr>
          <w:ilvl w:val="0"/>
          <w:numId w:val="0"/>
        </w:numPr>
        <w:tabs>
          <w:tab w:val="left" w:pos="993"/>
        </w:tabs>
        <w:ind w:firstLine="567"/>
        <w:rPr>
          <w:lang w:val="kk-KZ"/>
        </w:rPr>
      </w:pPr>
      <w:r w:rsidRPr="00EA77B7">
        <w:rPr>
          <w:lang w:val="kk-KZ"/>
        </w:rPr>
        <w:t>2. Педагогикалық креативтілік: креативтілік әдіс негізінде вокалдық музыкалық шығармамен жұмыс атқарудағы синестезия және гиперболизация</w:t>
      </w:r>
      <w:r w:rsidR="008363CE" w:rsidRPr="00EA77B7">
        <w:rPr>
          <w:lang w:val="kk-KZ"/>
        </w:rPr>
        <w:t xml:space="preserve">. </w:t>
      </w:r>
    </w:p>
    <w:p w14:paraId="4C8D0DEE" w14:textId="77777777" w:rsidR="000D65A4" w:rsidRPr="00EA77B7" w:rsidRDefault="000D65A4" w:rsidP="000D65A4">
      <w:pPr>
        <w:ind w:firstLine="567"/>
        <w:rPr>
          <w:lang w:val="kk-KZ"/>
        </w:rPr>
      </w:pPr>
      <w:r w:rsidRPr="00EA77B7">
        <w:rPr>
          <w:lang w:val="kk-KZ"/>
        </w:rPr>
        <w:t>Практикалық сабақ №3</w:t>
      </w:r>
    </w:p>
    <w:p w14:paraId="5A5C356E" w14:textId="4BD531E0" w:rsidR="000D65A4" w:rsidRPr="00EA77B7" w:rsidRDefault="000D65A4" w:rsidP="000D65A4">
      <w:pPr>
        <w:ind w:firstLine="567"/>
        <w:rPr>
          <w:lang w:val="kk-KZ"/>
        </w:rPr>
      </w:pPr>
      <w:r w:rsidRPr="00EA77B7">
        <w:rPr>
          <w:lang w:val="kk-KZ"/>
        </w:rPr>
        <w:t>Герменевтикалық-эмоционалдық талдау әдісімен вокалдық музыкалық шығармамен жұмыс</w:t>
      </w:r>
      <w:r w:rsidR="008363CE" w:rsidRPr="00EA77B7">
        <w:rPr>
          <w:lang w:val="kk-KZ"/>
        </w:rPr>
        <w:t>.</w:t>
      </w:r>
      <w:r w:rsidRPr="00EA77B7">
        <w:rPr>
          <w:lang w:val="kk-KZ"/>
        </w:rPr>
        <w:t xml:space="preserve"> </w:t>
      </w:r>
    </w:p>
    <w:p w14:paraId="1E7AB23A" w14:textId="4CA7B369" w:rsidR="000D65A4" w:rsidRPr="00EA77B7" w:rsidRDefault="00D70489" w:rsidP="00D50056">
      <w:pPr>
        <w:ind w:firstLine="567"/>
        <w:rPr>
          <w:lang w:val="kk-KZ"/>
        </w:rPr>
      </w:pPr>
      <w:r w:rsidRPr="00EA77B7">
        <w:rPr>
          <w:lang w:val="kk-KZ"/>
        </w:rPr>
        <w:t>Б</w:t>
      </w:r>
      <w:r w:rsidR="000D65A4" w:rsidRPr="00EA77B7">
        <w:rPr>
          <w:lang w:val="kk-KZ"/>
        </w:rPr>
        <w:t xml:space="preserve">ӨЖ: </w:t>
      </w:r>
    </w:p>
    <w:p w14:paraId="641418CF" w14:textId="60A24245" w:rsidR="000D65A4" w:rsidRPr="00EA77B7" w:rsidRDefault="000D65A4" w:rsidP="00D50056">
      <w:pPr>
        <w:ind w:firstLine="567"/>
        <w:rPr>
          <w:lang w:val="kk-KZ"/>
        </w:rPr>
      </w:pPr>
      <w:r w:rsidRPr="00EA77B7">
        <w:rPr>
          <w:lang w:val="kk-KZ"/>
        </w:rPr>
        <w:t>Туындыға интерпретациялық талдау тапсырмаларын орындау және вокалдық шығармада шығармашылық әдістерді әзірлеу жұмыстары</w:t>
      </w:r>
      <w:r w:rsidR="008363CE" w:rsidRPr="00EA77B7">
        <w:rPr>
          <w:lang w:val="kk-KZ"/>
        </w:rPr>
        <w:t>.</w:t>
      </w:r>
    </w:p>
    <w:p w14:paraId="7208B0D0" w14:textId="77777777" w:rsidR="000D65A4" w:rsidRPr="00EA77B7" w:rsidRDefault="000D65A4" w:rsidP="00D50056">
      <w:pPr>
        <w:ind w:firstLine="567"/>
      </w:pPr>
      <w:r w:rsidRPr="00EA77B7">
        <w:rPr>
          <w:lang w:val="kk-KZ"/>
        </w:rPr>
        <w:t>Әдебиет</w:t>
      </w:r>
      <w:r w:rsidRPr="00EA77B7">
        <w:t>:</w:t>
      </w:r>
    </w:p>
    <w:p w14:paraId="5273FFD1" w14:textId="1E07C7B0" w:rsidR="000D65A4" w:rsidRPr="00EA77B7" w:rsidRDefault="000D65A4" w:rsidP="00D50056">
      <w:pPr>
        <w:ind w:firstLine="567"/>
      </w:pPr>
      <w:r w:rsidRPr="00EA77B7">
        <w:t xml:space="preserve">Бекмухамедов Б.М. Научно-методические основы творческого развития будущих учителей музыки в системе высшего педагогического </w:t>
      </w:r>
      <w:r w:rsidR="004614CF" w:rsidRPr="00EA77B7">
        <w:t>образования:</w:t>
      </w:r>
      <w:r w:rsidRPr="00EA77B7">
        <w:t xml:space="preserve"> дисс. д-ра педагог. наук, Алматы, 2010.</w:t>
      </w:r>
    </w:p>
    <w:p w14:paraId="4729D043" w14:textId="77777777" w:rsidR="000D65A4" w:rsidRPr="00EA77B7" w:rsidRDefault="000D65A4" w:rsidP="00D50056">
      <w:pPr>
        <w:ind w:firstLine="567"/>
      </w:pPr>
      <w:r w:rsidRPr="00EA77B7">
        <w:t>Бисембаева Б.А. Педагогические основы организации музыкально-творческой деятельности учащихся музыкальных колледжей в классе общего фортепиано: автореф. дисс. к.п.н., Алматы, 2006.</w:t>
      </w:r>
    </w:p>
    <w:p w14:paraId="2A27844A" w14:textId="0E00FAB5" w:rsidR="000D65A4" w:rsidRPr="00EA77B7" w:rsidRDefault="000D65A4" w:rsidP="00D50056">
      <w:pPr>
        <w:ind w:firstLine="567"/>
      </w:pPr>
      <w:r w:rsidRPr="00EA77B7">
        <w:t xml:space="preserve">Елистратова Г.Б. Музыкальное мышление как форма креативной </w:t>
      </w:r>
      <w:r w:rsidR="004614CF" w:rsidRPr="00EA77B7">
        <w:t>деятельности:</w:t>
      </w:r>
      <w:r w:rsidRPr="00EA77B7">
        <w:t xml:space="preserve"> автореф. канд. философ. наук, Мордовский государственній университет им. Н. П. Огарева, Саранск, 2003.</w:t>
      </w:r>
    </w:p>
    <w:p w14:paraId="490ADE94" w14:textId="77777777" w:rsidR="000D65A4" w:rsidRPr="00EA77B7" w:rsidRDefault="000D65A4" w:rsidP="00D50056">
      <w:pPr>
        <w:ind w:firstLine="567"/>
      </w:pPr>
      <w:r w:rsidRPr="00EA77B7">
        <w:t>Момбек А.А. Подготовка бакалавров музыкального образования в Республике Казахстан // Мистецтво та освіта, № 1(91), 2019. С. 2-5.</w:t>
      </w:r>
    </w:p>
    <w:p w14:paraId="4109A97C" w14:textId="77777777" w:rsidR="000D65A4" w:rsidRPr="00EA77B7" w:rsidRDefault="000D65A4" w:rsidP="00D50056">
      <w:pPr>
        <w:ind w:firstLine="567"/>
      </w:pPr>
      <w:r w:rsidRPr="00EA77B7">
        <w:t>Политковская К.В. Некоторые вопросы обучения джазовой импровизации вокалиста в процессе профессиональной подготовки в ВУЗе // В кн.: Музыкальное искусство эстрады. Хрестоматия для студентов высших и средних учебных заведений. Алматы. 2015. С. 65-71.</w:t>
      </w:r>
    </w:p>
    <w:p w14:paraId="2AB7CC18" w14:textId="77777777" w:rsidR="000D65A4" w:rsidRPr="00EA77B7" w:rsidRDefault="000D65A4" w:rsidP="00D50056">
      <w:pPr>
        <w:ind w:firstLine="567"/>
      </w:pPr>
      <w:r w:rsidRPr="00EA77B7">
        <w:t>Сергиенко П.Г. Методика развития креативности у будущих композиторов в процессе обучения в музыкальном вузе // Мир науки, культуры, образования, Т. 3, № 40, 2013. С. 161-164.</w:t>
      </w:r>
    </w:p>
    <w:p w14:paraId="681D8A96" w14:textId="3DBE9CCC" w:rsidR="000D65A4" w:rsidRPr="00EA77B7" w:rsidRDefault="000D65A4" w:rsidP="00D50056">
      <w:pPr>
        <w:ind w:firstLine="567"/>
        <w:rPr>
          <w:lang w:val="de-DE"/>
        </w:rPr>
      </w:pPr>
      <w:r w:rsidRPr="00EA77B7">
        <w:t xml:space="preserve">Стародубцева Т.Е. Психолого-педагогические условия развития креативности у будущих учителей </w:t>
      </w:r>
      <w:r w:rsidR="004614CF" w:rsidRPr="00EA77B7">
        <w:t>музыки:</w:t>
      </w:r>
      <w:r w:rsidRPr="00EA77B7">
        <w:t xml:space="preserve"> автореф. дисс. канд. пед. наук, Воронежский государственный педагогический университет, Воронеж, 2001. </w:t>
      </w:r>
      <w:r w:rsidRPr="00EA77B7">
        <w:rPr>
          <w:lang w:val="de-DE"/>
        </w:rPr>
        <w:lastRenderedPageBreak/>
        <w:t>www.dslib.net/prof-obrazovanie/psihologo-pedagogicheskie-uslovija-razvitija-kreativnosti-u-buduwih-uchitelej-muzyki.html</w:t>
      </w:r>
    </w:p>
    <w:p w14:paraId="505A7C7A" w14:textId="4CFCB529" w:rsidR="000D65A4" w:rsidRPr="00EA77B7" w:rsidRDefault="000D65A4" w:rsidP="00D50056">
      <w:pPr>
        <w:ind w:firstLine="567"/>
        <w:rPr>
          <w:b/>
          <w:bCs w:val="0"/>
          <w:lang w:val="de-DE"/>
        </w:rPr>
      </w:pPr>
      <w:r w:rsidRPr="00EA77B7">
        <w:rPr>
          <w:b/>
          <w:bCs w:val="0"/>
          <w:lang w:val="kk-KZ"/>
        </w:rPr>
        <w:t>Тақырып</w:t>
      </w:r>
      <w:r w:rsidRPr="00EA77B7">
        <w:rPr>
          <w:b/>
          <w:bCs w:val="0"/>
          <w:lang w:val="de-DE"/>
        </w:rPr>
        <w:t xml:space="preserve"> IV. </w:t>
      </w:r>
      <w:r w:rsidRPr="00EA77B7">
        <w:rPr>
          <w:b/>
          <w:bCs w:val="0"/>
          <w:lang w:val="kk-KZ"/>
        </w:rPr>
        <w:t>«Креативтілік ү</w:t>
      </w:r>
      <w:r w:rsidR="00301B8E" w:rsidRPr="00EA77B7">
        <w:rPr>
          <w:b/>
          <w:bCs w:val="0"/>
          <w:lang w:val="kk-KZ"/>
        </w:rPr>
        <w:t>деріс</w:t>
      </w:r>
      <w:r w:rsidRPr="00EA77B7">
        <w:rPr>
          <w:b/>
          <w:bCs w:val="0"/>
          <w:lang w:val="kk-KZ"/>
        </w:rPr>
        <w:t xml:space="preserve"> трансформациясындағы музыкалық шығарманың стильдік ерекшеліктері»</w:t>
      </w:r>
    </w:p>
    <w:p w14:paraId="3A6621F2" w14:textId="77777777" w:rsidR="000D65A4" w:rsidRPr="00EA77B7" w:rsidRDefault="000D65A4" w:rsidP="00D50056">
      <w:pPr>
        <w:keepNext/>
        <w:keepLines/>
        <w:ind w:firstLine="567"/>
        <w:rPr>
          <w:lang w:val="de-DE"/>
        </w:rPr>
      </w:pPr>
      <w:r w:rsidRPr="00EA77B7">
        <w:rPr>
          <w:lang w:val="kk-KZ"/>
        </w:rPr>
        <w:t>Дәріс</w:t>
      </w:r>
      <w:r w:rsidRPr="00EA77B7">
        <w:rPr>
          <w:lang w:val="de-DE"/>
        </w:rPr>
        <w:t xml:space="preserve"> №4</w:t>
      </w:r>
    </w:p>
    <w:p w14:paraId="7B3121A5" w14:textId="77777777" w:rsidR="000D65A4" w:rsidRPr="00EA77B7" w:rsidRDefault="000D65A4" w:rsidP="00D50056">
      <w:pPr>
        <w:ind w:firstLine="567"/>
        <w:rPr>
          <w:lang w:val="de-DE"/>
        </w:rPr>
      </w:pPr>
      <w:r w:rsidRPr="00EA77B7">
        <w:rPr>
          <w:lang w:val="kk-KZ"/>
        </w:rPr>
        <w:t>Жоспар</w:t>
      </w:r>
      <w:r w:rsidRPr="00EA77B7">
        <w:rPr>
          <w:lang w:val="de-DE"/>
        </w:rPr>
        <w:t>:</w:t>
      </w:r>
    </w:p>
    <w:p w14:paraId="26E4A3E4" w14:textId="77777777" w:rsidR="000D65A4" w:rsidRPr="00EA77B7" w:rsidRDefault="000D65A4" w:rsidP="00D50056">
      <w:pPr>
        <w:pStyle w:val="a0"/>
        <w:numPr>
          <w:ilvl w:val="0"/>
          <w:numId w:val="0"/>
        </w:numPr>
        <w:ind w:firstLine="567"/>
        <w:rPr>
          <w:lang w:val="kk-KZ"/>
        </w:rPr>
      </w:pPr>
      <w:r w:rsidRPr="00EA77B7">
        <w:rPr>
          <w:lang w:val="kk-KZ"/>
        </w:rPr>
        <w:t>1. интерпретациялық дәстүрлер мен интермәтіндік өзара байланыстар, контекстік мағыналардың феномені;</w:t>
      </w:r>
    </w:p>
    <w:p w14:paraId="2C701980" w14:textId="6065ED9D" w:rsidR="000D65A4" w:rsidRPr="00EA77B7" w:rsidRDefault="000D65A4" w:rsidP="00D50056">
      <w:pPr>
        <w:pStyle w:val="a0"/>
        <w:numPr>
          <w:ilvl w:val="0"/>
          <w:numId w:val="0"/>
        </w:numPr>
        <w:ind w:firstLine="567"/>
        <w:rPr>
          <w:lang w:val="kk-KZ"/>
        </w:rPr>
      </w:pPr>
      <w:r w:rsidRPr="00EA77B7">
        <w:rPr>
          <w:lang w:val="kk-KZ"/>
        </w:rPr>
        <w:t>2. түпнұсқалы лексикалық паттерндерді құру және олардың жүйелерінің өзара байланысының ү</w:t>
      </w:r>
      <w:r w:rsidR="00301B8E" w:rsidRPr="00EA77B7">
        <w:rPr>
          <w:lang w:val="kk-KZ"/>
        </w:rPr>
        <w:t>деріс</w:t>
      </w:r>
      <w:r w:rsidRPr="00EA77B7">
        <w:rPr>
          <w:lang w:val="kk-KZ"/>
        </w:rPr>
        <w:t>і ретінде көркемдік стильдің қалыптасуы;</w:t>
      </w:r>
    </w:p>
    <w:p w14:paraId="638F1BC4" w14:textId="5B8CFCDC" w:rsidR="000D65A4" w:rsidRPr="00EA77B7" w:rsidRDefault="000D65A4" w:rsidP="00D50056">
      <w:pPr>
        <w:pStyle w:val="a0"/>
        <w:numPr>
          <w:ilvl w:val="0"/>
          <w:numId w:val="0"/>
        </w:numPr>
        <w:ind w:firstLine="567"/>
        <w:rPr>
          <w:lang w:val="kk-KZ"/>
        </w:rPr>
      </w:pPr>
      <w:r w:rsidRPr="00EA77B7">
        <w:t xml:space="preserve">3. </w:t>
      </w:r>
      <w:r w:rsidRPr="00EA77B7">
        <w:rPr>
          <w:lang w:val="kk-KZ"/>
        </w:rPr>
        <w:t>креацияның креативтілік ү</w:t>
      </w:r>
      <w:r w:rsidR="00301B8E" w:rsidRPr="00EA77B7">
        <w:rPr>
          <w:lang w:val="kk-KZ"/>
        </w:rPr>
        <w:t>деріс</w:t>
      </w:r>
      <w:r w:rsidRPr="00EA77B7">
        <w:rPr>
          <w:lang w:val="kk-KZ"/>
        </w:rPr>
        <w:t xml:space="preserve">і және музыкалық материалдың трансформациясы: </w:t>
      </w:r>
      <w:r w:rsidRPr="00EA77B7">
        <w:rPr>
          <w:i/>
          <w:lang w:val="kk-KZ"/>
        </w:rPr>
        <w:t>стилизация, импровизация, композиция</w:t>
      </w:r>
      <w:r w:rsidR="008363CE" w:rsidRPr="00EA77B7">
        <w:rPr>
          <w:i/>
          <w:lang w:val="kk-KZ"/>
        </w:rPr>
        <w:t>.</w:t>
      </w:r>
    </w:p>
    <w:p w14:paraId="042906FF" w14:textId="77777777" w:rsidR="000D65A4" w:rsidRPr="00EA77B7" w:rsidRDefault="000D65A4" w:rsidP="00D50056">
      <w:pPr>
        <w:ind w:firstLine="567"/>
        <w:rPr>
          <w:lang w:val="kk-KZ"/>
        </w:rPr>
      </w:pPr>
      <w:r w:rsidRPr="00EA77B7">
        <w:rPr>
          <w:lang w:val="kk-KZ"/>
        </w:rPr>
        <w:t>Семинарлық сабақ №4</w:t>
      </w:r>
    </w:p>
    <w:p w14:paraId="34FE217B" w14:textId="2DDEFB0E" w:rsidR="000D65A4" w:rsidRPr="00EA77B7" w:rsidRDefault="000D65A4" w:rsidP="00D50056">
      <w:pPr>
        <w:ind w:firstLine="567"/>
        <w:rPr>
          <w:iCs/>
          <w:lang w:val="kk-KZ"/>
        </w:rPr>
      </w:pPr>
      <w:r w:rsidRPr="00EA77B7">
        <w:rPr>
          <w:lang w:val="kk-KZ"/>
        </w:rPr>
        <w:t xml:space="preserve"> </w:t>
      </w:r>
      <w:r w:rsidRPr="00EA77B7">
        <w:rPr>
          <w:iCs/>
          <w:lang w:val="kk-KZ"/>
        </w:rPr>
        <w:t>«Жасау немесе құру феномені: тұлғаның креативтілігі</w:t>
      </w:r>
      <w:r w:rsidR="00E668D0" w:rsidRPr="00EA77B7">
        <w:rPr>
          <w:iCs/>
          <w:lang w:val="kk-KZ"/>
        </w:rPr>
        <w:t xml:space="preserve"> – </w:t>
      </w:r>
      <w:r w:rsidRPr="00EA77B7">
        <w:rPr>
          <w:iCs/>
          <w:lang w:val="kk-KZ"/>
        </w:rPr>
        <w:t>көркемдік стильдің пайда болуына әсер етуші негізгі фактор ретінде» тақырыбында өнертанулық диспут</w:t>
      </w:r>
    </w:p>
    <w:p w14:paraId="1457320B" w14:textId="77777777" w:rsidR="000D65A4" w:rsidRPr="00EA77B7" w:rsidRDefault="000D65A4" w:rsidP="00D50056">
      <w:pPr>
        <w:ind w:firstLine="567"/>
        <w:rPr>
          <w:lang w:val="kk-KZ"/>
        </w:rPr>
      </w:pPr>
      <w:r w:rsidRPr="00EA77B7">
        <w:rPr>
          <w:lang w:val="kk-KZ"/>
        </w:rPr>
        <w:t>Талқылауға арналған сұрақтар:</w:t>
      </w:r>
    </w:p>
    <w:p w14:paraId="702798F9" w14:textId="77777777" w:rsidR="000D65A4" w:rsidRPr="00EA77B7" w:rsidRDefault="000D65A4" w:rsidP="00D50056">
      <w:pPr>
        <w:pStyle w:val="a0"/>
        <w:numPr>
          <w:ilvl w:val="0"/>
          <w:numId w:val="0"/>
        </w:numPr>
        <w:ind w:firstLine="567"/>
        <w:rPr>
          <w:lang w:val="kk-KZ"/>
        </w:rPr>
      </w:pPr>
      <w:r w:rsidRPr="00EA77B7">
        <w:rPr>
          <w:lang w:val="kk-KZ"/>
        </w:rPr>
        <w:t>1. Жасаушы немесе құрушының дүниетанымы мен көркемдік белгілері және оны көркемдік мәтіннің мағынасында жүзеге асыру;</w:t>
      </w:r>
    </w:p>
    <w:p w14:paraId="3A248583" w14:textId="77777777" w:rsidR="000D65A4" w:rsidRPr="00EA77B7" w:rsidRDefault="000D65A4" w:rsidP="00D50056">
      <w:pPr>
        <w:pStyle w:val="a0"/>
        <w:numPr>
          <w:ilvl w:val="0"/>
          <w:numId w:val="0"/>
        </w:numPr>
        <w:ind w:firstLine="567"/>
        <w:rPr>
          <w:lang w:val="kk-KZ"/>
        </w:rPr>
      </w:pPr>
      <w:r w:rsidRPr="00EA77B7">
        <w:rPr>
          <w:lang w:val="kk-KZ"/>
        </w:rPr>
        <w:t>2. Музыкалық импровизацияның ерекшеліктері мен дәстүрлері: Бароккодан джазға дейін;</w:t>
      </w:r>
    </w:p>
    <w:p w14:paraId="2622D293" w14:textId="190C3480" w:rsidR="000D65A4" w:rsidRPr="00EA77B7" w:rsidRDefault="000D65A4" w:rsidP="00D50056">
      <w:pPr>
        <w:pStyle w:val="a0"/>
        <w:numPr>
          <w:ilvl w:val="0"/>
          <w:numId w:val="0"/>
        </w:numPr>
        <w:ind w:firstLine="567"/>
      </w:pPr>
      <w:r w:rsidRPr="00EA77B7">
        <w:t xml:space="preserve">3. </w:t>
      </w:r>
      <w:r w:rsidRPr="00EA77B7">
        <w:rPr>
          <w:lang w:val="kk-KZ"/>
        </w:rPr>
        <w:t>Стилизация феномені: музыкалық креативтілік</w:t>
      </w:r>
      <w:r w:rsidR="00D826B8" w:rsidRPr="00EA77B7">
        <w:rPr>
          <w:lang w:val="kk-KZ"/>
        </w:rPr>
        <w:t xml:space="preserve"> –</w:t>
      </w:r>
      <w:r w:rsidRPr="00EA77B7">
        <w:rPr>
          <w:lang w:val="kk-KZ"/>
        </w:rPr>
        <w:t xml:space="preserve"> ойын ретінде. </w:t>
      </w:r>
    </w:p>
    <w:p w14:paraId="20F51F08" w14:textId="77777777" w:rsidR="000D65A4" w:rsidRPr="00EA77B7" w:rsidRDefault="000D65A4" w:rsidP="00D50056">
      <w:pPr>
        <w:ind w:firstLine="567"/>
      </w:pPr>
      <w:r w:rsidRPr="00EA77B7">
        <w:rPr>
          <w:lang w:val="kk-KZ"/>
        </w:rPr>
        <w:t>Практикалық сабақ</w:t>
      </w:r>
      <w:r w:rsidRPr="00EA77B7">
        <w:t xml:space="preserve"> №4</w:t>
      </w:r>
    </w:p>
    <w:p w14:paraId="76B43046" w14:textId="006EE922" w:rsidR="000D65A4" w:rsidRPr="00EA77B7" w:rsidRDefault="000D65A4" w:rsidP="00D50056">
      <w:pPr>
        <w:ind w:firstLine="567"/>
        <w:rPr>
          <w:lang w:val="kk-KZ"/>
        </w:rPr>
      </w:pPr>
      <w:r w:rsidRPr="00EA77B7">
        <w:rPr>
          <w:lang w:val="kk-KZ"/>
        </w:rPr>
        <w:t>Контекстік-стилистикалық импровизация әдісімен вокалдық музыкалық шығармамен жұмыс.</w:t>
      </w:r>
    </w:p>
    <w:p w14:paraId="79ACDA5F" w14:textId="3C7FD87F" w:rsidR="000D65A4" w:rsidRPr="00EA77B7" w:rsidRDefault="00D70489" w:rsidP="00D50056">
      <w:pPr>
        <w:ind w:firstLine="567"/>
        <w:rPr>
          <w:lang w:val="kk-KZ"/>
        </w:rPr>
      </w:pPr>
      <w:r w:rsidRPr="00EA77B7">
        <w:rPr>
          <w:lang w:val="kk-KZ"/>
        </w:rPr>
        <w:t>Б</w:t>
      </w:r>
      <w:r w:rsidR="000D65A4" w:rsidRPr="00EA77B7">
        <w:rPr>
          <w:lang w:val="kk-KZ"/>
        </w:rPr>
        <w:t xml:space="preserve">ӨЖ: </w:t>
      </w:r>
    </w:p>
    <w:p w14:paraId="774272E8" w14:textId="77777777" w:rsidR="000D65A4" w:rsidRPr="00EA77B7" w:rsidRDefault="000D65A4" w:rsidP="00D50056">
      <w:pPr>
        <w:ind w:firstLine="567"/>
        <w:rPr>
          <w:lang w:val="kk-KZ"/>
        </w:rPr>
      </w:pPr>
      <w:r w:rsidRPr="00EA77B7">
        <w:rPr>
          <w:lang w:val="kk-KZ"/>
        </w:rPr>
        <w:t>Вокалдық шығарманың стилизациясын құруға арнаолған шығармашылық тапсырма</w:t>
      </w:r>
    </w:p>
    <w:p w14:paraId="4B3F2CFC" w14:textId="77777777" w:rsidR="000D65A4" w:rsidRPr="00EA77B7" w:rsidRDefault="000D65A4" w:rsidP="00D50056">
      <w:pPr>
        <w:ind w:firstLine="567"/>
      </w:pPr>
      <w:r w:rsidRPr="00EA77B7">
        <w:rPr>
          <w:lang w:val="kk-KZ"/>
        </w:rPr>
        <w:t>Әдебиет</w:t>
      </w:r>
      <w:r w:rsidRPr="00EA77B7">
        <w:t>:</w:t>
      </w:r>
    </w:p>
    <w:p w14:paraId="51AD9F61" w14:textId="77777777" w:rsidR="000D65A4" w:rsidRPr="00EA77B7" w:rsidRDefault="000D65A4" w:rsidP="00D50056">
      <w:pPr>
        <w:ind w:firstLine="567"/>
      </w:pPr>
      <w:r w:rsidRPr="00EA77B7">
        <w:t>Захарова О. Риторика и западноевропейская музыка XVII – первой половины XVIII века: Принципы, приемы. Москва: Музыка, 1983.</w:t>
      </w:r>
    </w:p>
    <w:p w14:paraId="0CC8324B" w14:textId="77777777" w:rsidR="000D65A4" w:rsidRPr="00EA77B7" w:rsidRDefault="000D65A4" w:rsidP="00D50056">
      <w:pPr>
        <w:ind w:firstLine="567"/>
      </w:pPr>
      <w:r w:rsidRPr="00EA77B7">
        <w:t>Усенова А.К. Музыкально-стилевой подход: теория и практика: учебное пособие для преподавателей и магистрантов высш. пед. учеб. заведений. Талдыкорган: Жетысуский государственный университет имени И. Жансугурова, 2019.</w:t>
      </w:r>
    </w:p>
    <w:p w14:paraId="773E29DB" w14:textId="77777777" w:rsidR="000D65A4" w:rsidRPr="00EA77B7" w:rsidRDefault="000D65A4" w:rsidP="00D50056">
      <w:pPr>
        <w:ind w:firstLine="567"/>
        <w:rPr>
          <w:lang w:val="de-DE"/>
        </w:rPr>
      </w:pPr>
      <w:r w:rsidRPr="00EA77B7">
        <w:t xml:space="preserve">Хохлова А.Л. Когнитивная модель теории интерпретации в музыкальном искусстве: На материале камерно-инструментальных сочинений венских классиков : автореф. дисс. д-ра искусствоведения, Саратовская государственная консерватория (академия) им.Л.В.Собинова, Саратов, 2013. </w:t>
      </w:r>
      <w:r w:rsidRPr="00EA77B7">
        <w:rPr>
          <w:lang w:val="de-DE"/>
        </w:rPr>
        <w:t>[Online]. www.dslib.net/teoria-kultury/kognitivnaja-model-teorii-interpretacii-v-muzykalnom-iskusstve-na-materiale.html</w:t>
      </w:r>
    </w:p>
    <w:p w14:paraId="26D8A2C2" w14:textId="77777777" w:rsidR="000D65A4" w:rsidRPr="00EA77B7" w:rsidRDefault="000D65A4" w:rsidP="00D50056">
      <w:pPr>
        <w:ind w:firstLine="567"/>
        <w:rPr>
          <w:lang w:val="en-US"/>
        </w:rPr>
      </w:pPr>
      <w:r w:rsidRPr="00EA77B7">
        <w:rPr>
          <w:lang w:val="en-US"/>
        </w:rPr>
        <w:t>Chaffin R., Lemieux A.F., Chen C. Spontaneity and creativity in highly practised performance // In: Musical creativity: Multidisciplinary research in theory and practice. Psychology Press, 2006. pp. 216-234. doi: 10.4324/9780203088111.</w:t>
      </w:r>
    </w:p>
    <w:p w14:paraId="5FE8AB0A" w14:textId="77777777" w:rsidR="000D65A4" w:rsidRPr="00EA77B7" w:rsidRDefault="000D65A4" w:rsidP="00D50056">
      <w:pPr>
        <w:ind w:firstLine="567"/>
        <w:rPr>
          <w:lang w:val="en-US"/>
        </w:rPr>
      </w:pPr>
      <w:r w:rsidRPr="00EA77B7">
        <w:rPr>
          <w:lang w:val="en-US"/>
        </w:rPr>
        <w:lastRenderedPageBreak/>
        <w:t>Gadamer H.G. Truth and Method. New York. 1975.</w:t>
      </w:r>
    </w:p>
    <w:p w14:paraId="7BF6922B" w14:textId="77777777" w:rsidR="000D65A4" w:rsidRPr="00EA77B7" w:rsidRDefault="000D65A4" w:rsidP="00D50056">
      <w:pPr>
        <w:ind w:firstLine="567"/>
        <w:rPr>
          <w:lang w:val="en-US"/>
        </w:rPr>
      </w:pPr>
      <w:r w:rsidRPr="00EA77B7">
        <w:rPr>
          <w:lang w:val="en-US"/>
        </w:rPr>
        <w:t>Margolis J. Reinterpreting Interpretation // The Journal of Aesthetics and Art Criticism, Vol. 47, No. 3, 1989. pp. 237-251.</w:t>
      </w:r>
    </w:p>
    <w:p w14:paraId="3D527F45" w14:textId="77777777" w:rsidR="000D65A4" w:rsidRPr="00EA77B7" w:rsidRDefault="000D65A4" w:rsidP="00D50056">
      <w:pPr>
        <w:ind w:firstLine="567"/>
        <w:rPr>
          <w:lang w:val="en-US"/>
        </w:rPr>
      </w:pPr>
      <w:r w:rsidRPr="00EA77B7">
        <w:rPr>
          <w:lang w:val="en-US"/>
        </w:rPr>
        <w:t>Pontara T. Interpretation, Imputation, Plausibility: Towards a Theoretical Model for Musical Hermeneutics // International Review of the Aesthetics and Sociology of Music, Vol. 46, No. 1, 2015. pp. 3-41.</w:t>
      </w:r>
    </w:p>
    <w:p w14:paraId="20E95974" w14:textId="77777777" w:rsidR="000D65A4" w:rsidRPr="00EA77B7" w:rsidRDefault="000D65A4" w:rsidP="00D50056">
      <w:pPr>
        <w:ind w:firstLine="567"/>
        <w:rPr>
          <w:lang w:val="en-US"/>
        </w:rPr>
      </w:pPr>
      <w:r w:rsidRPr="00EA77B7">
        <w:rPr>
          <w:lang w:val="en-US"/>
        </w:rPr>
        <w:t>Rahman S.S., Christensen K., Jensen H.J., Vuust P., Bhattacharya J. Neural markers for Musical Creativity in Jazz Improvisation and Classical Interpretation // BioRxiv, No. 12, 2021.</w:t>
      </w:r>
    </w:p>
    <w:p w14:paraId="33197362" w14:textId="268C5C7F" w:rsidR="000D65A4" w:rsidRPr="00EA77B7" w:rsidRDefault="000D65A4" w:rsidP="00D50056">
      <w:pPr>
        <w:ind w:firstLine="567"/>
        <w:rPr>
          <w:b/>
          <w:bCs w:val="0"/>
          <w:lang w:val="kk-KZ"/>
        </w:rPr>
      </w:pPr>
      <w:r w:rsidRPr="00EA77B7">
        <w:rPr>
          <w:b/>
          <w:bCs w:val="0"/>
          <w:lang w:val="kk-KZ"/>
        </w:rPr>
        <w:t>Тақырып</w:t>
      </w:r>
      <w:r w:rsidRPr="00EA77B7">
        <w:rPr>
          <w:b/>
          <w:bCs w:val="0"/>
          <w:lang w:val="en-US"/>
        </w:rPr>
        <w:t xml:space="preserve"> V. </w:t>
      </w:r>
      <w:r w:rsidR="00D826B8" w:rsidRPr="00EA77B7">
        <w:rPr>
          <w:b/>
          <w:bCs w:val="0"/>
          <w:lang w:val="kk-KZ"/>
        </w:rPr>
        <w:t>«Музыкалық креативтілік пен креативтіліктің аффективті негіздері: эстетикалық күй және өзін-өзі тану арқылы туындайтын таным»</w:t>
      </w:r>
    </w:p>
    <w:p w14:paraId="726C51F0" w14:textId="77777777" w:rsidR="000D65A4" w:rsidRPr="00EA77B7" w:rsidRDefault="000D65A4" w:rsidP="00D50056">
      <w:pPr>
        <w:ind w:firstLine="567"/>
        <w:rPr>
          <w:lang w:val="kk-KZ"/>
        </w:rPr>
      </w:pPr>
      <w:r w:rsidRPr="00EA77B7">
        <w:rPr>
          <w:lang w:val="kk-KZ"/>
        </w:rPr>
        <w:t xml:space="preserve">Дәріс №5. </w:t>
      </w:r>
    </w:p>
    <w:p w14:paraId="40904E23" w14:textId="77777777" w:rsidR="000D65A4" w:rsidRPr="00EA77B7" w:rsidRDefault="000D65A4" w:rsidP="00D50056">
      <w:pPr>
        <w:ind w:firstLine="567"/>
        <w:rPr>
          <w:lang w:val="kk-KZ"/>
        </w:rPr>
      </w:pPr>
      <w:r w:rsidRPr="00EA77B7">
        <w:rPr>
          <w:lang w:val="kk-KZ"/>
        </w:rPr>
        <w:t>Жоспар:</w:t>
      </w:r>
    </w:p>
    <w:p w14:paraId="7B12688E" w14:textId="2F6B8665" w:rsidR="000D65A4" w:rsidRPr="00EA77B7" w:rsidRDefault="000D65A4" w:rsidP="00D50056">
      <w:pPr>
        <w:pStyle w:val="a0"/>
        <w:numPr>
          <w:ilvl w:val="0"/>
          <w:numId w:val="0"/>
        </w:numPr>
        <w:ind w:firstLine="567"/>
        <w:rPr>
          <w:lang w:val="kk-KZ"/>
        </w:rPr>
      </w:pPr>
      <w:r w:rsidRPr="00EA77B7">
        <w:rPr>
          <w:lang w:val="kk-KZ"/>
        </w:rPr>
        <w:t>1. Музыкалық-шығар</w:t>
      </w:r>
      <w:r w:rsidR="00AB4101" w:rsidRPr="00EA77B7">
        <w:rPr>
          <w:lang w:val="kk-KZ"/>
        </w:rPr>
        <w:t>м</w:t>
      </w:r>
      <w:r w:rsidRPr="00EA77B7">
        <w:rPr>
          <w:lang w:val="kk-KZ"/>
        </w:rPr>
        <w:t>ашылық ү</w:t>
      </w:r>
      <w:r w:rsidR="00AB4101" w:rsidRPr="00EA77B7">
        <w:rPr>
          <w:lang w:val="kk-KZ"/>
        </w:rPr>
        <w:t>дерістегі</w:t>
      </w:r>
      <w:r w:rsidRPr="00EA77B7">
        <w:rPr>
          <w:lang w:val="kk-KZ"/>
        </w:rPr>
        <w:t xml:space="preserve"> эмоцияның функциясы;</w:t>
      </w:r>
    </w:p>
    <w:p w14:paraId="0C42199B" w14:textId="006AE4F9" w:rsidR="000D65A4" w:rsidRPr="00EA77B7" w:rsidRDefault="000D65A4" w:rsidP="00D50056">
      <w:pPr>
        <w:pStyle w:val="a0"/>
        <w:numPr>
          <w:ilvl w:val="0"/>
          <w:numId w:val="0"/>
        </w:numPr>
        <w:ind w:firstLine="567"/>
        <w:rPr>
          <w:lang w:val="kk-KZ"/>
        </w:rPr>
      </w:pPr>
      <w:r w:rsidRPr="00EA77B7">
        <w:rPr>
          <w:lang w:val="kk-KZ"/>
        </w:rPr>
        <w:t>2. Интерпретациялық және орындаушылық ү</w:t>
      </w:r>
      <w:r w:rsidR="00AB4101" w:rsidRPr="00EA77B7">
        <w:rPr>
          <w:lang w:val="kk-KZ"/>
        </w:rPr>
        <w:t>дерістегі</w:t>
      </w:r>
      <w:r w:rsidRPr="00EA77B7">
        <w:rPr>
          <w:lang w:val="kk-KZ"/>
        </w:rPr>
        <w:t xml:space="preserve"> өзіндік талдау көркемдік мағыналардың кодын ажырату (декодировать) тәсілі ретінде. </w:t>
      </w:r>
    </w:p>
    <w:p w14:paraId="5EDD1943" w14:textId="77777777" w:rsidR="000D65A4" w:rsidRPr="00EA77B7" w:rsidRDefault="000D65A4" w:rsidP="00D50056">
      <w:pPr>
        <w:ind w:firstLine="567"/>
        <w:rPr>
          <w:lang w:val="kk-KZ"/>
        </w:rPr>
      </w:pPr>
      <w:r w:rsidRPr="00EA77B7">
        <w:rPr>
          <w:lang w:val="kk-KZ"/>
        </w:rPr>
        <w:t>Семинарлық сабақ №5</w:t>
      </w:r>
    </w:p>
    <w:p w14:paraId="631F03E4" w14:textId="6165AF45" w:rsidR="000D65A4" w:rsidRPr="00EA77B7" w:rsidRDefault="000D65A4" w:rsidP="00D50056">
      <w:pPr>
        <w:ind w:firstLine="567"/>
        <w:rPr>
          <w:iCs/>
          <w:lang w:val="kk-KZ"/>
        </w:rPr>
      </w:pPr>
      <w:r w:rsidRPr="00EA77B7">
        <w:rPr>
          <w:iCs/>
          <w:lang w:val="kk-KZ"/>
        </w:rPr>
        <w:t>«Музыкалық-орындаушылық ү</w:t>
      </w:r>
      <w:r w:rsidR="00AB4101" w:rsidRPr="00EA77B7">
        <w:rPr>
          <w:iCs/>
          <w:lang w:val="kk-KZ"/>
        </w:rPr>
        <w:t>дерісте</w:t>
      </w:r>
      <w:r w:rsidRPr="00EA77B7">
        <w:rPr>
          <w:iCs/>
          <w:lang w:val="kk-KZ"/>
        </w:rPr>
        <w:t xml:space="preserve"> </w:t>
      </w:r>
      <w:r w:rsidR="004621D2" w:rsidRPr="00EA77B7">
        <w:rPr>
          <w:iCs/>
          <w:lang w:val="kk-KZ"/>
        </w:rPr>
        <w:t>жағымды</w:t>
      </w:r>
      <w:r w:rsidRPr="00EA77B7">
        <w:rPr>
          <w:iCs/>
          <w:lang w:val="kk-KZ"/>
        </w:rPr>
        <w:t xml:space="preserve"> ойлау және релаксация» тренингі</w:t>
      </w:r>
    </w:p>
    <w:p w14:paraId="37E538E4" w14:textId="77777777" w:rsidR="000D65A4" w:rsidRPr="00EA77B7" w:rsidRDefault="000D65A4" w:rsidP="00D50056">
      <w:pPr>
        <w:ind w:firstLine="567"/>
        <w:rPr>
          <w:lang w:val="kk-KZ"/>
        </w:rPr>
      </w:pPr>
      <w:r w:rsidRPr="00EA77B7">
        <w:rPr>
          <w:lang w:val="kk-KZ"/>
        </w:rPr>
        <w:t>Практикалық сабақ №5</w:t>
      </w:r>
    </w:p>
    <w:p w14:paraId="6FC44E5A" w14:textId="77777777" w:rsidR="000D65A4" w:rsidRPr="00EA77B7" w:rsidRDefault="000D65A4" w:rsidP="00D50056">
      <w:pPr>
        <w:ind w:firstLine="567"/>
        <w:rPr>
          <w:lang w:val="kk-KZ"/>
        </w:rPr>
      </w:pPr>
      <w:r w:rsidRPr="00EA77B7">
        <w:rPr>
          <w:lang w:val="kk-KZ"/>
        </w:rPr>
        <w:t>Рефлексивті музыкалық композиция әдісімен музыкалық материалды креативтендіру жұмысы</w:t>
      </w:r>
    </w:p>
    <w:p w14:paraId="58FED67E" w14:textId="3DE2C806" w:rsidR="000D65A4" w:rsidRPr="00EA77B7" w:rsidRDefault="000D65A4" w:rsidP="00D50056">
      <w:pPr>
        <w:ind w:firstLine="567"/>
        <w:rPr>
          <w:lang w:val="kk-KZ"/>
        </w:rPr>
      </w:pPr>
      <w:r w:rsidRPr="00EA77B7">
        <w:rPr>
          <w:lang w:val="kk-KZ"/>
        </w:rPr>
        <w:t xml:space="preserve"> </w:t>
      </w:r>
      <w:r w:rsidR="00D70489" w:rsidRPr="00EA77B7">
        <w:rPr>
          <w:lang w:val="kk-KZ"/>
        </w:rPr>
        <w:t>Б</w:t>
      </w:r>
      <w:r w:rsidRPr="00EA77B7">
        <w:rPr>
          <w:lang w:val="kk-KZ"/>
        </w:rPr>
        <w:t xml:space="preserve">ӨЖ: </w:t>
      </w:r>
    </w:p>
    <w:p w14:paraId="43778D18" w14:textId="77777777" w:rsidR="000D65A4" w:rsidRPr="00EA77B7" w:rsidRDefault="000D65A4" w:rsidP="00D50056">
      <w:pPr>
        <w:ind w:firstLine="567"/>
        <w:rPr>
          <w:lang w:val="kk-KZ"/>
        </w:rPr>
      </w:pPr>
      <w:r w:rsidRPr="00EA77B7">
        <w:rPr>
          <w:lang w:val="kk-KZ"/>
        </w:rPr>
        <w:t xml:space="preserve">Вокалдық шығарманы көркемдік-эмоционалды талдау жұмысы және «Женева эмоционалды-музыкалық шкаласы» (Geneva Emotional Music Scales (GEMS) бойынша кестені толтыру арқылы нәтижелерді бекіту. </w:t>
      </w:r>
    </w:p>
    <w:p w14:paraId="5C6CAC15" w14:textId="77777777" w:rsidR="000D65A4" w:rsidRPr="00EA77B7" w:rsidRDefault="000D65A4" w:rsidP="00D50056">
      <w:pPr>
        <w:ind w:firstLine="567"/>
        <w:rPr>
          <w:lang w:val="uk-UA"/>
        </w:rPr>
      </w:pPr>
      <w:r w:rsidRPr="00EA77B7">
        <w:rPr>
          <w:lang w:val="uk-UA"/>
        </w:rPr>
        <w:t>Әдебиет:</w:t>
      </w:r>
    </w:p>
    <w:p w14:paraId="50127DB7" w14:textId="77777777" w:rsidR="000D65A4" w:rsidRPr="00EA77B7" w:rsidRDefault="000D65A4" w:rsidP="00D50056">
      <w:pPr>
        <w:ind w:firstLine="567"/>
        <w:rPr>
          <w:lang w:val="uk-UA"/>
        </w:rPr>
      </w:pPr>
      <w:r w:rsidRPr="00EA77B7">
        <w:rPr>
          <w:lang w:val="uk-UA"/>
        </w:rPr>
        <w:t>Алиев И.Ю. Теоретико-методологические основы профессиональной деятельности педагога-вокалиста: дис. д-ра пед. наук, Московский педагогический государственный университет, Москва, 2003. [Online]. www.dslib.net/prof-obrazovanie/teoretiko-metodologicheskie-osnovy-professionalnoj-dejatelnosti-pedagoga.html</w:t>
      </w:r>
    </w:p>
    <w:p w14:paraId="706DB862" w14:textId="77777777" w:rsidR="000D65A4" w:rsidRPr="00EA77B7" w:rsidRDefault="000D65A4" w:rsidP="00D50056">
      <w:pPr>
        <w:ind w:firstLine="567"/>
        <w:rPr>
          <w:lang w:val="uk-UA"/>
        </w:rPr>
      </w:pPr>
      <w:r w:rsidRPr="00EA77B7">
        <w:rPr>
          <w:lang w:val="uk-UA"/>
        </w:rPr>
        <w:t>Колесникова Г.А. Профессиональная компетенция учителя в освоении вокально-хоровой музыки. Алматы: Ғылым, 2003. - 86 с.</w:t>
      </w:r>
    </w:p>
    <w:p w14:paraId="3C477ED0" w14:textId="77777777" w:rsidR="000D65A4" w:rsidRPr="00EA77B7" w:rsidRDefault="000D65A4" w:rsidP="00D50056">
      <w:pPr>
        <w:ind w:firstLine="567"/>
        <w:rPr>
          <w:lang w:val="uk-UA"/>
        </w:rPr>
      </w:pPr>
      <w:r w:rsidRPr="00EA77B7">
        <w:rPr>
          <w:lang w:val="uk-UA"/>
        </w:rPr>
        <w:t>Коломиец Е.Ф. Креативность как фактор выбора стратегии самореализации личности : автореф. дисс. канд. писхол. наук, Санкт-Петербургский государственный университет, Санкт-Петербург, 2010. [Online]. www.dslib.net/obwaja-psixologia/kreativnost-kak-faktor-vybora-strategii-samorealizacii-lichnosti.html</w:t>
      </w:r>
    </w:p>
    <w:p w14:paraId="1DD8CB1B" w14:textId="77777777" w:rsidR="000D65A4" w:rsidRPr="00EA77B7" w:rsidRDefault="000D65A4" w:rsidP="00D50056">
      <w:pPr>
        <w:ind w:firstLine="567"/>
        <w:rPr>
          <w:lang w:val="uk-UA"/>
        </w:rPr>
      </w:pPr>
      <w:r w:rsidRPr="00EA77B7">
        <w:rPr>
          <w:lang w:val="uk-UA"/>
        </w:rPr>
        <w:t>Колпакова А.Н. Креативность студентов-педагогов как фактор их самоактуализации в обучении : автореф. дис. канд. психолог. наук, Санкт-Петербург, 2007.</w:t>
      </w:r>
    </w:p>
    <w:p w14:paraId="20F4809C" w14:textId="77777777" w:rsidR="000D65A4" w:rsidRPr="00EA77B7" w:rsidRDefault="000D65A4" w:rsidP="00D50056">
      <w:pPr>
        <w:ind w:firstLine="567"/>
        <w:rPr>
          <w:lang w:val="uk-UA"/>
        </w:rPr>
      </w:pPr>
      <w:r w:rsidRPr="00EA77B7">
        <w:rPr>
          <w:lang w:val="uk-UA"/>
        </w:rPr>
        <w:lastRenderedPageBreak/>
        <w:t>Кулданов Н., Балагазова С. К проблеме развития креативности бакалавров музыкально-педагогического образования (аспект вокального обучения) // Педагогика и психология, Т. 43, № 2, 2020. С. 97-104.</w:t>
      </w:r>
    </w:p>
    <w:p w14:paraId="5EF6A42E" w14:textId="77777777" w:rsidR="000D65A4" w:rsidRPr="00EA77B7" w:rsidRDefault="000D65A4" w:rsidP="00D50056">
      <w:pPr>
        <w:ind w:firstLine="567"/>
        <w:rPr>
          <w:lang w:val="uk-UA"/>
        </w:rPr>
      </w:pPr>
      <w:r w:rsidRPr="00EA77B7">
        <w:rPr>
          <w:lang w:val="uk-UA"/>
        </w:rPr>
        <w:t>Политковская К.В. Некоторые вопросы обучения джазовой импровизации вокалиста в процессе профессиональной подготовки в ВУЗе // В кн.: Музыкальное искусство эстрады. Хрестоматия для студентов высших и средних учебных заведений. Алматы. 2015. С. 65-71.</w:t>
      </w:r>
    </w:p>
    <w:p w14:paraId="37056BCD" w14:textId="77777777" w:rsidR="000D65A4" w:rsidRPr="00EA77B7" w:rsidRDefault="000D65A4" w:rsidP="00D50056">
      <w:pPr>
        <w:ind w:firstLine="567"/>
        <w:rPr>
          <w:lang w:val="en-US"/>
        </w:rPr>
      </w:pPr>
      <w:r w:rsidRPr="00EA77B7">
        <w:rPr>
          <w:lang w:val="en-US"/>
        </w:rPr>
        <w:t>Scheffler I. In Praise of the Cognitive Emotions: And Other Essays in the Philosophy of Education. 1st ed. London: Routledge (Routledge Revivals), 2010.</w:t>
      </w:r>
    </w:p>
    <w:p w14:paraId="6605714F" w14:textId="77777777" w:rsidR="000D65A4" w:rsidRPr="00EA77B7" w:rsidRDefault="000D65A4" w:rsidP="00D50056">
      <w:pPr>
        <w:ind w:firstLine="567"/>
        <w:rPr>
          <w:lang w:val="en-US"/>
        </w:rPr>
      </w:pPr>
      <w:r w:rsidRPr="00EA77B7">
        <w:rPr>
          <w:lang w:val="en-US"/>
        </w:rPr>
        <w:t>Sloboda J., Van Zijl A. Performers’ experienced emotions in the construction of expressive musical performance: An exploratory investigation // Psychology of Music, Vol. 39, No. 2, 2011. pp. 196–219.</w:t>
      </w:r>
    </w:p>
    <w:p w14:paraId="79D8DBBB" w14:textId="77777777" w:rsidR="000D65A4" w:rsidRPr="00EA77B7" w:rsidRDefault="000D65A4" w:rsidP="00D50056">
      <w:pPr>
        <w:ind w:firstLine="567"/>
        <w:rPr>
          <w:lang w:val="en-US"/>
        </w:rPr>
      </w:pPr>
      <w:r w:rsidRPr="00EA77B7">
        <w:rPr>
          <w:lang w:val="en-US"/>
        </w:rPr>
        <w:t>Zentner M. Geneva Emotional Music Scales (GEMS) // The Personality, Emotion and Music Laboratory (Zentnerlab). 2019. URL: www.zentnerlab.com/news-and-media/downloads</w:t>
      </w:r>
    </w:p>
    <w:p w14:paraId="0F7294B1" w14:textId="33689532" w:rsidR="000D65A4" w:rsidRPr="00EA77B7" w:rsidRDefault="00D832BE" w:rsidP="00D50056">
      <w:pPr>
        <w:ind w:firstLine="567"/>
        <w:rPr>
          <w:b/>
          <w:lang w:val="en-US"/>
        </w:rPr>
      </w:pPr>
      <w:r w:rsidRPr="00EA77B7">
        <w:rPr>
          <w:b/>
          <w:lang w:val="kk-KZ"/>
        </w:rPr>
        <w:t>Модуль</w:t>
      </w:r>
      <w:r w:rsidR="000D65A4" w:rsidRPr="00EA77B7">
        <w:rPr>
          <w:b/>
          <w:lang w:val="en-US"/>
        </w:rPr>
        <w:t xml:space="preserve"> 3. </w:t>
      </w:r>
      <w:r w:rsidR="000D65A4" w:rsidRPr="00EA77B7">
        <w:rPr>
          <w:b/>
          <w:bCs w:val="0"/>
          <w:lang w:val="kk-KZ"/>
        </w:rPr>
        <w:t xml:space="preserve">«Педагог-музыканттың кәсіби қызметі негізіндегі креативтілік» </w:t>
      </w:r>
      <w:r w:rsidR="000D65A4" w:rsidRPr="00EA77B7">
        <w:rPr>
          <w:b/>
          <w:bCs w:val="0"/>
          <w:lang w:val="en-US"/>
        </w:rPr>
        <w:t xml:space="preserve"> </w:t>
      </w:r>
    </w:p>
    <w:p w14:paraId="39BEF23D" w14:textId="2EF5C170" w:rsidR="000D65A4" w:rsidRPr="00EA77B7" w:rsidRDefault="000D65A4" w:rsidP="00D50056">
      <w:pPr>
        <w:ind w:firstLine="567"/>
        <w:rPr>
          <w:b/>
          <w:bCs w:val="0"/>
          <w:lang w:val="en-US"/>
        </w:rPr>
      </w:pPr>
      <w:r w:rsidRPr="00EA77B7">
        <w:rPr>
          <w:b/>
          <w:bCs w:val="0"/>
          <w:lang w:val="kk-KZ"/>
        </w:rPr>
        <w:t xml:space="preserve">Тақырып </w:t>
      </w:r>
      <w:r w:rsidRPr="00EA77B7">
        <w:rPr>
          <w:b/>
          <w:bCs w:val="0"/>
          <w:lang w:val="en-US"/>
        </w:rPr>
        <w:t xml:space="preserve">VI. </w:t>
      </w:r>
      <w:r w:rsidRPr="00EA77B7">
        <w:rPr>
          <w:b/>
          <w:bCs w:val="0"/>
          <w:lang w:val="kk-KZ"/>
        </w:rPr>
        <w:t>«Музыкалық оқытуда көркемдік-жобалау қызметінің креативтілік</w:t>
      </w:r>
      <w:r w:rsidR="004621D2" w:rsidRPr="00EA77B7">
        <w:rPr>
          <w:b/>
          <w:bCs w:val="0"/>
          <w:lang w:val="kk-KZ"/>
        </w:rPr>
        <w:t xml:space="preserve">ті </w:t>
      </w:r>
      <w:r w:rsidRPr="00EA77B7">
        <w:rPr>
          <w:b/>
          <w:bCs w:val="0"/>
          <w:lang w:val="kk-KZ"/>
        </w:rPr>
        <w:t>дамыту әлеуеті»</w:t>
      </w:r>
    </w:p>
    <w:p w14:paraId="6D5FE0E1" w14:textId="77777777" w:rsidR="000D65A4" w:rsidRPr="00EA77B7" w:rsidRDefault="000D65A4" w:rsidP="00D50056">
      <w:pPr>
        <w:ind w:firstLine="567"/>
        <w:rPr>
          <w:lang w:val="en-US"/>
        </w:rPr>
      </w:pPr>
      <w:r w:rsidRPr="00EA77B7">
        <w:rPr>
          <w:lang w:val="kk-KZ"/>
        </w:rPr>
        <w:t xml:space="preserve">Дәріс </w:t>
      </w:r>
      <w:r w:rsidRPr="00EA77B7">
        <w:rPr>
          <w:lang w:val="en-US"/>
        </w:rPr>
        <w:t>№6</w:t>
      </w:r>
    </w:p>
    <w:p w14:paraId="124305F6" w14:textId="77777777" w:rsidR="000D65A4" w:rsidRPr="00EA77B7" w:rsidRDefault="000D65A4" w:rsidP="00D50056">
      <w:pPr>
        <w:ind w:firstLine="567"/>
        <w:rPr>
          <w:lang w:val="en-US"/>
        </w:rPr>
      </w:pPr>
      <w:r w:rsidRPr="00EA77B7">
        <w:rPr>
          <w:lang w:val="kk-KZ"/>
        </w:rPr>
        <w:t>Жоспар</w:t>
      </w:r>
      <w:r w:rsidRPr="00EA77B7">
        <w:rPr>
          <w:lang w:val="en-US"/>
        </w:rPr>
        <w:t>:</w:t>
      </w:r>
    </w:p>
    <w:p w14:paraId="30486956" w14:textId="77777777" w:rsidR="000D65A4" w:rsidRPr="00EA77B7" w:rsidRDefault="000D65A4" w:rsidP="00D50056">
      <w:pPr>
        <w:ind w:firstLine="567"/>
        <w:rPr>
          <w:iCs/>
          <w:lang w:val="kk-KZ"/>
        </w:rPr>
      </w:pPr>
      <w:r w:rsidRPr="00EA77B7">
        <w:rPr>
          <w:iCs/>
          <w:lang w:val="kk-KZ"/>
        </w:rPr>
        <w:t xml:space="preserve">1. Көркем жоба музыкалық-педагогикалық креативтіліктің формасы ретінде; </w:t>
      </w:r>
    </w:p>
    <w:p w14:paraId="64FDE035" w14:textId="77777777" w:rsidR="000D65A4" w:rsidRPr="00EA77B7" w:rsidRDefault="000D65A4" w:rsidP="00D50056">
      <w:pPr>
        <w:ind w:firstLine="567"/>
        <w:rPr>
          <w:iCs/>
          <w:lang w:val="kk-KZ"/>
        </w:rPr>
      </w:pPr>
      <w:r w:rsidRPr="00EA77B7">
        <w:rPr>
          <w:iCs/>
          <w:lang w:val="kk-KZ"/>
        </w:rPr>
        <w:t>2. Креативтілік орындаушылық және педагогикалық креативтіліктің синергиясы ретінде.</w:t>
      </w:r>
    </w:p>
    <w:p w14:paraId="7A8F3488" w14:textId="77777777" w:rsidR="000D65A4" w:rsidRPr="00EA77B7" w:rsidRDefault="000D65A4" w:rsidP="00D50056">
      <w:pPr>
        <w:ind w:firstLine="567"/>
        <w:rPr>
          <w:lang w:val="kk-KZ"/>
        </w:rPr>
      </w:pPr>
      <w:r w:rsidRPr="00EA77B7">
        <w:rPr>
          <w:lang w:val="kk-KZ"/>
        </w:rPr>
        <w:t>Практикалық сабақ №6</w:t>
      </w:r>
    </w:p>
    <w:p w14:paraId="62DF3918" w14:textId="77777777" w:rsidR="000D65A4" w:rsidRPr="00EA77B7" w:rsidRDefault="000D65A4" w:rsidP="00D50056">
      <w:pPr>
        <w:ind w:firstLine="567"/>
        <w:rPr>
          <w:lang w:val="kk-KZ"/>
        </w:rPr>
      </w:pPr>
      <w:r w:rsidRPr="00EA77B7">
        <w:rPr>
          <w:lang w:val="kk-KZ"/>
        </w:rPr>
        <w:t>Жағдаяттық проблемалық музыкалық-педагогикалық жағдайларды модельдеу әдісімен музыка пәнінің жобасын құру.</w:t>
      </w:r>
    </w:p>
    <w:p w14:paraId="289E38F1" w14:textId="37294F25" w:rsidR="000D65A4" w:rsidRPr="00EA77B7" w:rsidRDefault="000D65A4" w:rsidP="00D50056">
      <w:pPr>
        <w:ind w:firstLine="567"/>
        <w:rPr>
          <w:lang w:val="kk-KZ"/>
        </w:rPr>
      </w:pPr>
      <w:r w:rsidRPr="00EA77B7">
        <w:rPr>
          <w:lang w:val="kk-KZ"/>
        </w:rPr>
        <w:t xml:space="preserve"> </w:t>
      </w:r>
      <w:r w:rsidR="00D70489" w:rsidRPr="00EA77B7">
        <w:rPr>
          <w:lang w:val="kk-KZ"/>
        </w:rPr>
        <w:t>Б</w:t>
      </w:r>
      <w:r w:rsidRPr="00EA77B7">
        <w:rPr>
          <w:lang w:val="kk-KZ"/>
        </w:rPr>
        <w:t xml:space="preserve">ӨЖ: </w:t>
      </w:r>
    </w:p>
    <w:p w14:paraId="58FB4C9E" w14:textId="77777777" w:rsidR="000D65A4" w:rsidRPr="00EA77B7" w:rsidRDefault="000D65A4" w:rsidP="00D50056">
      <w:pPr>
        <w:ind w:firstLine="567"/>
        <w:rPr>
          <w:lang w:val="kk-KZ"/>
        </w:rPr>
      </w:pPr>
      <w:r w:rsidRPr="00EA77B7">
        <w:rPr>
          <w:lang w:val="kk-KZ"/>
        </w:rPr>
        <w:t>Оқушылардың шығармашылық дамуының стандартты емес әдістерін қамтитын музыка сабағының жобасын құру бойынша жұмыс</w:t>
      </w:r>
    </w:p>
    <w:p w14:paraId="3BB725C9" w14:textId="77777777" w:rsidR="000D65A4" w:rsidRPr="00EA77B7" w:rsidRDefault="000D65A4" w:rsidP="00D50056">
      <w:pPr>
        <w:ind w:firstLine="567"/>
      </w:pPr>
      <w:r w:rsidRPr="00EA77B7">
        <w:rPr>
          <w:lang w:val="kk-KZ"/>
        </w:rPr>
        <w:t>Әдебиет</w:t>
      </w:r>
      <w:r w:rsidRPr="00EA77B7">
        <w:t>:</w:t>
      </w:r>
    </w:p>
    <w:p w14:paraId="7C31686E" w14:textId="6E9E8F2C" w:rsidR="000D65A4" w:rsidRPr="00EA77B7" w:rsidRDefault="000D65A4" w:rsidP="00D50056">
      <w:pPr>
        <w:ind w:firstLine="567"/>
        <w:rPr>
          <w:lang w:val="de-DE"/>
        </w:rPr>
      </w:pPr>
      <w:r w:rsidRPr="00EA77B7">
        <w:t>Алиев И.</w:t>
      </w:r>
      <w:r w:rsidRPr="00EA77B7">
        <w:rPr>
          <w:lang w:val="kk-KZ"/>
        </w:rPr>
        <w:t xml:space="preserve"> </w:t>
      </w:r>
      <w:r w:rsidRPr="00EA77B7">
        <w:t>Ю. Теоретико-методологические основы профессиональной деятельности педагога-</w:t>
      </w:r>
      <w:r w:rsidR="004614CF" w:rsidRPr="00EA77B7">
        <w:t>вокалиста:</w:t>
      </w:r>
      <w:r w:rsidRPr="00EA77B7">
        <w:t xml:space="preserve"> дис. д-ра пед. наук, Московский педагогический государственный университет, Москва, 2003. </w:t>
      </w:r>
      <w:r w:rsidRPr="00EA77B7">
        <w:rPr>
          <w:lang w:val="de-DE"/>
        </w:rPr>
        <w:t>[Online]. www.dslib.net/prof-obrazovanie/teoretiko-metodologicheskie-osnovy-professionalnoj-dejatelnosti-pedagoga.html</w:t>
      </w:r>
    </w:p>
    <w:p w14:paraId="0E80510E" w14:textId="77777777" w:rsidR="000D65A4" w:rsidRPr="00EA77B7" w:rsidRDefault="000D65A4" w:rsidP="00D50056">
      <w:pPr>
        <w:ind w:firstLine="567"/>
      </w:pPr>
      <w:r w:rsidRPr="00EA77B7">
        <w:t>Байлук В.В. Диалектическая методология как средство развития креативности педагогов и студентов // Педагогическое образование в России, № 6, 2020. С. 31-44.</w:t>
      </w:r>
    </w:p>
    <w:p w14:paraId="6BB23AC2" w14:textId="77777777" w:rsidR="000D65A4" w:rsidRPr="00EA77B7" w:rsidRDefault="000D65A4" w:rsidP="00D50056">
      <w:pPr>
        <w:ind w:firstLine="567"/>
      </w:pPr>
      <w:r w:rsidRPr="00EA77B7">
        <w:t>Балагазова С.Т. Формирование личностно-ориентированной позиции будущего учителя музыки в процессе методической подготовки к работе с хором: дисс. канд. пед. наук. Алматы. 2010.</w:t>
      </w:r>
    </w:p>
    <w:p w14:paraId="2F8518EB" w14:textId="72E5186D" w:rsidR="000D65A4" w:rsidRPr="00EA77B7" w:rsidRDefault="000D65A4" w:rsidP="00D50056">
      <w:pPr>
        <w:ind w:firstLine="567"/>
      </w:pPr>
      <w:r w:rsidRPr="00EA77B7">
        <w:lastRenderedPageBreak/>
        <w:t xml:space="preserve">Бекмухамедов Б.М. Научно-методические основы творческого развития будущих учителей музыки в системе высшего педагогического </w:t>
      </w:r>
      <w:r w:rsidR="004614CF" w:rsidRPr="00EA77B7">
        <w:t>образования:</w:t>
      </w:r>
      <w:r w:rsidRPr="00EA77B7">
        <w:t xml:space="preserve"> дисс. д-ра педагог. наук, Алматы, 2010.</w:t>
      </w:r>
    </w:p>
    <w:p w14:paraId="2019AD57" w14:textId="77777777" w:rsidR="000D65A4" w:rsidRPr="00EA77B7" w:rsidRDefault="000D65A4" w:rsidP="00D50056">
      <w:pPr>
        <w:ind w:firstLine="567"/>
      </w:pPr>
      <w:r w:rsidRPr="00EA77B7">
        <w:t>Джердималиева Р.Р. Методика обучения в педагогической подготовке музыканта - исполнителя. Монография. Алматы. 2016. - 268 с.</w:t>
      </w:r>
    </w:p>
    <w:p w14:paraId="141B9E67" w14:textId="77777777" w:rsidR="000D65A4" w:rsidRPr="00EA77B7" w:rsidRDefault="000D65A4" w:rsidP="00D50056">
      <w:pPr>
        <w:ind w:firstLine="567"/>
      </w:pPr>
      <w:r w:rsidRPr="00EA77B7">
        <w:t>Лешер О.В., Казикин А.В. Партисипативный подход как теоретико-методологическая основа воспитания коммуникативной креативности магистрантов вуза // Современные проблемы науки и образования, Vol. 2, 2017.</w:t>
      </w:r>
    </w:p>
    <w:p w14:paraId="029886F3" w14:textId="65F433AF" w:rsidR="000D65A4" w:rsidRPr="00EA77B7" w:rsidRDefault="000D65A4" w:rsidP="00D50056">
      <w:pPr>
        <w:ind w:firstLine="567"/>
        <w:rPr>
          <w:b/>
          <w:bCs w:val="0"/>
        </w:rPr>
      </w:pPr>
      <w:r w:rsidRPr="00EA77B7">
        <w:rPr>
          <w:b/>
          <w:bCs w:val="0"/>
          <w:lang w:val="kk-KZ"/>
        </w:rPr>
        <w:t>Тақырып</w:t>
      </w:r>
      <w:r w:rsidRPr="00EA77B7">
        <w:rPr>
          <w:b/>
          <w:bCs w:val="0"/>
        </w:rPr>
        <w:t xml:space="preserve"> VІІ. </w:t>
      </w:r>
      <w:r w:rsidRPr="00EA77B7">
        <w:rPr>
          <w:b/>
          <w:bCs w:val="0"/>
          <w:lang w:val="kk-KZ"/>
        </w:rPr>
        <w:t>«</w:t>
      </w:r>
      <w:r w:rsidR="0057332B" w:rsidRPr="00EA77B7">
        <w:rPr>
          <w:b/>
          <w:bCs w:val="0"/>
          <w:lang w:val="kk-KZ"/>
        </w:rPr>
        <w:t>Ивентивті технологиялар – музыкалық білім беру үдерісінде креативтілікті дамытудың құралы ретінде</w:t>
      </w:r>
      <w:r w:rsidRPr="00EA77B7">
        <w:rPr>
          <w:b/>
          <w:bCs w:val="0"/>
          <w:lang w:val="kk-KZ"/>
        </w:rPr>
        <w:t>»</w:t>
      </w:r>
    </w:p>
    <w:p w14:paraId="307DCE3A" w14:textId="77777777" w:rsidR="000D65A4" w:rsidRPr="00EA77B7" w:rsidRDefault="000D65A4" w:rsidP="00D50056">
      <w:pPr>
        <w:ind w:firstLine="567"/>
      </w:pPr>
      <w:r w:rsidRPr="00EA77B7">
        <w:rPr>
          <w:lang w:val="kk-KZ"/>
        </w:rPr>
        <w:t>Дәріс</w:t>
      </w:r>
      <w:r w:rsidRPr="00EA77B7">
        <w:t xml:space="preserve"> №7. </w:t>
      </w:r>
    </w:p>
    <w:p w14:paraId="655D5885" w14:textId="77777777" w:rsidR="000D65A4" w:rsidRPr="00EA77B7" w:rsidRDefault="000D65A4" w:rsidP="00D50056">
      <w:pPr>
        <w:ind w:firstLine="567"/>
      </w:pPr>
      <w:r w:rsidRPr="00EA77B7">
        <w:rPr>
          <w:lang w:val="kk-KZ"/>
        </w:rPr>
        <w:t>Жоспар</w:t>
      </w:r>
      <w:r w:rsidRPr="00EA77B7">
        <w:t>:</w:t>
      </w:r>
    </w:p>
    <w:p w14:paraId="4919C1CE" w14:textId="77777777" w:rsidR="000D65A4" w:rsidRPr="00EA77B7" w:rsidRDefault="000D65A4" w:rsidP="00D50056">
      <w:pPr>
        <w:pStyle w:val="a0"/>
        <w:numPr>
          <w:ilvl w:val="0"/>
          <w:numId w:val="0"/>
        </w:numPr>
        <w:ind w:firstLine="567"/>
        <w:rPr>
          <w:iCs/>
          <w:lang w:val="kk-KZ"/>
        </w:rPr>
      </w:pPr>
      <w:r w:rsidRPr="00EA77B7">
        <w:rPr>
          <w:iCs/>
          <w:lang w:val="kk-KZ"/>
        </w:rPr>
        <w:t>1. Креативтілік негіздерін оқытуда педагогикалық технологияны қолдану;</w:t>
      </w:r>
    </w:p>
    <w:p w14:paraId="7C2CCD5B" w14:textId="0152E01C" w:rsidR="000D65A4" w:rsidRPr="00EA77B7" w:rsidRDefault="000D65A4" w:rsidP="00D50056">
      <w:pPr>
        <w:pStyle w:val="a0"/>
        <w:numPr>
          <w:ilvl w:val="0"/>
          <w:numId w:val="0"/>
        </w:numPr>
        <w:ind w:firstLine="567"/>
        <w:rPr>
          <w:iCs/>
          <w:lang w:val="kk-KZ"/>
        </w:rPr>
      </w:pPr>
      <w:r w:rsidRPr="00EA77B7">
        <w:rPr>
          <w:iCs/>
          <w:lang w:val="kk-KZ"/>
        </w:rPr>
        <w:t>2. Музыкалық білім беру ү</w:t>
      </w:r>
      <w:r w:rsidR="008F574F" w:rsidRPr="00EA77B7">
        <w:rPr>
          <w:iCs/>
          <w:lang w:val="kk-KZ"/>
        </w:rPr>
        <w:t>дерісінде</w:t>
      </w:r>
      <w:r w:rsidRPr="00EA77B7">
        <w:rPr>
          <w:iCs/>
          <w:lang w:val="kk-KZ"/>
        </w:rPr>
        <w:t xml:space="preserve"> білімгерлерді креативтілікті дамыту негіздеріне ивентивті технологияларды интеграциялау тәсілдері. </w:t>
      </w:r>
    </w:p>
    <w:p w14:paraId="5DCF0DE0" w14:textId="77777777" w:rsidR="000D65A4" w:rsidRPr="00EA77B7" w:rsidRDefault="000D65A4" w:rsidP="00D50056">
      <w:pPr>
        <w:ind w:firstLine="567"/>
        <w:rPr>
          <w:lang w:val="kk-KZ"/>
        </w:rPr>
      </w:pPr>
      <w:r w:rsidRPr="00EA77B7">
        <w:rPr>
          <w:lang w:val="kk-KZ"/>
        </w:rPr>
        <w:t>Практикалық сабақ №7</w:t>
      </w:r>
    </w:p>
    <w:p w14:paraId="6B5420EA" w14:textId="77777777" w:rsidR="000D65A4" w:rsidRPr="00EA77B7" w:rsidRDefault="000D65A4" w:rsidP="00D50056">
      <w:pPr>
        <w:ind w:firstLine="567"/>
        <w:rPr>
          <w:lang w:val="kk-KZ"/>
        </w:rPr>
      </w:pPr>
      <w:r w:rsidRPr="00EA77B7">
        <w:rPr>
          <w:lang w:val="kk-KZ"/>
        </w:rPr>
        <w:t xml:space="preserve">Оқушылардың шығармашылық дамуының стандартты емес тәсілдерін қолдана отырып музыка сабағының шығармашылық жобаларын таныстыру. </w:t>
      </w:r>
    </w:p>
    <w:p w14:paraId="157FA958" w14:textId="77777777" w:rsidR="000D65A4" w:rsidRPr="00EA77B7" w:rsidRDefault="000D65A4" w:rsidP="00D50056">
      <w:pPr>
        <w:ind w:firstLine="567"/>
        <w:rPr>
          <w:lang w:val="kk-KZ"/>
        </w:rPr>
      </w:pPr>
      <w:r w:rsidRPr="00EA77B7">
        <w:rPr>
          <w:lang w:val="kk-KZ"/>
        </w:rPr>
        <w:t>Әдебиеттер:</w:t>
      </w:r>
    </w:p>
    <w:p w14:paraId="5D906404" w14:textId="77777777" w:rsidR="000D65A4" w:rsidRPr="00EA77B7" w:rsidRDefault="000D65A4" w:rsidP="00D50056">
      <w:pPr>
        <w:ind w:firstLine="567"/>
        <w:rPr>
          <w:lang w:val="en-US"/>
        </w:rPr>
      </w:pPr>
      <w:r w:rsidRPr="00EA77B7">
        <w:rPr>
          <w:lang w:val="kk-KZ"/>
        </w:rPr>
        <w:t xml:space="preserve"> </w:t>
      </w:r>
      <w:r w:rsidRPr="00EA77B7">
        <w:rPr>
          <w:lang w:val="en-US"/>
        </w:rPr>
        <w:t>Sloboda J., Van Zijl A. Performers’ experienced emotions in the construction of expressive musical performance: An exploratory investigation // Psychology of Music, Vol. 39, No. 2, 2011. pp. 196–219.</w:t>
      </w:r>
    </w:p>
    <w:p w14:paraId="0759DF7F" w14:textId="77777777" w:rsidR="000D65A4" w:rsidRPr="00EA77B7" w:rsidRDefault="000D65A4" w:rsidP="00D50056">
      <w:pPr>
        <w:ind w:firstLine="567"/>
        <w:rPr>
          <w:lang w:val="en-US"/>
        </w:rPr>
      </w:pPr>
      <w:r w:rsidRPr="00EA77B7">
        <w:rPr>
          <w:lang w:val="en-US"/>
        </w:rPr>
        <w:t xml:space="preserve">Zentner M. Geneva Emotional Music Scales (GEMS) // The Personality, Emotion and Music Laboratory (Zentnerlab). 2019. URL: </w:t>
      </w:r>
      <w:hyperlink r:id="rId89" w:history="1">
        <w:r w:rsidRPr="00EA77B7">
          <w:rPr>
            <w:rStyle w:val="af8"/>
            <w:color w:val="auto"/>
            <w:u w:val="none"/>
            <w:lang w:val="en-US"/>
          </w:rPr>
          <w:t>www.zentnerlab.com/news-and-media/downloads</w:t>
        </w:r>
      </w:hyperlink>
    </w:p>
    <w:p w14:paraId="1DDFD026" w14:textId="00B92355" w:rsidR="000D65A4" w:rsidRPr="00EA77B7" w:rsidRDefault="000D65A4" w:rsidP="00D50056">
      <w:pPr>
        <w:ind w:firstLine="567"/>
      </w:pPr>
      <w:r w:rsidRPr="00EA77B7">
        <w:rPr>
          <w:lang w:val="en-US"/>
        </w:rPr>
        <w:t xml:space="preserve">Scheffler I. In Praise of the Cognitive Emotions: And Other Essays in the Philosophy of Education. </w:t>
      </w:r>
      <w:r w:rsidRPr="00EA77B7">
        <w:t>1</w:t>
      </w:r>
      <w:r w:rsidRPr="00EA77B7">
        <w:rPr>
          <w:lang w:val="en-US"/>
        </w:rPr>
        <w:t>st</w:t>
      </w:r>
      <w:r w:rsidRPr="00EA77B7">
        <w:t xml:space="preserve"> </w:t>
      </w:r>
      <w:r w:rsidRPr="00EA77B7">
        <w:rPr>
          <w:lang w:val="en-US"/>
        </w:rPr>
        <w:t>ed</w:t>
      </w:r>
      <w:r w:rsidRPr="00EA77B7">
        <w:t xml:space="preserve">. </w:t>
      </w:r>
      <w:r w:rsidR="000D674D" w:rsidRPr="00EA77B7">
        <w:rPr>
          <w:lang w:val="kk-KZ"/>
        </w:rPr>
        <w:t xml:space="preserve">- </w:t>
      </w:r>
      <w:r w:rsidRPr="00EA77B7">
        <w:rPr>
          <w:lang w:val="en-US"/>
        </w:rPr>
        <w:t>London</w:t>
      </w:r>
      <w:r w:rsidRPr="00EA77B7">
        <w:t xml:space="preserve">: </w:t>
      </w:r>
      <w:r w:rsidRPr="00EA77B7">
        <w:rPr>
          <w:lang w:val="en-US"/>
        </w:rPr>
        <w:t>Routledge</w:t>
      </w:r>
      <w:r w:rsidRPr="00EA77B7">
        <w:t xml:space="preserve"> (</w:t>
      </w:r>
      <w:r w:rsidRPr="00EA77B7">
        <w:rPr>
          <w:lang w:val="en-US"/>
        </w:rPr>
        <w:t>Routledge</w:t>
      </w:r>
      <w:r w:rsidRPr="00EA77B7">
        <w:t xml:space="preserve"> </w:t>
      </w:r>
      <w:r w:rsidRPr="00EA77B7">
        <w:rPr>
          <w:lang w:val="en-US"/>
        </w:rPr>
        <w:t>Revivals</w:t>
      </w:r>
      <w:r w:rsidRPr="00EA77B7">
        <w:t>), 2010.</w:t>
      </w:r>
    </w:p>
    <w:p w14:paraId="2E410072" w14:textId="77777777" w:rsidR="000D65A4" w:rsidRPr="00EA77B7" w:rsidRDefault="000D65A4" w:rsidP="00D50056">
      <w:pPr>
        <w:ind w:firstLine="567"/>
      </w:pPr>
      <w:r w:rsidRPr="00EA77B7">
        <w:rPr>
          <w:lang w:val="uk-UA"/>
        </w:rPr>
        <w:t>Кулданов Н., Балагазова С. К проблеме развития креативности бакалавров музыкально-педагогического образования (аспект вокального обучения) // Педагогика и психология, Т. 43,</w:t>
      </w:r>
    </w:p>
    <w:p w14:paraId="0EBAE990" w14:textId="77777777" w:rsidR="000D65A4" w:rsidRPr="00EA77B7" w:rsidRDefault="000D65A4" w:rsidP="00D50056">
      <w:pPr>
        <w:ind w:firstLine="567"/>
      </w:pPr>
    </w:p>
    <w:p w14:paraId="339EEC1D" w14:textId="77777777" w:rsidR="000D65A4" w:rsidRPr="00EA77B7" w:rsidRDefault="000D65A4" w:rsidP="00D50056">
      <w:pPr>
        <w:ind w:firstLine="567"/>
        <w:rPr>
          <w:lang w:val="kk-KZ"/>
        </w:rPr>
      </w:pPr>
    </w:p>
    <w:p w14:paraId="72D4F437" w14:textId="77777777" w:rsidR="000D65A4" w:rsidRPr="00EA77B7" w:rsidRDefault="000D65A4" w:rsidP="00D50056"/>
    <w:p w14:paraId="6EA9E075" w14:textId="77777777" w:rsidR="000D65A4" w:rsidRPr="00EA77B7" w:rsidRDefault="000D65A4" w:rsidP="00D50056">
      <w:pPr>
        <w:ind w:firstLine="567"/>
        <w:rPr>
          <w:lang w:val="kk-KZ"/>
        </w:rPr>
      </w:pPr>
    </w:p>
    <w:p w14:paraId="0614D9B9" w14:textId="77777777" w:rsidR="000D65A4" w:rsidRPr="00EA77B7" w:rsidRDefault="000D65A4" w:rsidP="000D65A4">
      <w:pPr>
        <w:rPr>
          <w:lang w:val="kk-KZ"/>
        </w:rPr>
      </w:pPr>
    </w:p>
    <w:p w14:paraId="68F1535D" w14:textId="77F06D7B" w:rsidR="000D65A4" w:rsidRPr="00EA77B7" w:rsidRDefault="00D50056" w:rsidP="00D50056">
      <w:pPr>
        <w:pStyle w:val="6"/>
        <w:numPr>
          <w:ilvl w:val="0"/>
          <w:numId w:val="0"/>
        </w:numPr>
        <w:spacing w:before="0" w:after="0"/>
        <w:jc w:val="center"/>
        <w:rPr>
          <w:lang w:val="kk-KZ"/>
        </w:rPr>
      </w:pPr>
      <w:bookmarkStart w:id="105" w:name="_Ref115289064"/>
      <w:bookmarkEnd w:id="101"/>
      <w:bookmarkEnd w:id="102"/>
      <w:r w:rsidRPr="00EA77B7">
        <w:rPr>
          <w:lang w:val="kk-KZ"/>
        </w:rPr>
        <w:lastRenderedPageBreak/>
        <w:t>ҚОСЫМША Е</w:t>
      </w:r>
    </w:p>
    <w:p w14:paraId="088AD576" w14:textId="77777777" w:rsidR="00D50056" w:rsidRPr="00EA77B7" w:rsidRDefault="00D50056" w:rsidP="00D50056">
      <w:pPr>
        <w:rPr>
          <w:lang w:val="kk-KZ"/>
        </w:rPr>
      </w:pPr>
    </w:p>
    <w:p w14:paraId="6E39F078" w14:textId="201AD627" w:rsidR="000D65A4" w:rsidRPr="00EA77B7" w:rsidRDefault="000D65A4" w:rsidP="00D50056">
      <w:pPr>
        <w:pStyle w:val="8"/>
        <w:spacing w:before="0" w:after="0"/>
        <w:rPr>
          <w:lang w:val="uk-UA"/>
        </w:rPr>
      </w:pPr>
      <w:bookmarkStart w:id="106" w:name="_Ref112345377"/>
      <w:bookmarkEnd w:id="105"/>
      <w:r w:rsidRPr="00EA77B7">
        <w:rPr>
          <w:lang w:val="uk-UA"/>
        </w:rPr>
        <w:t>«Женева музыкалық-эмоционалдық шкаласы»</w:t>
      </w:r>
      <w:r w:rsidRPr="00EA77B7">
        <w:rPr>
          <w:lang w:val="uk-UA"/>
        </w:rPr>
        <w:br/>
        <w:t xml:space="preserve"> (</w:t>
      </w:r>
      <w:r w:rsidRPr="00EA77B7">
        <w:rPr>
          <w:lang w:val="kk-KZ"/>
        </w:rPr>
        <w:t>Geneva</w:t>
      </w:r>
      <w:r w:rsidRPr="00EA77B7">
        <w:rPr>
          <w:lang w:val="uk-UA"/>
        </w:rPr>
        <w:t xml:space="preserve"> </w:t>
      </w:r>
      <w:r w:rsidRPr="00EA77B7">
        <w:rPr>
          <w:lang w:val="kk-KZ"/>
        </w:rPr>
        <w:t>Emotional</w:t>
      </w:r>
      <w:r w:rsidRPr="00EA77B7">
        <w:rPr>
          <w:lang w:val="uk-UA"/>
        </w:rPr>
        <w:t xml:space="preserve"> </w:t>
      </w:r>
      <w:r w:rsidRPr="00EA77B7">
        <w:rPr>
          <w:lang w:val="kk-KZ"/>
        </w:rPr>
        <w:t>Music</w:t>
      </w:r>
      <w:r w:rsidRPr="00EA77B7">
        <w:rPr>
          <w:lang w:val="uk-UA"/>
        </w:rPr>
        <w:t xml:space="preserve"> </w:t>
      </w:r>
      <w:r w:rsidRPr="00EA77B7">
        <w:rPr>
          <w:lang w:val="kk-KZ"/>
        </w:rPr>
        <w:t>Scales</w:t>
      </w:r>
      <w:r w:rsidRPr="00EA77B7">
        <w:rPr>
          <w:lang w:val="uk-UA"/>
        </w:rPr>
        <w:t xml:space="preserve"> (</w:t>
      </w:r>
      <w:r w:rsidRPr="00EA77B7">
        <w:rPr>
          <w:lang w:val="kk-KZ"/>
        </w:rPr>
        <w:t>GEMS</w:t>
      </w:r>
      <w:r w:rsidRPr="00EA77B7">
        <w:rPr>
          <w:lang w:val="uk-UA"/>
        </w:rPr>
        <w:t>)</w:t>
      </w:r>
      <w:r w:rsidRPr="00EA77B7">
        <w:rPr>
          <w:lang w:val="uk-UA"/>
        </w:rPr>
        <w:br/>
        <w:t>М.</w:t>
      </w:r>
      <w:r w:rsidRPr="00EA77B7">
        <w:rPr>
          <w:lang w:val="kk-KZ"/>
        </w:rPr>
        <w:t> </w:t>
      </w:r>
      <w:r w:rsidRPr="00EA77B7">
        <w:rPr>
          <w:lang w:val="uk-UA"/>
        </w:rPr>
        <w:t>Зентер (</w:t>
      </w:r>
      <w:r w:rsidRPr="00EA77B7">
        <w:rPr>
          <w:lang w:val="kk-KZ"/>
        </w:rPr>
        <w:t>M</w:t>
      </w:r>
      <w:r w:rsidRPr="00EA77B7">
        <w:rPr>
          <w:lang w:val="uk-UA"/>
        </w:rPr>
        <w:t>.</w:t>
      </w:r>
      <w:r w:rsidRPr="00EA77B7">
        <w:rPr>
          <w:lang w:val="kk-KZ"/>
        </w:rPr>
        <w:t> Zentner</w:t>
      </w:r>
      <w:r w:rsidRPr="00EA77B7">
        <w:rPr>
          <w:noProof/>
          <w:lang w:val="uk-UA"/>
        </w:rPr>
        <w:t xml:space="preserve"> [248]</w:t>
      </w:r>
      <w:r w:rsidRPr="00EA77B7">
        <w:rPr>
          <w:lang w:val="uk-UA"/>
        </w:rPr>
        <w:t>) әзірлеген</w:t>
      </w:r>
    </w:p>
    <w:p w14:paraId="3FCB2BDF" w14:textId="77777777" w:rsidR="000D65A4" w:rsidRPr="00EA77B7" w:rsidRDefault="000D65A4" w:rsidP="00D50056">
      <w:pPr>
        <w:tabs>
          <w:tab w:val="left" w:pos="851"/>
        </w:tabs>
        <w:ind w:firstLine="567"/>
        <w:rPr>
          <w:i/>
          <w:lang w:val="uk-UA"/>
        </w:rPr>
      </w:pPr>
      <w:r w:rsidRPr="00EA77B7">
        <w:rPr>
          <w:i/>
          <w:lang w:val="kk-KZ"/>
        </w:rPr>
        <w:t>Вокалдық шығарманың эпизодын тыңдап</w:t>
      </w:r>
      <w:r w:rsidRPr="00EA77B7">
        <w:rPr>
          <w:i/>
          <w:lang w:val="uk-UA"/>
        </w:rPr>
        <w:t>, (</w:t>
      </w:r>
      <w:r w:rsidRPr="00EA77B7">
        <w:rPr>
          <w:i/>
          <w:lang w:val="kk-KZ"/>
        </w:rPr>
        <w:t>берілген бағандарға тиісті белгілерді қою арқылы</w:t>
      </w:r>
      <w:r w:rsidRPr="00EA77B7">
        <w:rPr>
          <w:i/>
          <w:lang w:val="uk-UA"/>
        </w:rPr>
        <w:t>)</w:t>
      </w:r>
      <w:r w:rsidRPr="00EA77B7">
        <w:rPr>
          <w:i/>
          <w:lang w:val="kk-KZ"/>
        </w:rPr>
        <w:t xml:space="preserve"> анықтауыңызды сұраймыз</w:t>
      </w:r>
      <w:r w:rsidRPr="00EA77B7">
        <w:rPr>
          <w:i/>
          <w:lang w:val="uk-UA"/>
        </w:rPr>
        <w:t>:</w:t>
      </w:r>
    </w:p>
    <w:p w14:paraId="705EE2A6" w14:textId="77777777" w:rsidR="000D65A4" w:rsidRPr="00EA77B7" w:rsidRDefault="000D65A4" w:rsidP="00F31828">
      <w:pPr>
        <w:numPr>
          <w:ilvl w:val="0"/>
          <w:numId w:val="15"/>
        </w:numPr>
        <w:tabs>
          <w:tab w:val="left" w:pos="851"/>
        </w:tabs>
        <w:ind w:left="0" w:firstLine="567"/>
        <w:rPr>
          <w:i/>
          <w:sz w:val="24"/>
          <w:szCs w:val="24"/>
        </w:rPr>
      </w:pPr>
      <w:r w:rsidRPr="00EA77B7">
        <w:rPr>
          <w:i/>
          <w:sz w:val="24"/>
          <w:szCs w:val="24"/>
          <w:lang w:val="kk-KZ"/>
        </w:rPr>
        <w:t>Тыңдау кезінде бастан өткерілген эмоциялар</w:t>
      </w:r>
      <w:r w:rsidRPr="00EA77B7">
        <w:rPr>
          <w:i/>
          <w:sz w:val="24"/>
          <w:szCs w:val="24"/>
        </w:rPr>
        <w:t xml:space="preserve"> («а»</w:t>
      </w:r>
      <w:r w:rsidRPr="00EA77B7">
        <w:rPr>
          <w:i/>
          <w:sz w:val="24"/>
          <w:szCs w:val="24"/>
          <w:lang w:val="kk-KZ"/>
        </w:rPr>
        <w:t xml:space="preserve"> бағаны</w:t>
      </w:r>
      <w:r w:rsidRPr="00EA77B7">
        <w:rPr>
          <w:i/>
          <w:sz w:val="24"/>
          <w:szCs w:val="24"/>
        </w:rPr>
        <w:t>);</w:t>
      </w:r>
    </w:p>
    <w:p w14:paraId="0329F5F1" w14:textId="580C23F3" w:rsidR="000D65A4" w:rsidRPr="00EA77B7" w:rsidRDefault="000D65A4" w:rsidP="00F31828">
      <w:pPr>
        <w:numPr>
          <w:ilvl w:val="0"/>
          <w:numId w:val="15"/>
        </w:numPr>
        <w:tabs>
          <w:tab w:val="left" w:pos="851"/>
        </w:tabs>
        <w:ind w:left="0" w:firstLine="567"/>
        <w:rPr>
          <w:i/>
          <w:sz w:val="24"/>
          <w:szCs w:val="24"/>
        </w:rPr>
      </w:pPr>
      <w:r w:rsidRPr="00EA77B7">
        <w:rPr>
          <w:i/>
          <w:sz w:val="24"/>
          <w:szCs w:val="24"/>
          <w:lang w:val="kk-KZ"/>
        </w:rPr>
        <w:t>Музыка бейнелетін эмоциялар</w:t>
      </w:r>
      <w:r w:rsidRPr="00EA77B7">
        <w:rPr>
          <w:i/>
          <w:sz w:val="24"/>
          <w:szCs w:val="24"/>
        </w:rPr>
        <w:t xml:space="preserve"> («b»</w:t>
      </w:r>
      <w:r w:rsidRPr="00EA77B7">
        <w:rPr>
          <w:i/>
          <w:sz w:val="24"/>
          <w:szCs w:val="24"/>
          <w:lang w:val="kk-KZ"/>
        </w:rPr>
        <w:t xml:space="preserve"> бағаны</w:t>
      </w:r>
      <w:r w:rsidRPr="00EA77B7">
        <w:rPr>
          <w:i/>
          <w:sz w:val="24"/>
          <w:szCs w:val="24"/>
        </w:rPr>
        <w:t>)</w:t>
      </w:r>
      <w:r w:rsidR="008363CE" w:rsidRPr="00EA77B7">
        <w:rPr>
          <w:i/>
          <w:sz w:val="24"/>
          <w:szCs w:val="24"/>
          <w:lang w:val="kk-KZ"/>
        </w:rPr>
        <w:t>;</w:t>
      </w:r>
    </w:p>
    <w:p w14:paraId="79F8BB5B" w14:textId="12305CCE" w:rsidR="000D65A4" w:rsidRPr="00EA77B7" w:rsidRDefault="000D65A4" w:rsidP="00F31828">
      <w:pPr>
        <w:numPr>
          <w:ilvl w:val="0"/>
          <w:numId w:val="15"/>
        </w:numPr>
        <w:tabs>
          <w:tab w:val="left" w:pos="851"/>
        </w:tabs>
        <w:ind w:left="0" w:firstLine="567"/>
        <w:rPr>
          <w:i/>
          <w:sz w:val="24"/>
          <w:szCs w:val="24"/>
        </w:rPr>
      </w:pPr>
      <w:r w:rsidRPr="00EA77B7">
        <w:rPr>
          <w:i/>
          <w:sz w:val="24"/>
          <w:szCs w:val="24"/>
          <w:lang w:val="kk-KZ"/>
        </w:rPr>
        <w:t>Белгілі бір эмоциялар бейнеленген музыкалық тілдің мәнерлі қ</w:t>
      </w:r>
      <w:r w:rsidR="00F07825" w:rsidRPr="00EA77B7">
        <w:rPr>
          <w:i/>
          <w:sz w:val="24"/>
          <w:szCs w:val="24"/>
          <w:lang w:val="kk-KZ"/>
        </w:rPr>
        <w:t>ұ</w:t>
      </w:r>
      <w:r w:rsidRPr="00EA77B7">
        <w:rPr>
          <w:i/>
          <w:sz w:val="24"/>
          <w:szCs w:val="24"/>
          <w:lang w:val="kk-KZ"/>
        </w:rPr>
        <w:t>ралдары</w:t>
      </w:r>
      <w:r w:rsidRPr="00EA77B7">
        <w:rPr>
          <w:i/>
          <w:sz w:val="24"/>
          <w:szCs w:val="24"/>
        </w:rPr>
        <w:t xml:space="preserve"> («с»</w:t>
      </w:r>
      <w:r w:rsidRPr="00EA77B7">
        <w:rPr>
          <w:i/>
          <w:sz w:val="24"/>
          <w:szCs w:val="24"/>
          <w:lang w:val="kk-KZ"/>
        </w:rPr>
        <w:t xml:space="preserve"> бағаны</w:t>
      </w:r>
      <w:r w:rsidRPr="00EA77B7">
        <w:rPr>
          <w:i/>
          <w:sz w:val="24"/>
          <w:szCs w:val="24"/>
        </w:rPr>
        <w:t>).</w:t>
      </w:r>
    </w:p>
    <w:p w14:paraId="56387EA1" w14:textId="77777777" w:rsidR="000D65A4" w:rsidRPr="00EA77B7" w:rsidRDefault="000D65A4" w:rsidP="00D50056">
      <w:pPr>
        <w:tabs>
          <w:tab w:val="left" w:pos="851"/>
        </w:tabs>
        <w:ind w:firstLine="567"/>
        <w:rPr>
          <w:i/>
        </w:rPr>
      </w:pPr>
      <w:r w:rsidRPr="00EA77B7">
        <w:rPr>
          <w:i/>
          <w:lang w:val="kk-KZ"/>
        </w:rPr>
        <w:t xml:space="preserve">Сонымен қатар көрсетілген бағандарда тиісті белгілер қалдырып, </w:t>
      </w:r>
      <w:r w:rsidRPr="00EA77B7">
        <w:rPr>
          <w:i/>
        </w:rPr>
        <w:t xml:space="preserve">(1 </w:t>
      </w:r>
      <w:r w:rsidRPr="00EA77B7">
        <w:rPr>
          <w:i/>
          <w:lang w:val="kk-KZ"/>
        </w:rPr>
        <w:t>ден</w:t>
      </w:r>
      <w:r w:rsidRPr="00EA77B7">
        <w:rPr>
          <w:i/>
        </w:rPr>
        <w:t xml:space="preserve"> 7</w:t>
      </w:r>
      <w:r w:rsidRPr="00EA77B7">
        <w:rPr>
          <w:i/>
          <w:lang w:val="kk-KZ"/>
        </w:rPr>
        <w:t xml:space="preserve"> ге дейінгі</w:t>
      </w:r>
      <w:r w:rsidRPr="00EA77B7">
        <w:rPr>
          <w:i/>
        </w:rPr>
        <w:t xml:space="preserve">), </w:t>
      </w:r>
      <w:r w:rsidRPr="00EA77B7">
        <w:rPr>
          <w:i/>
          <w:lang w:val="kk-KZ"/>
        </w:rPr>
        <w:t xml:space="preserve">сандық көріністегі бастан өткерілген және сезінген эмоциялардың қарқындылық дәрежесін анықтаңыз, </w:t>
      </w:r>
      <w:r w:rsidRPr="00EA77B7">
        <w:rPr>
          <w:i/>
        </w:rPr>
        <w:t>:</w:t>
      </w:r>
    </w:p>
    <w:p w14:paraId="505EC7F8" w14:textId="77777777" w:rsidR="000D65A4" w:rsidRPr="00EA77B7" w:rsidRDefault="000D65A4" w:rsidP="00D50056">
      <w:pPr>
        <w:tabs>
          <w:tab w:val="left" w:pos="851"/>
        </w:tabs>
        <w:ind w:firstLine="567"/>
        <w:rPr>
          <w:i/>
          <w:sz w:val="24"/>
          <w:lang w:val="kk-KZ"/>
        </w:rPr>
      </w:pPr>
      <w:r w:rsidRPr="00EA77B7">
        <w:rPr>
          <w:i/>
          <w:sz w:val="24"/>
        </w:rPr>
        <w:t xml:space="preserve">7 – эмоция </w:t>
      </w:r>
      <w:r w:rsidRPr="00EA77B7">
        <w:rPr>
          <w:i/>
          <w:sz w:val="24"/>
          <w:lang w:val="kk-KZ"/>
        </w:rPr>
        <w:t>өте жоғары деңгейде сезіледі/сәйкестенеді;</w:t>
      </w:r>
    </w:p>
    <w:p w14:paraId="5F2A5AFF" w14:textId="77777777" w:rsidR="000D65A4" w:rsidRPr="00EA77B7" w:rsidRDefault="000D65A4" w:rsidP="00D50056">
      <w:pPr>
        <w:tabs>
          <w:tab w:val="left" w:pos="851"/>
        </w:tabs>
        <w:ind w:firstLine="567"/>
        <w:rPr>
          <w:i/>
          <w:sz w:val="24"/>
          <w:lang w:val="kk-KZ"/>
        </w:rPr>
      </w:pPr>
      <w:r w:rsidRPr="00EA77B7">
        <w:rPr>
          <w:i/>
          <w:sz w:val="24"/>
          <w:lang w:val="kk-KZ"/>
        </w:rPr>
        <w:t>6 – эмоция жоғары деңгейде сезіледі/сәйкестенеді;</w:t>
      </w:r>
    </w:p>
    <w:p w14:paraId="76F1C3AC" w14:textId="77777777" w:rsidR="000D65A4" w:rsidRPr="00EA77B7" w:rsidRDefault="000D65A4" w:rsidP="00D50056">
      <w:pPr>
        <w:tabs>
          <w:tab w:val="left" w:pos="851"/>
        </w:tabs>
        <w:ind w:firstLine="567"/>
        <w:rPr>
          <w:i/>
          <w:sz w:val="24"/>
          <w:lang w:val="kk-KZ"/>
        </w:rPr>
      </w:pPr>
      <w:r w:rsidRPr="00EA77B7">
        <w:rPr>
          <w:i/>
          <w:sz w:val="24"/>
          <w:lang w:val="kk-KZ"/>
        </w:rPr>
        <w:t>5 – эмоция жеткілікті қарқынды дәрежеде айқын сезіледі/ сәйкестенеді;</w:t>
      </w:r>
    </w:p>
    <w:p w14:paraId="33EC91ED" w14:textId="77777777" w:rsidR="000D65A4" w:rsidRPr="00EA77B7" w:rsidRDefault="000D65A4" w:rsidP="00D50056">
      <w:pPr>
        <w:tabs>
          <w:tab w:val="left" w:pos="851"/>
        </w:tabs>
        <w:ind w:firstLine="567"/>
        <w:jc w:val="left"/>
        <w:rPr>
          <w:i/>
          <w:sz w:val="24"/>
          <w:lang w:val="kk-KZ"/>
        </w:rPr>
      </w:pPr>
      <w:r w:rsidRPr="00EA77B7">
        <w:rPr>
          <w:i/>
          <w:sz w:val="24"/>
          <w:lang w:val="kk-KZ"/>
        </w:rPr>
        <w:t>4 – эмоция орташа дәрежеде қарқындылықпен айқын сезіледі/ сәйкестенеді;</w:t>
      </w:r>
    </w:p>
    <w:p w14:paraId="15A6EF11" w14:textId="77777777" w:rsidR="000D65A4" w:rsidRPr="00EA77B7" w:rsidRDefault="000D65A4" w:rsidP="00D50056">
      <w:pPr>
        <w:tabs>
          <w:tab w:val="left" w:pos="851"/>
        </w:tabs>
        <w:ind w:firstLine="567"/>
        <w:rPr>
          <w:i/>
          <w:sz w:val="24"/>
          <w:lang w:val="kk-KZ"/>
        </w:rPr>
      </w:pPr>
      <w:r w:rsidRPr="00EA77B7">
        <w:rPr>
          <w:i/>
          <w:sz w:val="24"/>
          <w:lang w:val="kk-KZ"/>
        </w:rPr>
        <w:t>3 – эмоция әлсіз дәрежеде сезіледі/ сәйкестенеді;</w:t>
      </w:r>
    </w:p>
    <w:p w14:paraId="402E1AF8" w14:textId="77777777" w:rsidR="000D65A4" w:rsidRPr="00EA77B7" w:rsidRDefault="000D65A4" w:rsidP="00D50056">
      <w:pPr>
        <w:tabs>
          <w:tab w:val="left" w:pos="851"/>
        </w:tabs>
        <w:ind w:firstLine="567"/>
        <w:rPr>
          <w:i/>
          <w:sz w:val="24"/>
          <w:lang w:val="kk-KZ"/>
        </w:rPr>
      </w:pPr>
      <w:r w:rsidRPr="00EA77B7">
        <w:rPr>
          <w:i/>
          <w:sz w:val="24"/>
          <w:lang w:val="kk-KZ"/>
        </w:rPr>
        <w:t>2 – эмоция өте әлсіз дәрежеде сезіледі/ сәйкестенеді;</w:t>
      </w:r>
    </w:p>
    <w:p w14:paraId="43CD73FC" w14:textId="77777777" w:rsidR="000D65A4" w:rsidRPr="00EA77B7" w:rsidRDefault="000D65A4" w:rsidP="00D50056">
      <w:pPr>
        <w:tabs>
          <w:tab w:val="left" w:pos="851"/>
        </w:tabs>
        <w:ind w:firstLine="567"/>
        <w:rPr>
          <w:i/>
          <w:sz w:val="24"/>
          <w:lang w:val="kk-KZ"/>
        </w:rPr>
      </w:pPr>
      <w:r w:rsidRPr="00EA77B7">
        <w:rPr>
          <w:i/>
          <w:sz w:val="24"/>
          <w:lang w:val="kk-KZ"/>
        </w:rPr>
        <w:t xml:space="preserve">1 – эмоцияны белгілі бір жағдайларда сезінуге/сәйкестендіруге болады (орындау ерекшелеліктерін, тыңдаушының көңіл-күйлері және т.б. жағдайларда). </w:t>
      </w:r>
    </w:p>
    <w:p w14:paraId="152916E2" w14:textId="77777777" w:rsidR="000D674D" w:rsidRPr="00EA77B7" w:rsidRDefault="000D674D" w:rsidP="000D674D">
      <w:pPr>
        <w:tabs>
          <w:tab w:val="left" w:pos="851"/>
        </w:tabs>
        <w:ind w:firstLine="0"/>
        <w:rPr>
          <w:i/>
          <w:lang w:val="kk-KZ"/>
        </w:rPr>
      </w:pPr>
    </w:p>
    <w:p w14:paraId="440AD04C" w14:textId="36740D70" w:rsidR="000D674D" w:rsidRPr="00EA77B7" w:rsidRDefault="000D674D" w:rsidP="000D674D">
      <w:pPr>
        <w:tabs>
          <w:tab w:val="left" w:pos="851"/>
        </w:tabs>
        <w:ind w:firstLine="0"/>
        <w:rPr>
          <w:iCs/>
          <w:lang w:val="kk-KZ"/>
        </w:rPr>
      </w:pPr>
      <w:r w:rsidRPr="00EA77B7">
        <w:rPr>
          <w:iCs/>
          <w:lang w:val="kk-KZ"/>
        </w:rPr>
        <w:t>Кесте Е 1</w:t>
      </w:r>
    </w:p>
    <w:p w14:paraId="3BE766DC" w14:textId="77777777" w:rsidR="000D65A4" w:rsidRPr="00EA77B7" w:rsidRDefault="000D65A4" w:rsidP="000D65A4">
      <w:pPr>
        <w:rPr>
          <w:lang w:val="kk-KZ"/>
        </w:rPr>
      </w:pPr>
    </w:p>
    <w:tbl>
      <w:tblPr>
        <w:tblStyle w:val="af3"/>
        <w:tblW w:w="9639" w:type="dxa"/>
        <w:tblInd w:w="108" w:type="dxa"/>
        <w:tblLook w:val="04A0" w:firstRow="1" w:lastRow="0" w:firstColumn="1" w:lastColumn="0" w:noHBand="0" w:noVBand="1"/>
      </w:tblPr>
      <w:tblGrid>
        <w:gridCol w:w="790"/>
        <w:gridCol w:w="2591"/>
        <w:gridCol w:w="1714"/>
        <w:gridCol w:w="1463"/>
        <w:gridCol w:w="3081"/>
      </w:tblGrid>
      <w:tr w:rsidR="00885F05" w:rsidRPr="00EA77B7" w14:paraId="35379318" w14:textId="77777777" w:rsidTr="00D50056">
        <w:trPr>
          <w:trHeight w:val="154"/>
        </w:trPr>
        <w:tc>
          <w:tcPr>
            <w:tcW w:w="9639" w:type="dxa"/>
            <w:gridSpan w:val="5"/>
          </w:tcPr>
          <w:p w14:paraId="02D61E62" w14:textId="77777777" w:rsidR="000D65A4" w:rsidRPr="00EA77B7" w:rsidRDefault="000D65A4" w:rsidP="00D50056">
            <w:pPr>
              <w:ind w:firstLine="0"/>
              <w:jc w:val="center"/>
              <w:rPr>
                <w:rFonts w:eastAsia="Times New Roman"/>
                <w:bCs w:val="0"/>
                <w:sz w:val="24"/>
                <w:szCs w:val="24"/>
              </w:rPr>
            </w:pPr>
            <w:bookmarkStart w:id="107" w:name="_Hlk199277973"/>
            <w:r w:rsidRPr="00EA77B7">
              <w:rPr>
                <w:rFonts w:eastAsia="Times New Roman"/>
                <w:bCs w:val="0"/>
                <w:sz w:val="24"/>
                <w:szCs w:val="24"/>
                <w:lang w:val="kk-KZ"/>
              </w:rPr>
              <w:t>Вокалдық шығарма</w:t>
            </w:r>
            <w:r w:rsidRPr="00EA77B7">
              <w:rPr>
                <w:rFonts w:eastAsia="Times New Roman"/>
                <w:bCs w:val="0"/>
                <w:sz w:val="24"/>
                <w:szCs w:val="24"/>
              </w:rPr>
              <w:t xml:space="preserve"> __________________________________________</w:t>
            </w:r>
          </w:p>
          <w:p w14:paraId="6B584AB9" w14:textId="77777777" w:rsidR="000D65A4" w:rsidRPr="00EA77B7" w:rsidRDefault="000D65A4" w:rsidP="00157CCB">
            <w:pPr>
              <w:ind w:firstLine="5387"/>
              <w:jc w:val="left"/>
              <w:rPr>
                <w:rFonts w:eastAsia="Times New Roman"/>
                <w:bCs w:val="0"/>
                <w:sz w:val="24"/>
                <w:szCs w:val="24"/>
                <w:vertAlign w:val="superscript"/>
              </w:rPr>
            </w:pPr>
            <w:r w:rsidRPr="00EA77B7">
              <w:rPr>
                <w:rFonts w:eastAsia="Times New Roman"/>
                <w:bCs w:val="0"/>
                <w:sz w:val="24"/>
                <w:szCs w:val="24"/>
                <w:vertAlign w:val="superscript"/>
              </w:rPr>
              <w:t xml:space="preserve">(автор, </w:t>
            </w:r>
            <w:r w:rsidRPr="00EA77B7">
              <w:rPr>
                <w:rFonts w:eastAsia="Times New Roman"/>
                <w:bCs w:val="0"/>
                <w:sz w:val="24"/>
                <w:szCs w:val="24"/>
                <w:vertAlign w:val="superscript"/>
                <w:lang w:val="kk-KZ"/>
              </w:rPr>
              <w:t>атауы</w:t>
            </w:r>
            <w:r w:rsidRPr="00EA77B7">
              <w:rPr>
                <w:rFonts w:eastAsia="Times New Roman"/>
                <w:bCs w:val="0"/>
                <w:sz w:val="24"/>
                <w:szCs w:val="24"/>
                <w:vertAlign w:val="superscript"/>
              </w:rPr>
              <w:t>)</w:t>
            </w:r>
          </w:p>
        </w:tc>
      </w:tr>
      <w:tr w:rsidR="00885F05" w:rsidRPr="00EA77B7" w14:paraId="03F48AEB" w14:textId="77777777" w:rsidTr="00D50056">
        <w:trPr>
          <w:trHeight w:val="70"/>
        </w:trPr>
        <w:tc>
          <w:tcPr>
            <w:tcW w:w="790" w:type="dxa"/>
            <w:vMerge w:val="restart"/>
            <w:textDirection w:val="btLr"/>
            <w:hideMark/>
          </w:tcPr>
          <w:p w14:paraId="3012E240" w14:textId="77777777" w:rsidR="000D65A4" w:rsidRPr="00EA77B7" w:rsidRDefault="000D65A4" w:rsidP="00157CCB">
            <w:pPr>
              <w:ind w:firstLine="0"/>
              <w:jc w:val="center"/>
              <w:rPr>
                <w:rFonts w:eastAsia="Times New Roman"/>
                <w:bCs w:val="0"/>
                <w:iCs/>
                <w:sz w:val="24"/>
                <w:szCs w:val="24"/>
              </w:rPr>
            </w:pPr>
            <w:r w:rsidRPr="00EA77B7">
              <w:rPr>
                <w:rFonts w:eastAsia="Times New Roman"/>
                <w:bCs w:val="0"/>
                <w:iCs/>
                <w:sz w:val="24"/>
                <w:szCs w:val="24"/>
              </w:rPr>
              <w:t>Эмоция</w:t>
            </w:r>
            <w:r w:rsidRPr="00EA77B7">
              <w:rPr>
                <w:rFonts w:eastAsia="Times New Roman"/>
                <w:bCs w:val="0"/>
                <w:sz w:val="24"/>
                <w:szCs w:val="24"/>
              </w:rPr>
              <w:t> </w:t>
            </w:r>
          </w:p>
        </w:tc>
        <w:tc>
          <w:tcPr>
            <w:tcW w:w="2591" w:type="dxa"/>
            <w:vMerge w:val="restart"/>
            <w:hideMark/>
          </w:tcPr>
          <w:p w14:paraId="5F7E859E" w14:textId="77777777" w:rsidR="000D65A4" w:rsidRPr="00EA77B7" w:rsidRDefault="000D65A4" w:rsidP="00157CCB">
            <w:pPr>
              <w:ind w:firstLine="0"/>
              <w:jc w:val="center"/>
              <w:rPr>
                <w:rFonts w:eastAsia="Times New Roman"/>
                <w:bCs w:val="0"/>
                <w:sz w:val="24"/>
                <w:szCs w:val="24"/>
                <w:lang w:val="kk-KZ"/>
              </w:rPr>
            </w:pPr>
            <w:r w:rsidRPr="00EA77B7">
              <w:rPr>
                <w:rFonts w:eastAsia="Times New Roman"/>
                <w:bCs w:val="0"/>
                <w:sz w:val="24"/>
                <w:szCs w:val="24"/>
              </w:rPr>
              <w:t>Вербал</w:t>
            </w:r>
            <w:r w:rsidRPr="00EA77B7">
              <w:rPr>
                <w:rFonts w:eastAsia="Times New Roman"/>
                <w:bCs w:val="0"/>
                <w:sz w:val="24"/>
                <w:szCs w:val="24"/>
                <w:lang w:val="kk-KZ"/>
              </w:rPr>
              <w:t xml:space="preserve">дық </w:t>
            </w:r>
            <w:r w:rsidRPr="00EA77B7">
              <w:rPr>
                <w:rFonts w:eastAsia="Times New Roman"/>
                <w:bCs w:val="0"/>
                <w:sz w:val="24"/>
                <w:szCs w:val="24"/>
              </w:rPr>
              <w:t>маркер</w:t>
            </w:r>
            <w:r w:rsidRPr="00EA77B7">
              <w:rPr>
                <w:rFonts w:eastAsia="Times New Roman"/>
                <w:bCs w:val="0"/>
                <w:sz w:val="24"/>
                <w:szCs w:val="24"/>
                <w:lang w:val="kk-KZ"/>
              </w:rPr>
              <w:t>лер</w:t>
            </w:r>
          </w:p>
        </w:tc>
        <w:tc>
          <w:tcPr>
            <w:tcW w:w="6258" w:type="dxa"/>
            <w:gridSpan w:val="3"/>
            <w:hideMark/>
          </w:tcPr>
          <w:p w14:paraId="13D8EC79"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Эпизод № _____</w:t>
            </w:r>
          </w:p>
        </w:tc>
      </w:tr>
      <w:tr w:rsidR="00885F05" w:rsidRPr="00EA77B7" w14:paraId="737D1EA5" w14:textId="77777777" w:rsidTr="00D50056">
        <w:trPr>
          <w:trHeight w:val="70"/>
        </w:trPr>
        <w:tc>
          <w:tcPr>
            <w:tcW w:w="790" w:type="dxa"/>
            <w:vMerge/>
            <w:hideMark/>
          </w:tcPr>
          <w:p w14:paraId="57820C3F" w14:textId="77777777" w:rsidR="000D65A4" w:rsidRPr="00EA77B7" w:rsidRDefault="000D65A4" w:rsidP="00157CCB">
            <w:pPr>
              <w:jc w:val="left"/>
              <w:rPr>
                <w:rFonts w:eastAsia="Times New Roman"/>
                <w:bCs w:val="0"/>
                <w:iCs/>
                <w:sz w:val="24"/>
                <w:szCs w:val="24"/>
              </w:rPr>
            </w:pPr>
          </w:p>
        </w:tc>
        <w:tc>
          <w:tcPr>
            <w:tcW w:w="2591" w:type="dxa"/>
            <w:vMerge/>
            <w:hideMark/>
          </w:tcPr>
          <w:p w14:paraId="331CB38A" w14:textId="77777777" w:rsidR="000D65A4" w:rsidRPr="00EA77B7" w:rsidRDefault="000D65A4" w:rsidP="00157CCB">
            <w:pPr>
              <w:ind w:firstLine="0"/>
              <w:jc w:val="left"/>
              <w:rPr>
                <w:rFonts w:eastAsia="Times New Roman"/>
                <w:bCs w:val="0"/>
                <w:sz w:val="24"/>
                <w:szCs w:val="24"/>
              </w:rPr>
            </w:pPr>
          </w:p>
        </w:tc>
        <w:tc>
          <w:tcPr>
            <w:tcW w:w="1714" w:type="dxa"/>
            <w:hideMark/>
          </w:tcPr>
          <w:p w14:paraId="6F208920"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a</w:t>
            </w:r>
          </w:p>
        </w:tc>
        <w:tc>
          <w:tcPr>
            <w:tcW w:w="1463" w:type="dxa"/>
            <w:hideMark/>
          </w:tcPr>
          <w:p w14:paraId="4E398237"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b</w:t>
            </w:r>
          </w:p>
        </w:tc>
        <w:tc>
          <w:tcPr>
            <w:tcW w:w="3081" w:type="dxa"/>
            <w:hideMark/>
          </w:tcPr>
          <w:p w14:paraId="0F455FE9"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c</w:t>
            </w:r>
          </w:p>
        </w:tc>
      </w:tr>
      <w:tr w:rsidR="00885F05" w:rsidRPr="00EA77B7" w14:paraId="300386B2" w14:textId="77777777" w:rsidTr="00D50056">
        <w:trPr>
          <w:trHeight w:val="397"/>
        </w:trPr>
        <w:tc>
          <w:tcPr>
            <w:tcW w:w="790" w:type="dxa"/>
            <w:vMerge/>
            <w:noWrap/>
            <w:hideMark/>
          </w:tcPr>
          <w:p w14:paraId="220D9834" w14:textId="77777777" w:rsidR="000D65A4" w:rsidRPr="00EA77B7" w:rsidRDefault="000D65A4" w:rsidP="00157CCB">
            <w:pPr>
              <w:ind w:firstLine="0"/>
              <w:jc w:val="left"/>
              <w:rPr>
                <w:rFonts w:eastAsia="Times New Roman"/>
                <w:bCs w:val="0"/>
                <w:sz w:val="24"/>
                <w:szCs w:val="24"/>
              </w:rPr>
            </w:pPr>
          </w:p>
        </w:tc>
        <w:tc>
          <w:tcPr>
            <w:tcW w:w="2591" w:type="dxa"/>
            <w:hideMark/>
          </w:tcPr>
          <w:p w14:paraId="3625EADC" w14:textId="77777777" w:rsidR="000D674D" w:rsidRPr="00EA77B7" w:rsidRDefault="000D65A4" w:rsidP="00157CCB">
            <w:pPr>
              <w:ind w:firstLine="0"/>
              <w:jc w:val="left"/>
              <w:rPr>
                <w:rFonts w:eastAsia="Times New Roman"/>
                <w:bCs w:val="0"/>
                <w:iCs/>
                <w:sz w:val="24"/>
                <w:szCs w:val="24"/>
                <w:lang w:val="kk-KZ"/>
              </w:rPr>
            </w:pPr>
            <w:r w:rsidRPr="00EA77B7">
              <w:rPr>
                <w:rFonts w:eastAsia="Times New Roman"/>
                <w:bCs w:val="0"/>
                <w:iCs/>
                <w:sz w:val="24"/>
                <w:szCs w:val="24"/>
              </w:rPr>
              <w:t>(</w:t>
            </w:r>
            <w:r w:rsidRPr="00EA77B7">
              <w:rPr>
                <w:rFonts w:eastAsia="Times New Roman"/>
                <w:bCs w:val="0"/>
                <w:iCs/>
                <w:sz w:val="24"/>
                <w:szCs w:val="24"/>
                <w:lang w:val="kk-KZ"/>
              </w:rPr>
              <w:t>эмоциялардың вербалды сипаттамала</w:t>
            </w:r>
          </w:p>
          <w:p w14:paraId="7E94CAE5" w14:textId="095AFD27" w:rsidR="000D65A4" w:rsidRPr="00EA77B7" w:rsidRDefault="000D65A4" w:rsidP="00157CCB">
            <w:pPr>
              <w:ind w:firstLine="0"/>
              <w:jc w:val="left"/>
              <w:rPr>
                <w:rFonts w:eastAsia="Times New Roman"/>
                <w:bCs w:val="0"/>
                <w:iCs/>
                <w:sz w:val="24"/>
                <w:szCs w:val="24"/>
              </w:rPr>
            </w:pPr>
            <w:r w:rsidRPr="00EA77B7">
              <w:rPr>
                <w:rFonts w:eastAsia="Times New Roman"/>
                <w:bCs w:val="0"/>
                <w:iCs/>
                <w:sz w:val="24"/>
                <w:szCs w:val="24"/>
                <w:lang w:val="kk-KZ"/>
              </w:rPr>
              <w:t>рын нақ</w:t>
            </w:r>
            <w:r w:rsidR="00D70489" w:rsidRPr="00EA77B7">
              <w:rPr>
                <w:rFonts w:eastAsia="Times New Roman"/>
                <w:bCs w:val="0"/>
                <w:iCs/>
                <w:sz w:val="24"/>
                <w:szCs w:val="24"/>
                <w:lang w:val="kk-KZ"/>
              </w:rPr>
              <w:t>ты</w:t>
            </w:r>
            <w:r w:rsidRPr="00EA77B7">
              <w:rPr>
                <w:rFonts w:eastAsia="Times New Roman"/>
                <w:bCs w:val="0"/>
                <w:iCs/>
                <w:sz w:val="24"/>
                <w:szCs w:val="24"/>
                <w:lang w:val="kk-KZ"/>
              </w:rPr>
              <w:t>лау</w:t>
            </w:r>
            <w:r w:rsidRPr="00EA77B7">
              <w:rPr>
                <w:rFonts w:eastAsia="Times New Roman"/>
                <w:bCs w:val="0"/>
                <w:iCs/>
                <w:sz w:val="24"/>
                <w:szCs w:val="24"/>
              </w:rPr>
              <w:t>)</w:t>
            </w:r>
          </w:p>
        </w:tc>
        <w:tc>
          <w:tcPr>
            <w:tcW w:w="1714" w:type="dxa"/>
            <w:hideMark/>
          </w:tcPr>
          <w:p w14:paraId="2D38A263"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w:t>
            </w:r>
            <w:r w:rsidRPr="00EA77B7">
              <w:rPr>
                <w:rFonts w:eastAsia="Times New Roman"/>
                <w:bCs w:val="0"/>
                <w:sz w:val="24"/>
                <w:szCs w:val="24"/>
                <w:lang w:val="kk-KZ"/>
              </w:rPr>
              <w:t xml:space="preserve">бастан өткерілген </w:t>
            </w:r>
            <w:r w:rsidRPr="00EA77B7">
              <w:rPr>
                <w:rFonts w:eastAsia="Times New Roman"/>
                <w:bCs w:val="0"/>
                <w:iCs/>
                <w:sz w:val="24"/>
                <w:szCs w:val="24"/>
                <w:lang w:val="kk-KZ"/>
              </w:rPr>
              <w:t>эмоция</w:t>
            </w:r>
            <w:r w:rsidRPr="00EA77B7">
              <w:rPr>
                <w:rFonts w:eastAsia="Times New Roman"/>
                <w:bCs w:val="0"/>
                <w:iCs/>
                <w:sz w:val="24"/>
                <w:szCs w:val="24"/>
              </w:rPr>
              <w:t xml:space="preserve"> )</w:t>
            </w:r>
          </w:p>
        </w:tc>
        <w:tc>
          <w:tcPr>
            <w:tcW w:w="1463" w:type="dxa"/>
            <w:hideMark/>
          </w:tcPr>
          <w:p w14:paraId="70BA78B8"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 xml:space="preserve">( </w:t>
            </w:r>
            <w:r w:rsidRPr="00EA77B7">
              <w:rPr>
                <w:rFonts w:eastAsia="Times New Roman"/>
                <w:bCs w:val="0"/>
                <w:iCs/>
                <w:sz w:val="24"/>
                <w:szCs w:val="24"/>
                <w:lang w:val="kk-KZ"/>
              </w:rPr>
              <w:t>музыка бейнелейтін эмоциялар</w:t>
            </w:r>
            <w:r w:rsidRPr="00EA77B7">
              <w:rPr>
                <w:rFonts w:eastAsia="Times New Roman"/>
                <w:bCs w:val="0"/>
                <w:iCs/>
                <w:sz w:val="24"/>
                <w:szCs w:val="24"/>
              </w:rPr>
              <w:t>)</w:t>
            </w:r>
          </w:p>
        </w:tc>
        <w:tc>
          <w:tcPr>
            <w:tcW w:w="3081" w:type="dxa"/>
            <w:hideMark/>
          </w:tcPr>
          <w:p w14:paraId="3CB612FF" w14:textId="77777777" w:rsidR="000D65A4" w:rsidRPr="00EA77B7" w:rsidRDefault="000D65A4" w:rsidP="00157CCB">
            <w:pPr>
              <w:ind w:firstLine="0"/>
              <w:jc w:val="center"/>
              <w:rPr>
                <w:rFonts w:eastAsia="Times New Roman"/>
                <w:bCs w:val="0"/>
                <w:sz w:val="24"/>
                <w:szCs w:val="24"/>
              </w:rPr>
            </w:pPr>
            <w:r w:rsidRPr="00EA77B7">
              <w:rPr>
                <w:rFonts w:eastAsia="Times New Roman"/>
                <w:bCs w:val="0"/>
                <w:sz w:val="24"/>
                <w:szCs w:val="24"/>
              </w:rPr>
              <w:t xml:space="preserve">( </w:t>
            </w:r>
            <w:r w:rsidRPr="00EA77B7">
              <w:rPr>
                <w:rFonts w:eastAsia="Times New Roman"/>
                <w:bCs w:val="0"/>
                <w:sz w:val="24"/>
                <w:szCs w:val="24"/>
                <w:lang w:val="kk-KZ"/>
              </w:rPr>
              <w:t xml:space="preserve">эмоцияға енуді тудыратын </w:t>
            </w:r>
            <w:r w:rsidRPr="00EA77B7">
              <w:rPr>
                <w:rFonts w:eastAsia="Times New Roman"/>
                <w:bCs w:val="0"/>
                <w:iCs/>
                <w:sz w:val="24"/>
                <w:szCs w:val="24"/>
                <w:lang w:val="kk-KZ"/>
              </w:rPr>
              <w:t>көркемдік мәнерлі құралдар</w:t>
            </w:r>
            <w:r w:rsidRPr="00EA77B7">
              <w:rPr>
                <w:rFonts w:eastAsia="Times New Roman"/>
                <w:bCs w:val="0"/>
                <w:iCs/>
                <w:sz w:val="24"/>
                <w:szCs w:val="24"/>
              </w:rPr>
              <w:t>,)</w:t>
            </w:r>
          </w:p>
        </w:tc>
      </w:tr>
      <w:tr w:rsidR="00885F05" w:rsidRPr="00EA77B7" w14:paraId="6CC68542" w14:textId="77777777" w:rsidTr="000D674D">
        <w:trPr>
          <w:trHeight w:val="70"/>
        </w:trPr>
        <w:tc>
          <w:tcPr>
            <w:tcW w:w="790" w:type="dxa"/>
          </w:tcPr>
          <w:p w14:paraId="3F5ECADD" w14:textId="16F31F3A" w:rsidR="000D674D" w:rsidRPr="00EA77B7" w:rsidRDefault="000D674D" w:rsidP="000D674D">
            <w:pPr>
              <w:ind w:firstLine="0"/>
              <w:jc w:val="center"/>
              <w:rPr>
                <w:rFonts w:eastAsia="Times New Roman"/>
                <w:bCs w:val="0"/>
                <w:sz w:val="24"/>
                <w:szCs w:val="24"/>
                <w:lang w:val="kk-KZ"/>
              </w:rPr>
            </w:pPr>
            <w:r w:rsidRPr="00EA77B7">
              <w:rPr>
                <w:rFonts w:eastAsia="Times New Roman"/>
                <w:bCs w:val="0"/>
                <w:sz w:val="24"/>
                <w:szCs w:val="24"/>
                <w:lang w:val="kk-KZ"/>
              </w:rPr>
              <w:t>1</w:t>
            </w:r>
          </w:p>
        </w:tc>
        <w:tc>
          <w:tcPr>
            <w:tcW w:w="2591" w:type="dxa"/>
          </w:tcPr>
          <w:p w14:paraId="32994E70" w14:textId="0801BD6E" w:rsidR="000D674D" w:rsidRPr="00EA77B7" w:rsidRDefault="000D674D" w:rsidP="000D674D">
            <w:pPr>
              <w:ind w:firstLine="0"/>
              <w:jc w:val="center"/>
              <w:rPr>
                <w:rFonts w:eastAsia="Times New Roman"/>
                <w:bCs w:val="0"/>
                <w:sz w:val="24"/>
                <w:szCs w:val="24"/>
                <w:lang w:val="kk-KZ"/>
              </w:rPr>
            </w:pPr>
            <w:r w:rsidRPr="00EA77B7">
              <w:rPr>
                <w:rFonts w:eastAsia="Times New Roman"/>
                <w:bCs w:val="0"/>
                <w:sz w:val="24"/>
                <w:szCs w:val="24"/>
                <w:lang w:val="kk-KZ"/>
              </w:rPr>
              <w:t>2</w:t>
            </w:r>
          </w:p>
        </w:tc>
        <w:tc>
          <w:tcPr>
            <w:tcW w:w="1714" w:type="dxa"/>
          </w:tcPr>
          <w:p w14:paraId="3E62E379" w14:textId="45CCD1C5" w:rsidR="000D674D" w:rsidRPr="00EA77B7" w:rsidRDefault="000D674D" w:rsidP="000D674D">
            <w:pPr>
              <w:ind w:firstLine="0"/>
              <w:jc w:val="center"/>
              <w:rPr>
                <w:rFonts w:eastAsia="Times New Roman"/>
                <w:bCs w:val="0"/>
                <w:sz w:val="24"/>
                <w:szCs w:val="24"/>
                <w:lang w:val="kk-KZ"/>
              </w:rPr>
            </w:pPr>
            <w:r w:rsidRPr="00EA77B7">
              <w:rPr>
                <w:rFonts w:eastAsia="Times New Roman"/>
                <w:bCs w:val="0"/>
                <w:sz w:val="24"/>
                <w:szCs w:val="24"/>
                <w:lang w:val="kk-KZ"/>
              </w:rPr>
              <w:t>3</w:t>
            </w:r>
          </w:p>
        </w:tc>
        <w:tc>
          <w:tcPr>
            <w:tcW w:w="1463" w:type="dxa"/>
          </w:tcPr>
          <w:p w14:paraId="72BD690D" w14:textId="5D983DDE" w:rsidR="000D674D" w:rsidRPr="00EA77B7" w:rsidRDefault="000D674D" w:rsidP="000D674D">
            <w:pPr>
              <w:ind w:firstLine="0"/>
              <w:jc w:val="center"/>
              <w:rPr>
                <w:rFonts w:eastAsia="Times New Roman"/>
                <w:bCs w:val="0"/>
                <w:sz w:val="24"/>
                <w:szCs w:val="24"/>
                <w:lang w:val="kk-KZ"/>
              </w:rPr>
            </w:pPr>
            <w:r w:rsidRPr="00EA77B7">
              <w:rPr>
                <w:rFonts w:eastAsia="Times New Roman"/>
                <w:bCs w:val="0"/>
                <w:sz w:val="24"/>
                <w:szCs w:val="24"/>
                <w:lang w:val="kk-KZ"/>
              </w:rPr>
              <w:t>4</w:t>
            </w:r>
          </w:p>
        </w:tc>
        <w:tc>
          <w:tcPr>
            <w:tcW w:w="3081" w:type="dxa"/>
          </w:tcPr>
          <w:p w14:paraId="67741E97" w14:textId="348A5C8B" w:rsidR="000D674D" w:rsidRPr="00EA77B7" w:rsidRDefault="000D674D" w:rsidP="000D674D">
            <w:pPr>
              <w:ind w:firstLine="0"/>
              <w:jc w:val="center"/>
              <w:rPr>
                <w:rFonts w:eastAsia="Times New Roman"/>
                <w:bCs w:val="0"/>
                <w:sz w:val="24"/>
                <w:szCs w:val="24"/>
                <w:lang w:val="kk-KZ"/>
              </w:rPr>
            </w:pPr>
            <w:r w:rsidRPr="00EA77B7">
              <w:rPr>
                <w:rFonts w:eastAsia="Times New Roman"/>
                <w:bCs w:val="0"/>
                <w:sz w:val="24"/>
                <w:szCs w:val="24"/>
                <w:lang w:val="kk-KZ"/>
              </w:rPr>
              <w:t>5</w:t>
            </w:r>
          </w:p>
        </w:tc>
      </w:tr>
      <w:tr w:rsidR="00885F05" w:rsidRPr="00EA77B7" w14:paraId="429E8060" w14:textId="77777777" w:rsidTr="00716B28">
        <w:trPr>
          <w:trHeight w:val="70"/>
        </w:trPr>
        <w:tc>
          <w:tcPr>
            <w:tcW w:w="790" w:type="dxa"/>
            <w:vMerge w:val="restart"/>
            <w:textDirection w:val="btLr"/>
            <w:vAlign w:val="bottom"/>
            <w:hideMark/>
          </w:tcPr>
          <w:p w14:paraId="12532E23" w14:textId="028EE214" w:rsidR="000D65A4" w:rsidRPr="00EA77B7" w:rsidRDefault="000D65A4" w:rsidP="00716B28">
            <w:pPr>
              <w:ind w:firstLine="0"/>
              <w:jc w:val="left"/>
              <w:rPr>
                <w:rFonts w:eastAsia="Times New Roman"/>
                <w:bCs w:val="0"/>
                <w:sz w:val="24"/>
                <w:szCs w:val="24"/>
                <w:lang w:val="kk-KZ"/>
              </w:rPr>
            </w:pPr>
            <w:r w:rsidRPr="00EA77B7">
              <w:rPr>
                <w:rFonts w:eastAsia="Times New Roman"/>
                <w:bCs w:val="0"/>
                <w:sz w:val="24"/>
                <w:szCs w:val="24"/>
              </w:rPr>
              <w:t>1.</w:t>
            </w:r>
            <w:r w:rsidR="004614CF" w:rsidRPr="00EA77B7">
              <w:rPr>
                <w:rFonts w:eastAsia="Times New Roman"/>
                <w:bCs w:val="0"/>
                <w:sz w:val="24"/>
                <w:szCs w:val="24"/>
                <w:lang w:val="kk-KZ"/>
              </w:rPr>
              <w:t xml:space="preserve"> </w:t>
            </w:r>
            <w:r w:rsidRPr="00EA77B7">
              <w:rPr>
                <w:rFonts w:eastAsia="Times New Roman"/>
                <w:bCs w:val="0"/>
                <w:sz w:val="24"/>
                <w:szCs w:val="24"/>
                <w:lang w:val="kk-KZ"/>
              </w:rPr>
              <w:t>Нәзіктік</w:t>
            </w:r>
          </w:p>
        </w:tc>
        <w:tc>
          <w:tcPr>
            <w:tcW w:w="2591" w:type="dxa"/>
            <w:hideMark/>
          </w:tcPr>
          <w:p w14:paraId="1C1DB588" w14:textId="77777777" w:rsidR="000D65A4" w:rsidRPr="00EA77B7" w:rsidRDefault="000D65A4" w:rsidP="00157CCB">
            <w:pPr>
              <w:ind w:firstLine="0"/>
              <w:jc w:val="left"/>
              <w:rPr>
                <w:rFonts w:eastAsia="Times New Roman"/>
                <w:bCs w:val="0"/>
                <w:sz w:val="24"/>
                <w:szCs w:val="24"/>
                <w:lang w:val="kk-KZ"/>
              </w:rPr>
            </w:pPr>
            <w:r w:rsidRPr="00EA77B7">
              <w:rPr>
                <w:rFonts w:eastAsia="Times New Roman"/>
                <w:bCs w:val="0"/>
                <w:sz w:val="24"/>
                <w:szCs w:val="24"/>
                <w:lang w:val="kk-KZ"/>
              </w:rPr>
              <w:t>мейірімді</w:t>
            </w:r>
          </w:p>
        </w:tc>
        <w:tc>
          <w:tcPr>
            <w:tcW w:w="1714" w:type="dxa"/>
            <w:hideMark/>
          </w:tcPr>
          <w:p w14:paraId="3AC9DA74"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1463" w:type="dxa"/>
            <w:hideMark/>
          </w:tcPr>
          <w:p w14:paraId="6CCE68E2"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3081" w:type="dxa"/>
            <w:vMerge w:val="restart"/>
            <w:hideMark/>
          </w:tcPr>
          <w:p w14:paraId="459A90A6" w14:textId="77777777" w:rsidR="000D65A4" w:rsidRPr="00EA77B7" w:rsidRDefault="000D65A4" w:rsidP="00157CCB">
            <w:pPr>
              <w:ind w:firstLine="0"/>
              <w:jc w:val="center"/>
              <w:rPr>
                <w:rFonts w:eastAsia="Times New Roman"/>
                <w:bCs w:val="0"/>
              </w:rPr>
            </w:pPr>
            <w:r w:rsidRPr="00EA77B7">
              <w:rPr>
                <w:rFonts w:eastAsia="Times New Roman"/>
                <w:bCs w:val="0"/>
              </w:rPr>
              <w:t> </w:t>
            </w:r>
          </w:p>
          <w:p w14:paraId="55AC1588" w14:textId="77777777" w:rsidR="000D65A4" w:rsidRPr="00EA77B7" w:rsidRDefault="000D65A4" w:rsidP="00157CCB">
            <w:pPr>
              <w:ind w:firstLine="0"/>
              <w:jc w:val="center"/>
              <w:rPr>
                <w:rFonts w:eastAsia="Times New Roman"/>
                <w:bCs w:val="0"/>
              </w:rPr>
            </w:pPr>
          </w:p>
          <w:p w14:paraId="774383A4" w14:textId="77777777" w:rsidR="000D65A4" w:rsidRPr="00EA77B7" w:rsidRDefault="000D65A4" w:rsidP="00D50056">
            <w:pPr>
              <w:ind w:firstLine="0"/>
              <w:rPr>
                <w:rFonts w:eastAsia="Times New Roman"/>
                <w:bCs w:val="0"/>
              </w:rPr>
            </w:pPr>
          </w:p>
          <w:p w14:paraId="741E1F2A" w14:textId="77777777" w:rsidR="000D65A4" w:rsidRPr="00EA77B7" w:rsidRDefault="000D65A4" w:rsidP="00157CCB">
            <w:pPr>
              <w:ind w:firstLine="0"/>
              <w:jc w:val="center"/>
              <w:rPr>
                <w:rFonts w:eastAsia="Times New Roman"/>
                <w:bCs w:val="0"/>
              </w:rPr>
            </w:pPr>
          </w:p>
        </w:tc>
      </w:tr>
      <w:tr w:rsidR="00885F05" w:rsidRPr="00EA77B7" w14:paraId="7185F7A3" w14:textId="77777777" w:rsidTr="00716B28">
        <w:trPr>
          <w:trHeight w:val="70"/>
        </w:trPr>
        <w:tc>
          <w:tcPr>
            <w:tcW w:w="790" w:type="dxa"/>
            <w:vMerge/>
            <w:vAlign w:val="bottom"/>
            <w:hideMark/>
          </w:tcPr>
          <w:p w14:paraId="55AFAEED" w14:textId="77777777" w:rsidR="000D65A4" w:rsidRPr="00EA77B7" w:rsidRDefault="000D65A4" w:rsidP="00716B28">
            <w:pPr>
              <w:ind w:firstLine="0"/>
              <w:jc w:val="left"/>
              <w:rPr>
                <w:rFonts w:eastAsia="Times New Roman"/>
                <w:bCs w:val="0"/>
                <w:sz w:val="24"/>
                <w:szCs w:val="24"/>
              </w:rPr>
            </w:pPr>
          </w:p>
        </w:tc>
        <w:tc>
          <w:tcPr>
            <w:tcW w:w="2591" w:type="dxa"/>
            <w:hideMark/>
          </w:tcPr>
          <w:p w14:paraId="4FD6A1F3" w14:textId="77777777" w:rsidR="000D65A4" w:rsidRPr="00EA77B7" w:rsidRDefault="000D65A4" w:rsidP="00157CCB">
            <w:pPr>
              <w:ind w:firstLine="0"/>
              <w:jc w:val="left"/>
              <w:rPr>
                <w:rFonts w:eastAsia="Times New Roman"/>
                <w:bCs w:val="0"/>
                <w:sz w:val="24"/>
                <w:szCs w:val="24"/>
                <w:lang w:val="kk-KZ"/>
              </w:rPr>
            </w:pPr>
            <w:r w:rsidRPr="00EA77B7">
              <w:rPr>
                <w:rFonts w:eastAsia="Times New Roman"/>
                <w:bCs w:val="0"/>
                <w:sz w:val="24"/>
                <w:szCs w:val="24"/>
                <w:lang w:val="kk-KZ"/>
              </w:rPr>
              <w:t>жұмсақ</w:t>
            </w:r>
          </w:p>
        </w:tc>
        <w:tc>
          <w:tcPr>
            <w:tcW w:w="1714" w:type="dxa"/>
            <w:hideMark/>
          </w:tcPr>
          <w:p w14:paraId="780FB7AC"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1463" w:type="dxa"/>
            <w:hideMark/>
          </w:tcPr>
          <w:p w14:paraId="0E063DDE"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3081" w:type="dxa"/>
            <w:vMerge/>
            <w:hideMark/>
          </w:tcPr>
          <w:p w14:paraId="20803535" w14:textId="77777777" w:rsidR="000D65A4" w:rsidRPr="00EA77B7" w:rsidRDefault="000D65A4" w:rsidP="00157CCB">
            <w:pPr>
              <w:ind w:firstLine="0"/>
              <w:jc w:val="left"/>
              <w:rPr>
                <w:rFonts w:eastAsia="Times New Roman"/>
                <w:bCs w:val="0"/>
              </w:rPr>
            </w:pPr>
          </w:p>
        </w:tc>
      </w:tr>
      <w:tr w:rsidR="00885F05" w:rsidRPr="00EA77B7" w14:paraId="59B5A3CA" w14:textId="77777777" w:rsidTr="00716B28">
        <w:trPr>
          <w:trHeight w:val="70"/>
        </w:trPr>
        <w:tc>
          <w:tcPr>
            <w:tcW w:w="790" w:type="dxa"/>
            <w:vMerge/>
            <w:vAlign w:val="bottom"/>
            <w:hideMark/>
          </w:tcPr>
          <w:p w14:paraId="3B7A09B2" w14:textId="77777777" w:rsidR="000D65A4" w:rsidRPr="00EA77B7" w:rsidRDefault="000D65A4" w:rsidP="00716B28">
            <w:pPr>
              <w:ind w:firstLine="0"/>
              <w:jc w:val="left"/>
              <w:rPr>
                <w:rFonts w:eastAsia="Times New Roman"/>
                <w:bCs w:val="0"/>
                <w:sz w:val="24"/>
                <w:szCs w:val="24"/>
              </w:rPr>
            </w:pPr>
          </w:p>
        </w:tc>
        <w:tc>
          <w:tcPr>
            <w:tcW w:w="2591" w:type="dxa"/>
            <w:hideMark/>
          </w:tcPr>
          <w:p w14:paraId="53D2D7A4" w14:textId="77777777" w:rsidR="000D65A4" w:rsidRPr="00EA77B7" w:rsidRDefault="000D65A4" w:rsidP="00157CCB">
            <w:pPr>
              <w:ind w:firstLine="0"/>
              <w:jc w:val="left"/>
              <w:rPr>
                <w:rFonts w:eastAsia="Times New Roman"/>
                <w:bCs w:val="0"/>
                <w:sz w:val="24"/>
                <w:szCs w:val="24"/>
                <w:lang w:val="kk-KZ"/>
              </w:rPr>
            </w:pPr>
            <w:r w:rsidRPr="00EA77B7">
              <w:rPr>
                <w:rFonts w:eastAsia="Times New Roman"/>
                <w:bCs w:val="0"/>
                <w:sz w:val="24"/>
                <w:szCs w:val="24"/>
              </w:rPr>
              <w:t>меланхоли</w:t>
            </w:r>
            <w:r w:rsidRPr="00EA77B7">
              <w:rPr>
                <w:rFonts w:eastAsia="Times New Roman"/>
                <w:bCs w:val="0"/>
                <w:sz w:val="24"/>
                <w:szCs w:val="24"/>
                <w:lang w:val="kk-KZ"/>
              </w:rPr>
              <w:t>ялық</w:t>
            </w:r>
          </w:p>
        </w:tc>
        <w:tc>
          <w:tcPr>
            <w:tcW w:w="1714" w:type="dxa"/>
            <w:hideMark/>
          </w:tcPr>
          <w:p w14:paraId="5AA79095"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1463" w:type="dxa"/>
            <w:hideMark/>
          </w:tcPr>
          <w:p w14:paraId="69629472"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3081" w:type="dxa"/>
            <w:vMerge/>
            <w:hideMark/>
          </w:tcPr>
          <w:p w14:paraId="05E5BDF9" w14:textId="77777777" w:rsidR="000D65A4" w:rsidRPr="00EA77B7" w:rsidRDefault="000D65A4" w:rsidP="00157CCB">
            <w:pPr>
              <w:ind w:firstLine="0"/>
              <w:jc w:val="left"/>
              <w:rPr>
                <w:rFonts w:eastAsia="Times New Roman"/>
                <w:bCs w:val="0"/>
              </w:rPr>
            </w:pPr>
          </w:p>
        </w:tc>
      </w:tr>
      <w:tr w:rsidR="00885F05" w:rsidRPr="00EA77B7" w14:paraId="2F5A88BE" w14:textId="77777777" w:rsidTr="00716B28">
        <w:trPr>
          <w:trHeight w:val="70"/>
        </w:trPr>
        <w:tc>
          <w:tcPr>
            <w:tcW w:w="790" w:type="dxa"/>
            <w:vMerge/>
            <w:vAlign w:val="bottom"/>
            <w:hideMark/>
          </w:tcPr>
          <w:p w14:paraId="28596E47" w14:textId="77777777" w:rsidR="000D65A4" w:rsidRPr="00EA77B7" w:rsidRDefault="000D65A4" w:rsidP="00716B28">
            <w:pPr>
              <w:ind w:firstLine="0"/>
              <w:jc w:val="left"/>
              <w:rPr>
                <w:rFonts w:eastAsia="Times New Roman"/>
                <w:bCs w:val="0"/>
                <w:sz w:val="24"/>
                <w:szCs w:val="24"/>
              </w:rPr>
            </w:pPr>
          </w:p>
        </w:tc>
        <w:tc>
          <w:tcPr>
            <w:tcW w:w="2591" w:type="dxa"/>
            <w:hideMark/>
          </w:tcPr>
          <w:p w14:paraId="5B807CC6" w14:textId="7C1F1431" w:rsidR="000D65A4" w:rsidRPr="00EA77B7" w:rsidRDefault="00D70489" w:rsidP="00157CCB">
            <w:pPr>
              <w:ind w:firstLine="0"/>
              <w:jc w:val="left"/>
              <w:rPr>
                <w:rFonts w:eastAsia="Times New Roman"/>
                <w:bCs w:val="0"/>
                <w:sz w:val="24"/>
                <w:szCs w:val="24"/>
                <w:lang w:val="kk-KZ"/>
              </w:rPr>
            </w:pPr>
            <w:r w:rsidRPr="00EA77B7">
              <w:rPr>
                <w:rFonts w:eastAsia="Times New Roman"/>
                <w:bCs w:val="0"/>
                <w:sz w:val="24"/>
                <w:szCs w:val="24"/>
                <w:lang w:val="kk-KZ"/>
              </w:rPr>
              <w:t>н</w:t>
            </w:r>
            <w:r w:rsidR="000D65A4" w:rsidRPr="00EA77B7">
              <w:rPr>
                <w:rFonts w:eastAsia="Times New Roman"/>
                <w:bCs w:val="0"/>
                <w:sz w:val="24"/>
                <w:szCs w:val="24"/>
              </w:rPr>
              <w:t>остальги</w:t>
            </w:r>
            <w:r w:rsidR="000D65A4" w:rsidRPr="00EA77B7">
              <w:rPr>
                <w:rFonts w:eastAsia="Times New Roman"/>
                <w:bCs w:val="0"/>
                <w:sz w:val="24"/>
                <w:szCs w:val="24"/>
                <w:lang w:val="kk-KZ"/>
              </w:rPr>
              <w:t>я</w:t>
            </w:r>
          </w:p>
          <w:p w14:paraId="09E850DE" w14:textId="0065C699" w:rsidR="004614CF" w:rsidRPr="00EA77B7" w:rsidRDefault="004614CF" w:rsidP="00157CCB">
            <w:pPr>
              <w:ind w:firstLine="0"/>
              <w:jc w:val="left"/>
              <w:rPr>
                <w:rFonts w:eastAsia="Times New Roman"/>
                <w:bCs w:val="0"/>
                <w:sz w:val="24"/>
                <w:szCs w:val="24"/>
                <w:lang w:val="kk-KZ"/>
              </w:rPr>
            </w:pPr>
          </w:p>
        </w:tc>
        <w:tc>
          <w:tcPr>
            <w:tcW w:w="1714" w:type="dxa"/>
            <w:hideMark/>
          </w:tcPr>
          <w:p w14:paraId="30731B88"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1463" w:type="dxa"/>
            <w:hideMark/>
          </w:tcPr>
          <w:p w14:paraId="4AF403CD"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3081" w:type="dxa"/>
            <w:vMerge/>
            <w:hideMark/>
          </w:tcPr>
          <w:p w14:paraId="0E42AFAF" w14:textId="77777777" w:rsidR="000D65A4" w:rsidRPr="00EA77B7" w:rsidRDefault="000D65A4" w:rsidP="00157CCB">
            <w:pPr>
              <w:ind w:firstLine="0"/>
              <w:jc w:val="left"/>
              <w:rPr>
                <w:rFonts w:eastAsia="Times New Roman"/>
                <w:bCs w:val="0"/>
              </w:rPr>
            </w:pPr>
          </w:p>
        </w:tc>
      </w:tr>
      <w:tr w:rsidR="00885F05" w:rsidRPr="00EA77B7" w14:paraId="7BDC2B94" w14:textId="77777777" w:rsidTr="00716B28">
        <w:trPr>
          <w:trHeight w:val="70"/>
        </w:trPr>
        <w:tc>
          <w:tcPr>
            <w:tcW w:w="790" w:type="dxa"/>
            <w:vMerge/>
            <w:vAlign w:val="bottom"/>
            <w:hideMark/>
          </w:tcPr>
          <w:p w14:paraId="3F3CB565" w14:textId="77777777" w:rsidR="000D65A4" w:rsidRPr="00EA77B7" w:rsidRDefault="000D65A4" w:rsidP="00716B28">
            <w:pPr>
              <w:ind w:firstLine="0"/>
              <w:jc w:val="left"/>
              <w:rPr>
                <w:rFonts w:eastAsia="Times New Roman"/>
                <w:bCs w:val="0"/>
                <w:sz w:val="24"/>
                <w:szCs w:val="24"/>
              </w:rPr>
            </w:pPr>
          </w:p>
        </w:tc>
        <w:tc>
          <w:tcPr>
            <w:tcW w:w="2591" w:type="dxa"/>
            <w:hideMark/>
          </w:tcPr>
          <w:p w14:paraId="5BCE78F5" w14:textId="49E7ECD0" w:rsidR="005B6B7F" w:rsidRPr="00EA77B7" w:rsidRDefault="00D70489" w:rsidP="00157CCB">
            <w:pPr>
              <w:ind w:firstLine="0"/>
              <w:jc w:val="left"/>
              <w:rPr>
                <w:rFonts w:eastAsia="Times New Roman"/>
                <w:bCs w:val="0"/>
                <w:sz w:val="24"/>
                <w:szCs w:val="24"/>
                <w:lang w:val="kk-KZ"/>
              </w:rPr>
            </w:pPr>
            <w:r w:rsidRPr="00EA77B7">
              <w:rPr>
                <w:rFonts w:eastAsia="Times New Roman"/>
                <w:bCs w:val="0"/>
                <w:sz w:val="24"/>
                <w:szCs w:val="24"/>
                <w:lang w:val="kk-KZ"/>
              </w:rPr>
              <w:t>а</w:t>
            </w:r>
            <w:r w:rsidR="000D65A4" w:rsidRPr="00EA77B7">
              <w:rPr>
                <w:rFonts w:eastAsia="Times New Roman"/>
                <w:bCs w:val="0"/>
                <w:sz w:val="24"/>
                <w:szCs w:val="24"/>
                <w:lang w:val="kk-KZ"/>
              </w:rPr>
              <w:t>рманшыл</w:t>
            </w:r>
          </w:p>
          <w:p w14:paraId="1707AB67" w14:textId="4DFB5262" w:rsidR="004614CF" w:rsidRPr="00EA77B7" w:rsidRDefault="004614CF" w:rsidP="00157CCB">
            <w:pPr>
              <w:ind w:firstLine="0"/>
              <w:jc w:val="left"/>
              <w:rPr>
                <w:rFonts w:eastAsia="Times New Roman"/>
                <w:bCs w:val="0"/>
                <w:sz w:val="24"/>
                <w:szCs w:val="24"/>
                <w:lang w:val="kk-KZ"/>
              </w:rPr>
            </w:pPr>
          </w:p>
        </w:tc>
        <w:tc>
          <w:tcPr>
            <w:tcW w:w="1714" w:type="dxa"/>
            <w:hideMark/>
          </w:tcPr>
          <w:p w14:paraId="1C473B61"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1463" w:type="dxa"/>
            <w:hideMark/>
          </w:tcPr>
          <w:p w14:paraId="73BDAB1D"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3081" w:type="dxa"/>
            <w:vMerge/>
            <w:hideMark/>
          </w:tcPr>
          <w:p w14:paraId="4E5A5E30" w14:textId="77777777" w:rsidR="000D65A4" w:rsidRPr="00EA77B7" w:rsidRDefault="000D65A4" w:rsidP="00157CCB">
            <w:pPr>
              <w:ind w:firstLine="0"/>
              <w:jc w:val="left"/>
              <w:rPr>
                <w:rFonts w:eastAsia="Times New Roman"/>
                <w:bCs w:val="0"/>
              </w:rPr>
            </w:pPr>
          </w:p>
        </w:tc>
      </w:tr>
      <w:tr w:rsidR="00885F05" w:rsidRPr="00EA77B7" w14:paraId="3910320F" w14:textId="77777777" w:rsidTr="00716B28">
        <w:trPr>
          <w:trHeight w:val="70"/>
        </w:trPr>
        <w:tc>
          <w:tcPr>
            <w:tcW w:w="790" w:type="dxa"/>
            <w:vMerge/>
            <w:vAlign w:val="bottom"/>
            <w:hideMark/>
          </w:tcPr>
          <w:p w14:paraId="4880CC4B" w14:textId="77777777" w:rsidR="000D65A4" w:rsidRPr="00EA77B7" w:rsidRDefault="000D65A4" w:rsidP="00716B28">
            <w:pPr>
              <w:ind w:firstLine="0"/>
              <w:jc w:val="left"/>
              <w:rPr>
                <w:rFonts w:eastAsia="Times New Roman"/>
                <w:bCs w:val="0"/>
                <w:sz w:val="24"/>
                <w:szCs w:val="24"/>
              </w:rPr>
            </w:pPr>
          </w:p>
        </w:tc>
        <w:tc>
          <w:tcPr>
            <w:tcW w:w="2591" w:type="dxa"/>
            <w:hideMark/>
          </w:tcPr>
          <w:p w14:paraId="3018FE67" w14:textId="11A4E9E2" w:rsidR="000D65A4" w:rsidRPr="00EA77B7" w:rsidRDefault="00D70489" w:rsidP="00157CCB">
            <w:pPr>
              <w:ind w:firstLine="0"/>
              <w:jc w:val="left"/>
              <w:rPr>
                <w:rFonts w:eastAsia="Times New Roman"/>
                <w:bCs w:val="0"/>
                <w:sz w:val="24"/>
                <w:szCs w:val="24"/>
                <w:lang w:val="kk-KZ"/>
              </w:rPr>
            </w:pPr>
            <w:r w:rsidRPr="00EA77B7">
              <w:rPr>
                <w:rFonts w:eastAsia="Times New Roman"/>
                <w:bCs w:val="0"/>
                <w:sz w:val="24"/>
                <w:szCs w:val="24"/>
                <w:lang w:val="kk-KZ"/>
              </w:rPr>
              <w:t>сезімтал</w:t>
            </w:r>
          </w:p>
          <w:p w14:paraId="49E47B40" w14:textId="77777777" w:rsidR="000D65A4" w:rsidRPr="00EA77B7" w:rsidRDefault="000D65A4" w:rsidP="00157CCB">
            <w:pPr>
              <w:ind w:firstLine="0"/>
              <w:jc w:val="left"/>
              <w:rPr>
                <w:rFonts w:eastAsia="Times New Roman"/>
                <w:bCs w:val="0"/>
                <w:sz w:val="24"/>
                <w:szCs w:val="24"/>
                <w:lang w:val="kk-KZ"/>
              </w:rPr>
            </w:pPr>
          </w:p>
        </w:tc>
        <w:tc>
          <w:tcPr>
            <w:tcW w:w="1714" w:type="dxa"/>
            <w:hideMark/>
          </w:tcPr>
          <w:p w14:paraId="5D592B2D"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1463" w:type="dxa"/>
            <w:hideMark/>
          </w:tcPr>
          <w:p w14:paraId="40DA50E3"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3081" w:type="dxa"/>
            <w:vMerge/>
            <w:hideMark/>
          </w:tcPr>
          <w:p w14:paraId="125DF1C1" w14:textId="77777777" w:rsidR="000D65A4" w:rsidRPr="00EA77B7" w:rsidRDefault="000D65A4" w:rsidP="00157CCB">
            <w:pPr>
              <w:ind w:firstLine="0"/>
              <w:jc w:val="left"/>
              <w:rPr>
                <w:rFonts w:eastAsia="Times New Roman"/>
                <w:bCs w:val="0"/>
              </w:rPr>
            </w:pPr>
          </w:p>
        </w:tc>
      </w:tr>
      <w:tr w:rsidR="00885F05" w:rsidRPr="00EA77B7" w14:paraId="79FFDE44" w14:textId="77777777" w:rsidTr="00716B28">
        <w:trPr>
          <w:trHeight w:val="70"/>
        </w:trPr>
        <w:tc>
          <w:tcPr>
            <w:tcW w:w="790" w:type="dxa"/>
            <w:vMerge w:val="restart"/>
            <w:textDirection w:val="btLr"/>
            <w:vAlign w:val="bottom"/>
            <w:hideMark/>
          </w:tcPr>
          <w:p w14:paraId="3D5D4516" w14:textId="42BD27CA" w:rsidR="000D65A4" w:rsidRPr="00EA77B7" w:rsidRDefault="000D65A4" w:rsidP="00716B28">
            <w:pPr>
              <w:ind w:firstLine="0"/>
              <w:jc w:val="left"/>
              <w:rPr>
                <w:rFonts w:eastAsia="Times New Roman"/>
                <w:bCs w:val="0"/>
                <w:sz w:val="24"/>
                <w:szCs w:val="24"/>
                <w:lang w:val="kk-KZ"/>
              </w:rPr>
            </w:pPr>
            <w:r w:rsidRPr="00EA77B7">
              <w:rPr>
                <w:rFonts w:eastAsia="Times New Roman"/>
                <w:bCs w:val="0"/>
                <w:sz w:val="24"/>
                <w:szCs w:val="24"/>
              </w:rPr>
              <w:t>2.</w:t>
            </w:r>
            <w:r w:rsidR="004614CF" w:rsidRPr="00EA77B7">
              <w:rPr>
                <w:rFonts w:eastAsia="Times New Roman"/>
                <w:bCs w:val="0"/>
                <w:sz w:val="24"/>
                <w:szCs w:val="24"/>
                <w:lang w:val="kk-KZ"/>
              </w:rPr>
              <w:t xml:space="preserve"> </w:t>
            </w:r>
            <w:r w:rsidRPr="00EA77B7">
              <w:rPr>
                <w:rFonts w:eastAsia="Times New Roman"/>
                <w:bCs w:val="0"/>
                <w:sz w:val="24"/>
                <w:szCs w:val="24"/>
                <w:lang w:val="kk-KZ"/>
              </w:rPr>
              <w:t>Таңдану</w:t>
            </w:r>
          </w:p>
        </w:tc>
        <w:tc>
          <w:tcPr>
            <w:tcW w:w="2591" w:type="dxa"/>
            <w:hideMark/>
          </w:tcPr>
          <w:p w14:paraId="3E303C74" w14:textId="77777777" w:rsidR="000D65A4" w:rsidRPr="00EA77B7" w:rsidRDefault="000D65A4" w:rsidP="00157CCB">
            <w:pPr>
              <w:ind w:firstLine="0"/>
              <w:jc w:val="left"/>
              <w:rPr>
                <w:rFonts w:eastAsia="Times New Roman"/>
                <w:bCs w:val="0"/>
                <w:sz w:val="24"/>
                <w:szCs w:val="24"/>
                <w:lang w:val="kk-KZ"/>
              </w:rPr>
            </w:pPr>
            <w:r w:rsidRPr="00EA77B7">
              <w:rPr>
                <w:rFonts w:eastAsia="Times New Roman"/>
                <w:bCs w:val="0"/>
                <w:sz w:val="24"/>
                <w:szCs w:val="24"/>
                <w:lang w:val="kk-KZ"/>
              </w:rPr>
              <w:t>қызығушылық</w:t>
            </w:r>
          </w:p>
        </w:tc>
        <w:tc>
          <w:tcPr>
            <w:tcW w:w="1714" w:type="dxa"/>
            <w:hideMark/>
          </w:tcPr>
          <w:p w14:paraId="5B8BF15A"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1463" w:type="dxa"/>
            <w:hideMark/>
          </w:tcPr>
          <w:p w14:paraId="22B6E0EA"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3081" w:type="dxa"/>
            <w:vMerge w:val="restart"/>
            <w:hideMark/>
          </w:tcPr>
          <w:p w14:paraId="5CDF34F7" w14:textId="77777777" w:rsidR="000D65A4" w:rsidRPr="00EA77B7" w:rsidRDefault="000D65A4" w:rsidP="00157CCB">
            <w:pPr>
              <w:ind w:firstLine="0"/>
              <w:jc w:val="center"/>
              <w:rPr>
                <w:rFonts w:eastAsia="Times New Roman"/>
                <w:bCs w:val="0"/>
              </w:rPr>
            </w:pPr>
            <w:r w:rsidRPr="00EA77B7">
              <w:rPr>
                <w:rFonts w:eastAsia="Times New Roman"/>
                <w:bCs w:val="0"/>
              </w:rPr>
              <w:t> </w:t>
            </w:r>
          </w:p>
        </w:tc>
      </w:tr>
      <w:tr w:rsidR="00885F05" w:rsidRPr="00EA77B7" w14:paraId="7699E207" w14:textId="77777777" w:rsidTr="00D50056">
        <w:trPr>
          <w:trHeight w:val="119"/>
        </w:trPr>
        <w:tc>
          <w:tcPr>
            <w:tcW w:w="790" w:type="dxa"/>
            <w:vMerge/>
            <w:hideMark/>
          </w:tcPr>
          <w:p w14:paraId="67FEBE2D" w14:textId="77777777" w:rsidR="000D65A4" w:rsidRPr="00EA77B7" w:rsidRDefault="000D65A4" w:rsidP="00157CCB">
            <w:pPr>
              <w:ind w:firstLine="0"/>
              <w:jc w:val="left"/>
              <w:rPr>
                <w:rFonts w:eastAsia="Times New Roman"/>
                <w:bCs w:val="0"/>
                <w:sz w:val="24"/>
                <w:szCs w:val="24"/>
              </w:rPr>
            </w:pPr>
          </w:p>
        </w:tc>
        <w:tc>
          <w:tcPr>
            <w:tcW w:w="2591" w:type="dxa"/>
            <w:hideMark/>
          </w:tcPr>
          <w:p w14:paraId="32D2BEB5" w14:textId="77777777" w:rsidR="000D65A4" w:rsidRPr="00EA77B7" w:rsidRDefault="000D65A4" w:rsidP="00157CCB">
            <w:pPr>
              <w:ind w:firstLine="0"/>
              <w:jc w:val="left"/>
              <w:rPr>
                <w:rFonts w:eastAsia="Times New Roman"/>
                <w:bCs w:val="0"/>
                <w:sz w:val="24"/>
                <w:szCs w:val="24"/>
                <w:lang w:val="kk-KZ"/>
              </w:rPr>
            </w:pPr>
            <w:r w:rsidRPr="00EA77B7">
              <w:rPr>
                <w:rFonts w:eastAsia="Times New Roman"/>
                <w:bCs w:val="0"/>
                <w:sz w:val="24"/>
                <w:szCs w:val="24"/>
                <w:lang w:val="kk-KZ"/>
              </w:rPr>
              <w:t>ынталы</w:t>
            </w:r>
          </w:p>
        </w:tc>
        <w:tc>
          <w:tcPr>
            <w:tcW w:w="1714" w:type="dxa"/>
            <w:hideMark/>
          </w:tcPr>
          <w:p w14:paraId="59EAF0FB"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1463" w:type="dxa"/>
            <w:hideMark/>
          </w:tcPr>
          <w:p w14:paraId="252BB51C"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3081" w:type="dxa"/>
            <w:vMerge/>
            <w:hideMark/>
          </w:tcPr>
          <w:p w14:paraId="18CFCA8A" w14:textId="77777777" w:rsidR="000D65A4" w:rsidRPr="00EA77B7" w:rsidRDefault="000D65A4" w:rsidP="00157CCB">
            <w:pPr>
              <w:ind w:firstLine="0"/>
              <w:jc w:val="left"/>
              <w:rPr>
                <w:rFonts w:eastAsia="Times New Roman"/>
                <w:bCs w:val="0"/>
              </w:rPr>
            </w:pPr>
          </w:p>
        </w:tc>
      </w:tr>
      <w:tr w:rsidR="00885F05" w:rsidRPr="00EA77B7" w14:paraId="52BAA130" w14:textId="77777777" w:rsidTr="00D50056">
        <w:trPr>
          <w:trHeight w:val="70"/>
        </w:trPr>
        <w:tc>
          <w:tcPr>
            <w:tcW w:w="790" w:type="dxa"/>
            <w:vMerge/>
            <w:hideMark/>
          </w:tcPr>
          <w:p w14:paraId="088114D7" w14:textId="77777777" w:rsidR="000D65A4" w:rsidRPr="00EA77B7" w:rsidRDefault="000D65A4" w:rsidP="00157CCB">
            <w:pPr>
              <w:ind w:firstLine="0"/>
              <w:jc w:val="left"/>
              <w:rPr>
                <w:rFonts w:eastAsia="Times New Roman"/>
                <w:bCs w:val="0"/>
                <w:sz w:val="24"/>
                <w:szCs w:val="24"/>
              </w:rPr>
            </w:pPr>
          </w:p>
        </w:tc>
        <w:tc>
          <w:tcPr>
            <w:tcW w:w="2591" w:type="dxa"/>
            <w:hideMark/>
          </w:tcPr>
          <w:p w14:paraId="5B093DF7" w14:textId="77777777" w:rsidR="000D65A4" w:rsidRPr="00EA77B7" w:rsidRDefault="000D65A4" w:rsidP="00157CCB">
            <w:pPr>
              <w:ind w:firstLine="0"/>
              <w:jc w:val="left"/>
              <w:rPr>
                <w:rFonts w:eastAsia="Times New Roman"/>
                <w:bCs w:val="0"/>
                <w:sz w:val="24"/>
                <w:szCs w:val="24"/>
                <w:lang w:val="kk-KZ"/>
              </w:rPr>
            </w:pPr>
            <w:r w:rsidRPr="00EA77B7">
              <w:rPr>
                <w:rFonts w:eastAsia="Times New Roman"/>
                <w:bCs w:val="0"/>
                <w:sz w:val="24"/>
                <w:szCs w:val="24"/>
                <w:lang w:val="kk-KZ"/>
              </w:rPr>
              <w:t>сиқырлы</w:t>
            </w:r>
          </w:p>
        </w:tc>
        <w:tc>
          <w:tcPr>
            <w:tcW w:w="1714" w:type="dxa"/>
            <w:hideMark/>
          </w:tcPr>
          <w:p w14:paraId="0C9B1FF9"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1463" w:type="dxa"/>
            <w:hideMark/>
          </w:tcPr>
          <w:p w14:paraId="362654DF"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3081" w:type="dxa"/>
            <w:vMerge/>
            <w:hideMark/>
          </w:tcPr>
          <w:p w14:paraId="7792B870" w14:textId="77777777" w:rsidR="000D65A4" w:rsidRPr="00EA77B7" w:rsidRDefault="000D65A4" w:rsidP="00157CCB">
            <w:pPr>
              <w:ind w:firstLine="0"/>
              <w:jc w:val="left"/>
              <w:rPr>
                <w:rFonts w:eastAsia="Times New Roman"/>
                <w:bCs w:val="0"/>
              </w:rPr>
            </w:pPr>
          </w:p>
        </w:tc>
      </w:tr>
      <w:tr w:rsidR="00885F05" w:rsidRPr="00EA77B7" w14:paraId="5DF34209" w14:textId="77777777" w:rsidTr="00D50056">
        <w:trPr>
          <w:trHeight w:val="70"/>
        </w:trPr>
        <w:tc>
          <w:tcPr>
            <w:tcW w:w="790" w:type="dxa"/>
            <w:vMerge/>
            <w:hideMark/>
          </w:tcPr>
          <w:p w14:paraId="5CC69C0E" w14:textId="77777777" w:rsidR="000D65A4" w:rsidRPr="00EA77B7" w:rsidRDefault="000D65A4" w:rsidP="00157CCB">
            <w:pPr>
              <w:ind w:firstLine="0"/>
              <w:jc w:val="left"/>
              <w:rPr>
                <w:rFonts w:eastAsia="Times New Roman"/>
                <w:bCs w:val="0"/>
                <w:sz w:val="24"/>
                <w:szCs w:val="24"/>
              </w:rPr>
            </w:pPr>
          </w:p>
        </w:tc>
        <w:tc>
          <w:tcPr>
            <w:tcW w:w="2591" w:type="dxa"/>
            <w:hideMark/>
          </w:tcPr>
          <w:p w14:paraId="4A5DBB53" w14:textId="579A8BD9" w:rsidR="000D65A4" w:rsidRPr="00EA77B7" w:rsidRDefault="00D70489" w:rsidP="00157CCB">
            <w:pPr>
              <w:ind w:firstLine="0"/>
              <w:jc w:val="left"/>
              <w:rPr>
                <w:rFonts w:eastAsia="Times New Roman"/>
                <w:bCs w:val="0"/>
                <w:sz w:val="24"/>
                <w:szCs w:val="24"/>
                <w:lang w:val="kk-KZ"/>
              </w:rPr>
            </w:pPr>
            <w:r w:rsidRPr="00EA77B7">
              <w:rPr>
                <w:rFonts w:eastAsia="Times New Roman"/>
                <w:bCs w:val="0"/>
                <w:sz w:val="24"/>
                <w:szCs w:val="24"/>
                <w:lang w:val="kk-KZ"/>
              </w:rPr>
              <w:t>қ</w:t>
            </w:r>
            <w:r w:rsidR="000D65A4" w:rsidRPr="00EA77B7">
              <w:rPr>
                <w:rFonts w:eastAsia="Times New Roman"/>
                <w:bCs w:val="0"/>
                <w:sz w:val="24"/>
                <w:szCs w:val="24"/>
                <w:lang w:val="kk-KZ"/>
              </w:rPr>
              <w:t>айран қалу</w:t>
            </w:r>
          </w:p>
        </w:tc>
        <w:tc>
          <w:tcPr>
            <w:tcW w:w="1714" w:type="dxa"/>
            <w:hideMark/>
          </w:tcPr>
          <w:p w14:paraId="08E82AC2"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1463" w:type="dxa"/>
            <w:hideMark/>
          </w:tcPr>
          <w:p w14:paraId="4DBD1284"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3081" w:type="dxa"/>
            <w:vMerge/>
            <w:hideMark/>
          </w:tcPr>
          <w:p w14:paraId="697C3B13" w14:textId="77777777" w:rsidR="000D65A4" w:rsidRPr="00EA77B7" w:rsidRDefault="000D65A4" w:rsidP="00157CCB">
            <w:pPr>
              <w:ind w:firstLine="0"/>
              <w:jc w:val="left"/>
              <w:rPr>
                <w:rFonts w:eastAsia="Times New Roman"/>
                <w:bCs w:val="0"/>
              </w:rPr>
            </w:pPr>
          </w:p>
        </w:tc>
      </w:tr>
      <w:tr w:rsidR="00885F05" w:rsidRPr="00EA77B7" w14:paraId="0BA13660" w14:textId="77777777" w:rsidTr="00D50056">
        <w:trPr>
          <w:trHeight w:val="70"/>
        </w:trPr>
        <w:tc>
          <w:tcPr>
            <w:tcW w:w="790" w:type="dxa"/>
            <w:vMerge/>
            <w:hideMark/>
          </w:tcPr>
          <w:p w14:paraId="58392FF4" w14:textId="77777777" w:rsidR="000D65A4" w:rsidRPr="00EA77B7" w:rsidRDefault="000D65A4" w:rsidP="00157CCB">
            <w:pPr>
              <w:ind w:firstLine="0"/>
              <w:jc w:val="left"/>
              <w:rPr>
                <w:rFonts w:eastAsia="Times New Roman"/>
                <w:bCs w:val="0"/>
                <w:sz w:val="24"/>
                <w:szCs w:val="24"/>
              </w:rPr>
            </w:pPr>
          </w:p>
        </w:tc>
        <w:tc>
          <w:tcPr>
            <w:tcW w:w="2591" w:type="dxa"/>
            <w:hideMark/>
          </w:tcPr>
          <w:p w14:paraId="24F197EE" w14:textId="4EBF47CF" w:rsidR="000D65A4" w:rsidRPr="00EA77B7" w:rsidRDefault="00D70489" w:rsidP="00157CCB">
            <w:pPr>
              <w:ind w:firstLine="0"/>
              <w:jc w:val="left"/>
              <w:rPr>
                <w:rFonts w:eastAsia="Times New Roman"/>
                <w:bCs w:val="0"/>
                <w:sz w:val="24"/>
                <w:szCs w:val="24"/>
                <w:lang w:val="kk-KZ"/>
              </w:rPr>
            </w:pPr>
            <w:r w:rsidRPr="00EA77B7">
              <w:rPr>
                <w:rFonts w:eastAsia="Times New Roman"/>
                <w:bCs w:val="0"/>
                <w:sz w:val="24"/>
                <w:szCs w:val="24"/>
                <w:lang w:val="kk-KZ"/>
              </w:rPr>
              <w:t>е</w:t>
            </w:r>
            <w:r w:rsidR="000D65A4" w:rsidRPr="00EA77B7">
              <w:rPr>
                <w:rFonts w:eastAsia="Times New Roman"/>
                <w:bCs w:val="0"/>
                <w:sz w:val="24"/>
                <w:szCs w:val="24"/>
                <w:lang w:val="kk-KZ"/>
              </w:rPr>
              <w:t>сенгіреу</w:t>
            </w:r>
          </w:p>
        </w:tc>
        <w:tc>
          <w:tcPr>
            <w:tcW w:w="1714" w:type="dxa"/>
            <w:hideMark/>
          </w:tcPr>
          <w:p w14:paraId="635E5BB4"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1463" w:type="dxa"/>
            <w:hideMark/>
          </w:tcPr>
          <w:p w14:paraId="35F0E4DA"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3081" w:type="dxa"/>
            <w:vMerge/>
            <w:hideMark/>
          </w:tcPr>
          <w:p w14:paraId="75885E93" w14:textId="77777777" w:rsidR="000D65A4" w:rsidRPr="00EA77B7" w:rsidRDefault="000D65A4" w:rsidP="00157CCB">
            <w:pPr>
              <w:ind w:firstLine="0"/>
              <w:jc w:val="left"/>
              <w:rPr>
                <w:rFonts w:eastAsia="Times New Roman"/>
                <w:bCs w:val="0"/>
              </w:rPr>
            </w:pPr>
          </w:p>
        </w:tc>
      </w:tr>
      <w:tr w:rsidR="00885F05" w:rsidRPr="00EA77B7" w14:paraId="39A13E74" w14:textId="77777777" w:rsidTr="000D674D">
        <w:trPr>
          <w:trHeight w:val="70"/>
        </w:trPr>
        <w:tc>
          <w:tcPr>
            <w:tcW w:w="790" w:type="dxa"/>
            <w:vMerge/>
            <w:tcBorders>
              <w:bottom w:val="single" w:sz="4" w:space="0" w:color="auto"/>
            </w:tcBorders>
            <w:hideMark/>
          </w:tcPr>
          <w:p w14:paraId="42AFB5D9" w14:textId="77777777" w:rsidR="000D65A4" w:rsidRPr="00EA77B7" w:rsidRDefault="000D65A4" w:rsidP="00157CCB">
            <w:pPr>
              <w:ind w:firstLine="0"/>
              <w:jc w:val="left"/>
              <w:rPr>
                <w:rFonts w:eastAsia="Times New Roman"/>
                <w:bCs w:val="0"/>
                <w:sz w:val="24"/>
                <w:szCs w:val="24"/>
              </w:rPr>
            </w:pPr>
          </w:p>
        </w:tc>
        <w:tc>
          <w:tcPr>
            <w:tcW w:w="2591" w:type="dxa"/>
            <w:tcBorders>
              <w:bottom w:val="single" w:sz="4" w:space="0" w:color="auto"/>
            </w:tcBorders>
            <w:hideMark/>
          </w:tcPr>
          <w:p w14:paraId="69E02FC7" w14:textId="77777777" w:rsidR="000D65A4" w:rsidRPr="00EA77B7" w:rsidRDefault="000D65A4" w:rsidP="00157CCB">
            <w:pPr>
              <w:ind w:firstLine="0"/>
              <w:jc w:val="left"/>
              <w:rPr>
                <w:rFonts w:eastAsia="Times New Roman"/>
                <w:bCs w:val="0"/>
                <w:sz w:val="24"/>
                <w:szCs w:val="24"/>
                <w:lang w:val="kk-KZ"/>
              </w:rPr>
            </w:pPr>
            <w:r w:rsidRPr="00EA77B7">
              <w:rPr>
                <w:rFonts w:eastAsia="Times New Roman"/>
                <w:bCs w:val="0"/>
                <w:sz w:val="24"/>
                <w:szCs w:val="24"/>
                <w:lang w:val="kk-KZ"/>
              </w:rPr>
              <w:t>ұялу</w:t>
            </w:r>
          </w:p>
        </w:tc>
        <w:tc>
          <w:tcPr>
            <w:tcW w:w="1714" w:type="dxa"/>
            <w:tcBorders>
              <w:bottom w:val="single" w:sz="4" w:space="0" w:color="auto"/>
            </w:tcBorders>
            <w:hideMark/>
          </w:tcPr>
          <w:p w14:paraId="5895DF5A"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1463" w:type="dxa"/>
            <w:tcBorders>
              <w:bottom w:val="single" w:sz="4" w:space="0" w:color="auto"/>
            </w:tcBorders>
            <w:hideMark/>
          </w:tcPr>
          <w:p w14:paraId="08A6556B"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3081" w:type="dxa"/>
            <w:vMerge/>
            <w:tcBorders>
              <w:bottom w:val="single" w:sz="4" w:space="0" w:color="auto"/>
            </w:tcBorders>
            <w:hideMark/>
          </w:tcPr>
          <w:p w14:paraId="7027958D" w14:textId="77777777" w:rsidR="000D65A4" w:rsidRPr="00EA77B7" w:rsidRDefault="000D65A4" w:rsidP="00157CCB">
            <w:pPr>
              <w:ind w:firstLine="0"/>
              <w:jc w:val="left"/>
              <w:rPr>
                <w:rFonts w:eastAsia="Times New Roman"/>
                <w:bCs w:val="0"/>
              </w:rPr>
            </w:pPr>
          </w:p>
        </w:tc>
      </w:tr>
      <w:tr w:rsidR="00885F05" w:rsidRPr="00EA77B7" w14:paraId="3B8EBCC2" w14:textId="77777777" w:rsidTr="000D674D">
        <w:trPr>
          <w:trHeight w:val="70"/>
        </w:trPr>
        <w:tc>
          <w:tcPr>
            <w:tcW w:w="790" w:type="dxa"/>
            <w:vMerge w:val="restart"/>
            <w:textDirection w:val="btLr"/>
            <w:hideMark/>
          </w:tcPr>
          <w:p w14:paraId="79E5C845" w14:textId="497AA5B2" w:rsidR="000D65A4" w:rsidRPr="00EA77B7" w:rsidRDefault="000D65A4" w:rsidP="00716B28">
            <w:pPr>
              <w:ind w:firstLine="0"/>
              <w:rPr>
                <w:rFonts w:eastAsia="Times New Roman"/>
                <w:bCs w:val="0"/>
                <w:sz w:val="24"/>
                <w:szCs w:val="24"/>
                <w:lang w:val="kk-KZ"/>
              </w:rPr>
            </w:pPr>
          </w:p>
        </w:tc>
        <w:tc>
          <w:tcPr>
            <w:tcW w:w="2591" w:type="dxa"/>
            <w:hideMark/>
          </w:tcPr>
          <w:p w14:paraId="7F4100FD" w14:textId="77777777" w:rsidR="000D65A4" w:rsidRPr="00EA77B7" w:rsidRDefault="000D65A4" w:rsidP="00157CCB">
            <w:pPr>
              <w:ind w:firstLine="0"/>
              <w:jc w:val="left"/>
              <w:rPr>
                <w:rFonts w:eastAsia="Times New Roman"/>
                <w:bCs w:val="0"/>
                <w:sz w:val="24"/>
                <w:szCs w:val="24"/>
                <w:lang w:val="kk-KZ"/>
              </w:rPr>
            </w:pPr>
            <w:r w:rsidRPr="00EA77B7">
              <w:rPr>
                <w:rFonts w:eastAsia="Times New Roman"/>
                <w:bCs w:val="0"/>
                <w:sz w:val="24"/>
                <w:szCs w:val="24"/>
                <w:lang w:val="kk-KZ"/>
              </w:rPr>
              <w:t>бейбіт</w:t>
            </w:r>
          </w:p>
        </w:tc>
        <w:tc>
          <w:tcPr>
            <w:tcW w:w="1714" w:type="dxa"/>
            <w:hideMark/>
          </w:tcPr>
          <w:p w14:paraId="7BCFE8E9"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1463" w:type="dxa"/>
            <w:hideMark/>
          </w:tcPr>
          <w:p w14:paraId="72272E59"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3081" w:type="dxa"/>
            <w:vMerge w:val="restart"/>
            <w:tcBorders>
              <w:bottom w:val="nil"/>
            </w:tcBorders>
            <w:hideMark/>
          </w:tcPr>
          <w:p w14:paraId="642A0856" w14:textId="77777777" w:rsidR="000D65A4" w:rsidRPr="00EA77B7" w:rsidRDefault="000D65A4" w:rsidP="00157CCB">
            <w:pPr>
              <w:ind w:firstLine="0"/>
              <w:jc w:val="center"/>
              <w:rPr>
                <w:rFonts w:eastAsia="Times New Roman"/>
                <w:bCs w:val="0"/>
              </w:rPr>
            </w:pPr>
            <w:r w:rsidRPr="00EA77B7">
              <w:rPr>
                <w:rFonts w:eastAsia="Times New Roman"/>
                <w:bCs w:val="0"/>
              </w:rPr>
              <w:t> </w:t>
            </w:r>
          </w:p>
        </w:tc>
      </w:tr>
      <w:tr w:rsidR="00885F05" w:rsidRPr="00EA77B7" w14:paraId="53B4B862" w14:textId="77777777" w:rsidTr="000D674D">
        <w:trPr>
          <w:trHeight w:val="70"/>
        </w:trPr>
        <w:tc>
          <w:tcPr>
            <w:tcW w:w="790" w:type="dxa"/>
            <w:vMerge/>
            <w:tcBorders>
              <w:bottom w:val="nil"/>
            </w:tcBorders>
            <w:hideMark/>
          </w:tcPr>
          <w:p w14:paraId="6DEC3F6E" w14:textId="77777777" w:rsidR="000D65A4" w:rsidRPr="00EA77B7" w:rsidRDefault="000D65A4" w:rsidP="00157CCB">
            <w:pPr>
              <w:ind w:firstLine="0"/>
              <w:jc w:val="left"/>
              <w:rPr>
                <w:rFonts w:eastAsia="Times New Roman"/>
                <w:bCs w:val="0"/>
                <w:sz w:val="24"/>
                <w:szCs w:val="24"/>
              </w:rPr>
            </w:pPr>
          </w:p>
        </w:tc>
        <w:tc>
          <w:tcPr>
            <w:tcW w:w="2591" w:type="dxa"/>
            <w:tcBorders>
              <w:bottom w:val="nil"/>
            </w:tcBorders>
            <w:hideMark/>
          </w:tcPr>
          <w:p w14:paraId="1B4A60D0" w14:textId="77777777" w:rsidR="000D65A4" w:rsidRPr="00EA77B7" w:rsidRDefault="000D65A4" w:rsidP="00157CCB">
            <w:pPr>
              <w:ind w:firstLine="0"/>
              <w:jc w:val="left"/>
              <w:rPr>
                <w:rFonts w:eastAsia="Times New Roman"/>
                <w:bCs w:val="0"/>
                <w:sz w:val="24"/>
                <w:szCs w:val="24"/>
                <w:lang w:val="kk-KZ"/>
              </w:rPr>
            </w:pPr>
            <w:r w:rsidRPr="00EA77B7">
              <w:rPr>
                <w:rFonts w:eastAsia="Times New Roman"/>
                <w:bCs w:val="0"/>
                <w:sz w:val="24"/>
                <w:szCs w:val="24"/>
                <w:lang w:val="kk-KZ"/>
              </w:rPr>
              <w:t>ойшыл</w:t>
            </w:r>
          </w:p>
        </w:tc>
        <w:tc>
          <w:tcPr>
            <w:tcW w:w="1714" w:type="dxa"/>
            <w:tcBorders>
              <w:bottom w:val="nil"/>
            </w:tcBorders>
            <w:hideMark/>
          </w:tcPr>
          <w:p w14:paraId="0F70DD2A"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1463" w:type="dxa"/>
            <w:tcBorders>
              <w:bottom w:val="nil"/>
            </w:tcBorders>
            <w:hideMark/>
          </w:tcPr>
          <w:p w14:paraId="77E14050" w14:textId="77777777" w:rsidR="000D65A4" w:rsidRPr="00EA77B7" w:rsidRDefault="000D65A4" w:rsidP="00157CCB">
            <w:pPr>
              <w:ind w:firstLine="0"/>
              <w:jc w:val="left"/>
              <w:rPr>
                <w:rFonts w:eastAsia="Times New Roman"/>
                <w:bCs w:val="0"/>
              </w:rPr>
            </w:pPr>
            <w:r w:rsidRPr="00EA77B7">
              <w:rPr>
                <w:rFonts w:eastAsia="Times New Roman"/>
                <w:bCs w:val="0"/>
              </w:rPr>
              <w:t> </w:t>
            </w:r>
          </w:p>
        </w:tc>
        <w:tc>
          <w:tcPr>
            <w:tcW w:w="3081" w:type="dxa"/>
            <w:vMerge/>
            <w:tcBorders>
              <w:bottom w:val="nil"/>
            </w:tcBorders>
            <w:hideMark/>
          </w:tcPr>
          <w:p w14:paraId="176D35C6" w14:textId="77777777" w:rsidR="000D65A4" w:rsidRPr="00EA77B7" w:rsidRDefault="000D65A4" w:rsidP="00157CCB">
            <w:pPr>
              <w:ind w:firstLine="0"/>
              <w:jc w:val="left"/>
              <w:rPr>
                <w:rFonts w:eastAsia="Times New Roman"/>
                <w:bCs w:val="0"/>
              </w:rPr>
            </w:pPr>
          </w:p>
        </w:tc>
      </w:tr>
    </w:tbl>
    <w:p w14:paraId="2784DAF0" w14:textId="6E84E40B" w:rsidR="000D674D" w:rsidRPr="00EA77B7" w:rsidRDefault="000D674D" w:rsidP="000D674D">
      <w:pPr>
        <w:ind w:firstLine="0"/>
        <w:rPr>
          <w:lang w:val="kk-KZ"/>
        </w:rPr>
      </w:pPr>
      <w:r w:rsidRPr="00EA77B7">
        <w:rPr>
          <w:lang w:val="kk-KZ"/>
        </w:rPr>
        <w:lastRenderedPageBreak/>
        <w:t>Е 1 – кестенің  жалғасы</w:t>
      </w:r>
    </w:p>
    <w:p w14:paraId="19BE9366" w14:textId="77777777" w:rsidR="000D674D" w:rsidRPr="00EA77B7" w:rsidRDefault="000D674D" w:rsidP="000D674D">
      <w:pPr>
        <w:ind w:firstLine="0"/>
        <w:rPr>
          <w:lang w:val="kk-KZ"/>
        </w:rPr>
      </w:pPr>
    </w:p>
    <w:tbl>
      <w:tblPr>
        <w:tblStyle w:val="af3"/>
        <w:tblW w:w="9639" w:type="dxa"/>
        <w:tblInd w:w="108" w:type="dxa"/>
        <w:tblLook w:val="04A0" w:firstRow="1" w:lastRow="0" w:firstColumn="1" w:lastColumn="0" w:noHBand="0" w:noVBand="1"/>
      </w:tblPr>
      <w:tblGrid>
        <w:gridCol w:w="790"/>
        <w:gridCol w:w="2591"/>
        <w:gridCol w:w="1714"/>
        <w:gridCol w:w="1463"/>
        <w:gridCol w:w="3081"/>
      </w:tblGrid>
      <w:tr w:rsidR="00885F05" w:rsidRPr="00EA77B7" w14:paraId="68493184" w14:textId="77777777" w:rsidTr="00D50056">
        <w:trPr>
          <w:trHeight w:val="70"/>
        </w:trPr>
        <w:tc>
          <w:tcPr>
            <w:tcW w:w="790" w:type="dxa"/>
          </w:tcPr>
          <w:p w14:paraId="38EB44C2" w14:textId="01CB332C" w:rsidR="000D674D" w:rsidRPr="00EA77B7" w:rsidRDefault="000D674D" w:rsidP="000D674D">
            <w:pPr>
              <w:ind w:firstLine="0"/>
              <w:jc w:val="center"/>
              <w:rPr>
                <w:rFonts w:eastAsia="Times New Roman"/>
                <w:bCs w:val="0"/>
                <w:sz w:val="24"/>
                <w:szCs w:val="24"/>
              </w:rPr>
            </w:pPr>
            <w:r w:rsidRPr="00EA77B7">
              <w:rPr>
                <w:rFonts w:eastAsia="Times New Roman"/>
                <w:bCs w:val="0"/>
                <w:sz w:val="24"/>
                <w:szCs w:val="24"/>
                <w:lang w:val="kk-KZ"/>
              </w:rPr>
              <w:t>1</w:t>
            </w:r>
          </w:p>
        </w:tc>
        <w:tc>
          <w:tcPr>
            <w:tcW w:w="2591" w:type="dxa"/>
          </w:tcPr>
          <w:p w14:paraId="34B9A111" w14:textId="6B76C0DA" w:rsidR="000D674D" w:rsidRPr="00EA77B7" w:rsidRDefault="000D674D" w:rsidP="000D674D">
            <w:pPr>
              <w:ind w:firstLine="0"/>
              <w:jc w:val="center"/>
              <w:rPr>
                <w:rFonts w:eastAsia="Times New Roman"/>
                <w:bCs w:val="0"/>
                <w:sz w:val="24"/>
                <w:szCs w:val="24"/>
                <w:lang w:val="kk-KZ"/>
              </w:rPr>
            </w:pPr>
            <w:r w:rsidRPr="00EA77B7">
              <w:rPr>
                <w:rFonts w:eastAsia="Times New Roman"/>
                <w:bCs w:val="0"/>
                <w:sz w:val="24"/>
                <w:szCs w:val="24"/>
                <w:lang w:val="kk-KZ"/>
              </w:rPr>
              <w:t>2</w:t>
            </w:r>
          </w:p>
        </w:tc>
        <w:tc>
          <w:tcPr>
            <w:tcW w:w="1714" w:type="dxa"/>
          </w:tcPr>
          <w:p w14:paraId="5064D3CE" w14:textId="45D148EF" w:rsidR="000D674D" w:rsidRPr="00EA77B7" w:rsidRDefault="000D674D" w:rsidP="000D674D">
            <w:pPr>
              <w:ind w:firstLine="0"/>
              <w:jc w:val="center"/>
              <w:rPr>
                <w:rFonts w:eastAsia="Times New Roman"/>
                <w:bCs w:val="0"/>
              </w:rPr>
            </w:pPr>
            <w:r w:rsidRPr="00EA77B7">
              <w:rPr>
                <w:rFonts w:eastAsia="Times New Roman"/>
                <w:bCs w:val="0"/>
                <w:sz w:val="24"/>
                <w:szCs w:val="24"/>
                <w:lang w:val="kk-KZ"/>
              </w:rPr>
              <w:t>3</w:t>
            </w:r>
          </w:p>
        </w:tc>
        <w:tc>
          <w:tcPr>
            <w:tcW w:w="1463" w:type="dxa"/>
          </w:tcPr>
          <w:p w14:paraId="471E5C61" w14:textId="08E7CC39" w:rsidR="000D674D" w:rsidRPr="00EA77B7" w:rsidRDefault="000D674D" w:rsidP="000D674D">
            <w:pPr>
              <w:ind w:firstLine="0"/>
              <w:jc w:val="center"/>
              <w:rPr>
                <w:rFonts w:eastAsia="Times New Roman"/>
                <w:bCs w:val="0"/>
              </w:rPr>
            </w:pPr>
            <w:r w:rsidRPr="00EA77B7">
              <w:rPr>
                <w:rFonts w:eastAsia="Times New Roman"/>
                <w:bCs w:val="0"/>
                <w:sz w:val="24"/>
                <w:szCs w:val="24"/>
                <w:lang w:val="kk-KZ"/>
              </w:rPr>
              <w:t>4</w:t>
            </w:r>
          </w:p>
        </w:tc>
        <w:tc>
          <w:tcPr>
            <w:tcW w:w="3081" w:type="dxa"/>
          </w:tcPr>
          <w:p w14:paraId="72CAC735" w14:textId="3F92608D" w:rsidR="000D674D" w:rsidRPr="00EA77B7" w:rsidRDefault="000D674D" w:rsidP="000D674D">
            <w:pPr>
              <w:ind w:firstLine="0"/>
              <w:jc w:val="center"/>
              <w:rPr>
                <w:rFonts w:eastAsia="Times New Roman"/>
                <w:bCs w:val="0"/>
              </w:rPr>
            </w:pPr>
            <w:r w:rsidRPr="00EA77B7">
              <w:rPr>
                <w:rFonts w:eastAsia="Times New Roman"/>
                <w:bCs w:val="0"/>
                <w:sz w:val="24"/>
                <w:szCs w:val="24"/>
                <w:lang w:val="kk-KZ"/>
              </w:rPr>
              <w:t>5</w:t>
            </w:r>
          </w:p>
        </w:tc>
      </w:tr>
      <w:tr w:rsidR="00885F05" w:rsidRPr="00EA77B7" w14:paraId="2AC363FB" w14:textId="77777777" w:rsidTr="00716B28">
        <w:trPr>
          <w:trHeight w:val="70"/>
        </w:trPr>
        <w:tc>
          <w:tcPr>
            <w:tcW w:w="790" w:type="dxa"/>
            <w:vMerge w:val="restart"/>
            <w:textDirection w:val="btLr"/>
            <w:vAlign w:val="bottom"/>
            <w:hideMark/>
          </w:tcPr>
          <w:p w14:paraId="57125E11" w14:textId="51B3E1BA" w:rsidR="000D674D" w:rsidRPr="00EA77B7" w:rsidRDefault="00716B28" w:rsidP="00716B28">
            <w:pPr>
              <w:ind w:left="113" w:right="113" w:firstLine="0"/>
              <w:jc w:val="left"/>
              <w:rPr>
                <w:rFonts w:eastAsia="Times New Roman"/>
                <w:bCs w:val="0"/>
                <w:sz w:val="24"/>
                <w:szCs w:val="24"/>
              </w:rPr>
            </w:pPr>
            <w:r w:rsidRPr="00EA77B7">
              <w:rPr>
                <w:rFonts w:eastAsia="Times New Roman"/>
                <w:bCs w:val="0"/>
                <w:sz w:val="24"/>
                <w:szCs w:val="24"/>
              </w:rPr>
              <w:t>3.</w:t>
            </w:r>
            <w:r w:rsidRPr="00EA77B7">
              <w:rPr>
                <w:rFonts w:eastAsia="Times New Roman"/>
                <w:bCs w:val="0"/>
                <w:sz w:val="24"/>
                <w:szCs w:val="24"/>
                <w:lang w:val="kk-KZ"/>
              </w:rPr>
              <w:t xml:space="preserve"> Тыныштық</w:t>
            </w:r>
          </w:p>
        </w:tc>
        <w:tc>
          <w:tcPr>
            <w:tcW w:w="2591" w:type="dxa"/>
            <w:hideMark/>
          </w:tcPr>
          <w:p w14:paraId="76AFA38A" w14:textId="015057B5" w:rsidR="000D674D" w:rsidRPr="00EA77B7" w:rsidRDefault="00D70489" w:rsidP="000D674D">
            <w:pPr>
              <w:ind w:firstLine="0"/>
              <w:jc w:val="left"/>
              <w:rPr>
                <w:rFonts w:eastAsia="Times New Roman"/>
                <w:bCs w:val="0"/>
                <w:sz w:val="24"/>
                <w:szCs w:val="24"/>
                <w:lang w:val="kk-KZ"/>
              </w:rPr>
            </w:pPr>
            <w:r w:rsidRPr="00EA77B7">
              <w:rPr>
                <w:rFonts w:eastAsia="Times New Roman"/>
                <w:bCs w:val="0"/>
                <w:sz w:val="24"/>
                <w:szCs w:val="24"/>
                <w:lang w:val="kk-KZ"/>
              </w:rPr>
              <w:t>т</w:t>
            </w:r>
            <w:r w:rsidR="000D674D" w:rsidRPr="00EA77B7">
              <w:rPr>
                <w:rFonts w:eastAsia="Times New Roman"/>
                <w:bCs w:val="0"/>
                <w:sz w:val="24"/>
                <w:szCs w:val="24"/>
                <w:lang w:val="kk-KZ"/>
              </w:rPr>
              <w:t>ыныш</w:t>
            </w:r>
          </w:p>
        </w:tc>
        <w:tc>
          <w:tcPr>
            <w:tcW w:w="1714" w:type="dxa"/>
            <w:hideMark/>
          </w:tcPr>
          <w:p w14:paraId="4B21DE84"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6D6251AE"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val="restart"/>
            <w:hideMark/>
          </w:tcPr>
          <w:p w14:paraId="6FE47758" w14:textId="77777777" w:rsidR="000D674D" w:rsidRPr="00EA77B7" w:rsidRDefault="000D674D" w:rsidP="000D674D">
            <w:pPr>
              <w:ind w:firstLine="0"/>
              <w:jc w:val="left"/>
              <w:rPr>
                <w:rFonts w:eastAsia="Times New Roman"/>
                <w:bCs w:val="0"/>
              </w:rPr>
            </w:pPr>
          </w:p>
        </w:tc>
      </w:tr>
      <w:tr w:rsidR="00885F05" w:rsidRPr="00EA77B7" w14:paraId="7E76739E" w14:textId="77777777" w:rsidTr="00716B28">
        <w:trPr>
          <w:trHeight w:val="70"/>
        </w:trPr>
        <w:tc>
          <w:tcPr>
            <w:tcW w:w="790" w:type="dxa"/>
            <w:vMerge/>
            <w:vAlign w:val="bottom"/>
            <w:hideMark/>
          </w:tcPr>
          <w:p w14:paraId="24DF5526" w14:textId="77777777" w:rsidR="000D674D" w:rsidRPr="00EA77B7" w:rsidRDefault="000D674D" w:rsidP="00716B28">
            <w:pPr>
              <w:ind w:firstLine="0"/>
              <w:jc w:val="left"/>
              <w:rPr>
                <w:rFonts w:eastAsia="Times New Roman"/>
                <w:bCs w:val="0"/>
                <w:sz w:val="24"/>
                <w:szCs w:val="24"/>
              </w:rPr>
            </w:pPr>
          </w:p>
        </w:tc>
        <w:tc>
          <w:tcPr>
            <w:tcW w:w="2591" w:type="dxa"/>
            <w:hideMark/>
          </w:tcPr>
          <w:p w14:paraId="26D258CA"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rPr>
              <w:t>медитати</w:t>
            </w:r>
            <w:r w:rsidRPr="00EA77B7">
              <w:rPr>
                <w:rFonts w:eastAsia="Times New Roman"/>
                <w:bCs w:val="0"/>
                <w:sz w:val="24"/>
                <w:szCs w:val="24"/>
                <w:lang w:val="kk-KZ"/>
              </w:rPr>
              <w:t>вті</w:t>
            </w:r>
          </w:p>
        </w:tc>
        <w:tc>
          <w:tcPr>
            <w:tcW w:w="1714" w:type="dxa"/>
            <w:hideMark/>
          </w:tcPr>
          <w:p w14:paraId="6EA509E2"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4C790E66"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hideMark/>
          </w:tcPr>
          <w:p w14:paraId="5B2A3D17" w14:textId="77777777" w:rsidR="000D674D" w:rsidRPr="00EA77B7" w:rsidRDefault="000D674D" w:rsidP="000D674D">
            <w:pPr>
              <w:ind w:firstLine="0"/>
              <w:jc w:val="left"/>
              <w:rPr>
                <w:rFonts w:eastAsia="Times New Roman"/>
                <w:bCs w:val="0"/>
              </w:rPr>
            </w:pPr>
          </w:p>
        </w:tc>
      </w:tr>
      <w:tr w:rsidR="00885F05" w:rsidRPr="00EA77B7" w14:paraId="6D842E40" w14:textId="77777777" w:rsidTr="00716B28">
        <w:trPr>
          <w:trHeight w:val="70"/>
        </w:trPr>
        <w:tc>
          <w:tcPr>
            <w:tcW w:w="790" w:type="dxa"/>
            <w:vMerge/>
            <w:vAlign w:val="bottom"/>
            <w:hideMark/>
          </w:tcPr>
          <w:p w14:paraId="213E738E" w14:textId="77777777" w:rsidR="000D674D" w:rsidRPr="00EA77B7" w:rsidRDefault="000D674D" w:rsidP="00716B28">
            <w:pPr>
              <w:ind w:firstLine="0"/>
              <w:jc w:val="left"/>
              <w:rPr>
                <w:rFonts w:eastAsia="Times New Roman"/>
                <w:bCs w:val="0"/>
                <w:sz w:val="24"/>
                <w:szCs w:val="24"/>
              </w:rPr>
            </w:pPr>
          </w:p>
        </w:tc>
        <w:tc>
          <w:tcPr>
            <w:tcW w:w="2591" w:type="dxa"/>
            <w:hideMark/>
          </w:tcPr>
          <w:p w14:paraId="73E3CB80"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алаңсыз</w:t>
            </w:r>
          </w:p>
        </w:tc>
        <w:tc>
          <w:tcPr>
            <w:tcW w:w="1714" w:type="dxa"/>
            <w:hideMark/>
          </w:tcPr>
          <w:p w14:paraId="0502E131"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5A85D9A9"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hideMark/>
          </w:tcPr>
          <w:p w14:paraId="5BFBFF76" w14:textId="77777777" w:rsidR="000D674D" w:rsidRPr="00EA77B7" w:rsidRDefault="000D674D" w:rsidP="000D674D">
            <w:pPr>
              <w:ind w:firstLine="0"/>
              <w:jc w:val="left"/>
              <w:rPr>
                <w:rFonts w:eastAsia="Times New Roman"/>
                <w:bCs w:val="0"/>
              </w:rPr>
            </w:pPr>
          </w:p>
        </w:tc>
      </w:tr>
      <w:tr w:rsidR="00885F05" w:rsidRPr="00EA77B7" w14:paraId="4979DE9B" w14:textId="77777777" w:rsidTr="00716B28">
        <w:trPr>
          <w:trHeight w:val="70"/>
        </w:trPr>
        <w:tc>
          <w:tcPr>
            <w:tcW w:w="790" w:type="dxa"/>
            <w:vMerge w:val="restart"/>
            <w:textDirection w:val="btLr"/>
            <w:vAlign w:val="bottom"/>
            <w:hideMark/>
          </w:tcPr>
          <w:p w14:paraId="02EF4C08" w14:textId="1CF4F884" w:rsidR="000D674D" w:rsidRPr="00EA77B7" w:rsidRDefault="000D674D" w:rsidP="00716B28">
            <w:pPr>
              <w:ind w:firstLine="0"/>
              <w:jc w:val="left"/>
              <w:rPr>
                <w:rFonts w:eastAsia="Times New Roman"/>
                <w:bCs w:val="0"/>
                <w:sz w:val="24"/>
                <w:szCs w:val="24"/>
                <w:lang w:val="kk-KZ"/>
              </w:rPr>
            </w:pPr>
            <w:r w:rsidRPr="00EA77B7">
              <w:rPr>
                <w:rFonts w:eastAsia="Times New Roman"/>
                <w:bCs w:val="0"/>
                <w:sz w:val="24"/>
                <w:szCs w:val="24"/>
              </w:rPr>
              <w:t>4.</w:t>
            </w:r>
            <w:r w:rsidRPr="00EA77B7">
              <w:rPr>
                <w:rFonts w:eastAsia="Times New Roman"/>
                <w:bCs w:val="0"/>
                <w:sz w:val="24"/>
                <w:szCs w:val="24"/>
                <w:lang w:val="kk-KZ"/>
              </w:rPr>
              <w:t xml:space="preserve"> Қуаныш</w:t>
            </w:r>
          </w:p>
        </w:tc>
        <w:tc>
          <w:tcPr>
            <w:tcW w:w="2591" w:type="dxa"/>
            <w:hideMark/>
          </w:tcPr>
          <w:p w14:paraId="31448F45"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қуанышты</w:t>
            </w:r>
          </w:p>
        </w:tc>
        <w:tc>
          <w:tcPr>
            <w:tcW w:w="1714" w:type="dxa"/>
            <w:hideMark/>
          </w:tcPr>
          <w:p w14:paraId="2E392508"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614E8204"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val="restart"/>
            <w:hideMark/>
          </w:tcPr>
          <w:p w14:paraId="1BDEB2B1" w14:textId="77777777" w:rsidR="000D674D" w:rsidRPr="00EA77B7" w:rsidRDefault="000D674D" w:rsidP="000D674D">
            <w:pPr>
              <w:ind w:firstLine="0"/>
              <w:jc w:val="center"/>
              <w:rPr>
                <w:rFonts w:eastAsia="Times New Roman"/>
                <w:bCs w:val="0"/>
              </w:rPr>
            </w:pPr>
            <w:r w:rsidRPr="00EA77B7">
              <w:rPr>
                <w:rFonts w:eastAsia="Times New Roman"/>
                <w:bCs w:val="0"/>
              </w:rPr>
              <w:t> </w:t>
            </w:r>
          </w:p>
        </w:tc>
      </w:tr>
      <w:tr w:rsidR="00885F05" w:rsidRPr="00EA77B7" w14:paraId="1F972C06" w14:textId="77777777" w:rsidTr="00716B28">
        <w:trPr>
          <w:trHeight w:val="70"/>
        </w:trPr>
        <w:tc>
          <w:tcPr>
            <w:tcW w:w="790" w:type="dxa"/>
            <w:vMerge/>
            <w:vAlign w:val="bottom"/>
            <w:hideMark/>
          </w:tcPr>
          <w:p w14:paraId="635DC3E3" w14:textId="77777777" w:rsidR="000D674D" w:rsidRPr="00EA77B7" w:rsidRDefault="000D674D" w:rsidP="00716B28">
            <w:pPr>
              <w:ind w:firstLine="0"/>
              <w:jc w:val="left"/>
              <w:rPr>
                <w:rFonts w:eastAsia="Times New Roman"/>
                <w:bCs w:val="0"/>
                <w:sz w:val="24"/>
                <w:szCs w:val="24"/>
              </w:rPr>
            </w:pPr>
          </w:p>
        </w:tc>
        <w:tc>
          <w:tcPr>
            <w:tcW w:w="2591" w:type="dxa"/>
            <w:hideMark/>
          </w:tcPr>
          <w:p w14:paraId="1F30C4AB"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бақытты</w:t>
            </w:r>
          </w:p>
        </w:tc>
        <w:tc>
          <w:tcPr>
            <w:tcW w:w="1714" w:type="dxa"/>
            <w:hideMark/>
          </w:tcPr>
          <w:p w14:paraId="2CF5887F"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628248B3"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hideMark/>
          </w:tcPr>
          <w:p w14:paraId="3B2BEFB1" w14:textId="77777777" w:rsidR="000D674D" w:rsidRPr="00EA77B7" w:rsidRDefault="000D674D" w:rsidP="000D674D">
            <w:pPr>
              <w:ind w:firstLine="0"/>
              <w:jc w:val="left"/>
              <w:rPr>
                <w:rFonts w:eastAsia="Times New Roman"/>
                <w:bCs w:val="0"/>
              </w:rPr>
            </w:pPr>
          </w:p>
        </w:tc>
      </w:tr>
      <w:tr w:rsidR="00885F05" w:rsidRPr="00EA77B7" w14:paraId="3024F817" w14:textId="77777777" w:rsidTr="00716B28">
        <w:trPr>
          <w:trHeight w:val="70"/>
        </w:trPr>
        <w:tc>
          <w:tcPr>
            <w:tcW w:w="790" w:type="dxa"/>
            <w:vMerge/>
            <w:vAlign w:val="bottom"/>
            <w:hideMark/>
          </w:tcPr>
          <w:p w14:paraId="0580AA0A" w14:textId="77777777" w:rsidR="000D674D" w:rsidRPr="00EA77B7" w:rsidRDefault="000D674D" w:rsidP="00716B28">
            <w:pPr>
              <w:ind w:firstLine="0"/>
              <w:jc w:val="left"/>
              <w:rPr>
                <w:rFonts w:eastAsia="Times New Roman"/>
                <w:bCs w:val="0"/>
                <w:sz w:val="24"/>
                <w:szCs w:val="24"/>
              </w:rPr>
            </w:pPr>
          </w:p>
        </w:tc>
        <w:tc>
          <w:tcPr>
            <w:tcW w:w="2591" w:type="dxa"/>
            <w:hideMark/>
          </w:tcPr>
          <w:p w14:paraId="3407FC87"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жарқыраған</w:t>
            </w:r>
          </w:p>
        </w:tc>
        <w:tc>
          <w:tcPr>
            <w:tcW w:w="1714" w:type="dxa"/>
            <w:hideMark/>
          </w:tcPr>
          <w:p w14:paraId="316F980B"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21289F09"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hideMark/>
          </w:tcPr>
          <w:p w14:paraId="2E69E939" w14:textId="77777777" w:rsidR="000D674D" w:rsidRPr="00EA77B7" w:rsidRDefault="000D674D" w:rsidP="000D674D">
            <w:pPr>
              <w:ind w:firstLine="0"/>
              <w:jc w:val="left"/>
              <w:rPr>
                <w:rFonts w:eastAsia="Times New Roman"/>
                <w:bCs w:val="0"/>
              </w:rPr>
            </w:pPr>
          </w:p>
        </w:tc>
      </w:tr>
      <w:tr w:rsidR="00885F05" w:rsidRPr="00EA77B7" w14:paraId="65523CD1" w14:textId="77777777" w:rsidTr="00716B28">
        <w:trPr>
          <w:trHeight w:val="70"/>
        </w:trPr>
        <w:tc>
          <w:tcPr>
            <w:tcW w:w="790" w:type="dxa"/>
            <w:vMerge/>
            <w:vAlign w:val="bottom"/>
            <w:hideMark/>
          </w:tcPr>
          <w:p w14:paraId="154E4FAB" w14:textId="77777777" w:rsidR="000D674D" w:rsidRPr="00EA77B7" w:rsidRDefault="000D674D" w:rsidP="00716B28">
            <w:pPr>
              <w:ind w:firstLine="0"/>
              <w:jc w:val="left"/>
              <w:rPr>
                <w:rFonts w:eastAsia="Times New Roman"/>
                <w:bCs w:val="0"/>
                <w:sz w:val="24"/>
                <w:szCs w:val="24"/>
              </w:rPr>
            </w:pPr>
          </w:p>
        </w:tc>
        <w:tc>
          <w:tcPr>
            <w:tcW w:w="2591" w:type="dxa"/>
            <w:hideMark/>
          </w:tcPr>
          <w:p w14:paraId="78530745"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шабыттандырылған</w:t>
            </w:r>
          </w:p>
        </w:tc>
        <w:tc>
          <w:tcPr>
            <w:tcW w:w="1714" w:type="dxa"/>
            <w:hideMark/>
          </w:tcPr>
          <w:p w14:paraId="244ACC18"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64846917"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hideMark/>
          </w:tcPr>
          <w:p w14:paraId="46C09649" w14:textId="77777777" w:rsidR="000D674D" w:rsidRPr="00EA77B7" w:rsidRDefault="000D674D" w:rsidP="000D674D">
            <w:pPr>
              <w:ind w:firstLine="0"/>
              <w:jc w:val="left"/>
              <w:rPr>
                <w:rFonts w:eastAsia="Times New Roman"/>
                <w:bCs w:val="0"/>
              </w:rPr>
            </w:pPr>
          </w:p>
        </w:tc>
      </w:tr>
      <w:tr w:rsidR="00885F05" w:rsidRPr="00EA77B7" w14:paraId="48F74171" w14:textId="77777777" w:rsidTr="00716B28">
        <w:trPr>
          <w:trHeight w:val="70"/>
        </w:trPr>
        <w:tc>
          <w:tcPr>
            <w:tcW w:w="790" w:type="dxa"/>
            <w:vMerge/>
            <w:vAlign w:val="bottom"/>
            <w:hideMark/>
          </w:tcPr>
          <w:p w14:paraId="1EF41703" w14:textId="77777777" w:rsidR="000D674D" w:rsidRPr="00EA77B7" w:rsidRDefault="000D674D" w:rsidP="00716B28">
            <w:pPr>
              <w:ind w:firstLine="0"/>
              <w:jc w:val="left"/>
              <w:rPr>
                <w:rFonts w:eastAsia="Times New Roman"/>
                <w:bCs w:val="0"/>
                <w:sz w:val="24"/>
                <w:szCs w:val="24"/>
              </w:rPr>
            </w:pPr>
          </w:p>
        </w:tc>
        <w:tc>
          <w:tcPr>
            <w:tcW w:w="2591" w:type="dxa"/>
            <w:hideMark/>
          </w:tcPr>
          <w:p w14:paraId="152395F3"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қанағаттанған</w:t>
            </w:r>
          </w:p>
        </w:tc>
        <w:tc>
          <w:tcPr>
            <w:tcW w:w="1714" w:type="dxa"/>
            <w:hideMark/>
          </w:tcPr>
          <w:p w14:paraId="113C462D"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505CD6FB"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hideMark/>
          </w:tcPr>
          <w:p w14:paraId="14B04296" w14:textId="77777777" w:rsidR="000D674D" w:rsidRPr="00EA77B7" w:rsidRDefault="000D674D" w:rsidP="000D674D">
            <w:pPr>
              <w:ind w:firstLine="0"/>
              <w:jc w:val="left"/>
              <w:rPr>
                <w:rFonts w:eastAsia="Times New Roman"/>
                <w:bCs w:val="0"/>
              </w:rPr>
            </w:pPr>
          </w:p>
        </w:tc>
      </w:tr>
      <w:tr w:rsidR="00885F05" w:rsidRPr="00EA77B7" w14:paraId="77D6A3FA" w14:textId="77777777" w:rsidTr="00716B28">
        <w:trPr>
          <w:trHeight w:val="70"/>
        </w:trPr>
        <w:tc>
          <w:tcPr>
            <w:tcW w:w="790" w:type="dxa"/>
            <w:vMerge w:val="restart"/>
            <w:textDirection w:val="btLr"/>
            <w:vAlign w:val="bottom"/>
            <w:hideMark/>
          </w:tcPr>
          <w:p w14:paraId="50967ACB" w14:textId="77777777" w:rsidR="000D674D" w:rsidRPr="00EA77B7" w:rsidRDefault="000D674D" w:rsidP="00716B28">
            <w:pPr>
              <w:ind w:firstLine="0"/>
              <w:jc w:val="left"/>
              <w:rPr>
                <w:rFonts w:eastAsia="Times New Roman"/>
                <w:bCs w:val="0"/>
                <w:sz w:val="24"/>
                <w:szCs w:val="24"/>
                <w:lang w:val="kk-KZ"/>
              </w:rPr>
            </w:pPr>
            <w:r w:rsidRPr="00EA77B7">
              <w:rPr>
                <w:rFonts w:eastAsia="Times New Roman"/>
                <w:bCs w:val="0"/>
                <w:sz w:val="24"/>
                <w:szCs w:val="24"/>
              </w:rPr>
              <w:t xml:space="preserve">5. </w:t>
            </w:r>
            <w:r w:rsidRPr="00EA77B7">
              <w:rPr>
                <w:rFonts w:eastAsia="Times New Roman"/>
                <w:bCs w:val="0"/>
                <w:sz w:val="24"/>
                <w:szCs w:val="24"/>
                <w:lang w:val="kk-KZ"/>
              </w:rPr>
              <w:t>Белсенділік</w:t>
            </w:r>
          </w:p>
        </w:tc>
        <w:tc>
          <w:tcPr>
            <w:tcW w:w="2591" w:type="dxa"/>
            <w:hideMark/>
          </w:tcPr>
          <w:p w14:paraId="37F1A96B" w14:textId="211DB6E8" w:rsidR="000D674D" w:rsidRPr="00EA77B7" w:rsidRDefault="00D70489" w:rsidP="000D674D">
            <w:pPr>
              <w:ind w:firstLine="0"/>
              <w:jc w:val="left"/>
              <w:rPr>
                <w:rFonts w:eastAsia="Times New Roman"/>
                <w:bCs w:val="0"/>
                <w:sz w:val="24"/>
                <w:szCs w:val="24"/>
                <w:lang w:val="kk-KZ"/>
              </w:rPr>
            </w:pPr>
            <w:r w:rsidRPr="00EA77B7">
              <w:rPr>
                <w:rFonts w:eastAsia="Times New Roman"/>
                <w:bCs w:val="0"/>
                <w:sz w:val="24"/>
                <w:szCs w:val="24"/>
                <w:lang w:val="kk-KZ"/>
              </w:rPr>
              <w:t>ө</w:t>
            </w:r>
            <w:r w:rsidR="000D674D" w:rsidRPr="00EA77B7">
              <w:rPr>
                <w:rFonts w:eastAsia="Times New Roman"/>
                <w:bCs w:val="0"/>
                <w:sz w:val="24"/>
                <w:szCs w:val="24"/>
                <w:lang w:val="kk-KZ"/>
              </w:rPr>
              <w:t>зіне сенімді</w:t>
            </w:r>
          </w:p>
        </w:tc>
        <w:tc>
          <w:tcPr>
            <w:tcW w:w="1714" w:type="dxa"/>
            <w:hideMark/>
          </w:tcPr>
          <w:p w14:paraId="4CFD4862"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2BCEC1A0"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val="restart"/>
            <w:hideMark/>
          </w:tcPr>
          <w:p w14:paraId="35E6F1CA" w14:textId="77777777" w:rsidR="000D674D" w:rsidRPr="00EA77B7" w:rsidRDefault="000D674D" w:rsidP="000D674D">
            <w:pPr>
              <w:ind w:firstLine="0"/>
              <w:jc w:val="center"/>
              <w:rPr>
                <w:rFonts w:eastAsia="Times New Roman"/>
                <w:bCs w:val="0"/>
              </w:rPr>
            </w:pPr>
            <w:r w:rsidRPr="00EA77B7">
              <w:rPr>
                <w:rFonts w:eastAsia="Times New Roman"/>
                <w:bCs w:val="0"/>
              </w:rPr>
              <w:t> </w:t>
            </w:r>
          </w:p>
        </w:tc>
      </w:tr>
      <w:tr w:rsidR="00885F05" w:rsidRPr="00EA77B7" w14:paraId="033A03D5" w14:textId="77777777" w:rsidTr="00716B28">
        <w:trPr>
          <w:trHeight w:val="70"/>
        </w:trPr>
        <w:tc>
          <w:tcPr>
            <w:tcW w:w="790" w:type="dxa"/>
            <w:vMerge/>
            <w:vAlign w:val="bottom"/>
            <w:hideMark/>
          </w:tcPr>
          <w:p w14:paraId="005DA69C" w14:textId="77777777" w:rsidR="000D674D" w:rsidRPr="00EA77B7" w:rsidRDefault="000D674D" w:rsidP="00716B28">
            <w:pPr>
              <w:ind w:firstLine="0"/>
              <w:jc w:val="left"/>
              <w:rPr>
                <w:rFonts w:eastAsia="Times New Roman"/>
                <w:bCs w:val="0"/>
                <w:sz w:val="24"/>
                <w:szCs w:val="24"/>
              </w:rPr>
            </w:pPr>
          </w:p>
        </w:tc>
        <w:tc>
          <w:tcPr>
            <w:tcW w:w="2591" w:type="dxa"/>
            <w:hideMark/>
          </w:tcPr>
          <w:p w14:paraId="23CD5AA8"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Толқу</w:t>
            </w:r>
          </w:p>
        </w:tc>
        <w:tc>
          <w:tcPr>
            <w:tcW w:w="1714" w:type="dxa"/>
            <w:hideMark/>
          </w:tcPr>
          <w:p w14:paraId="181BAA6A"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78655C07"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hideMark/>
          </w:tcPr>
          <w:p w14:paraId="6388693C" w14:textId="77777777" w:rsidR="000D674D" w:rsidRPr="00EA77B7" w:rsidRDefault="000D674D" w:rsidP="000D674D">
            <w:pPr>
              <w:ind w:firstLine="0"/>
              <w:jc w:val="left"/>
              <w:rPr>
                <w:rFonts w:eastAsia="Times New Roman"/>
                <w:bCs w:val="0"/>
              </w:rPr>
            </w:pPr>
          </w:p>
        </w:tc>
      </w:tr>
      <w:tr w:rsidR="00885F05" w:rsidRPr="00EA77B7" w14:paraId="5ABC613D" w14:textId="77777777" w:rsidTr="00716B28">
        <w:trPr>
          <w:trHeight w:val="70"/>
        </w:trPr>
        <w:tc>
          <w:tcPr>
            <w:tcW w:w="790" w:type="dxa"/>
            <w:vMerge/>
            <w:vAlign w:val="bottom"/>
            <w:hideMark/>
          </w:tcPr>
          <w:p w14:paraId="63B1BE78" w14:textId="77777777" w:rsidR="000D674D" w:rsidRPr="00EA77B7" w:rsidRDefault="000D674D" w:rsidP="00716B28">
            <w:pPr>
              <w:ind w:firstLine="0"/>
              <w:jc w:val="left"/>
              <w:rPr>
                <w:rFonts w:eastAsia="Times New Roman"/>
                <w:bCs w:val="0"/>
                <w:sz w:val="24"/>
                <w:szCs w:val="24"/>
              </w:rPr>
            </w:pPr>
          </w:p>
        </w:tc>
        <w:tc>
          <w:tcPr>
            <w:tcW w:w="2591" w:type="dxa"/>
            <w:hideMark/>
          </w:tcPr>
          <w:p w14:paraId="34E4F55C"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белсенді</w:t>
            </w:r>
          </w:p>
        </w:tc>
        <w:tc>
          <w:tcPr>
            <w:tcW w:w="1714" w:type="dxa"/>
            <w:hideMark/>
          </w:tcPr>
          <w:p w14:paraId="4EA5AD40"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44F4607E"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hideMark/>
          </w:tcPr>
          <w:p w14:paraId="6E269F5B" w14:textId="77777777" w:rsidR="000D674D" w:rsidRPr="00EA77B7" w:rsidRDefault="000D674D" w:rsidP="000D674D">
            <w:pPr>
              <w:ind w:firstLine="0"/>
              <w:jc w:val="left"/>
              <w:rPr>
                <w:rFonts w:eastAsia="Times New Roman"/>
                <w:bCs w:val="0"/>
              </w:rPr>
            </w:pPr>
          </w:p>
        </w:tc>
      </w:tr>
      <w:tr w:rsidR="00885F05" w:rsidRPr="00EA77B7" w14:paraId="69B02A83" w14:textId="77777777" w:rsidTr="00716B28">
        <w:trPr>
          <w:trHeight w:val="70"/>
        </w:trPr>
        <w:tc>
          <w:tcPr>
            <w:tcW w:w="790" w:type="dxa"/>
            <w:vMerge/>
            <w:vAlign w:val="bottom"/>
            <w:hideMark/>
          </w:tcPr>
          <w:p w14:paraId="07EB52AE" w14:textId="77777777" w:rsidR="000D674D" w:rsidRPr="00EA77B7" w:rsidRDefault="000D674D" w:rsidP="00716B28">
            <w:pPr>
              <w:ind w:firstLine="0"/>
              <w:jc w:val="left"/>
              <w:rPr>
                <w:rFonts w:eastAsia="Times New Roman"/>
                <w:bCs w:val="0"/>
                <w:sz w:val="24"/>
                <w:szCs w:val="24"/>
              </w:rPr>
            </w:pPr>
          </w:p>
        </w:tc>
        <w:tc>
          <w:tcPr>
            <w:tcW w:w="2591" w:type="dxa"/>
            <w:hideMark/>
          </w:tcPr>
          <w:p w14:paraId="69CF97CD"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уайымдау</w:t>
            </w:r>
          </w:p>
        </w:tc>
        <w:tc>
          <w:tcPr>
            <w:tcW w:w="1714" w:type="dxa"/>
            <w:hideMark/>
          </w:tcPr>
          <w:p w14:paraId="5BFF9552"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771062AC"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hideMark/>
          </w:tcPr>
          <w:p w14:paraId="4AA6524D" w14:textId="77777777" w:rsidR="000D674D" w:rsidRPr="00EA77B7" w:rsidRDefault="000D674D" w:rsidP="000D674D">
            <w:pPr>
              <w:ind w:firstLine="0"/>
              <w:jc w:val="left"/>
              <w:rPr>
                <w:rFonts w:eastAsia="Times New Roman"/>
                <w:bCs w:val="0"/>
              </w:rPr>
            </w:pPr>
          </w:p>
        </w:tc>
      </w:tr>
      <w:tr w:rsidR="00885F05" w:rsidRPr="00EA77B7" w14:paraId="08C25AA3" w14:textId="77777777" w:rsidTr="00716B28">
        <w:trPr>
          <w:trHeight w:val="70"/>
        </w:trPr>
        <w:tc>
          <w:tcPr>
            <w:tcW w:w="790" w:type="dxa"/>
            <w:vMerge/>
            <w:vAlign w:val="bottom"/>
            <w:hideMark/>
          </w:tcPr>
          <w:p w14:paraId="265BDBED" w14:textId="77777777" w:rsidR="000D674D" w:rsidRPr="00EA77B7" w:rsidRDefault="000D674D" w:rsidP="00716B28">
            <w:pPr>
              <w:ind w:firstLine="0"/>
              <w:jc w:val="left"/>
              <w:rPr>
                <w:rFonts w:eastAsia="Times New Roman"/>
                <w:bCs w:val="0"/>
                <w:sz w:val="24"/>
                <w:szCs w:val="24"/>
              </w:rPr>
            </w:pPr>
          </w:p>
        </w:tc>
        <w:tc>
          <w:tcPr>
            <w:tcW w:w="2591" w:type="dxa"/>
            <w:hideMark/>
          </w:tcPr>
          <w:p w14:paraId="2D10E200"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қуатты</w:t>
            </w:r>
          </w:p>
        </w:tc>
        <w:tc>
          <w:tcPr>
            <w:tcW w:w="1714" w:type="dxa"/>
            <w:hideMark/>
          </w:tcPr>
          <w:p w14:paraId="7BBAD7BD"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49F36146"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hideMark/>
          </w:tcPr>
          <w:p w14:paraId="18E79EC3" w14:textId="77777777" w:rsidR="000D674D" w:rsidRPr="00EA77B7" w:rsidRDefault="000D674D" w:rsidP="000D674D">
            <w:pPr>
              <w:ind w:firstLine="0"/>
              <w:jc w:val="left"/>
              <w:rPr>
                <w:rFonts w:eastAsia="Times New Roman"/>
                <w:bCs w:val="0"/>
              </w:rPr>
            </w:pPr>
          </w:p>
        </w:tc>
      </w:tr>
      <w:tr w:rsidR="00885F05" w:rsidRPr="00EA77B7" w14:paraId="06099D32" w14:textId="77777777" w:rsidTr="00716B28">
        <w:trPr>
          <w:trHeight w:val="70"/>
        </w:trPr>
        <w:tc>
          <w:tcPr>
            <w:tcW w:w="790" w:type="dxa"/>
            <w:vMerge/>
            <w:vAlign w:val="bottom"/>
            <w:hideMark/>
          </w:tcPr>
          <w:p w14:paraId="231BD0BF" w14:textId="77777777" w:rsidR="000D674D" w:rsidRPr="00EA77B7" w:rsidRDefault="000D674D" w:rsidP="00716B28">
            <w:pPr>
              <w:ind w:firstLine="0"/>
              <w:jc w:val="left"/>
              <w:rPr>
                <w:rFonts w:eastAsia="Times New Roman"/>
                <w:bCs w:val="0"/>
                <w:sz w:val="24"/>
                <w:szCs w:val="24"/>
              </w:rPr>
            </w:pPr>
          </w:p>
        </w:tc>
        <w:tc>
          <w:tcPr>
            <w:tcW w:w="2591" w:type="dxa"/>
            <w:hideMark/>
          </w:tcPr>
          <w:p w14:paraId="7D23E555"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жалынды</w:t>
            </w:r>
          </w:p>
        </w:tc>
        <w:tc>
          <w:tcPr>
            <w:tcW w:w="1714" w:type="dxa"/>
            <w:hideMark/>
          </w:tcPr>
          <w:p w14:paraId="6521E5B0"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60757BDC"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hideMark/>
          </w:tcPr>
          <w:p w14:paraId="161D887B" w14:textId="77777777" w:rsidR="000D674D" w:rsidRPr="00EA77B7" w:rsidRDefault="000D674D" w:rsidP="000D674D">
            <w:pPr>
              <w:ind w:firstLine="0"/>
              <w:jc w:val="left"/>
              <w:rPr>
                <w:rFonts w:eastAsia="Times New Roman"/>
                <w:bCs w:val="0"/>
              </w:rPr>
            </w:pPr>
          </w:p>
        </w:tc>
      </w:tr>
      <w:tr w:rsidR="00885F05" w:rsidRPr="00EA77B7" w14:paraId="14E95D5B" w14:textId="77777777" w:rsidTr="00716B28">
        <w:trPr>
          <w:trHeight w:val="70"/>
        </w:trPr>
        <w:tc>
          <w:tcPr>
            <w:tcW w:w="790" w:type="dxa"/>
            <w:vMerge w:val="restart"/>
            <w:textDirection w:val="btLr"/>
            <w:vAlign w:val="bottom"/>
            <w:hideMark/>
          </w:tcPr>
          <w:p w14:paraId="39E037B8" w14:textId="21E12D3D" w:rsidR="000D674D" w:rsidRPr="00EA77B7" w:rsidRDefault="000D674D" w:rsidP="00716B28">
            <w:pPr>
              <w:keepNext/>
              <w:keepLines/>
              <w:ind w:firstLine="0"/>
              <w:jc w:val="left"/>
              <w:rPr>
                <w:rFonts w:eastAsia="Times New Roman"/>
                <w:bCs w:val="0"/>
                <w:sz w:val="24"/>
                <w:szCs w:val="24"/>
                <w:lang w:val="kk-KZ"/>
              </w:rPr>
            </w:pPr>
            <w:r w:rsidRPr="00EA77B7">
              <w:rPr>
                <w:rFonts w:eastAsia="Times New Roman"/>
                <w:bCs w:val="0"/>
                <w:sz w:val="24"/>
                <w:szCs w:val="24"/>
              </w:rPr>
              <w:t xml:space="preserve">6. </w:t>
            </w:r>
            <w:r w:rsidRPr="00EA77B7">
              <w:rPr>
                <w:rFonts w:eastAsia="Times New Roman"/>
                <w:bCs w:val="0"/>
                <w:sz w:val="24"/>
                <w:szCs w:val="24"/>
                <w:lang w:val="kk-KZ"/>
              </w:rPr>
              <w:t>Күш</w:t>
            </w:r>
          </w:p>
        </w:tc>
        <w:tc>
          <w:tcPr>
            <w:tcW w:w="2591" w:type="dxa"/>
            <w:hideMark/>
          </w:tcPr>
          <w:p w14:paraId="69C65C4B" w14:textId="77777777" w:rsidR="000D674D" w:rsidRPr="00EA77B7" w:rsidRDefault="000D674D" w:rsidP="000D674D">
            <w:pPr>
              <w:keepNext/>
              <w:keepLines/>
              <w:ind w:firstLine="0"/>
              <w:jc w:val="left"/>
              <w:rPr>
                <w:rFonts w:eastAsia="Times New Roman"/>
                <w:bCs w:val="0"/>
                <w:sz w:val="24"/>
                <w:szCs w:val="24"/>
                <w:lang w:val="kk-KZ"/>
              </w:rPr>
            </w:pPr>
            <w:r w:rsidRPr="00EA77B7">
              <w:rPr>
                <w:rFonts w:eastAsia="Times New Roman"/>
                <w:bCs w:val="0"/>
                <w:sz w:val="24"/>
                <w:szCs w:val="24"/>
                <w:lang w:val="kk-KZ"/>
              </w:rPr>
              <w:t>батырлық</w:t>
            </w:r>
          </w:p>
        </w:tc>
        <w:tc>
          <w:tcPr>
            <w:tcW w:w="1714" w:type="dxa"/>
            <w:hideMark/>
          </w:tcPr>
          <w:p w14:paraId="79CF89E6" w14:textId="77777777" w:rsidR="000D674D" w:rsidRPr="00EA77B7" w:rsidRDefault="000D674D" w:rsidP="000D674D">
            <w:pPr>
              <w:keepNext/>
              <w:keepLines/>
              <w:ind w:firstLine="0"/>
              <w:jc w:val="left"/>
              <w:rPr>
                <w:rFonts w:eastAsia="Times New Roman"/>
                <w:bCs w:val="0"/>
              </w:rPr>
            </w:pPr>
            <w:r w:rsidRPr="00EA77B7">
              <w:rPr>
                <w:rFonts w:eastAsia="Times New Roman"/>
                <w:bCs w:val="0"/>
              </w:rPr>
              <w:t> </w:t>
            </w:r>
          </w:p>
        </w:tc>
        <w:tc>
          <w:tcPr>
            <w:tcW w:w="1463" w:type="dxa"/>
            <w:hideMark/>
          </w:tcPr>
          <w:p w14:paraId="29EA48E6" w14:textId="77777777" w:rsidR="000D674D" w:rsidRPr="00EA77B7" w:rsidRDefault="000D674D" w:rsidP="000D674D">
            <w:pPr>
              <w:keepNext/>
              <w:keepLines/>
              <w:ind w:firstLine="0"/>
              <w:jc w:val="left"/>
              <w:rPr>
                <w:rFonts w:eastAsia="Times New Roman"/>
                <w:bCs w:val="0"/>
              </w:rPr>
            </w:pPr>
            <w:r w:rsidRPr="00EA77B7">
              <w:rPr>
                <w:rFonts w:eastAsia="Times New Roman"/>
                <w:bCs w:val="0"/>
              </w:rPr>
              <w:t> </w:t>
            </w:r>
          </w:p>
        </w:tc>
        <w:tc>
          <w:tcPr>
            <w:tcW w:w="3081" w:type="dxa"/>
            <w:vMerge w:val="restart"/>
            <w:hideMark/>
          </w:tcPr>
          <w:p w14:paraId="1BFB5B46" w14:textId="77777777" w:rsidR="000D674D" w:rsidRPr="00EA77B7" w:rsidRDefault="000D674D" w:rsidP="000D674D">
            <w:pPr>
              <w:keepNext/>
              <w:keepLines/>
              <w:ind w:firstLine="0"/>
              <w:jc w:val="center"/>
              <w:rPr>
                <w:rFonts w:eastAsia="Times New Roman"/>
                <w:bCs w:val="0"/>
              </w:rPr>
            </w:pPr>
            <w:r w:rsidRPr="00EA77B7">
              <w:rPr>
                <w:rFonts w:eastAsia="Times New Roman"/>
                <w:bCs w:val="0"/>
              </w:rPr>
              <w:t> </w:t>
            </w:r>
          </w:p>
        </w:tc>
      </w:tr>
      <w:tr w:rsidR="00885F05" w:rsidRPr="00EA77B7" w14:paraId="2F302C7F" w14:textId="77777777" w:rsidTr="00716B28">
        <w:trPr>
          <w:trHeight w:val="70"/>
        </w:trPr>
        <w:tc>
          <w:tcPr>
            <w:tcW w:w="790" w:type="dxa"/>
            <w:vMerge/>
            <w:vAlign w:val="bottom"/>
            <w:hideMark/>
          </w:tcPr>
          <w:p w14:paraId="57AF2620" w14:textId="77777777" w:rsidR="000D674D" w:rsidRPr="00EA77B7" w:rsidRDefault="000D674D" w:rsidP="00716B28">
            <w:pPr>
              <w:ind w:firstLine="0"/>
              <w:jc w:val="left"/>
              <w:rPr>
                <w:rFonts w:eastAsia="Times New Roman"/>
                <w:bCs w:val="0"/>
                <w:sz w:val="24"/>
                <w:szCs w:val="24"/>
              </w:rPr>
            </w:pPr>
          </w:p>
        </w:tc>
        <w:tc>
          <w:tcPr>
            <w:tcW w:w="2591" w:type="dxa"/>
            <w:hideMark/>
          </w:tcPr>
          <w:p w14:paraId="7556910F"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жеңіс</w:t>
            </w:r>
          </w:p>
        </w:tc>
        <w:tc>
          <w:tcPr>
            <w:tcW w:w="1714" w:type="dxa"/>
            <w:hideMark/>
          </w:tcPr>
          <w:p w14:paraId="1507DAD2"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69627331"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hideMark/>
          </w:tcPr>
          <w:p w14:paraId="00EA14E4" w14:textId="77777777" w:rsidR="000D674D" w:rsidRPr="00EA77B7" w:rsidRDefault="000D674D" w:rsidP="000D674D">
            <w:pPr>
              <w:ind w:firstLine="0"/>
              <w:jc w:val="left"/>
              <w:rPr>
                <w:rFonts w:eastAsia="Times New Roman"/>
                <w:bCs w:val="0"/>
              </w:rPr>
            </w:pPr>
          </w:p>
        </w:tc>
      </w:tr>
      <w:tr w:rsidR="00885F05" w:rsidRPr="00EA77B7" w14:paraId="7C09221C" w14:textId="77777777" w:rsidTr="00716B28">
        <w:trPr>
          <w:trHeight w:val="70"/>
        </w:trPr>
        <w:tc>
          <w:tcPr>
            <w:tcW w:w="790" w:type="dxa"/>
            <w:vMerge/>
            <w:vAlign w:val="bottom"/>
            <w:hideMark/>
          </w:tcPr>
          <w:p w14:paraId="6627CA6B" w14:textId="77777777" w:rsidR="000D674D" w:rsidRPr="00EA77B7" w:rsidRDefault="000D674D" w:rsidP="00716B28">
            <w:pPr>
              <w:ind w:firstLine="0"/>
              <w:jc w:val="left"/>
              <w:rPr>
                <w:rFonts w:eastAsia="Times New Roman"/>
                <w:bCs w:val="0"/>
                <w:sz w:val="24"/>
                <w:szCs w:val="24"/>
              </w:rPr>
            </w:pPr>
          </w:p>
        </w:tc>
        <w:tc>
          <w:tcPr>
            <w:tcW w:w="2591" w:type="dxa"/>
            <w:hideMark/>
          </w:tcPr>
          <w:p w14:paraId="1F8D5EC0"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намысшыл</w:t>
            </w:r>
          </w:p>
        </w:tc>
        <w:tc>
          <w:tcPr>
            <w:tcW w:w="1714" w:type="dxa"/>
            <w:hideMark/>
          </w:tcPr>
          <w:p w14:paraId="0D78AEE4"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69DA0AB6"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hideMark/>
          </w:tcPr>
          <w:p w14:paraId="6CD9D68F" w14:textId="77777777" w:rsidR="000D674D" w:rsidRPr="00EA77B7" w:rsidRDefault="000D674D" w:rsidP="000D674D">
            <w:pPr>
              <w:ind w:firstLine="0"/>
              <w:jc w:val="left"/>
              <w:rPr>
                <w:rFonts w:eastAsia="Times New Roman"/>
                <w:bCs w:val="0"/>
              </w:rPr>
            </w:pPr>
          </w:p>
        </w:tc>
      </w:tr>
      <w:tr w:rsidR="00885F05" w:rsidRPr="00EA77B7" w14:paraId="23058DA2" w14:textId="77777777" w:rsidTr="00716B28">
        <w:trPr>
          <w:trHeight w:val="58"/>
        </w:trPr>
        <w:tc>
          <w:tcPr>
            <w:tcW w:w="790" w:type="dxa"/>
            <w:vMerge/>
            <w:vAlign w:val="bottom"/>
            <w:hideMark/>
          </w:tcPr>
          <w:p w14:paraId="056E7740" w14:textId="77777777" w:rsidR="000D674D" w:rsidRPr="00EA77B7" w:rsidRDefault="000D674D" w:rsidP="00716B28">
            <w:pPr>
              <w:ind w:firstLine="0"/>
              <w:jc w:val="left"/>
              <w:rPr>
                <w:rFonts w:eastAsia="Times New Roman"/>
                <w:bCs w:val="0"/>
                <w:sz w:val="24"/>
                <w:szCs w:val="24"/>
              </w:rPr>
            </w:pPr>
          </w:p>
        </w:tc>
        <w:tc>
          <w:tcPr>
            <w:tcW w:w="2591" w:type="dxa"/>
            <w:hideMark/>
          </w:tcPr>
          <w:p w14:paraId="79E17517"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күшті</w:t>
            </w:r>
          </w:p>
        </w:tc>
        <w:tc>
          <w:tcPr>
            <w:tcW w:w="1714" w:type="dxa"/>
            <w:hideMark/>
          </w:tcPr>
          <w:p w14:paraId="5955DEF4"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4E570A2F"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hideMark/>
          </w:tcPr>
          <w:p w14:paraId="7C2E9B37" w14:textId="77777777" w:rsidR="000D674D" w:rsidRPr="00EA77B7" w:rsidRDefault="000D674D" w:rsidP="000D674D">
            <w:pPr>
              <w:ind w:firstLine="0"/>
              <w:jc w:val="left"/>
              <w:rPr>
                <w:rFonts w:eastAsia="Times New Roman"/>
                <w:bCs w:val="0"/>
              </w:rPr>
            </w:pPr>
          </w:p>
        </w:tc>
      </w:tr>
      <w:tr w:rsidR="00885F05" w:rsidRPr="00EA77B7" w14:paraId="5C6DB819" w14:textId="77777777" w:rsidTr="00716B28">
        <w:trPr>
          <w:trHeight w:val="70"/>
        </w:trPr>
        <w:tc>
          <w:tcPr>
            <w:tcW w:w="790" w:type="dxa"/>
            <w:vMerge w:val="restart"/>
            <w:textDirection w:val="btLr"/>
            <w:vAlign w:val="bottom"/>
            <w:hideMark/>
          </w:tcPr>
          <w:p w14:paraId="2717550C" w14:textId="77777777" w:rsidR="000D674D" w:rsidRPr="00EA77B7" w:rsidRDefault="000D674D" w:rsidP="00716B28">
            <w:pPr>
              <w:pStyle w:val="aff0"/>
              <w:rPr>
                <w:bCs/>
                <w:sz w:val="24"/>
                <w:szCs w:val="24"/>
                <w:lang w:val="kk-KZ"/>
              </w:rPr>
            </w:pPr>
            <w:r w:rsidRPr="00EA77B7">
              <w:rPr>
                <w:sz w:val="24"/>
                <w:szCs w:val="24"/>
              </w:rPr>
              <w:t xml:space="preserve">7. </w:t>
            </w:r>
            <w:r w:rsidRPr="00EA77B7">
              <w:rPr>
                <w:sz w:val="24"/>
                <w:szCs w:val="24"/>
                <w:lang w:val="kk-KZ"/>
              </w:rPr>
              <w:t>Сезімталдық</w:t>
            </w:r>
          </w:p>
        </w:tc>
        <w:tc>
          <w:tcPr>
            <w:tcW w:w="2591" w:type="dxa"/>
            <w:hideMark/>
          </w:tcPr>
          <w:p w14:paraId="452674FE" w14:textId="0C058C9B" w:rsidR="000D674D" w:rsidRPr="00EA77B7" w:rsidRDefault="00D70489" w:rsidP="000D674D">
            <w:pPr>
              <w:ind w:firstLine="0"/>
              <w:jc w:val="left"/>
              <w:rPr>
                <w:rFonts w:eastAsia="Times New Roman"/>
                <w:bCs w:val="0"/>
                <w:sz w:val="24"/>
                <w:szCs w:val="24"/>
                <w:lang w:val="kk-KZ"/>
              </w:rPr>
            </w:pPr>
            <w:r w:rsidRPr="00EA77B7">
              <w:rPr>
                <w:rFonts w:eastAsia="Times New Roman"/>
                <w:bCs w:val="0"/>
                <w:sz w:val="24"/>
                <w:szCs w:val="24"/>
                <w:lang w:val="kk-KZ"/>
              </w:rPr>
              <w:t>елжіреу</w:t>
            </w:r>
          </w:p>
        </w:tc>
        <w:tc>
          <w:tcPr>
            <w:tcW w:w="1714" w:type="dxa"/>
            <w:hideMark/>
          </w:tcPr>
          <w:p w14:paraId="6F63009F"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441BD77C"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val="restart"/>
            <w:hideMark/>
          </w:tcPr>
          <w:p w14:paraId="7B269678" w14:textId="77777777" w:rsidR="000D674D" w:rsidRPr="00EA77B7" w:rsidRDefault="000D674D" w:rsidP="000D674D">
            <w:pPr>
              <w:ind w:firstLine="0"/>
              <w:jc w:val="center"/>
              <w:rPr>
                <w:rFonts w:eastAsia="Times New Roman"/>
                <w:bCs w:val="0"/>
              </w:rPr>
            </w:pPr>
          </w:p>
          <w:p w14:paraId="1267856A" w14:textId="77777777" w:rsidR="000D674D" w:rsidRPr="00EA77B7" w:rsidRDefault="000D674D" w:rsidP="000D674D">
            <w:pPr>
              <w:ind w:firstLine="0"/>
              <w:jc w:val="center"/>
              <w:rPr>
                <w:rFonts w:eastAsia="Times New Roman"/>
                <w:bCs w:val="0"/>
              </w:rPr>
            </w:pPr>
          </w:p>
          <w:p w14:paraId="2875E4E3" w14:textId="77777777" w:rsidR="000D674D" w:rsidRPr="00EA77B7" w:rsidRDefault="000D674D" w:rsidP="000D674D">
            <w:pPr>
              <w:ind w:firstLine="0"/>
              <w:jc w:val="center"/>
              <w:rPr>
                <w:rFonts w:eastAsia="Times New Roman"/>
                <w:bCs w:val="0"/>
              </w:rPr>
            </w:pPr>
          </w:p>
          <w:p w14:paraId="124AD8D9" w14:textId="0FD54D8F" w:rsidR="000D674D" w:rsidRPr="00EA77B7" w:rsidRDefault="000D674D" w:rsidP="000D674D">
            <w:pPr>
              <w:ind w:firstLine="0"/>
              <w:rPr>
                <w:rFonts w:eastAsia="Times New Roman"/>
                <w:bCs w:val="0"/>
              </w:rPr>
            </w:pPr>
          </w:p>
        </w:tc>
      </w:tr>
      <w:tr w:rsidR="00885F05" w:rsidRPr="00EA77B7" w14:paraId="628ED03A" w14:textId="77777777" w:rsidTr="00716B28">
        <w:trPr>
          <w:trHeight w:val="70"/>
        </w:trPr>
        <w:tc>
          <w:tcPr>
            <w:tcW w:w="790" w:type="dxa"/>
            <w:vMerge/>
            <w:vAlign w:val="bottom"/>
            <w:hideMark/>
          </w:tcPr>
          <w:p w14:paraId="783C8AEB" w14:textId="77777777" w:rsidR="000D674D" w:rsidRPr="00EA77B7" w:rsidRDefault="000D674D" w:rsidP="00716B28">
            <w:pPr>
              <w:pStyle w:val="aff0"/>
              <w:rPr>
                <w:bCs/>
                <w:sz w:val="24"/>
                <w:szCs w:val="24"/>
              </w:rPr>
            </w:pPr>
          </w:p>
        </w:tc>
        <w:tc>
          <w:tcPr>
            <w:tcW w:w="2591" w:type="dxa"/>
            <w:hideMark/>
          </w:tcPr>
          <w:p w14:paraId="45AA5288"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құмарлық</w:t>
            </w:r>
          </w:p>
        </w:tc>
        <w:tc>
          <w:tcPr>
            <w:tcW w:w="1714" w:type="dxa"/>
            <w:hideMark/>
          </w:tcPr>
          <w:p w14:paraId="322CFA4F"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028B6672"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hideMark/>
          </w:tcPr>
          <w:p w14:paraId="38E5CA4D" w14:textId="77777777" w:rsidR="000D674D" w:rsidRPr="00EA77B7" w:rsidRDefault="000D674D" w:rsidP="000D674D">
            <w:pPr>
              <w:ind w:firstLine="0"/>
              <w:jc w:val="left"/>
              <w:rPr>
                <w:rFonts w:eastAsia="Times New Roman"/>
                <w:bCs w:val="0"/>
              </w:rPr>
            </w:pPr>
          </w:p>
        </w:tc>
      </w:tr>
      <w:tr w:rsidR="00885F05" w:rsidRPr="00EA77B7" w14:paraId="7873EB4D" w14:textId="77777777" w:rsidTr="00716B28">
        <w:trPr>
          <w:trHeight w:val="70"/>
        </w:trPr>
        <w:tc>
          <w:tcPr>
            <w:tcW w:w="790" w:type="dxa"/>
            <w:vMerge/>
            <w:vAlign w:val="bottom"/>
            <w:hideMark/>
          </w:tcPr>
          <w:p w14:paraId="1BD73343" w14:textId="77777777" w:rsidR="000D674D" w:rsidRPr="00EA77B7" w:rsidRDefault="000D674D" w:rsidP="00716B28">
            <w:pPr>
              <w:pStyle w:val="aff0"/>
              <w:rPr>
                <w:bCs/>
                <w:sz w:val="24"/>
                <w:szCs w:val="24"/>
              </w:rPr>
            </w:pPr>
          </w:p>
        </w:tc>
        <w:tc>
          <w:tcPr>
            <w:tcW w:w="2591" w:type="dxa"/>
            <w:hideMark/>
          </w:tcPr>
          <w:p w14:paraId="29D6644A"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босаңсу</w:t>
            </w:r>
          </w:p>
        </w:tc>
        <w:tc>
          <w:tcPr>
            <w:tcW w:w="1714" w:type="dxa"/>
            <w:hideMark/>
          </w:tcPr>
          <w:p w14:paraId="20D22148"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38539C0D"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hideMark/>
          </w:tcPr>
          <w:p w14:paraId="7A9670D7" w14:textId="77777777" w:rsidR="000D674D" w:rsidRPr="00EA77B7" w:rsidRDefault="000D674D" w:rsidP="000D674D">
            <w:pPr>
              <w:ind w:firstLine="0"/>
              <w:jc w:val="left"/>
              <w:rPr>
                <w:rFonts w:eastAsia="Times New Roman"/>
                <w:bCs w:val="0"/>
              </w:rPr>
            </w:pPr>
          </w:p>
        </w:tc>
      </w:tr>
      <w:tr w:rsidR="00885F05" w:rsidRPr="00EA77B7" w14:paraId="4B35086A" w14:textId="77777777" w:rsidTr="00716B28">
        <w:trPr>
          <w:trHeight w:val="70"/>
        </w:trPr>
        <w:tc>
          <w:tcPr>
            <w:tcW w:w="790" w:type="dxa"/>
            <w:vMerge/>
            <w:vAlign w:val="bottom"/>
            <w:hideMark/>
          </w:tcPr>
          <w:p w14:paraId="1216EB47" w14:textId="77777777" w:rsidR="000D674D" w:rsidRPr="00EA77B7" w:rsidRDefault="000D674D" w:rsidP="00716B28">
            <w:pPr>
              <w:pStyle w:val="aff0"/>
              <w:rPr>
                <w:bCs/>
                <w:sz w:val="24"/>
                <w:szCs w:val="24"/>
              </w:rPr>
            </w:pPr>
          </w:p>
        </w:tc>
        <w:tc>
          <w:tcPr>
            <w:tcW w:w="2591" w:type="dxa"/>
            <w:hideMark/>
          </w:tcPr>
          <w:p w14:paraId="144CB17A"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ынталы</w:t>
            </w:r>
          </w:p>
        </w:tc>
        <w:tc>
          <w:tcPr>
            <w:tcW w:w="1714" w:type="dxa"/>
            <w:hideMark/>
          </w:tcPr>
          <w:p w14:paraId="5D414F03"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2D81210C"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hideMark/>
          </w:tcPr>
          <w:p w14:paraId="4DDDA5F8" w14:textId="77777777" w:rsidR="000D674D" w:rsidRPr="00EA77B7" w:rsidRDefault="000D674D" w:rsidP="000D674D">
            <w:pPr>
              <w:ind w:firstLine="0"/>
              <w:jc w:val="left"/>
              <w:rPr>
                <w:rFonts w:eastAsia="Times New Roman"/>
                <w:bCs w:val="0"/>
              </w:rPr>
            </w:pPr>
          </w:p>
        </w:tc>
      </w:tr>
      <w:tr w:rsidR="00885F05" w:rsidRPr="00EA77B7" w14:paraId="3124C061" w14:textId="77777777" w:rsidTr="00716B28">
        <w:trPr>
          <w:trHeight w:val="70"/>
        </w:trPr>
        <w:tc>
          <w:tcPr>
            <w:tcW w:w="790" w:type="dxa"/>
            <w:vMerge w:val="restart"/>
            <w:textDirection w:val="btLr"/>
            <w:vAlign w:val="bottom"/>
            <w:hideMark/>
          </w:tcPr>
          <w:p w14:paraId="4C90A4DF" w14:textId="3CD65A75" w:rsidR="000D674D" w:rsidRPr="00EA77B7" w:rsidRDefault="000D674D" w:rsidP="00716B28">
            <w:pPr>
              <w:pStyle w:val="aff0"/>
              <w:rPr>
                <w:bCs/>
                <w:sz w:val="24"/>
                <w:szCs w:val="24"/>
              </w:rPr>
            </w:pPr>
          </w:p>
          <w:p w14:paraId="6411DB19" w14:textId="25656A6B" w:rsidR="000D674D" w:rsidRPr="00EA77B7" w:rsidRDefault="000D674D" w:rsidP="00716B28">
            <w:pPr>
              <w:pStyle w:val="aff0"/>
              <w:rPr>
                <w:bCs/>
                <w:sz w:val="24"/>
                <w:szCs w:val="24"/>
                <w:lang w:val="kk-KZ"/>
              </w:rPr>
            </w:pPr>
            <w:r w:rsidRPr="00EA77B7">
              <w:rPr>
                <w:sz w:val="24"/>
                <w:szCs w:val="24"/>
                <w:lang w:val="kk-KZ"/>
              </w:rPr>
              <w:t>8. Асқақтық</w:t>
            </w:r>
          </w:p>
        </w:tc>
        <w:tc>
          <w:tcPr>
            <w:tcW w:w="2591" w:type="dxa"/>
            <w:hideMark/>
          </w:tcPr>
          <w:p w14:paraId="1C0F30FD" w14:textId="77777777" w:rsidR="000D674D" w:rsidRPr="00EA77B7" w:rsidRDefault="000D674D" w:rsidP="000D674D">
            <w:pPr>
              <w:keepNext/>
              <w:keepLines/>
              <w:ind w:firstLine="0"/>
              <w:jc w:val="left"/>
              <w:rPr>
                <w:rFonts w:eastAsia="Times New Roman"/>
                <w:bCs w:val="0"/>
                <w:sz w:val="24"/>
                <w:szCs w:val="24"/>
                <w:lang w:val="kk-KZ"/>
              </w:rPr>
            </w:pPr>
            <w:r w:rsidRPr="00EA77B7">
              <w:rPr>
                <w:rFonts w:eastAsia="Times New Roman"/>
                <w:bCs w:val="0"/>
                <w:sz w:val="24"/>
                <w:szCs w:val="24"/>
                <w:lang w:val="kk-KZ"/>
              </w:rPr>
              <w:t>тәнттілік</w:t>
            </w:r>
          </w:p>
        </w:tc>
        <w:tc>
          <w:tcPr>
            <w:tcW w:w="1714" w:type="dxa"/>
            <w:hideMark/>
          </w:tcPr>
          <w:p w14:paraId="0DD72AC3" w14:textId="77777777" w:rsidR="000D674D" w:rsidRPr="00EA77B7" w:rsidRDefault="000D674D" w:rsidP="000D674D">
            <w:pPr>
              <w:keepNext/>
              <w:keepLines/>
              <w:ind w:firstLine="0"/>
              <w:jc w:val="left"/>
              <w:rPr>
                <w:rFonts w:eastAsia="Times New Roman"/>
                <w:bCs w:val="0"/>
              </w:rPr>
            </w:pPr>
            <w:r w:rsidRPr="00EA77B7">
              <w:rPr>
                <w:rFonts w:eastAsia="Times New Roman"/>
                <w:bCs w:val="0"/>
              </w:rPr>
              <w:t> </w:t>
            </w:r>
          </w:p>
        </w:tc>
        <w:tc>
          <w:tcPr>
            <w:tcW w:w="1463" w:type="dxa"/>
            <w:hideMark/>
          </w:tcPr>
          <w:p w14:paraId="12902DF2" w14:textId="77777777" w:rsidR="000D674D" w:rsidRPr="00EA77B7" w:rsidRDefault="000D674D" w:rsidP="000D674D">
            <w:pPr>
              <w:keepNext/>
              <w:keepLines/>
              <w:ind w:firstLine="0"/>
              <w:jc w:val="left"/>
              <w:rPr>
                <w:rFonts w:eastAsia="Times New Roman"/>
                <w:bCs w:val="0"/>
              </w:rPr>
            </w:pPr>
            <w:r w:rsidRPr="00EA77B7">
              <w:rPr>
                <w:rFonts w:eastAsia="Times New Roman"/>
                <w:bCs w:val="0"/>
              </w:rPr>
              <w:t> </w:t>
            </w:r>
          </w:p>
        </w:tc>
        <w:tc>
          <w:tcPr>
            <w:tcW w:w="3081" w:type="dxa"/>
            <w:vMerge w:val="restart"/>
            <w:hideMark/>
          </w:tcPr>
          <w:p w14:paraId="403F4BBF" w14:textId="77777777" w:rsidR="000D674D" w:rsidRPr="00EA77B7" w:rsidRDefault="000D674D" w:rsidP="000D674D">
            <w:pPr>
              <w:keepNext/>
              <w:keepLines/>
              <w:ind w:firstLine="0"/>
              <w:jc w:val="center"/>
              <w:rPr>
                <w:rFonts w:eastAsia="Times New Roman"/>
                <w:bCs w:val="0"/>
              </w:rPr>
            </w:pPr>
          </w:p>
          <w:p w14:paraId="08409870" w14:textId="77777777" w:rsidR="000D674D" w:rsidRPr="00EA77B7" w:rsidRDefault="000D674D" w:rsidP="000D674D">
            <w:pPr>
              <w:keepNext/>
              <w:keepLines/>
              <w:ind w:firstLine="0"/>
              <w:rPr>
                <w:rFonts w:eastAsia="Times New Roman"/>
                <w:bCs w:val="0"/>
              </w:rPr>
            </w:pPr>
            <w:r w:rsidRPr="00EA77B7">
              <w:rPr>
                <w:rFonts w:eastAsia="Times New Roman"/>
                <w:bCs w:val="0"/>
              </w:rPr>
              <w:t> </w:t>
            </w:r>
          </w:p>
        </w:tc>
      </w:tr>
      <w:tr w:rsidR="00885F05" w:rsidRPr="00EA77B7" w14:paraId="2919836B" w14:textId="77777777" w:rsidTr="00716B28">
        <w:trPr>
          <w:trHeight w:val="70"/>
        </w:trPr>
        <w:tc>
          <w:tcPr>
            <w:tcW w:w="790" w:type="dxa"/>
            <w:vMerge/>
            <w:vAlign w:val="bottom"/>
            <w:hideMark/>
          </w:tcPr>
          <w:p w14:paraId="69F50BD9" w14:textId="77777777" w:rsidR="000D674D" w:rsidRPr="00EA77B7" w:rsidRDefault="000D674D" w:rsidP="00716B28">
            <w:pPr>
              <w:keepNext/>
              <w:keepLines/>
              <w:ind w:firstLine="0"/>
              <w:jc w:val="left"/>
              <w:rPr>
                <w:rFonts w:eastAsia="Times New Roman"/>
                <w:bCs w:val="0"/>
                <w:sz w:val="24"/>
                <w:szCs w:val="24"/>
              </w:rPr>
            </w:pPr>
          </w:p>
        </w:tc>
        <w:tc>
          <w:tcPr>
            <w:tcW w:w="2591" w:type="dxa"/>
            <w:hideMark/>
          </w:tcPr>
          <w:p w14:paraId="78D47006" w14:textId="4A592777" w:rsidR="000D674D" w:rsidRPr="00EA77B7" w:rsidRDefault="00D70489" w:rsidP="000D674D">
            <w:pPr>
              <w:keepNext/>
              <w:keepLines/>
              <w:ind w:firstLine="0"/>
              <w:jc w:val="left"/>
              <w:rPr>
                <w:rFonts w:eastAsia="Times New Roman"/>
                <w:bCs w:val="0"/>
                <w:sz w:val="24"/>
                <w:szCs w:val="24"/>
                <w:lang w:val="kk-KZ"/>
              </w:rPr>
            </w:pPr>
            <w:r w:rsidRPr="00EA77B7">
              <w:rPr>
                <w:rFonts w:eastAsia="Times New Roman"/>
                <w:bCs w:val="0"/>
                <w:sz w:val="24"/>
                <w:szCs w:val="24"/>
                <w:lang w:val="kk-KZ"/>
              </w:rPr>
              <w:t>р</w:t>
            </w:r>
            <w:r w:rsidR="000D674D" w:rsidRPr="00EA77B7">
              <w:rPr>
                <w:rFonts w:eastAsia="Times New Roman"/>
                <w:bCs w:val="0"/>
                <w:sz w:val="24"/>
                <w:szCs w:val="24"/>
                <w:lang w:val="kk-KZ"/>
              </w:rPr>
              <w:t>ухани сезім</w:t>
            </w:r>
          </w:p>
        </w:tc>
        <w:tc>
          <w:tcPr>
            <w:tcW w:w="1714" w:type="dxa"/>
            <w:hideMark/>
          </w:tcPr>
          <w:p w14:paraId="08DAA17A" w14:textId="77777777" w:rsidR="000D674D" w:rsidRPr="00EA77B7" w:rsidRDefault="000D674D" w:rsidP="000D674D">
            <w:pPr>
              <w:keepNext/>
              <w:keepLines/>
              <w:ind w:firstLine="0"/>
              <w:jc w:val="left"/>
              <w:rPr>
                <w:rFonts w:eastAsia="Times New Roman"/>
                <w:bCs w:val="0"/>
              </w:rPr>
            </w:pPr>
            <w:r w:rsidRPr="00EA77B7">
              <w:rPr>
                <w:rFonts w:eastAsia="Times New Roman"/>
                <w:bCs w:val="0"/>
              </w:rPr>
              <w:t> </w:t>
            </w:r>
          </w:p>
        </w:tc>
        <w:tc>
          <w:tcPr>
            <w:tcW w:w="1463" w:type="dxa"/>
            <w:hideMark/>
          </w:tcPr>
          <w:p w14:paraId="46716C35" w14:textId="77777777" w:rsidR="000D674D" w:rsidRPr="00EA77B7" w:rsidRDefault="000D674D" w:rsidP="000D674D">
            <w:pPr>
              <w:keepNext/>
              <w:keepLines/>
              <w:ind w:firstLine="0"/>
              <w:jc w:val="left"/>
              <w:rPr>
                <w:rFonts w:eastAsia="Times New Roman"/>
                <w:bCs w:val="0"/>
              </w:rPr>
            </w:pPr>
            <w:r w:rsidRPr="00EA77B7">
              <w:rPr>
                <w:rFonts w:eastAsia="Times New Roman"/>
                <w:bCs w:val="0"/>
              </w:rPr>
              <w:t> </w:t>
            </w:r>
          </w:p>
        </w:tc>
        <w:tc>
          <w:tcPr>
            <w:tcW w:w="3081" w:type="dxa"/>
            <w:vMerge/>
            <w:hideMark/>
          </w:tcPr>
          <w:p w14:paraId="08511183" w14:textId="77777777" w:rsidR="000D674D" w:rsidRPr="00EA77B7" w:rsidRDefault="000D674D" w:rsidP="000D674D">
            <w:pPr>
              <w:keepNext/>
              <w:keepLines/>
              <w:ind w:firstLine="0"/>
              <w:jc w:val="left"/>
              <w:rPr>
                <w:rFonts w:eastAsia="Times New Roman"/>
                <w:bCs w:val="0"/>
              </w:rPr>
            </w:pPr>
          </w:p>
        </w:tc>
      </w:tr>
      <w:tr w:rsidR="00885F05" w:rsidRPr="00EA77B7" w14:paraId="2F490EB0" w14:textId="77777777" w:rsidTr="00716B28">
        <w:trPr>
          <w:trHeight w:val="70"/>
        </w:trPr>
        <w:tc>
          <w:tcPr>
            <w:tcW w:w="790" w:type="dxa"/>
            <w:vMerge/>
            <w:vAlign w:val="bottom"/>
            <w:hideMark/>
          </w:tcPr>
          <w:p w14:paraId="52D35585" w14:textId="77777777" w:rsidR="000D674D" w:rsidRPr="00EA77B7" w:rsidRDefault="000D674D" w:rsidP="00716B28">
            <w:pPr>
              <w:keepNext/>
              <w:keepLines/>
              <w:ind w:firstLine="0"/>
              <w:jc w:val="left"/>
              <w:rPr>
                <w:rFonts w:eastAsia="Times New Roman"/>
                <w:bCs w:val="0"/>
                <w:sz w:val="24"/>
                <w:szCs w:val="24"/>
              </w:rPr>
            </w:pPr>
          </w:p>
        </w:tc>
        <w:tc>
          <w:tcPr>
            <w:tcW w:w="2591" w:type="dxa"/>
            <w:hideMark/>
          </w:tcPr>
          <w:p w14:paraId="1084AB42" w14:textId="4EF6AAD4" w:rsidR="000D674D" w:rsidRPr="00EA77B7" w:rsidRDefault="00D70489" w:rsidP="000D674D">
            <w:pPr>
              <w:keepNext/>
              <w:keepLines/>
              <w:ind w:firstLine="0"/>
              <w:jc w:val="left"/>
              <w:rPr>
                <w:rFonts w:eastAsia="Times New Roman"/>
                <w:bCs w:val="0"/>
                <w:sz w:val="24"/>
                <w:szCs w:val="24"/>
                <w:lang w:val="kk-KZ"/>
              </w:rPr>
            </w:pPr>
            <w:r w:rsidRPr="00EA77B7">
              <w:rPr>
                <w:rFonts w:eastAsia="Times New Roman"/>
                <w:bCs w:val="0"/>
                <w:sz w:val="24"/>
                <w:szCs w:val="24"/>
                <w:lang w:val="kk-KZ"/>
              </w:rPr>
              <w:t>м</w:t>
            </w:r>
            <w:r w:rsidR="000D674D" w:rsidRPr="00EA77B7">
              <w:rPr>
                <w:rFonts w:eastAsia="Times New Roman"/>
                <w:bCs w:val="0"/>
                <w:sz w:val="24"/>
                <w:szCs w:val="24"/>
                <w:lang w:val="kk-KZ"/>
              </w:rPr>
              <w:t>истикалық сезім</w:t>
            </w:r>
          </w:p>
        </w:tc>
        <w:tc>
          <w:tcPr>
            <w:tcW w:w="1714" w:type="dxa"/>
            <w:hideMark/>
          </w:tcPr>
          <w:p w14:paraId="4CAAB195" w14:textId="77777777" w:rsidR="000D674D" w:rsidRPr="00EA77B7" w:rsidRDefault="000D674D" w:rsidP="000D674D">
            <w:pPr>
              <w:keepNext/>
              <w:keepLines/>
              <w:ind w:firstLine="0"/>
              <w:jc w:val="left"/>
              <w:rPr>
                <w:rFonts w:eastAsia="Times New Roman"/>
                <w:bCs w:val="0"/>
              </w:rPr>
            </w:pPr>
            <w:r w:rsidRPr="00EA77B7">
              <w:rPr>
                <w:rFonts w:eastAsia="Times New Roman"/>
                <w:bCs w:val="0"/>
              </w:rPr>
              <w:t> </w:t>
            </w:r>
          </w:p>
        </w:tc>
        <w:tc>
          <w:tcPr>
            <w:tcW w:w="1463" w:type="dxa"/>
            <w:hideMark/>
          </w:tcPr>
          <w:p w14:paraId="4B6B7A38" w14:textId="77777777" w:rsidR="000D674D" w:rsidRPr="00EA77B7" w:rsidRDefault="000D674D" w:rsidP="000D674D">
            <w:pPr>
              <w:keepNext/>
              <w:keepLines/>
              <w:ind w:firstLine="0"/>
              <w:jc w:val="left"/>
              <w:rPr>
                <w:rFonts w:eastAsia="Times New Roman"/>
                <w:bCs w:val="0"/>
              </w:rPr>
            </w:pPr>
            <w:r w:rsidRPr="00EA77B7">
              <w:rPr>
                <w:rFonts w:eastAsia="Times New Roman"/>
                <w:bCs w:val="0"/>
              </w:rPr>
              <w:t> </w:t>
            </w:r>
          </w:p>
        </w:tc>
        <w:tc>
          <w:tcPr>
            <w:tcW w:w="3081" w:type="dxa"/>
            <w:vMerge/>
            <w:hideMark/>
          </w:tcPr>
          <w:p w14:paraId="753C8F0E" w14:textId="77777777" w:rsidR="000D674D" w:rsidRPr="00EA77B7" w:rsidRDefault="000D674D" w:rsidP="000D674D">
            <w:pPr>
              <w:keepNext/>
              <w:keepLines/>
              <w:ind w:firstLine="0"/>
              <w:jc w:val="left"/>
              <w:rPr>
                <w:rFonts w:eastAsia="Times New Roman"/>
                <w:bCs w:val="0"/>
              </w:rPr>
            </w:pPr>
          </w:p>
        </w:tc>
      </w:tr>
      <w:tr w:rsidR="00885F05" w:rsidRPr="00EA77B7" w14:paraId="2961A353" w14:textId="77777777" w:rsidTr="00716B28">
        <w:trPr>
          <w:trHeight w:val="70"/>
        </w:trPr>
        <w:tc>
          <w:tcPr>
            <w:tcW w:w="790" w:type="dxa"/>
            <w:vMerge/>
            <w:vAlign w:val="bottom"/>
            <w:hideMark/>
          </w:tcPr>
          <w:p w14:paraId="20C5407E" w14:textId="77777777" w:rsidR="000D674D" w:rsidRPr="00EA77B7" w:rsidRDefault="000D674D" w:rsidP="00716B28">
            <w:pPr>
              <w:keepNext/>
              <w:keepLines/>
              <w:ind w:firstLine="0"/>
              <w:jc w:val="left"/>
              <w:rPr>
                <w:rFonts w:eastAsia="Times New Roman"/>
                <w:bCs w:val="0"/>
                <w:sz w:val="24"/>
                <w:szCs w:val="24"/>
              </w:rPr>
            </w:pPr>
          </w:p>
        </w:tc>
        <w:tc>
          <w:tcPr>
            <w:tcW w:w="2591" w:type="dxa"/>
            <w:hideMark/>
          </w:tcPr>
          <w:p w14:paraId="4A47F159" w14:textId="77777777" w:rsidR="000D674D" w:rsidRPr="00EA77B7" w:rsidRDefault="000D674D" w:rsidP="000D674D">
            <w:pPr>
              <w:keepNext/>
              <w:keepLines/>
              <w:ind w:firstLine="0"/>
              <w:jc w:val="left"/>
              <w:rPr>
                <w:rFonts w:eastAsia="Times New Roman"/>
                <w:bCs w:val="0"/>
                <w:sz w:val="24"/>
                <w:szCs w:val="24"/>
                <w:lang w:val="kk-KZ"/>
              </w:rPr>
            </w:pPr>
            <w:r w:rsidRPr="00EA77B7">
              <w:rPr>
                <w:rFonts w:eastAsia="Times New Roman"/>
                <w:bCs w:val="0"/>
                <w:sz w:val="24"/>
                <w:szCs w:val="24"/>
                <w:lang w:val="kk-KZ"/>
              </w:rPr>
              <w:t>ағарту</w:t>
            </w:r>
          </w:p>
        </w:tc>
        <w:tc>
          <w:tcPr>
            <w:tcW w:w="1714" w:type="dxa"/>
            <w:hideMark/>
          </w:tcPr>
          <w:p w14:paraId="4502B96D" w14:textId="77777777" w:rsidR="000D674D" w:rsidRPr="00EA77B7" w:rsidRDefault="000D674D" w:rsidP="000D674D">
            <w:pPr>
              <w:keepNext/>
              <w:keepLines/>
              <w:ind w:firstLine="0"/>
              <w:jc w:val="left"/>
              <w:rPr>
                <w:rFonts w:eastAsia="Times New Roman"/>
                <w:bCs w:val="0"/>
              </w:rPr>
            </w:pPr>
            <w:r w:rsidRPr="00EA77B7">
              <w:rPr>
                <w:rFonts w:eastAsia="Times New Roman"/>
                <w:bCs w:val="0"/>
              </w:rPr>
              <w:t> </w:t>
            </w:r>
          </w:p>
        </w:tc>
        <w:tc>
          <w:tcPr>
            <w:tcW w:w="1463" w:type="dxa"/>
            <w:hideMark/>
          </w:tcPr>
          <w:p w14:paraId="14905920" w14:textId="77777777" w:rsidR="000D674D" w:rsidRPr="00EA77B7" w:rsidRDefault="000D674D" w:rsidP="000D674D">
            <w:pPr>
              <w:keepNext/>
              <w:keepLines/>
              <w:ind w:firstLine="0"/>
              <w:jc w:val="left"/>
              <w:rPr>
                <w:rFonts w:eastAsia="Times New Roman"/>
                <w:bCs w:val="0"/>
              </w:rPr>
            </w:pPr>
            <w:r w:rsidRPr="00EA77B7">
              <w:rPr>
                <w:rFonts w:eastAsia="Times New Roman"/>
                <w:bCs w:val="0"/>
              </w:rPr>
              <w:t> </w:t>
            </w:r>
          </w:p>
        </w:tc>
        <w:tc>
          <w:tcPr>
            <w:tcW w:w="3081" w:type="dxa"/>
            <w:vMerge/>
            <w:hideMark/>
          </w:tcPr>
          <w:p w14:paraId="00B7E1E4" w14:textId="77777777" w:rsidR="000D674D" w:rsidRPr="00EA77B7" w:rsidRDefault="000D674D" w:rsidP="000D674D">
            <w:pPr>
              <w:keepNext/>
              <w:keepLines/>
              <w:ind w:firstLine="0"/>
              <w:jc w:val="left"/>
              <w:rPr>
                <w:rFonts w:eastAsia="Times New Roman"/>
                <w:bCs w:val="0"/>
              </w:rPr>
            </w:pPr>
          </w:p>
        </w:tc>
      </w:tr>
      <w:tr w:rsidR="00885F05" w:rsidRPr="00EA77B7" w14:paraId="7E513B8C" w14:textId="77777777" w:rsidTr="00716B28">
        <w:trPr>
          <w:trHeight w:val="70"/>
        </w:trPr>
        <w:tc>
          <w:tcPr>
            <w:tcW w:w="790" w:type="dxa"/>
            <w:vMerge w:val="restart"/>
            <w:textDirection w:val="btLr"/>
            <w:vAlign w:val="bottom"/>
            <w:hideMark/>
          </w:tcPr>
          <w:p w14:paraId="21C3632C" w14:textId="1C2A67EA" w:rsidR="000D674D" w:rsidRPr="00EA77B7" w:rsidRDefault="000D674D" w:rsidP="00716B28">
            <w:pPr>
              <w:ind w:firstLine="0"/>
              <w:jc w:val="left"/>
              <w:rPr>
                <w:rFonts w:eastAsia="Times New Roman"/>
                <w:bCs w:val="0"/>
                <w:sz w:val="24"/>
                <w:szCs w:val="24"/>
              </w:rPr>
            </w:pPr>
            <w:r w:rsidRPr="00EA77B7">
              <w:rPr>
                <w:rFonts w:eastAsia="Times New Roman"/>
                <w:bCs w:val="0"/>
                <w:sz w:val="24"/>
                <w:szCs w:val="24"/>
              </w:rPr>
              <w:t>9.</w:t>
            </w:r>
            <w:r w:rsidRPr="00EA77B7">
              <w:rPr>
                <w:rFonts w:eastAsia="Times New Roman"/>
                <w:bCs w:val="0"/>
                <w:sz w:val="24"/>
                <w:szCs w:val="24"/>
                <w:lang w:val="kk-KZ"/>
              </w:rPr>
              <w:t xml:space="preserve"> </w:t>
            </w:r>
            <w:r w:rsidRPr="00EA77B7">
              <w:rPr>
                <w:rFonts w:eastAsia="Times New Roman"/>
                <w:bCs w:val="0"/>
                <w:sz w:val="24"/>
                <w:szCs w:val="24"/>
              </w:rPr>
              <w:t xml:space="preserve"> Дисфория</w:t>
            </w:r>
          </w:p>
        </w:tc>
        <w:tc>
          <w:tcPr>
            <w:tcW w:w="2591" w:type="dxa"/>
            <w:hideMark/>
          </w:tcPr>
          <w:p w14:paraId="5FC060EB"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мазасыз</w:t>
            </w:r>
          </w:p>
        </w:tc>
        <w:tc>
          <w:tcPr>
            <w:tcW w:w="1714" w:type="dxa"/>
            <w:hideMark/>
          </w:tcPr>
          <w:p w14:paraId="7252F5F7"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73B2FE1D"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val="restart"/>
            <w:hideMark/>
          </w:tcPr>
          <w:p w14:paraId="34CB8244" w14:textId="77777777" w:rsidR="000D674D" w:rsidRPr="00EA77B7" w:rsidRDefault="000D674D" w:rsidP="000D674D">
            <w:pPr>
              <w:ind w:firstLine="0"/>
              <w:jc w:val="center"/>
              <w:rPr>
                <w:rFonts w:eastAsia="Times New Roman"/>
                <w:bCs w:val="0"/>
              </w:rPr>
            </w:pPr>
            <w:r w:rsidRPr="00EA77B7">
              <w:rPr>
                <w:rFonts w:eastAsia="Times New Roman"/>
                <w:bCs w:val="0"/>
              </w:rPr>
              <w:t> </w:t>
            </w:r>
          </w:p>
        </w:tc>
      </w:tr>
      <w:tr w:rsidR="00885F05" w:rsidRPr="00EA77B7" w14:paraId="45324606" w14:textId="77777777" w:rsidTr="00716B28">
        <w:trPr>
          <w:trHeight w:val="70"/>
        </w:trPr>
        <w:tc>
          <w:tcPr>
            <w:tcW w:w="790" w:type="dxa"/>
            <w:vMerge/>
            <w:vAlign w:val="bottom"/>
            <w:hideMark/>
          </w:tcPr>
          <w:p w14:paraId="0D6669B1" w14:textId="77777777" w:rsidR="000D674D" w:rsidRPr="00EA77B7" w:rsidRDefault="000D674D" w:rsidP="00716B28">
            <w:pPr>
              <w:ind w:firstLine="0"/>
              <w:jc w:val="left"/>
              <w:rPr>
                <w:rFonts w:eastAsia="Times New Roman"/>
                <w:bCs w:val="0"/>
                <w:sz w:val="24"/>
                <w:szCs w:val="24"/>
              </w:rPr>
            </w:pPr>
          </w:p>
        </w:tc>
        <w:tc>
          <w:tcPr>
            <w:tcW w:w="2591" w:type="dxa"/>
            <w:hideMark/>
          </w:tcPr>
          <w:p w14:paraId="2CF15A48"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ауыр</w:t>
            </w:r>
          </w:p>
        </w:tc>
        <w:tc>
          <w:tcPr>
            <w:tcW w:w="1714" w:type="dxa"/>
            <w:hideMark/>
          </w:tcPr>
          <w:p w14:paraId="422151B9"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134910AF"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hideMark/>
          </w:tcPr>
          <w:p w14:paraId="7511C151" w14:textId="77777777" w:rsidR="000D674D" w:rsidRPr="00EA77B7" w:rsidRDefault="000D674D" w:rsidP="000D674D">
            <w:pPr>
              <w:ind w:firstLine="0"/>
              <w:jc w:val="left"/>
              <w:rPr>
                <w:rFonts w:eastAsia="Times New Roman"/>
                <w:bCs w:val="0"/>
              </w:rPr>
            </w:pPr>
          </w:p>
        </w:tc>
      </w:tr>
      <w:tr w:rsidR="00885F05" w:rsidRPr="00EA77B7" w14:paraId="081F7600" w14:textId="77777777" w:rsidTr="00716B28">
        <w:trPr>
          <w:trHeight w:val="70"/>
        </w:trPr>
        <w:tc>
          <w:tcPr>
            <w:tcW w:w="790" w:type="dxa"/>
            <w:vMerge/>
            <w:vAlign w:val="bottom"/>
            <w:hideMark/>
          </w:tcPr>
          <w:p w14:paraId="34B528ED" w14:textId="77777777" w:rsidR="000D674D" w:rsidRPr="00EA77B7" w:rsidRDefault="000D674D" w:rsidP="00716B28">
            <w:pPr>
              <w:ind w:firstLine="0"/>
              <w:jc w:val="left"/>
              <w:rPr>
                <w:rFonts w:eastAsia="Times New Roman"/>
                <w:bCs w:val="0"/>
                <w:sz w:val="24"/>
                <w:szCs w:val="24"/>
              </w:rPr>
            </w:pPr>
          </w:p>
        </w:tc>
        <w:tc>
          <w:tcPr>
            <w:tcW w:w="2591" w:type="dxa"/>
            <w:hideMark/>
          </w:tcPr>
          <w:p w14:paraId="24EFD049"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қорқақ</w:t>
            </w:r>
          </w:p>
        </w:tc>
        <w:tc>
          <w:tcPr>
            <w:tcW w:w="1714" w:type="dxa"/>
            <w:hideMark/>
          </w:tcPr>
          <w:p w14:paraId="1F163F3D"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3384BBE9"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hideMark/>
          </w:tcPr>
          <w:p w14:paraId="0629AEB1" w14:textId="77777777" w:rsidR="000D674D" w:rsidRPr="00EA77B7" w:rsidRDefault="000D674D" w:rsidP="000D674D">
            <w:pPr>
              <w:ind w:firstLine="0"/>
              <w:jc w:val="left"/>
              <w:rPr>
                <w:rFonts w:eastAsia="Times New Roman"/>
                <w:bCs w:val="0"/>
              </w:rPr>
            </w:pPr>
          </w:p>
        </w:tc>
      </w:tr>
      <w:tr w:rsidR="00885F05" w:rsidRPr="00EA77B7" w14:paraId="7E1A5963" w14:textId="77777777" w:rsidTr="00716B28">
        <w:trPr>
          <w:trHeight w:val="70"/>
        </w:trPr>
        <w:tc>
          <w:tcPr>
            <w:tcW w:w="790" w:type="dxa"/>
            <w:vMerge/>
            <w:vAlign w:val="bottom"/>
            <w:hideMark/>
          </w:tcPr>
          <w:p w14:paraId="39FE8C3B" w14:textId="77777777" w:rsidR="000D674D" w:rsidRPr="00EA77B7" w:rsidRDefault="000D674D" w:rsidP="00716B28">
            <w:pPr>
              <w:ind w:firstLine="0"/>
              <w:jc w:val="left"/>
              <w:rPr>
                <w:rFonts w:eastAsia="Times New Roman"/>
                <w:bCs w:val="0"/>
                <w:sz w:val="24"/>
                <w:szCs w:val="24"/>
              </w:rPr>
            </w:pPr>
          </w:p>
        </w:tc>
        <w:tc>
          <w:tcPr>
            <w:tcW w:w="2591" w:type="dxa"/>
            <w:hideMark/>
          </w:tcPr>
          <w:p w14:paraId="7556900B"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ашулы</w:t>
            </w:r>
          </w:p>
        </w:tc>
        <w:tc>
          <w:tcPr>
            <w:tcW w:w="1714" w:type="dxa"/>
            <w:hideMark/>
          </w:tcPr>
          <w:p w14:paraId="14E0E352"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127D74DE"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hideMark/>
          </w:tcPr>
          <w:p w14:paraId="71F92556" w14:textId="77777777" w:rsidR="000D674D" w:rsidRPr="00EA77B7" w:rsidRDefault="000D674D" w:rsidP="000D674D">
            <w:pPr>
              <w:ind w:firstLine="0"/>
              <w:jc w:val="left"/>
              <w:rPr>
                <w:rFonts w:eastAsia="Times New Roman"/>
                <w:bCs w:val="0"/>
              </w:rPr>
            </w:pPr>
          </w:p>
        </w:tc>
      </w:tr>
      <w:tr w:rsidR="00885F05" w:rsidRPr="00EA77B7" w14:paraId="229C8BDA" w14:textId="77777777" w:rsidTr="00716B28">
        <w:trPr>
          <w:trHeight w:val="70"/>
        </w:trPr>
        <w:tc>
          <w:tcPr>
            <w:tcW w:w="790" w:type="dxa"/>
            <w:vMerge/>
            <w:vAlign w:val="bottom"/>
            <w:hideMark/>
          </w:tcPr>
          <w:p w14:paraId="53E422A0" w14:textId="77777777" w:rsidR="000D674D" w:rsidRPr="00EA77B7" w:rsidRDefault="000D674D" w:rsidP="00716B28">
            <w:pPr>
              <w:ind w:firstLine="0"/>
              <w:jc w:val="left"/>
              <w:rPr>
                <w:rFonts w:eastAsia="Times New Roman"/>
                <w:bCs w:val="0"/>
                <w:sz w:val="24"/>
                <w:szCs w:val="24"/>
              </w:rPr>
            </w:pPr>
          </w:p>
        </w:tc>
        <w:tc>
          <w:tcPr>
            <w:tcW w:w="2591" w:type="dxa"/>
            <w:hideMark/>
          </w:tcPr>
          <w:p w14:paraId="7211311C"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ызалы</w:t>
            </w:r>
          </w:p>
        </w:tc>
        <w:tc>
          <w:tcPr>
            <w:tcW w:w="1714" w:type="dxa"/>
            <w:hideMark/>
          </w:tcPr>
          <w:p w14:paraId="1895E8F9"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4A175E37"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hideMark/>
          </w:tcPr>
          <w:p w14:paraId="7D8641F0" w14:textId="77777777" w:rsidR="000D674D" w:rsidRPr="00EA77B7" w:rsidRDefault="000D674D" w:rsidP="000D674D">
            <w:pPr>
              <w:ind w:firstLine="0"/>
              <w:jc w:val="left"/>
              <w:rPr>
                <w:rFonts w:eastAsia="Times New Roman"/>
                <w:bCs w:val="0"/>
              </w:rPr>
            </w:pPr>
          </w:p>
        </w:tc>
      </w:tr>
      <w:tr w:rsidR="00885F05" w:rsidRPr="00EA77B7" w14:paraId="06CB7750" w14:textId="77777777" w:rsidTr="00716B28">
        <w:trPr>
          <w:trHeight w:val="70"/>
        </w:trPr>
        <w:tc>
          <w:tcPr>
            <w:tcW w:w="790" w:type="dxa"/>
            <w:vMerge/>
            <w:vAlign w:val="bottom"/>
            <w:hideMark/>
          </w:tcPr>
          <w:p w14:paraId="6AADE0D1" w14:textId="77777777" w:rsidR="000D674D" w:rsidRPr="00EA77B7" w:rsidRDefault="000D674D" w:rsidP="00716B28">
            <w:pPr>
              <w:ind w:firstLine="0"/>
              <w:jc w:val="left"/>
              <w:rPr>
                <w:rFonts w:eastAsia="Times New Roman"/>
                <w:bCs w:val="0"/>
                <w:sz w:val="24"/>
                <w:szCs w:val="24"/>
              </w:rPr>
            </w:pPr>
          </w:p>
        </w:tc>
        <w:tc>
          <w:tcPr>
            <w:tcW w:w="2591" w:type="dxa"/>
            <w:hideMark/>
          </w:tcPr>
          <w:p w14:paraId="2B969BBA"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 xml:space="preserve">жүйкесі әлсіз </w:t>
            </w:r>
          </w:p>
        </w:tc>
        <w:tc>
          <w:tcPr>
            <w:tcW w:w="1714" w:type="dxa"/>
            <w:hideMark/>
          </w:tcPr>
          <w:p w14:paraId="4BE0F454"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100A187B"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hideMark/>
          </w:tcPr>
          <w:p w14:paraId="6E59D19D" w14:textId="77777777" w:rsidR="000D674D" w:rsidRPr="00EA77B7" w:rsidRDefault="000D674D" w:rsidP="000D674D">
            <w:pPr>
              <w:ind w:firstLine="0"/>
              <w:jc w:val="left"/>
              <w:rPr>
                <w:rFonts w:eastAsia="Times New Roman"/>
                <w:bCs w:val="0"/>
              </w:rPr>
            </w:pPr>
          </w:p>
        </w:tc>
      </w:tr>
      <w:tr w:rsidR="00885F05" w:rsidRPr="00EA77B7" w14:paraId="486D226D" w14:textId="77777777" w:rsidTr="00716B28">
        <w:trPr>
          <w:trHeight w:val="70"/>
        </w:trPr>
        <w:tc>
          <w:tcPr>
            <w:tcW w:w="790" w:type="dxa"/>
            <w:vMerge/>
            <w:vAlign w:val="bottom"/>
            <w:hideMark/>
          </w:tcPr>
          <w:p w14:paraId="46ACF488" w14:textId="77777777" w:rsidR="000D674D" w:rsidRPr="00EA77B7" w:rsidRDefault="000D674D" w:rsidP="00716B28">
            <w:pPr>
              <w:ind w:firstLine="0"/>
              <w:jc w:val="left"/>
              <w:rPr>
                <w:rFonts w:eastAsia="Times New Roman"/>
                <w:bCs w:val="0"/>
                <w:sz w:val="24"/>
                <w:szCs w:val="24"/>
              </w:rPr>
            </w:pPr>
          </w:p>
        </w:tc>
        <w:tc>
          <w:tcPr>
            <w:tcW w:w="2591" w:type="dxa"/>
            <w:hideMark/>
          </w:tcPr>
          <w:p w14:paraId="742DCF48" w14:textId="0E181FCC" w:rsidR="000D674D" w:rsidRPr="00EA77B7" w:rsidRDefault="00D70489" w:rsidP="000D674D">
            <w:pPr>
              <w:ind w:firstLine="0"/>
              <w:jc w:val="left"/>
              <w:rPr>
                <w:rFonts w:eastAsia="Times New Roman"/>
                <w:bCs w:val="0"/>
                <w:sz w:val="24"/>
                <w:szCs w:val="24"/>
                <w:lang w:val="kk-KZ"/>
              </w:rPr>
            </w:pPr>
            <w:r w:rsidRPr="00EA77B7">
              <w:rPr>
                <w:rFonts w:eastAsia="Times New Roman"/>
                <w:bCs w:val="0"/>
                <w:sz w:val="24"/>
                <w:szCs w:val="24"/>
                <w:lang w:val="kk-KZ"/>
              </w:rPr>
              <w:t>к</w:t>
            </w:r>
            <w:r w:rsidR="000D674D" w:rsidRPr="00EA77B7">
              <w:rPr>
                <w:rFonts w:eastAsia="Times New Roman"/>
                <w:bCs w:val="0"/>
                <w:sz w:val="24"/>
                <w:szCs w:val="24"/>
                <w:lang w:val="kk-KZ"/>
              </w:rPr>
              <w:t>өңіл толмау</w:t>
            </w:r>
          </w:p>
        </w:tc>
        <w:tc>
          <w:tcPr>
            <w:tcW w:w="1714" w:type="dxa"/>
            <w:hideMark/>
          </w:tcPr>
          <w:p w14:paraId="1C76011C"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76153DB3"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hideMark/>
          </w:tcPr>
          <w:p w14:paraId="27ECF484" w14:textId="77777777" w:rsidR="000D674D" w:rsidRPr="00EA77B7" w:rsidRDefault="000D674D" w:rsidP="000D674D">
            <w:pPr>
              <w:ind w:firstLine="0"/>
              <w:jc w:val="left"/>
              <w:rPr>
                <w:rFonts w:eastAsia="Times New Roman"/>
                <w:bCs w:val="0"/>
              </w:rPr>
            </w:pPr>
          </w:p>
        </w:tc>
      </w:tr>
      <w:tr w:rsidR="00885F05" w:rsidRPr="00EA77B7" w14:paraId="1F68802B" w14:textId="77777777" w:rsidTr="00716B28">
        <w:trPr>
          <w:trHeight w:val="70"/>
        </w:trPr>
        <w:tc>
          <w:tcPr>
            <w:tcW w:w="790" w:type="dxa"/>
            <w:vMerge/>
            <w:vAlign w:val="bottom"/>
            <w:hideMark/>
          </w:tcPr>
          <w:p w14:paraId="1DCE8B76" w14:textId="77777777" w:rsidR="000D674D" w:rsidRPr="00EA77B7" w:rsidRDefault="000D674D" w:rsidP="00716B28">
            <w:pPr>
              <w:ind w:firstLine="0"/>
              <w:jc w:val="left"/>
              <w:rPr>
                <w:rFonts w:eastAsia="Times New Roman"/>
                <w:bCs w:val="0"/>
                <w:sz w:val="24"/>
                <w:szCs w:val="24"/>
              </w:rPr>
            </w:pPr>
          </w:p>
        </w:tc>
        <w:tc>
          <w:tcPr>
            <w:tcW w:w="2591" w:type="dxa"/>
            <w:hideMark/>
          </w:tcPr>
          <w:p w14:paraId="17C8FBDF"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шиеліністі</w:t>
            </w:r>
          </w:p>
        </w:tc>
        <w:tc>
          <w:tcPr>
            <w:tcW w:w="1714" w:type="dxa"/>
            <w:hideMark/>
          </w:tcPr>
          <w:p w14:paraId="147350DD"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26F1E044"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hideMark/>
          </w:tcPr>
          <w:p w14:paraId="28354A1A" w14:textId="77777777" w:rsidR="000D674D" w:rsidRPr="00EA77B7" w:rsidRDefault="000D674D" w:rsidP="000D674D">
            <w:pPr>
              <w:ind w:firstLine="0"/>
              <w:jc w:val="left"/>
              <w:rPr>
                <w:rFonts w:eastAsia="Times New Roman"/>
                <w:bCs w:val="0"/>
              </w:rPr>
            </w:pPr>
          </w:p>
        </w:tc>
      </w:tr>
      <w:tr w:rsidR="00885F05" w:rsidRPr="00EA77B7" w14:paraId="352F541B" w14:textId="77777777" w:rsidTr="00716B28">
        <w:trPr>
          <w:trHeight w:val="70"/>
        </w:trPr>
        <w:tc>
          <w:tcPr>
            <w:tcW w:w="790" w:type="dxa"/>
            <w:vMerge w:val="restart"/>
            <w:textDirection w:val="btLr"/>
            <w:vAlign w:val="bottom"/>
            <w:hideMark/>
          </w:tcPr>
          <w:p w14:paraId="0709B85B" w14:textId="77777777" w:rsidR="000D674D" w:rsidRPr="00EA77B7" w:rsidRDefault="000D674D" w:rsidP="00716B28">
            <w:pPr>
              <w:ind w:firstLine="0"/>
              <w:jc w:val="left"/>
              <w:rPr>
                <w:rFonts w:eastAsia="Times New Roman"/>
                <w:bCs w:val="0"/>
                <w:sz w:val="24"/>
                <w:szCs w:val="24"/>
                <w:lang w:val="kk-KZ"/>
              </w:rPr>
            </w:pPr>
            <w:r w:rsidRPr="00EA77B7">
              <w:rPr>
                <w:rFonts w:eastAsia="Times New Roman"/>
                <w:bCs w:val="0"/>
                <w:sz w:val="24"/>
                <w:szCs w:val="24"/>
              </w:rPr>
              <w:t xml:space="preserve">10. </w:t>
            </w:r>
            <w:r w:rsidRPr="00EA77B7">
              <w:rPr>
                <w:rFonts w:eastAsia="Times New Roman"/>
                <w:bCs w:val="0"/>
                <w:sz w:val="24"/>
                <w:szCs w:val="24"/>
                <w:lang w:val="kk-KZ"/>
              </w:rPr>
              <w:t>Қайғы</w:t>
            </w:r>
          </w:p>
        </w:tc>
        <w:tc>
          <w:tcPr>
            <w:tcW w:w="2591" w:type="dxa"/>
            <w:hideMark/>
          </w:tcPr>
          <w:p w14:paraId="1AF24085"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мұңды</w:t>
            </w:r>
          </w:p>
        </w:tc>
        <w:tc>
          <w:tcPr>
            <w:tcW w:w="1714" w:type="dxa"/>
            <w:hideMark/>
          </w:tcPr>
          <w:p w14:paraId="5AA1F067"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1463" w:type="dxa"/>
            <w:hideMark/>
          </w:tcPr>
          <w:p w14:paraId="11908134" w14:textId="77777777" w:rsidR="000D674D" w:rsidRPr="00EA77B7" w:rsidRDefault="000D674D" w:rsidP="000D674D">
            <w:pPr>
              <w:ind w:firstLine="0"/>
              <w:jc w:val="left"/>
              <w:rPr>
                <w:rFonts w:eastAsia="Times New Roman"/>
                <w:bCs w:val="0"/>
              </w:rPr>
            </w:pPr>
            <w:r w:rsidRPr="00EA77B7">
              <w:rPr>
                <w:rFonts w:eastAsia="Times New Roman"/>
                <w:bCs w:val="0"/>
              </w:rPr>
              <w:t> </w:t>
            </w:r>
          </w:p>
        </w:tc>
        <w:tc>
          <w:tcPr>
            <w:tcW w:w="3081" w:type="dxa"/>
            <w:vMerge w:val="restart"/>
            <w:hideMark/>
          </w:tcPr>
          <w:p w14:paraId="6FB95CF0" w14:textId="77777777" w:rsidR="000D674D" w:rsidRPr="00EA77B7" w:rsidRDefault="000D674D" w:rsidP="000D674D">
            <w:pPr>
              <w:ind w:firstLine="0"/>
              <w:jc w:val="center"/>
              <w:rPr>
                <w:rFonts w:eastAsia="Times New Roman"/>
                <w:bCs w:val="0"/>
              </w:rPr>
            </w:pPr>
            <w:r w:rsidRPr="00EA77B7">
              <w:rPr>
                <w:rFonts w:eastAsia="Times New Roman"/>
                <w:bCs w:val="0"/>
              </w:rPr>
              <w:t> </w:t>
            </w:r>
          </w:p>
        </w:tc>
      </w:tr>
      <w:tr w:rsidR="00885F05" w:rsidRPr="00EA77B7" w14:paraId="6B9EC0D0" w14:textId="77777777" w:rsidTr="007971C9">
        <w:trPr>
          <w:trHeight w:val="70"/>
        </w:trPr>
        <w:tc>
          <w:tcPr>
            <w:tcW w:w="790" w:type="dxa"/>
            <w:vMerge/>
            <w:textDirection w:val="btLr"/>
            <w:hideMark/>
          </w:tcPr>
          <w:p w14:paraId="73BA5F74" w14:textId="77777777" w:rsidR="000D674D" w:rsidRPr="00EA77B7" w:rsidRDefault="000D674D" w:rsidP="000D674D">
            <w:pPr>
              <w:ind w:firstLine="0"/>
              <w:jc w:val="center"/>
              <w:rPr>
                <w:rFonts w:eastAsia="Times New Roman"/>
                <w:bCs w:val="0"/>
                <w:sz w:val="24"/>
                <w:szCs w:val="24"/>
              </w:rPr>
            </w:pPr>
          </w:p>
        </w:tc>
        <w:tc>
          <w:tcPr>
            <w:tcW w:w="2591" w:type="dxa"/>
            <w:hideMark/>
          </w:tcPr>
          <w:p w14:paraId="4FECE890"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күйзеліс</w:t>
            </w:r>
          </w:p>
        </w:tc>
        <w:tc>
          <w:tcPr>
            <w:tcW w:w="1714" w:type="dxa"/>
            <w:hideMark/>
          </w:tcPr>
          <w:p w14:paraId="4EA2CD3B" w14:textId="77777777" w:rsidR="000D674D" w:rsidRPr="00EA77B7" w:rsidRDefault="000D674D" w:rsidP="000D674D">
            <w:pPr>
              <w:jc w:val="left"/>
              <w:rPr>
                <w:rFonts w:eastAsia="Times New Roman"/>
                <w:bCs w:val="0"/>
              </w:rPr>
            </w:pPr>
          </w:p>
        </w:tc>
        <w:tc>
          <w:tcPr>
            <w:tcW w:w="1463" w:type="dxa"/>
            <w:hideMark/>
          </w:tcPr>
          <w:p w14:paraId="56A82002" w14:textId="77777777" w:rsidR="000D674D" w:rsidRPr="00EA77B7" w:rsidRDefault="000D674D" w:rsidP="000D674D">
            <w:pPr>
              <w:jc w:val="left"/>
              <w:rPr>
                <w:rFonts w:eastAsia="Times New Roman"/>
                <w:bCs w:val="0"/>
              </w:rPr>
            </w:pPr>
          </w:p>
        </w:tc>
        <w:tc>
          <w:tcPr>
            <w:tcW w:w="3081" w:type="dxa"/>
            <w:vMerge/>
            <w:hideMark/>
          </w:tcPr>
          <w:p w14:paraId="0AE0C2D3" w14:textId="77777777" w:rsidR="000D674D" w:rsidRPr="00EA77B7" w:rsidRDefault="000D674D" w:rsidP="000D674D">
            <w:pPr>
              <w:jc w:val="center"/>
              <w:rPr>
                <w:rFonts w:eastAsia="Times New Roman"/>
                <w:bCs w:val="0"/>
              </w:rPr>
            </w:pPr>
          </w:p>
        </w:tc>
      </w:tr>
      <w:tr w:rsidR="00885F05" w:rsidRPr="00EA77B7" w14:paraId="57451B4B" w14:textId="77777777" w:rsidTr="00D50056">
        <w:trPr>
          <w:trHeight w:val="553"/>
        </w:trPr>
        <w:tc>
          <w:tcPr>
            <w:tcW w:w="790" w:type="dxa"/>
            <w:vMerge/>
            <w:textDirection w:val="btLr"/>
            <w:hideMark/>
          </w:tcPr>
          <w:p w14:paraId="4457D330" w14:textId="77777777" w:rsidR="000D674D" w:rsidRPr="00EA77B7" w:rsidRDefault="000D674D" w:rsidP="000D674D">
            <w:pPr>
              <w:ind w:firstLine="0"/>
              <w:jc w:val="center"/>
              <w:rPr>
                <w:rFonts w:eastAsia="Times New Roman"/>
                <w:bCs w:val="0"/>
                <w:sz w:val="24"/>
                <w:szCs w:val="24"/>
              </w:rPr>
            </w:pPr>
          </w:p>
        </w:tc>
        <w:tc>
          <w:tcPr>
            <w:tcW w:w="2591" w:type="dxa"/>
            <w:hideMark/>
          </w:tcPr>
          <w:p w14:paraId="784DBA5E" w14:textId="77777777" w:rsidR="000D674D" w:rsidRPr="00EA77B7" w:rsidRDefault="000D674D" w:rsidP="000D674D">
            <w:pPr>
              <w:ind w:firstLine="0"/>
              <w:jc w:val="left"/>
              <w:rPr>
                <w:rFonts w:eastAsia="Times New Roman"/>
                <w:bCs w:val="0"/>
                <w:sz w:val="24"/>
                <w:szCs w:val="24"/>
                <w:lang w:val="kk-KZ"/>
              </w:rPr>
            </w:pPr>
            <w:r w:rsidRPr="00EA77B7">
              <w:rPr>
                <w:rFonts w:eastAsia="Times New Roman"/>
                <w:bCs w:val="0"/>
                <w:sz w:val="24"/>
                <w:szCs w:val="24"/>
                <w:lang w:val="kk-KZ"/>
              </w:rPr>
              <w:t>қайғылы</w:t>
            </w:r>
          </w:p>
        </w:tc>
        <w:tc>
          <w:tcPr>
            <w:tcW w:w="1714" w:type="dxa"/>
            <w:hideMark/>
          </w:tcPr>
          <w:p w14:paraId="58F3917F" w14:textId="77777777" w:rsidR="000D674D" w:rsidRPr="00EA77B7" w:rsidRDefault="000D674D" w:rsidP="000D674D">
            <w:pPr>
              <w:jc w:val="left"/>
              <w:rPr>
                <w:rFonts w:eastAsia="Times New Roman"/>
                <w:bCs w:val="0"/>
              </w:rPr>
            </w:pPr>
          </w:p>
        </w:tc>
        <w:tc>
          <w:tcPr>
            <w:tcW w:w="1463" w:type="dxa"/>
            <w:hideMark/>
          </w:tcPr>
          <w:p w14:paraId="13219DF7" w14:textId="77777777" w:rsidR="000D674D" w:rsidRPr="00EA77B7" w:rsidRDefault="000D674D" w:rsidP="000D674D">
            <w:pPr>
              <w:jc w:val="left"/>
              <w:rPr>
                <w:rFonts w:eastAsia="Times New Roman"/>
                <w:bCs w:val="0"/>
              </w:rPr>
            </w:pPr>
          </w:p>
        </w:tc>
        <w:tc>
          <w:tcPr>
            <w:tcW w:w="3081" w:type="dxa"/>
            <w:vMerge/>
            <w:hideMark/>
          </w:tcPr>
          <w:p w14:paraId="0BB5C4A1" w14:textId="77777777" w:rsidR="000D674D" w:rsidRPr="00EA77B7" w:rsidRDefault="000D674D" w:rsidP="000D674D">
            <w:pPr>
              <w:jc w:val="center"/>
              <w:rPr>
                <w:rFonts w:eastAsia="Times New Roman"/>
                <w:bCs w:val="0"/>
              </w:rPr>
            </w:pPr>
          </w:p>
        </w:tc>
      </w:tr>
    </w:tbl>
    <w:p w14:paraId="1134FF0A" w14:textId="6E645624" w:rsidR="000D65A4" w:rsidRPr="00EA77B7" w:rsidRDefault="007971C9" w:rsidP="007971C9">
      <w:pPr>
        <w:pStyle w:val="6"/>
        <w:numPr>
          <w:ilvl w:val="0"/>
          <w:numId w:val="0"/>
        </w:numPr>
        <w:spacing w:before="0" w:after="0"/>
        <w:jc w:val="center"/>
        <w:rPr>
          <w:lang w:val="kk-KZ"/>
        </w:rPr>
      </w:pPr>
      <w:bookmarkStart w:id="108" w:name="_Hlk199277993"/>
      <w:bookmarkEnd w:id="107"/>
      <w:r w:rsidRPr="00EA77B7">
        <w:rPr>
          <w:lang w:val="kk-KZ"/>
        </w:rPr>
        <w:lastRenderedPageBreak/>
        <w:t>ҚОСЫМША  Ж</w:t>
      </w:r>
    </w:p>
    <w:p w14:paraId="3928E099" w14:textId="77777777" w:rsidR="000D65A4" w:rsidRPr="00EA77B7" w:rsidRDefault="000D65A4" w:rsidP="000D65A4">
      <w:pPr>
        <w:rPr>
          <w:lang w:val="kk-KZ"/>
        </w:rPr>
      </w:pPr>
    </w:p>
    <w:bookmarkEnd w:id="106"/>
    <w:p w14:paraId="703D2FBC" w14:textId="02B32AC1" w:rsidR="000D65A4" w:rsidRPr="00EA77B7" w:rsidRDefault="000D65A4" w:rsidP="000D65A4">
      <w:pPr>
        <w:pStyle w:val="8"/>
        <w:spacing w:before="0" w:after="0"/>
        <w:rPr>
          <w:rFonts w:eastAsia="Times New Roman"/>
          <w:lang w:val="kk-KZ"/>
        </w:rPr>
      </w:pPr>
      <w:r w:rsidRPr="00EA77B7">
        <w:rPr>
          <w:lang w:val="kk-KZ"/>
        </w:rPr>
        <w:t>Вокалды оқыту ү</w:t>
      </w:r>
      <w:r w:rsidR="008F574F" w:rsidRPr="00EA77B7">
        <w:rPr>
          <w:lang w:val="kk-KZ"/>
        </w:rPr>
        <w:t>дерісінде</w:t>
      </w:r>
      <w:r w:rsidRPr="00EA77B7">
        <w:rPr>
          <w:lang w:val="kk-KZ"/>
        </w:rPr>
        <w:t xml:space="preserve"> болашақ музыкалық білім бакалаврларының креативтілігін дамытудың эксперименттік әдістемесін қолданудың жұмыс нәтижелері бойынша өткізілген академиялық концерттің фото есебі</w:t>
      </w:r>
    </w:p>
    <w:p w14:paraId="765D3D8C" w14:textId="77777777" w:rsidR="000D65A4" w:rsidRPr="00EA77B7" w:rsidRDefault="000D65A4" w:rsidP="000D65A4">
      <w:pPr>
        <w:rPr>
          <w:lang w:val="kk-KZ"/>
        </w:rPr>
      </w:pPr>
    </w:p>
    <w:tbl>
      <w:tblPr>
        <w:tblW w:w="9528" w:type="dxa"/>
        <w:tblLook w:val="04A0" w:firstRow="1" w:lastRow="0" w:firstColumn="1" w:lastColumn="0" w:noHBand="0" w:noVBand="1"/>
      </w:tblPr>
      <w:tblGrid>
        <w:gridCol w:w="2796"/>
        <w:gridCol w:w="2676"/>
        <w:gridCol w:w="4056"/>
      </w:tblGrid>
      <w:tr w:rsidR="00885F05" w:rsidRPr="00EA77B7" w14:paraId="3C416092" w14:textId="77777777" w:rsidTr="000D674D">
        <w:trPr>
          <w:trHeight w:val="3107"/>
        </w:trPr>
        <w:tc>
          <w:tcPr>
            <w:tcW w:w="2796" w:type="dxa"/>
          </w:tcPr>
          <w:p w14:paraId="720F269B" w14:textId="77777777" w:rsidR="000D65A4" w:rsidRPr="00EA77B7" w:rsidRDefault="000D65A4" w:rsidP="00157CCB">
            <w:pPr>
              <w:ind w:firstLine="0"/>
            </w:pPr>
            <w:r w:rsidRPr="00EA77B7">
              <w:rPr>
                <w:noProof/>
                <w:lang w:eastAsia="ru-RU"/>
              </w:rPr>
              <w:drawing>
                <wp:inline distT="0" distB="0" distL="0" distR="0" wp14:anchorId="5E680946" wp14:editId="3CEF2ADE">
                  <wp:extent cx="1613535" cy="1928495"/>
                  <wp:effectExtent l="19050" t="0" r="5715" b="0"/>
                  <wp:docPr id="17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0" cstate="print"/>
                          <a:srcRect/>
                          <a:stretch>
                            <a:fillRect/>
                          </a:stretch>
                        </pic:blipFill>
                        <pic:spPr bwMode="auto">
                          <a:xfrm>
                            <a:off x="0" y="0"/>
                            <a:ext cx="1613535" cy="1928495"/>
                          </a:xfrm>
                          <a:prstGeom prst="rect">
                            <a:avLst/>
                          </a:prstGeom>
                          <a:noFill/>
                          <a:ln w="9525">
                            <a:noFill/>
                            <a:miter lim="800000"/>
                            <a:headEnd/>
                            <a:tailEnd/>
                          </a:ln>
                        </pic:spPr>
                      </pic:pic>
                    </a:graphicData>
                  </a:graphic>
                </wp:inline>
              </w:drawing>
            </w:r>
          </w:p>
        </w:tc>
        <w:tc>
          <w:tcPr>
            <w:tcW w:w="2676" w:type="dxa"/>
          </w:tcPr>
          <w:p w14:paraId="4A490729" w14:textId="77777777" w:rsidR="000D65A4" w:rsidRPr="00EA77B7" w:rsidRDefault="000D65A4" w:rsidP="00157CCB">
            <w:pPr>
              <w:ind w:firstLine="0"/>
            </w:pPr>
            <w:r w:rsidRPr="00EA77B7">
              <w:rPr>
                <w:noProof/>
                <w:lang w:eastAsia="ru-RU"/>
              </w:rPr>
              <w:drawing>
                <wp:inline distT="0" distB="0" distL="0" distR="0" wp14:anchorId="11877572" wp14:editId="3E4C577F">
                  <wp:extent cx="1536700" cy="1920875"/>
                  <wp:effectExtent l="19050" t="0" r="6350" b="0"/>
                  <wp:docPr id="17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91" cstate="print"/>
                          <a:srcRect/>
                          <a:stretch>
                            <a:fillRect/>
                          </a:stretch>
                        </pic:blipFill>
                        <pic:spPr bwMode="auto">
                          <a:xfrm>
                            <a:off x="0" y="0"/>
                            <a:ext cx="1536700" cy="1920875"/>
                          </a:xfrm>
                          <a:prstGeom prst="rect">
                            <a:avLst/>
                          </a:prstGeom>
                          <a:noFill/>
                          <a:ln w="9525">
                            <a:noFill/>
                            <a:miter lim="800000"/>
                            <a:headEnd/>
                            <a:tailEnd/>
                          </a:ln>
                        </pic:spPr>
                      </pic:pic>
                    </a:graphicData>
                  </a:graphic>
                </wp:inline>
              </w:drawing>
            </w:r>
          </w:p>
        </w:tc>
        <w:tc>
          <w:tcPr>
            <w:tcW w:w="4056" w:type="dxa"/>
          </w:tcPr>
          <w:p w14:paraId="6EA49DA9" w14:textId="77777777" w:rsidR="000D65A4" w:rsidRPr="00EA77B7" w:rsidRDefault="000D65A4" w:rsidP="00157CCB">
            <w:pPr>
              <w:ind w:firstLine="0"/>
            </w:pPr>
            <w:r w:rsidRPr="00EA77B7">
              <w:rPr>
                <w:noProof/>
                <w:lang w:eastAsia="ru-RU"/>
              </w:rPr>
              <w:drawing>
                <wp:inline distT="0" distB="0" distL="0" distR="0" wp14:anchorId="70610204" wp14:editId="11C57C9B">
                  <wp:extent cx="2389505" cy="1951990"/>
                  <wp:effectExtent l="19050" t="0" r="0" b="0"/>
                  <wp:docPr id="17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92" cstate="print"/>
                          <a:srcRect/>
                          <a:stretch>
                            <a:fillRect/>
                          </a:stretch>
                        </pic:blipFill>
                        <pic:spPr bwMode="auto">
                          <a:xfrm>
                            <a:off x="0" y="0"/>
                            <a:ext cx="2389505" cy="1951990"/>
                          </a:xfrm>
                          <a:prstGeom prst="rect">
                            <a:avLst/>
                          </a:prstGeom>
                          <a:noFill/>
                          <a:ln w="9525">
                            <a:noFill/>
                            <a:miter lim="800000"/>
                            <a:headEnd/>
                            <a:tailEnd/>
                          </a:ln>
                        </pic:spPr>
                      </pic:pic>
                    </a:graphicData>
                  </a:graphic>
                </wp:inline>
              </w:drawing>
            </w:r>
          </w:p>
        </w:tc>
      </w:tr>
      <w:tr w:rsidR="00885F05" w:rsidRPr="00EA77B7" w14:paraId="34DF0D2A" w14:textId="77777777" w:rsidTr="000D674D">
        <w:trPr>
          <w:trHeight w:val="1959"/>
        </w:trPr>
        <w:tc>
          <w:tcPr>
            <w:tcW w:w="2796" w:type="dxa"/>
          </w:tcPr>
          <w:p w14:paraId="33228467" w14:textId="77777777" w:rsidR="000D65A4" w:rsidRPr="00EA77B7" w:rsidRDefault="000D65A4" w:rsidP="00157CCB">
            <w:pPr>
              <w:ind w:firstLine="0"/>
              <w:jc w:val="center"/>
            </w:pPr>
            <w:r w:rsidRPr="00EA77B7">
              <w:rPr>
                <w:noProof/>
                <w:lang w:eastAsia="ru-RU"/>
              </w:rPr>
              <w:drawing>
                <wp:inline distT="0" distB="0" distL="0" distR="0" wp14:anchorId="49188C51" wp14:editId="6049F523">
                  <wp:extent cx="1506220" cy="1729105"/>
                  <wp:effectExtent l="19050" t="0" r="0" b="0"/>
                  <wp:docPr id="17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93" cstate="print"/>
                          <a:srcRect/>
                          <a:stretch>
                            <a:fillRect/>
                          </a:stretch>
                        </pic:blipFill>
                        <pic:spPr bwMode="auto">
                          <a:xfrm>
                            <a:off x="0" y="0"/>
                            <a:ext cx="1506220" cy="1729105"/>
                          </a:xfrm>
                          <a:prstGeom prst="rect">
                            <a:avLst/>
                          </a:prstGeom>
                          <a:noFill/>
                          <a:ln w="9525">
                            <a:noFill/>
                            <a:miter lim="800000"/>
                            <a:headEnd/>
                            <a:tailEnd/>
                          </a:ln>
                        </pic:spPr>
                      </pic:pic>
                    </a:graphicData>
                  </a:graphic>
                </wp:inline>
              </w:drawing>
            </w:r>
          </w:p>
        </w:tc>
        <w:tc>
          <w:tcPr>
            <w:tcW w:w="2676" w:type="dxa"/>
          </w:tcPr>
          <w:p w14:paraId="4E3E2235" w14:textId="77777777" w:rsidR="000D65A4" w:rsidRPr="00EA77B7" w:rsidRDefault="000D65A4" w:rsidP="00157CCB">
            <w:pPr>
              <w:ind w:firstLine="0"/>
              <w:jc w:val="center"/>
            </w:pPr>
            <w:r w:rsidRPr="00EA77B7">
              <w:rPr>
                <w:noProof/>
                <w:lang w:eastAsia="ru-RU"/>
              </w:rPr>
              <w:drawing>
                <wp:inline distT="0" distB="0" distL="0" distR="0" wp14:anchorId="21662B5A" wp14:editId="104E2DB6">
                  <wp:extent cx="1405890" cy="1759585"/>
                  <wp:effectExtent l="19050" t="0" r="3810" b="0"/>
                  <wp:docPr id="6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94" cstate="print"/>
                          <a:srcRect/>
                          <a:stretch>
                            <a:fillRect/>
                          </a:stretch>
                        </pic:blipFill>
                        <pic:spPr bwMode="auto">
                          <a:xfrm>
                            <a:off x="0" y="0"/>
                            <a:ext cx="1405890" cy="1759585"/>
                          </a:xfrm>
                          <a:prstGeom prst="rect">
                            <a:avLst/>
                          </a:prstGeom>
                          <a:noFill/>
                          <a:ln w="9525">
                            <a:noFill/>
                            <a:miter lim="800000"/>
                            <a:headEnd/>
                            <a:tailEnd/>
                          </a:ln>
                        </pic:spPr>
                      </pic:pic>
                    </a:graphicData>
                  </a:graphic>
                </wp:inline>
              </w:drawing>
            </w:r>
          </w:p>
        </w:tc>
        <w:tc>
          <w:tcPr>
            <w:tcW w:w="4056" w:type="dxa"/>
          </w:tcPr>
          <w:p w14:paraId="40B32D56" w14:textId="77777777" w:rsidR="000D65A4" w:rsidRPr="00EA77B7" w:rsidRDefault="000D65A4" w:rsidP="00157CCB">
            <w:pPr>
              <w:ind w:firstLine="0"/>
            </w:pPr>
            <w:r w:rsidRPr="00EA77B7">
              <w:rPr>
                <w:noProof/>
                <w:lang w:eastAsia="ru-RU"/>
              </w:rPr>
              <w:drawing>
                <wp:inline distT="0" distB="0" distL="0" distR="0" wp14:anchorId="12AABCCA" wp14:editId="223C6B79">
                  <wp:extent cx="2397125" cy="1790065"/>
                  <wp:effectExtent l="19050" t="0" r="3175" b="0"/>
                  <wp:docPr id="6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95" cstate="print"/>
                          <a:srcRect/>
                          <a:stretch>
                            <a:fillRect/>
                          </a:stretch>
                        </pic:blipFill>
                        <pic:spPr bwMode="auto">
                          <a:xfrm>
                            <a:off x="0" y="0"/>
                            <a:ext cx="2397125" cy="1790065"/>
                          </a:xfrm>
                          <a:prstGeom prst="rect">
                            <a:avLst/>
                          </a:prstGeom>
                          <a:noFill/>
                          <a:ln w="9525">
                            <a:noFill/>
                            <a:miter lim="800000"/>
                            <a:headEnd/>
                            <a:tailEnd/>
                          </a:ln>
                        </pic:spPr>
                      </pic:pic>
                    </a:graphicData>
                  </a:graphic>
                </wp:inline>
              </w:drawing>
            </w:r>
          </w:p>
        </w:tc>
      </w:tr>
      <w:tr w:rsidR="00885F05" w:rsidRPr="00EA77B7" w14:paraId="3CB96BAC" w14:textId="77777777" w:rsidTr="000D674D">
        <w:tc>
          <w:tcPr>
            <w:tcW w:w="2796" w:type="dxa"/>
          </w:tcPr>
          <w:p w14:paraId="6C08E4B0" w14:textId="77777777" w:rsidR="000D65A4" w:rsidRPr="00EA77B7" w:rsidRDefault="000D65A4" w:rsidP="00157CCB">
            <w:pPr>
              <w:ind w:firstLine="0"/>
              <w:jc w:val="center"/>
            </w:pPr>
            <w:r w:rsidRPr="00EA77B7">
              <w:rPr>
                <w:noProof/>
                <w:lang w:eastAsia="ru-RU"/>
              </w:rPr>
              <w:drawing>
                <wp:inline distT="0" distB="0" distL="0" distR="0" wp14:anchorId="54005741" wp14:editId="02F3B7F5">
                  <wp:extent cx="1452245" cy="1774825"/>
                  <wp:effectExtent l="19050" t="0" r="0" b="0"/>
                  <wp:docPr id="6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96" cstate="print"/>
                          <a:srcRect/>
                          <a:stretch>
                            <a:fillRect/>
                          </a:stretch>
                        </pic:blipFill>
                        <pic:spPr bwMode="auto">
                          <a:xfrm>
                            <a:off x="0" y="0"/>
                            <a:ext cx="1452245" cy="1774825"/>
                          </a:xfrm>
                          <a:prstGeom prst="rect">
                            <a:avLst/>
                          </a:prstGeom>
                          <a:noFill/>
                          <a:ln w="9525">
                            <a:noFill/>
                            <a:miter lim="800000"/>
                            <a:headEnd/>
                            <a:tailEnd/>
                          </a:ln>
                        </pic:spPr>
                      </pic:pic>
                    </a:graphicData>
                  </a:graphic>
                </wp:inline>
              </w:drawing>
            </w:r>
          </w:p>
        </w:tc>
        <w:tc>
          <w:tcPr>
            <w:tcW w:w="2676" w:type="dxa"/>
          </w:tcPr>
          <w:p w14:paraId="2C3A2B60" w14:textId="77777777" w:rsidR="000D65A4" w:rsidRPr="00EA77B7" w:rsidRDefault="000D65A4" w:rsidP="00157CCB">
            <w:pPr>
              <w:ind w:firstLine="0"/>
              <w:jc w:val="center"/>
            </w:pPr>
            <w:r w:rsidRPr="00EA77B7">
              <w:rPr>
                <w:noProof/>
                <w:lang w:eastAsia="ru-RU"/>
              </w:rPr>
              <w:drawing>
                <wp:inline distT="0" distB="0" distL="0" distR="0" wp14:anchorId="6E66CDD4" wp14:editId="5AE4F1EB">
                  <wp:extent cx="1321435" cy="1767205"/>
                  <wp:effectExtent l="19050" t="0" r="0" b="0"/>
                  <wp:docPr id="7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97" cstate="print"/>
                          <a:srcRect/>
                          <a:stretch>
                            <a:fillRect/>
                          </a:stretch>
                        </pic:blipFill>
                        <pic:spPr bwMode="auto">
                          <a:xfrm>
                            <a:off x="0" y="0"/>
                            <a:ext cx="1321435" cy="1767205"/>
                          </a:xfrm>
                          <a:prstGeom prst="rect">
                            <a:avLst/>
                          </a:prstGeom>
                          <a:noFill/>
                          <a:ln w="9525">
                            <a:noFill/>
                            <a:miter lim="800000"/>
                            <a:headEnd/>
                            <a:tailEnd/>
                          </a:ln>
                        </pic:spPr>
                      </pic:pic>
                    </a:graphicData>
                  </a:graphic>
                </wp:inline>
              </w:drawing>
            </w:r>
          </w:p>
        </w:tc>
        <w:tc>
          <w:tcPr>
            <w:tcW w:w="4056" w:type="dxa"/>
          </w:tcPr>
          <w:p w14:paraId="4E9ECA08" w14:textId="77777777" w:rsidR="000D65A4" w:rsidRPr="00EA77B7" w:rsidRDefault="000D65A4" w:rsidP="00157CCB">
            <w:pPr>
              <w:ind w:firstLine="0"/>
            </w:pPr>
            <w:r w:rsidRPr="00EA77B7">
              <w:rPr>
                <w:noProof/>
                <w:lang w:eastAsia="ru-RU"/>
              </w:rPr>
              <w:drawing>
                <wp:inline distT="0" distB="0" distL="0" distR="0" wp14:anchorId="276D1318" wp14:editId="1C219BE4">
                  <wp:extent cx="2405380" cy="1805940"/>
                  <wp:effectExtent l="19050" t="0" r="0" b="0"/>
                  <wp:docPr id="7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8" cstate="print"/>
                          <a:srcRect/>
                          <a:stretch>
                            <a:fillRect/>
                          </a:stretch>
                        </pic:blipFill>
                        <pic:spPr bwMode="auto">
                          <a:xfrm>
                            <a:off x="0" y="0"/>
                            <a:ext cx="2405380" cy="1805940"/>
                          </a:xfrm>
                          <a:prstGeom prst="rect">
                            <a:avLst/>
                          </a:prstGeom>
                          <a:noFill/>
                          <a:ln w="9525">
                            <a:noFill/>
                            <a:miter lim="800000"/>
                            <a:headEnd/>
                            <a:tailEnd/>
                          </a:ln>
                        </pic:spPr>
                      </pic:pic>
                    </a:graphicData>
                  </a:graphic>
                </wp:inline>
              </w:drawing>
            </w:r>
          </w:p>
        </w:tc>
      </w:tr>
      <w:tr w:rsidR="00885F05" w:rsidRPr="00EA77B7" w14:paraId="5EE41380" w14:textId="77777777" w:rsidTr="000D674D">
        <w:tc>
          <w:tcPr>
            <w:tcW w:w="2796" w:type="dxa"/>
          </w:tcPr>
          <w:p w14:paraId="30648C5D" w14:textId="77777777" w:rsidR="000D65A4" w:rsidRPr="00EA77B7" w:rsidRDefault="000D65A4" w:rsidP="00157CCB">
            <w:pPr>
              <w:ind w:firstLine="0"/>
              <w:jc w:val="center"/>
            </w:pPr>
            <w:r w:rsidRPr="00EA77B7">
              <w:rPr>
                <w:noProof/>
                <w:lang w:eastAsia="ru-RU"/>
              </w:rPr>
              <w:drawing>
                <wp:inline distT="0" distB="0" distL="0" distR="0" wp14:anchorId="0745B08F" wp14:editId="50664A4D">
                  <wp:extent cx="1506220" cy="1798320"/>
                  <wp:effectExtent l="19050" t="0" r="0" b="0"/>
                  <wp:docPr id="72"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99" cstate="print"/>
                          <a:srcRect/>
                          <a:stretch>
                            <a:fillRect/>
                          </a:stretch>
                        </pic:blipFill>
                        <pic:spPr bwMode="auto">
                          <a:xfrm>
                            <a:off x="0" y="0"/>
                            <a:ext cx="1506220" cy="1798320"/>
                          </a:xfrm>
                          <a:prstGeom prst="rect">
                            <a:avLst/>
                          </a:prstGeom>
                          <a:noFill/>
                          <a:ln w="9525">
                            <a:noFill/>
                            <a:miter lim="800000"/>
                            <a:headEnd/>
                            <a:tailEnd/>
                          </a:ln>
                        </pic:spPr>
                      </pic:pic>
                    </a:graphicData>
                  </a:graphic>
                </wp:inline>
              </w:drawing>
            </w:r>
          </w:p>
        </w:tc>
        <w:tc>
          <w:tcPr>
            <w:tcW w:w="2676" w:type="dxa"/>
          </w:tcPr>
          <w:p w14:paraId="1C698E53" w14:textId="77777777" w:rsidR="000D65A4" w:rsidRPr="00EA77B7" w:rsidRDefault="000D65A4" w:rsidP="00157CCB">
            <w:pPr>
              <w:ind w:firstLine="0"/>
              <w:jc w:val="center"/>
            </w:pPr>
            <w:r w:rsidRPr="00EA77B7">
              <w:rPr>
                <w:noProof/>
                <w:lang w:eastAsia="ru-RU"/>
              </w:rPr>
              <w:drawing>
                <wp:inline distT="0" distB="0" distL="0" distR="0" wp14:anchorId="012A079A" wp14:editId="7F3D48F5">
                  <wp:extent cx="1344930" cy="1790065"/>
                  <wp:effectExtent l="19050" t="0" r="762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00" cstate="print"/>
                          <a:srcRect/>
                          <a:stretch>
                            <a:fillRect/>
                          </a:stretch>
                        </pic:blipFill>
                        <pic:spPr bwMode="auto">
                          <a:xfrm>
                            <a:off x="0" y="0"/>
                            <a:ext cx="1344930" cy="1790065"/>
                          </a:xfrm>
                          <a:prstGeom prst="rect">
                            <a:avLst/>
                          </a:prstGeom>
                          <a:noFill/>
                          <a:ln w="9525">
                            <a:noFill/>
                            <a:miter lim="800000"/>
                            <a:headEnd/>
                            <a:tailEnd/>
                          </a:ln>
                        </pic:spPr>
                      </pic:pic>
                    </a:graphicData>
                  </a:graphic>
                </wp:inline>
              </w:drawing>
            </w:r>
          </w:p>
        </w:tc>
        <w:tc>
          <w:tcPr>
            <w:tcW w:w="4056" w:type="dxa"/>
          </w:tcPr>
          <w:p w14:paraId="1885C505" w14:textId="77777777" w:rsidR="000D65A4" w:rsidRPr="00EA77B7" w:rsidRDefault="000D65A4" w:rsidP="00157CCB">
            <w:pPr>
              <w:ind w:firstLine="0"/>
            </w:pPr>
            <w:r w:rsidRPr="00EA77B7">
              <w:rPr>
                <w:noProof/>
                <w:lang w:eastAsia="ru-RU"/>
              </w:rPr>
              <w:drawing>
                <wp:inline distT="0" distB="0" distL="0" distR="0" wp14:anchorId="6DB76E99" wp14:editId="6D24C8CD">
                  <wp:extent cx="2413000" cy="1805940"/>
                  <wp:effectExtent l="19050" t="0" r="6350" b="0"/>
                  <wp:docPr id="7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01" cstate="print"/>
                          <a:srcRect/>
                          <a:stretch>
                            <a:fillRect/>
                          </a:stretch>
                        </pic:blipFill>
                        <pic:spPr bwMode="auto">
                          <a:xfrm>
                            <a:off x="0" y="0"/>
                            <a:ext cx="2413000" cy="1805940"/>
                          </a:xfrm>
                          <a:prstGeom prst="rect">
                            <a:avLst/>
                          </a:prstGeom>
                          <a:noFill/>
                          <a:ln w="9525">
                            <a:noFill/>
                            <a:miter lim="800000"/>
                            <a:headEnd/>
                            <a:tailEnd/>
                          </a:ln>
                        </pic:spPr>
                      </pic:pic>
                    </a:graphicData>
                  </a:graphic>
                </wp:inline>
              </w:drawing>
            </w:r>
          </w:p>
        </w:tc>
      </w:tr>
      <w:tr w:rsidR="00885F05" w:rsidRPr="00EA77B7" w14:paraId="0469E0F7" w14:textId="77777777" w:rsidTr="000D674D">
        <w:tc>
          <w:tcPr>
            <w:tcW w:w="2796" w:type="dxa"/>
          </w:tcPr>
          <w:p w14:paraId="21899E80" w14:textId="171C7CC6" w:rsidR="000D674D" w:rsidRPr="00EA77B7" w:rsidRDefault="000D674D" w:rsidP="00157CCB">
            <w:pPr>
              <w:ind w:firstLine="0"/>
              <w:jc w:val="center"/>
              <w:rPr>
                <w:noProof/>
                <w:lang w:val="kk-KZ" w:eastAsia="ru-RU"/>
              </w:rPr>
            </w:pPr>
          </w:p>
          <w:p w14:paraId="057037D7" w14:textId="30FE335C" w:rsidR="000D674D" w:rsidRPr="00EA77B7" w:rsidRDefault="000D674D" w:rsidP="000D674D">
            <w:pPr>
              <w:ind w:firstLine="0"/>
              <w:jc w:val="center"/>
              <w:rPr>
                <w:noProof/>
                <w:lang w:val="kk-KZ" w:eastAsia="ru-RU"/>
              </w:rPr>
            </w:pPr>
          </w:p>
        </w:tc>
        <w:tc>
          <w:tcPr>
            <w:tcW w:w="2676" w:type="dxa"/>
          </w:tcPr>
          <w:p w14:paraId="3D1AF438" w14:textId="3AEB8867" w:rsidR="000D674D" w:rsidRPr="00EA77B7" w:rsidRDefault="000D674D" w:rsidP="00157CCB">
            <w:pPr>
              <w:ind w:firstLine="0"/>
              <w:jc w:val="center"/>
              <w:rPr>
                <w:noProof/>
                <w:lang w:eastAsia="ru-RU"/>
              </w:rPr>
            </w:pPr>
            <w:r w:rsidRPr="00EA77B7">
              <w:rPr>
                <w:noProof/>
                <w:lang w:eastAsia="ru-RU"/>
              </w:rPr>
              <mc:AlternateContent>
                <mc:Choice Requires="wps">
                  <w:drawing>
                    <wp:anchor distT="0" distB="0" distL="114300" distR="114300" simplePos="0" relativeHeight="251599360" behindDoc="0" locked="0" layoutInCell="1" allowOverlap="1" wp14:anchorId="198EFAD7" wp14:editId="37384C98">
                      <wp:simplePos x="0" y="0"/>
                      <wp:positionH relativeFrom="column">
                        <wp:posOffset>-1703070</wp:posOffset>
                      </wp:positionH>
                      <wp:positionV relativeFrom="paragraph">
                        <wp:posOffset>117475</wp:posOffset>
                      </wp:positionV>
                      <wp:extent cx="6019800" cy="314325"/>
                      <wp:effectExtent l="0" t="0" r="19050" b="28575"/>
                      <wp:wrapNone/>
                      <wp:docPr id="234978907" name="Прямоугольник 49"/>
                      <wp:cNvGraphicFramePr/>
                      <a:graphic xmlns:a="http://schemas.openxmlformats.org/drawingml/2006/main">
                        <a:graphicData uri="http://schemas.microsoft.com/office/word/2010/wordprocessingShape">
                          <wps:wsp>
                            <wps:cNvSpPr/>
                            <wps:spPr>
                              <a:xfrm>
                                <a:off x="0" y="0"/>
                                <a:ext cx="6019800" cy="3143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1FBFE50" w14:textId="6ECCCABC" w:rsidR="0045372D" w:rsidRPr="000D674D" w:rsidRDefault="0045372D" w:rsidP="000D674D">
                                  <w:pPr>
                                    <w:ind w:firstLine="0"/>
                                    <w:jc w:val="center"/>
                                    <w:rPr>
                                      <w:lang w:val="kk-KZ"/>
                                    </w:rPr>
                                  </w:pPr>
                                  <w:r>
                                    <w:rPr>
                                      <w:noProof/>
                                      <w:lang w:val="kk-KZ" w:eastAsia="ru-RU"/>
                                    </w:rPr>
                                    <w:t>Сурет  Ж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8EFAD7" id="Прямоугольник 49" o:spid="_x0000_s1067" style="position:absolute;left:0;text-align:left;margin-left:-134.1pt;margin-top:9.25pt;width:474pt;height:24.75pt;z-index:25159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" fillcolor="white [3201]" strokecolor="white [3212]" strokeweight="1pt">
                      <v:textbox>
                        <w:txbxContent>
                          <w:p w14:paraId="61FBFE50" w14:textId="6ECCCABC" w:rsidR="0045372D" w:rsidRPr="000D674D" w:rsidRDefault="0045372D" w:rsidP="000D674D">
                            <w:pPr>
                              <w:ind w:firstLine="0"/>
                              <w:jc w:val="center"/>
                              <w:rPr>
                                <w:lang w:val="kk-KZ"/>
                              </w:rPr>
                            </w:pPr>
                            <w:r>
                              <w:rPr>
                                <w:noProof/>
                                <w:lang w:val="kk-KZ" w:eastAsia="ru-RU"/>
                              </w:rPr>
                              <w:t>Сурет  Ж 1</w:t>
                            </w:r>
                          </w:p>
                        </w:txbxContent>
                      </v:textbox>
                    </v:rect>
                  </w:pict>
                </mc:Fallback>
              </mc:AlternateContent>
            </w:r>
          </w:p>
        </w:tc>
        <w:tc>
          <w:tcPr>
            <w:tcW w:w="4056" w:type="dxa"/>
          </w:tcPr>
          <w:p w14:paraId="4E17DC43" w14:textId="77777777" w:rsidR="000D674D" w:rsidRPr="00EA77B7" w:rsidRDefault="000D674D" w:rsidP="00157CCB">
            <w:pPr>
              <w:ind w:firstLine="0"/>
              <w:rPr>
                <w:noProof/>
                <w:lang w:eastAsia="ru-RU"/>
              </w:rPr>
            </w:pPr>
          </w:p>
        </w:tc>
      </w:tr>
      <w:tr w:rsidR="00885F05" w:rsidRPr="00EA77B7" w14:paraId="4EA0C4D5" w14:textId="77777777" w:rsidTr="000D674D">
        <w:tc>
          <w:tcPr>
            <w:tcW w:w="2796" w:type="dxa"/>
          </w:tcPr>
          <w:p w14:paraId="6ECD08AA" w14:textId="77777777" w:rsidR="000D65A4" w:rsidRPr="00EA77B7" w:rsidRDefault="000D65A4" w:rsidP="00157CCB">
            <w:pPr>
              <w:ind w:firstLine="0"/>
              <w:jc w:val="center"/>
            </w:pPr>
            <w:r w:rsidRPr="00EA77B7">
              <w:rPr>
                <w:noProof/>
                <w:lang w:eastAsia="ru-RU"/>
              </w:rPr>
              <w:lastRenderedPageBreak/>
              <w:drawing>
                <wp:inline distT="0" distB="0" distL="0" distR="0" wp14:anchorId="6F428C1B" wp14:editId="05DF4142">
                  <wp:extent cx="1390650" cy="1790065"/>
                  <wp:effectExtent l="19050" t="0" r="0" b="0"/>
                  <wp:docPr id="75"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02" cstate="print"/>
                          <a:srcRect/>
                          <a:stretch>
                            <a:fillRect/>
                          </a:stretch>
                        </pic:blipFill>
                        <pic:spPr bwMode="auto">
                          <a:xfrm>
                            <a:off x="0" y="0"/>
                            <a:ext cx="1390650" cy="1790065"/>
                          </a:xfrm>
                          <a:prstGeom prst="rect">
                            <a:avLst/>
                          </a:prstGeom>
                          <a:noFill/>
                          <a:ln w="9525">
                            <a:noFill/>
                            <a:miter lim="800000"/>
                            <a:headEnd/>
                            <a:tailEnd/>
                          </a:ln>
                        </pic:spPr>
                      </pic:pic>
                    </a:graphicData>
                  </a:graphic>
                </wp:inline>
              </w:drawing>
            </w:r>
          </w:p>
        </w:tc>
        <w:tc>
          <w:tcPr>
            <w:tcW w:w="2676" w:type="dxa"/>
          </w:tcPr>
          <w:p w14:paraId="4AD24291" w14:textId="77777777" w:rsidR="000D65A4" w:rsidRPr="00EA77B7" w:rsidRDefault="000D65A4" w:rsidP="00157CCB">
            <w:pPr>
              <w:ind w:firstLine="0"/>
              <w:jc w:val="center"/>
            </w:pPr>
            <w:r w:rsidRPr="00EA77B7">
              <w:rPr>
                <w:noProof/>
                <w:lang w:eastAsia="ru-RU"/>
              </w:rPr>
              <w:drawing>
                <wp:inline distT="0" distB="0" distL="0" distR="0" wp14:anchorId="680A33C4" wp14:editId="60D732E1">
                  <wp:extent cx="1337310" cy="1782445"/>
                  <wp:effectExtent l="19050" t="0" r="0" b="0"/>
                  <wp:docPr id="179"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03" cstate="print"/>
                          <a:srcRect/>
                          <a:stretch>
                            <a:fillRect/>
                          </a:stretch>
                        </pic:blipFill>
                        <pic:spPr bwMode="auto">
                          <a:xfrm>
                            <a:off x="0" y="0"/>
                            <a:ext cx="1337310" cy="1782445"/>
                          </a:xfrm>
                          <a:prstGeom prst="rect">
                            <a:avLst/>
                          </a:prstGeom>
                          <a:noFill/>
                          <a:ln w="9525">
                            <a:noFill/>
                            <a:miter lim="800000"/>
                            <a:headEnd/>
                            <a:tailEnd/>
                          </a:ln>
                        </pic:spPr>
                      </pic:pic>
                    </a:graphicData>
                  </a:graphic>
                </wp:inline>
              </w:drawing>
            </w:r>
          </w:p>
        </w:tc>
        <w:tc>
          <w:tcPr>
            <w:tcW w:w="4056" w:type="dxa"/>
          </w:tcPr>
          <w:p w14:paraId="7F508239" w14:textId="77777777" w:rsidR="000D65A4" w:rsidRPr="00EA77B7" w:rsidRDefault="000D65A4" w:rsidP="00157CCB">
            <w:pPr>
              <w:ind w:firstLine="0"/>
            </w:pPr>
            <w:r w:rsidRPr="00EA77B7">
              <w:rPr>
                <w:noProof/>
                <w:lang w:eastAsia="ru-RU"/>
              </w:rPr>
              <w:drawing>
                <wp:inline distT="0" distB="0" distL="0" distR="0" wp14:anchorId="02C654B3" wp14:editId="3AC7BA87">
                  <wp:extent cx="2413000" cy="1805940"/>
                  <wp:effectExtent l="19050" t="0" r="6350" b="0"/>
                  <wp:docPr id="18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04" cstate="print"/>
                          <a:srcRect/>
                          <a:stretch>
                            <a:fillRect/>
                          </a:stretch>
                        </pic:blipFill>
                        <pic:spPr bwMode="auto">
                          <a:xfrm>
                            <a:off x="0" y="0"/>
                            <a:ext cx="2413000" cy="1805940"/>
                          </a:xfrm>
                          <a:prstGeom prst="rect">
                            <a:avLst/>
                          </a:prstGeom>
                          <a:noFill/>
                          <a:ln w="9525">
                            <a:noFill/>
                            <a:miter lim="800000"/>
                            <a:headEnd/>
                            <a:tailEnd/>
                          </a:ln>
                        </pic:spPr>
                      </pic:pic>
                    </a:graphicData>
                  </a:graphic>
                </wp:inline>
              </w:drawing>
            </w:r>
          </w:p>
        </w:tc>
      </w:tr>
      <w:tr w:rsidR="00885F05" w:rsidRPr="00EA77B7" w14:paraId="6A6698F4" w14:textId="77777777" w:rsidTr="000D674D">
        <w:tc>
          <w:tcPr>
            <w:tcW w:w="2796" w:type="dxa"/>
          </w:tcPr>
          <w:p w14:paraId="08AC1099" w14:textId="77777777" w:rsidR="000D65A4" w:rsidRPr="00EA77B7" w:rsidRDefault="000D65A4" w:rsidP="00157CCB">
            <w:pPr>
              <w:ind w:firstLine="0"/>
              <w:jc w:val="center"/>
            </w:pPr>
            <w:r w:rsidRPr="00EA77B7">
              <w:rPr>
                <w:noProof/>
                <w:lang w:eastAsia="ru-RU"/>
              </w:rPr>
              <w:drawing>
                <wp:inline distT="0" distB="0" distL="0" distR="0" wp14:anchorId="1955C87C" wp14:editId="1B4BB040">
                  <wp:extent cx="1414145" cy="1743075"/>
                  <wp:effectExtent l="0" t="0" r="0"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05" cstate="print"/>
                          <a:srcRect/>
                          <a:stretch>
                            <a:fillRect/>
                          </a:stretch>
                        </pic:blipFill>
                        <pic:spPr bwMode="auto">
                          <a:xfrm>
                            <a:off x="0" y="0"/>
                            <a:ext cx="1414145" cy="1743075"/>
                          </a:xfrm>
                          <a:prstGeom prst="rect">
                            <a:avLst/>
                          </a:prstGeom>
                          <a:noFill/>
                          <a:ln w="9525">
                            <a:noFill/>
                            <a:miter lim="800000"/>
                            <a:headEnd/>
                            <a:tailEnd/>
                          </a:ln>
                        </pic:spPr>
                      </pic:pic>
                    </a:graphicData>
                  </a:graphic>
                </wp:inline>
              </w:drawing>
            </w:r>
          </w:p>
        </w:tc>
        <w:tc>
          <w:tcPr>
            <w:tcW w:w="2676" w:type="dxa"/>
          </w:tcPr>
          <w:p w14:paraId="4C0582AA" w14:textId="77777777" w:rsidR="000D65A4" w:rsidRPr="00EA77B7" w:rsidRDefault="000D65A4" w:rsidP="00157CCB">
            <w:pPr>
              <w:ind w:firstLine="0"/>
              <w:jc w:val="center"/>
            </w:pPr>
            <w:r w:rsidRPr="00EA77B7">
              <w:rPr>
                <w:noProof/>
                <w:lang w:eastAsia="ru-RU"/>
              </w:rPr>
              <w:drawing>
                <wp:inline distT="0" distB="0" distL="0" distR="0" wp14:anchorId="0BE24E56" wp14:editId="41B54D9C">
                  <wp:extent cx="1383030" cy="1724025"/>
                  <wp:effectExtent l="0" t="0" r="7620" b="9525"/>
                  <wp:docPr id="182"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06" cstate="print"/>
                          <a:srcRect/>
                          <a:stretch>
                            <a:fillRect/>
                          </a:stretch>
                        </pic:blipFill>
                        <pic:spPr bwMode="auto">
                          <a:xfrm>
                            <a:off x="0" y="0"/>
                            <a:ext cx="1383030" cy="1724025"/>
                          </a:xfrm>
                          <a:prstGeom prst="rect">
                            <a:avLst/>
                          </a:prstGeom>
                          <a:noFill/>
                          <a:ln w="9525">
                            <a:noFill/>
                            <a:miter lim="800000"/>
                            <a:headEnd/>
                            <a:tailEnd/>
                          </a:ln>
                        </pic:spPr>
                      </pic:pic>
                    </a:graphicData>
                  </a:graphic>
                </wp:inline>
              </w:drawing>
            </w:r>
          </w:p>
        </w:tc>
        <w:tc>
          <w:tcPr>
            <w:tcW w:w="4056" w:type="dxa"/>
          </w:tcPr>
          <w:p w14:paraId="0A729FBC" w14:textId="77777777" w:rsidR="000D65A4" w:rsidRPr="00EA77B7" w:rsidRDefault="000D65A4" w:rsidP="00157CCB">
            <w:pPr>
              <w:ind w:firstLine="0"/>
            </w:pPr>
            <w:r w:rsidRPr="00EA77B7">
              <w:rPr>
                <w:noProof/>
                <w:lang w:eastAsia="ru-RU"/>
              </w:rPr>
              <w:drawing>
                <wp:inline distT="0" distB="0" distL="0" distR="0" wp14:anchorId="5BE00ACA" wp14:editId="636F22A6">
                  <wp:extent cx="2389505" cy="1733550"/>
                  <wp:effectExtent l="0" t="0" r="0" b="0"/>
                  <wp:docPr id="18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07" cstate="print"/>
                          <a:srcRect/>
                          <a:stretch>
                            <a:fillRect/>
                          </a:stretch>
                        </pic:blipFill>
                        <pic:spPr bwMode="auto">
                          <a:xfrm>
                            <a:off x="0" y="0"/>
                            <a:ext cx="2389505" cy="1733550"/>
                          </a:xfrm>
                          <a:prstGeom prst="rect">
                            <a:avLst/>
                          </a:prstGeom>
                          <a:noFill/>
                          <a:ln w="9525">
                            <a:noFill/>
                            <a:miter lim="800000"/>
                            <a:headEnd/>
                            <a:tailEnd/>
                          </a:ln>
                        </pic:spPr>
                      </pic:pic>
                    </a:graphicData>
                  </a:graphic>
                </wp:inline>
              </w:drawing>
            </w:r>
          </w:p>
        </w:tc>
      </w:tr>
      <w:tr w:rsidR="00885F05" w:rsidRPr="00EA77B7" w14:paraId="311466C0" w14:textId="77777777" w:rsidTr="000D674D">
        <w:tc>
          <w:tcPr>
            <w:tcW w:w="2796" w:type="dxa"/>
          </w:tcPr>
          <w:p w14:paraId="7D06C88A" w14:textId="77777777" w:rsidR="000D65A4" w:rsidRPr="00EA77B7" w:rsidRDefault="000D65A4" w:rsidP="00157CCB">
            <w:pPr>
              <w:ind w:firstLine="0"/>
              <w:jc w:val="center"/>
            </w:pPr>
            <w:r w:rsidRPr="00EA77B7">
              <w:rPr>
                <w:noProof/>
                <w:lang w:eastAsia="ru-RU"/>
              </w:rPr>
              <w:drawing>
                <wp:inline distT="0" distB="0" distL="0" distR="0" wp14:anchorId="604D3D42" wp14:editId="3991375C">
                  <wp:extent cx="1375410" cy="1514475"/>
                  <wp:effectExtent l="0" t="0" r="0" b="9525"/>
                  <wp:docPr id="18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08" cstate="print"/>
                          <a:srcRect/>
                          <a:stretch>
                            <a:fillRect/>
                          </a:stretch>
                        </pic:blipFill>
                        <pic:spPr bwMode="auto">
                          <a:xfrm>
                            <a:off x="0" y="0"/>
                            <a:ext cx="1375410" cy="1514475"/>
                          </a:xfrm>
                          <a:prstGeom prst="rect">
                            <a:avLst/>
                          </a:prstGeom>
                          <a:noFill/>
                          <a:ln w="9525">
                            <a:noFill/>
                            <a:miter lim="800000"/>
                            <a:headEnd/>
                            <a:tailEnd/>
                          </a:ln>
                        </pic:spPr>
                      </pic:pic>
                    </a:graphicData>
                  </a:graphic>
                </wp:inline>
              </w:drawing>
            </w:r>
          </w:p>
        </w:tc>
        <w:tc>
          <w:tcPr>
            <w:tcW w:w="2676" w:type="dxa"/>
          </w:tcPr>
          <w:p w14:paraId="084858A9" w14:textId="77777777" w:rsidR="000D65A4" w:rsidRPr="00EA77B7" w:rsidRDefault="000D65A4" w:rsidP="00157CCB">
            <w:pPr>
              <w:ind w:firstLine="0"/>
              <w:jc w:val="center"/>
            </w:pPr>
            <w:r w:rsidRPr="00EA77B7">
              <w:rPr>
                <w:noProof/>
                <w:lang w:eastAsia="ru-RU"/>
              </w:rPr>
              <w:drawing>
                <wp:inline distT="0" distB="0" distL="0" distR="0" wp14:anchorId="796123A1" wp14:editId="1305A455">
                  <wp:extent cx="1306195" cy="1552575"/>
                  <wp:effectExtent l="0" t="0" r="8255" b="9525"/>
                  <wp:docPr id="18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09" cstate="print"/>
                          <a:srcRect/>
                          <a:stretch>
                            <a:fillRect/>
                          </a:stretch>
                        </pic:blipFill>
                        <pic:spPr bwMode="auto">
                          <a:xfrm>
                            <a:off x="0" y="0"/>
                            <a:ext cx="1306195" cy="1552575"/>
                          </a:xfrm>
                          <a:prstGeom prst="rect">
                            <a:avLst/>
                          </a:prstGeom>
                          <a:noFill/>
                          <a:ln w="9525">
                            <a:noFill/>
                            <a:miter lim="800000"/>
                            <a:headEnd/>
                            <a:tailEnd/>
                          </a:ln>
                        </pic:spPr>
                      </pic:pic>
                    </a:graphicData>
                  </a:graphic>
                </wp:inline>
              </w:drawing>
            </w:r>
          </w:p>
        </w:tc>
        <w:tc>
          <w:tcPr>
            <w:tcW w:w="4056" w:type="dxa"/>
          </w:tcPr>
          <w:p w14:paraId="5A7E0F0E" w14:textId="77777777" w:rsidR="000D65A4" w:rsidRPr="00EA77B7" w:rsidRDefault="000D65A4" w:rsidP="00157CCB">
            <w:pPr>
              <w:ind w:firstLine="0"/>
            </w:pPr>
            <w:r w:rsidRPr="00EA77B7">
              <w:rPr>
                <w:noProof/>
                <w:lang w:eastAsia="ru-RU"/>
              </w:rPr>
              <w:drawing>
                <wp:inline distT="0" distB="0" distL="0" distR="0" wp14:anchorId="17F8DBA9" wp14:editId="5A7E1789">
                  <wp:extent cx="2405380" cy="1533525"/>
                  <wp:effectExtent l="0" t="0" r="0" b="9525"/>
                  <wp:docPr id="8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10" cstate="print"/>
                          <a:srcRect/>
                          <a:stretch>
                            <a:fillRect/>
                          </a:stretch>
                        </pic:blipFill>
                        <pic:spPr bwMode="auto">
                          <a:xfrm>
                            <a:off x="0" y="0"/>
                            <a:ext cx="2405380" cy="1533525"/>
                          </a:xfrm>
                          <a:prstGeom prst="rect">
                            <a:avLst/>
                          </a:prstGeom>
                          <a:noFill/>
                          <a:ln w="9525">
                            <a:noFill/>
                            <a:miter lim="800000"/>
                            <a:headEnd/>
                            <a:tailEnd/>
                          </a:ln>
                        </pic:spPr>
                      </pic:pic>
                    </a:graphicData>
                  </a:graphic>
                </wp:inline>
              </w:drawing>
            </w:r>
          </w:p>
        </w:tc>
      </w:tr>
      <w:tr w:rsidR="00885F05" w:rsidRPr="00EA77B7" w14:paraId="1C07213F" w14:textId="77777777" w:rsidTr="000D674D">
        <w:tc>
          <w:tcPr>
            <w:tcW w:w="2796" w:type="dxa"/>
          </w:tcPr>
          <w:p w14:paraId="76B6A558" w14:textId="77777777" w:rsidR="000D65A4" w:rsidRPr="00EA77B7" w:rsidRDefault="000D65A4" w:rsidP="00157CCB">
            <w:pPr>
              <w:ind w:firstLine="0"/>
              <w:jc w:val="center"/>
            </w:pPr>
            <w:r w:rsidRPr="00EA77B7">
              <w:rPr>
                <w:noProof/>
                <w:lang w:eastAsia="ru-RU"/>
              </w:rPr>
              <w:drawing>
                <wp:inline distT="0" distB="0" distL="0" distR="0" wp14:anchorId="0D62C448" wp14:editId="3259C7A0">
                  <wp:extent cx="1306195" cy="1524000"/>
                  <wp:effectExtent l="0" t="0" r="8255" b="0"/>
                  <wp:docPr id="18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11" cstate="print"/>
                          <a:srcRect/>
                          <a:stretch>
                            <a:fillRect/>
                          </a:stretch>
                        </pic:blipFill>
                        <pic:spPr bwMode="auto">
                          <a:xfrm>
                            <a:off x="0" y="0"/>
                            <a:ext cx="1306195" cy="1524000"/>
                          </a:xfrm>
                          <a:prstGeom prst="rect">
                            <a:avLst/>
                          </a:prstGeom>
                          <a:noFill/>
                          <a:ln w="9525">
                            <a:noFill/>
                            <a:miter lim="800000"/>
                            <a:headEnd/>
                            <a:tailEnd/>
                          </a:ln>
                        </pic:spPr>
                      </pic:pic>
                    </a:graphicData>
                  </a:graphic>
                </wp:inline>
              </w:drawing>
            </w:r>
          </w:p>
        </w:tc>
        <w:tc>
          <w:tcPr>
            <w:tcW w:w="2676" w:type="dxa"/>
          </w:tcPr>
          <w:p w14:paraId="57F219C1" w14:textId="77777777" w:rsidR="000D65A4" w:rsidRPr="00EA77B7" w:rsidRDefault="000D65A4" w:rsidP="00157CCB">
            <w:pPr>
              <w:ind w:firstLine="0"/>
              <w:jc w:val="center"/>
            </w:pPr>
            <w:r w:rsidRPr="00EA77B7">
              <w:rPr>
                <w:noProof/>
                <w:lang w:eastAsia="ru-RU"/>
              </w:rPr>
              <w:drawing>
                <wp:inline distT="0" distB="0" distL="0" distR="0" wp14:anchorId="1B2A669E" wp14:editId="394C0B55">
                  <wp:extent cx="1360170" cy="1562100"/>
                  <wp:effectExtent l="0" t="0" r="0" b="0"/>
                  <wp:docPr id="187"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12" cstate="print"/>
                          <a:srcRect/>
                          <a:stretch>
                            <a:fillRect/>
                          </a:stretch>
                        </pic:blipFill>
                        <pic:spPr bwMode="auto">
                          <a:xfrm>
                            <a:off x="0" y="0"/>
                            <a:ext cx="1360170" cy="1562100"/>
                          </a:xfrm>
                          <a:prstGeom prst="rect">
                            <a:avLst/>
                          </a:prstGeom>
                          <a:noFill/>
                          <a:ln w="9525">
                            <a:noFill/>
                            <a:miter lim="800000"/>
                            <a:headEnd/>
                            <a:tailEnd/>
                          </a:ln>
                        </pic:spPr>
                      </pic:pic>
                    </a:graphicData>
                  </a:graphic>
                </wp:inline>
              </w:drawing>
            </w:r>
          </w:p>
        </w:tc>
        <w:tc>
          <w:tcPr>
            <w:tcW w:w="4056" w:type="dxa"/>
          </w:tcPr>
          <w:p w14:paraId="7DD2D375" w14:textId="77777777" w:rsidR="000D65A4" w:rsidRPr="00EA77B7" w:rsidRDefault="000D65A4" w:rsidP="00157CCB">
            <w:pPr>
              <w:ind w:firstLine="0"/>
            </w:pPr>
            <w:r w:rsidRPr="00EA77B7">
              <w:rPr>
                <w:noProof/>
                <w:lang w:eastAsia="ru-RU"/>
              </w:rPr>
              <w:drawing>
                <wp:inline distT="0" distB="0" distL="0" distR="0" wp14:anchorId="1B0C243A" wp14:editId="355B9D49">
                  <wp:extent cx="2381885" cy="1543050"/>
                  <wp:effectExtent l="0" t="0" r="0" b="0"/>
                  <wp:docPr id="8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13" cstate="print"/>
                          <a:srcRect/>
                          <a:stretch>
                            <a:fillRect/>
                          </a:stretch>
                        </pic:blipFill>
                        <pic:spPr bwMode="auto">
                          <a:xfrm>
                            <a:off x="0" y="0"/>
                            <a:ext cx="2381885" cy="1543050"/>
                          </a:xfrm>
                          <a:prstGeom prst="rect">
                            <a:avLst/>
                          </a:prstGeom>
                          <a:noFill/>
                          <a:ln w="9525">
                            <a:noFill/>
                            <a:miter lim="800000"/>
                            <a:headEnd/>
                            <a:tailEnd/>
                          </a:ln>
                        </pic:spPr>
                      </pic:pic>
                    </a:graphicData>
                  </a:graphic>
                </wp:inline>
              </w:drawing>
            </w:r>
          </w:p>
        </w:tc>
      </w:tr>
      <w:tr w:rsidR="00885F05" w:rsidRPr="00EA77B7" w14:paraId="36DA56A8" w14:textId="77777777" w:rsidTr="000D674D">
        <w:tc>
          <w:tcPr>
            <w:tcW w:w="2796" w:type="dxa"/>
          </w:tcPr>
          <w:p w14:paraId="58933D89" w14:textId="77777777" w:rsidR="000D65A4" w:rsidRPr="00EA77B7" w:rsidRDefault="000D65A4" w:rsidP="00157CCB">
            <w:pPr>
              <w:ind w:firstLine="0"/>
              <w:jc w:val="center"/>
            </w:pPr>
            <w:r w:rsidRPr="00EA77B7">
              <w:rPr>
                <w:noProof/>
                <w:lang w:eastAsia="ru-RU"/>
              </w:rPr>
              <w:drawing>
                <wp:inline distT="0" distB="0" distL="0" distR="0" wp14:anchorId="31D7D69F" wp14:editId="16ADD875">
                  <wp:extent cx="1290955" cy="1466850"/>
                  <wp:effectExtent l="0" t="0" r="4445" b="0"/>
                  <wp:docPr id="18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14" cstate="print"/>
                          <a:srcRect/>
                          <a:stretch>
                            <a:fillRect/>
                          </a:stretch>
                        </pic:blipFill>
                        <pic:spPr bwMode="auto">
                          <a:xfrm>
                            <a:off x="0" y="0"/>
                            <a:ext cx="1290955" cy="1466850"/>
                          </a:xfrm>
                          <a:prstGeom prst="rect">
                            <a:avLst/>
                          </a:prstGeom>
                          <a:noFill/>
                          <a:ln w="9525">
                            <a:noFill/>
                            <a:miter lim="800000"/>
                            <a:headEnd/>
                            <a:tailEnd/>
                          </a:ln>
                        </pic:spPr>
                      </pic:pic>
                    </a:graphicData>
                  </a:graphic>
                </wp:inline>
              </w:drawing>
            </w:r>
          </w:p>
        </w:tc>
        <w:tc>
          <w:tcPr>
            <w:tcW w:w="2676" w:type="dxa"/>
          </w:tcPr>
          <w:p w14:paraId="23AC8DD5" w14:textId="77777777" w:rsidR="000D65A4" w:rsidRPr="00EA77B7" w:rsidRDefault="000D65A4" w:rsidP="00157CCB">
            <w:pPr>
              <w:ind w:firstLine="0"/>
              <w:jc w:val="center"/>
            </w:pPr>
            <w:r w:rsidRPr="00EA77B7">
              <w:rPr>
                <w:noProof/>
                <w:lang w:eastAsia="ru-RU"/>
              </w:rPr>
              <w:drawing>
                <wp:inline distT="0" distB="0" distL="0" distR="0" wp14:anchorId="0DC22E52" wp14:editId="2655B94D">
                  <wp:extent cx="1321435" cy="1485900"/>
                  <wp:effectExtent l="0" t="0" r="0" b="0"/>
                  <wp:docPr id="18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15" cstate="print"/>
                          <a:srcRect/>
                          <a:stretch>
                            <a:fillRect/>
                          </a:stretch>
                        </pic:blipFill>
                        <pic:spPr bwMode="auto">
                          <a:xfrm>
                            <a:off x="0" y="0"/>
                            <a:ext cx="1321435" cy="1485900"/>
                          </a:xfrm>
                          <a:prstGeom prst="rect">
                            <a:avLst/>
                          </a:prstGeom>
                          <a:noFill/>
                          <a:ln w="9525">
                            <a:noFill/>
                            <a:miter lim="800000"/>
                            <a:headEnd/>
                            <a:tailEnd/>
                          </a:ln>
                        </pic:spPr>
                      </pic:pic>
                    </a:graphicData>
                  </a:graphic>
                </wp:inline>
              </w:drawing>
            </w:r>
          </w:p>
        </w:tc>
        <w:tc>
          <w:tcPr>
            <w:tcW w:w="4056" w:type="dxa"/>
          </w:tcPr>
          <w:p w14:paraId="2DC9EEC9" w14:textId="77777777" w:rsidR="000D65A4" w:rsidRPr="00EA77B7" w:rsidRDefault="000D65A4" w:rsidP="00157CCB">
            <w:pPr>
              <w:ind w:firstLine="0"/>
              <w:rPr>
                <w:noProof/>
              </w:rPr>
            </w:pPr>
            <w:r w:rsidRPr="00EA77B7">
              <w:rPr>
                <w:noProof/>
                <w:lang w:eastAsia="ru-RU"/>
              </w:rPr>
              <w:drawing>
                <wp:inline distT="0" distB="0" distL="0" distR="0" wp14:anchorId="24672667" wp14:editId="41B28CAC">
                  <wp:extent cx="2389505" cy="1466850"/>
                  <wp:effectExtent l="0" t="0" r="0" b="0"/>
                  <wp:docPr id="190"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16" cstate="print"/>
                          <a:srcRect/>
                          <a:stretch>
                            <a:fillRect/>
                          </a:stretch>
                        </pic:blipFill>
                        <pic:spPr bwMode="auto">
                          <a:xfrm>
                            <a:off x="0" y="0"/>
                            <a:ext cx="2389505" cy="1466850"/>
                          </a:xfrm>
                          <a:prstGeom prst="rect">
                            <a:avLst/>
                          </a:prstGeom>
                          <a:noFill/>
                          <a:ln w="9525">
                            <a:noFill/>
                            <a:miter lim="800000"/>
                            <a:headEnd/>
                            <a:tailEnd/>
                          </a:ln>
                        </pic:spPr>
                      </pic:pic>
                    </a:graphicData>
                  </a:graphic>
                </wp:inline>
              </w:drawing>
            </w:r>
          </w:p>
        </w:tc>
      </w:tr>
    </w:tbl>
    <w:p w14:paraId="713B495D" w14:textId="494EF083" w:rsidR="000D65A4" w:rsidRPr="00EA77B7" w:rsidRDefault="000D674D" w:rsidP="000D65A4">
      <w:r w:rsidRPr="00EA77B7">
        <w:rPr>
          <w:noProof/>
          <w:lang w:eastAsia="ru-RU"/>
        </w:rPr>
        <mc:AlternateContent>
          <mc:Choice Requires="wps">
            <w:drawing>
              <wp:anchor distT="0" distB="0" distL="114300" distR="114300" simplePos="0" relativeHeight="251605504" behindDoc="0" locked="0" layoutInCell="1" allowOverlap="1" wp14:anchorId="746DA32F" wp14:editId="79CB8A2F">
                <wp:simplePos x="0" y="0"/>
                <wp:positionH relativeFrom="column">
                  <wp:posOffset>85725</wp:posOffset>
                </wp:positionH>
                <wp:positionV relativeFrom="paragraph">
                  <wp:posOffset>227965</wp:posOffset>
                </wp:positionV>
                <wp:extent cx="6019800" cy="314325"/>
                <wp:effectExtent l="0" t="0" r="19050" b="28575"/>
                <wp:wrapNone/>
                <wp:docPr id="1448073396" name="Прямоугольник 49"/>
                <wp:cNvGraphicFramePr/>
                <a:graphic xmlns:a="http://schemas.openxmlformats.org/drawingml/2006/main">
                  <a:graphicData uri="http://schemas.microsoft.com/office/word/2010/wordprocessingShape">
                    <wps:wsp>
                      <wps:cNvSpPr/>
                      <wps:spPr>
                        <a:xfrm>
                          <a:off x="0" y="0"/>
                          <a:ext cx="6019800" cy="3143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CF6BD98" w14:textId="36C6298E" w:rsidR="0045372D" w:rsidRPr="000D674D" w:rsidRDefault="0045372D" w:rsidP="000D674D">
                            <w:pPr>
                              <w:ind w:firstLine="0"/>
                              <w:jc w:val="center"/>
                              <w:rPr>
                                <w:lang w:val="kk-KZ"/>
                              </w:rPr>
                            </w:pPr>
                            <w:r>
                              <w:rPr>
                                <w:noProof/>
                                <w:lang w:val="kk-KZ" w:eastAsia="ru-RU"/>
                              </w:rPr>
                              <w:t>Сурет  Ж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6DA32F" id="_x0000_s1068" style="position:absolute;left:0;text-align:left;margin-left:6.75pt;margin-top:17.95pt;width:474pt;height:24.75pt;z-index:25160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" fillcolor="white [3201]" strokecolor="white [3212]" strokeweight="1pt">
                <v:textbox>
                  <w:txbxContent>
                    <w:p w14:paraId="3CF6BD98" w14:textId="36C6298E" w:rsidR="0045372D" w:rsidRPr="000D674D" w:rsidRDefault="0045372D" w:rsidP="000D674D">
                      <w:pPr>
                        <w:ind w:firstLine="0"/>
                        <w:jc w:val="center"/>
                        <w:rPr>
                          <w:lang w:val="kk-KZ"/>
                        </w:rPr>
                      </w:pPr>
                      <w:r>
                        <w:rPr>
                          <w:noProof/>
                          <w:lang w:val="kk-KZ" w:eastAsia="ru-RU"/>
                        </w:rPr>
                        <w:t>Сурет  Ж 2</w:t>
                      </w:r>
                    </w:p>
                  </w:txbxContent>
                </v:textbox>
              </v:rect>
            </w:pict>
          </mc:Fallback>
        </mc:AlternateContent>
      </w:r>
    </w:p>
    <w:tbl>
      <w:tblPr>
        <w:tblW w:w="9571" w:type="dxa"/>
        <w:tblLook w:val="04A0" w:firstRow="1" w:lastRow="0" w:firstColumn="1" w:lastColumn="0" w:noHBand="0" w:noVBand="1"/>
      </w:tblPr>
      <w:tblGrid>
        <w:gridCol w:w="4921"/>
        <w:gridCol w:w="4897"/>
      </w:tblGrid>
      <w:tr w:rsidR="00885F05" w:rsidRPr="00EA77B7" w14:paraId="57D957DD" w14:textId="77777777" w:rsidTr="00157CCB">
        <w:tc>
          <w:tcPr>
            <w:tcW w:w="4808" w:type="dxa"/>
          </w:tcPr>
          <w:p w14:paraId="0A7A68ED" w14:textId="77777777" w:rsidR="000D65A4" w:rsidRPr="00EA77B7" w:rsidRDefault="000D65A4" w:rsidP="00157CCB">
            <w:pPr>
              <w:ind w:firstLine="0"/>
              <w:jc w:val="center"/>
            </w:pPr>
            <w:r w:rsidRPr="00EA77B7">
              <w:rPr>
                <w:noProof/>
                <w:lang w:eastAsia="ru-RU"/>
              </w:rPr>
              <w:lastRenderedPageBreak/>
              <w:drawing>
                <wp:inline distT="0" distB="0" distL="0" distR="0" wp14:anchorId="3A7AF077" wp14:editId="108115E7">
                  <wp:extent cx="2520315" cy="1890395"/>
                  <wp:effectExtent l="19050" t="0" r="0" b="0"/>
                  <wp:docPr id="1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17" cstate="print"/>
                          <a:srcRect/>
                          <a:stretch>
                            <a:fillRect/>
                          </a:stretch>
                        </pic:blipFill>
                        <pic:spPr bwMode="auto">
                          <a:xfrm>
                            <a:off x="0" y="0"/>
                            <a:ext cx="2520315" cy="1890395"/>
                          </a:xfrm>
                          <a:prstGeom prst="rect">
                            <a:avLst/>
                          </a:prstGeom>
                          <a:noFill/>
                          <a:ln w="9525">
                            <a:noFill/>
                            <a:miter lim="800000"/>
                            <a:headEnd/>
                            <a:tailEnd/>
                          </a:ln>
                        </pic:spPr>
                      </pic:pic>
                    </a:graphicData>
                  </a:graphic>
                </wp:inline>
              </w:drawing>
            </w:r>
          </w:p>
        </w:tc>
        <w:tc>
          <w:tcPr>
            <w:tcW w:w="4763" w:type="dxa"/>
          </w:tcPr>
          <w:p w14:paraId="1518148E" w14:textId="77777777" w:rsidR="000D65A4" w:rsidRPr="00EA77B7" w:rsidRDefault="000D65A4" w:rsidP="00157CCB">
            <w:pPr>
              <w:ind w:firstLine="0"/>
              <w:jc w:val="center"/>
              <w:rPr>
                <w:noProof/>
              </w:rPr>
            </w:pPr>
            <w:r w:rsidRPr="00EA77B7">
              <w:rPr>
                <w:noProof/>
                <w:lang w:eastAsia="ru-RU"/>
              </w:rPr>
              <w:drawing>
                <wp:inline distT="0" distB="0" distL="0" distR="0" wp14:anchorId="3D872E02" wp14:editId="4331F6E4">
                  <wp:extent cx="2505075" cy="1875155"/>
                  <wp:effectExtent l="19050" t="0" r="9525" b="0"/>
                  <wp:docPr id="192"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18" cstate="print"/>
                          <a:srcRect/>
                          <a:stretch>
                            <a:fillRect/>
                          </a:stretch>
                        </pic:blipFill>
                        <pic:spPr bwMode="auto">
                          <a:xfrm>
                            <a:off x="0" y="0"/>
                            <a:ext cx="2505075" cy="1875155"/>
                          </a:xfrm>
                          <a:prstGeom prst="rect">
                            <a:avLst/>
                          </a:prstGeom>
                          <a:noFill/>
                          <a:ln w="9525">
                            <a:noFill/>
                            <a:miter lim="800000"/>
                            <a:headEnd/>
                            <a:tailEnd/>
                          </a:ln>
                        </pic:spPr>
                      </pic:pic>
                    </a:graphicData>
                  </a:graphic>
                </wp:inline>
              </w:drawing>
            </w:r>
          </w:p>
        </w:tc>
      </w:tr>
      <w:tr w:rsidR="00885F05" w:rsidRPr="00EA77B7" w14:paraId="448BAA07" w14:textId="77777777" w:rsidTr="00157CCB">
        <w:tc>
          <w:tcPr>
            <w:tcW w:w="4808" w:type="dxa"/>
          </w:tcPr>
          <w:p w14:paraId="480C8FAD" w14:textId="77777777" w:rsidR="000D65A4" w:rsidRPr="00EA77B7" w:rsidRDefault="000D65A4" w:rsidP="00157CCB">
            <w:pPr>
              <w:ind w:firstLine="0"/>
              <w:jc w:val="center"/>
            </w:pPr>
            <w:r w:rsidRPr="00EA77B7">
              <w:rPr>
                <w:noProof/>
                <w:lang w:eastAsia="ru-RU"/>
              </w:rPr>
              <w:drawing>
                <wp:inline distT="0" distB="0" distL="0" distR="0" wp14:anchorId="51E2AA1F" wp14:editId="6ED9569A">
                  <wp:extent cx="2543175" cy="1905635"/>
                  <wp:effectExtent l="19050" t="0" r="9525" b="0"/>
                  <wp:docPr id="19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19" cstate="print"/>
                          <a:srcRect/>
                          <a:stretch>
                            <a:fillRect/>
                          </a:stretch>
                        </pic:blipFill>
                        <pic:spPr bwMode="auto">
                          <a:xfrm>
                            <a:off x="0" y="0"/>
                            <a:ext cx="2543175" cy="1905635"/>
                          </a:xfrm>
                          <a:prstGeom prst="rect">
                            <a:avLst/>
                          </a:prstGeom>
                          <a:noFill/>
                          <a:ln w="9525">
                            <a:noFill/>
                            <a:miter lim="800000"/>
                            <a:headEnd/>
                            <a:tailEnd/>
                          </a:ln>
                        </pic:spPr>
                      </pic:pic>
                    </a:graphicData>
                  </a:graphic>
                </wp:inline>
              </w:drawing>
            </w:r>
          </w:p>
        </w:tc>
        <w:tc>
          <w:tcPr>
            <w:tcW w:w="4763" w:type="dxa"/>
          </w:tcPr>
          <w:p w14:paraId="24F0CA3F" w14:textId="77777777" w:rsidR="000D65A4" w:rsidRPr="00EA77B7" w:rsidRDefault="000D65A4" w:rsidP="00157CCB">
            <w:pPr>
              <w:ind w:firstLine="0"/>
              <w:jc w:val="center"/>
              <w:rPr>
                <w:noProof/>
              </w:rPr>
            </w:pPr>
            <w:r w:rsidRPr="00EA77B7">
              <w:rPr>
                <w:noProof/>
                <w:lang w:eastAsia="ru-RU"/>
              </w:rPr>
              <w:drawing>
                <wp:inline distT="0" distB="0" distL="0" distR="0" wp14:anchorId="02BC48BE" wp14:editId="22DC409E">
                  <wp:extent cx="2543175" cy="1905635"/>
                  <wp:effectExtent l="1905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20" cstate="print"/>
                          <a:srcRect/>
                          <a:stretch>
                            <a:fillRect/>
                          </a:stretch>
                        </pic:blipFill>
                        <pic:spPr bwMode="auto">
                          <a:xfrm>
                            <a:off x="0" y="0"/>
                            <a:ext cx="2543175" cy="1905635"/>
                          </a:xfrm>
                          <a:prstGeom prst="rect">
                            <a:avLst/>
                          </a:prstGeom>
                          <a:noFill/>
                          <a:ln w="9525">
                            <a:noFill/>
                            <a:miter lim="800000"/>
                            <a:headEnd/>
                            <a:tailEnd/>
                          </a:ln>
                        </pic:spPr>
                      </pic:pic>
                    </a:graphicData>
                  </a:graphic>
                </wp:inline>
              </w:drawing>
            </w:r>
          </w:p>
        </w:tc>
      </w:tr>
      <w:tr w:rsidR="000D65A4" w:rsidRPr="00EA77B7" w14:paraId="44E398D9" w14:textId="77777777" w:rsidTr="00157CCB">
        <w:trPr>
          <w:trHeight w:val="3350"/>
        </w:trPr>
        <w:tc>
          <w:tcPr>
            <w:tcW w:w="9571" w:type="dxa"/>
            <w:gridSpan w:val="2"/>
          </w:tcPr>
          <w:p w14:paraId="3D06B1E6" w14:textId="77777777" w:rsidR="000D65A4" w:rsidRPr="00EA77B7" w:rsidRDefault="000D65A4" w:rsidP="00157CCB">
            <w:pPr>
              <w:ind w:firstLine="0"/>
              <w:rPr>
                <w:noProof/>
              </w:rPr>
            </w:pPr>
            <w:r w:rsidRPr="00EA77B7">
              <w:rPr>
                <w:noProof/>
                <w:lang w:eastAsia="ru-RU"/>
              </w:rPr>
              <w:drawing>
                <wp:inline distT="0" distB="0" distL="0" distR="0" wp14:anchorId="71F322B1" wp14:editId="76A7ABD0">
                  <wp:extent cx="6078220" cy="4564380"/>
                  <wp:effectExtent l="19050" t="0" r="0" b="0"/>
                  <wp:docPr id="195"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21" cstate="print"/>
                          <a:srcRect/>
                          <a:stretch>
                            <a:fillRect/>
                          </a:stretch>
                        </pic:blipFill>
                        <pic:spPr bwMode="auto">
                          <a:xfrm>
                            <a:off x="0" y="0"/>
                            <a:ext cx="6078220" cy="4564380"/>
                          </a:xfrm>
                          <a:prstGeom prst="rect">
                            <a:avLst/>
                          </a:prstGeom>
                          <a:noFill/>
                          <a:ln w="9525">
                            <a:noFill/>
                            <a:miter lim="800000"/>
                            <a:headEnd/>
                            <a:tailEnd/>
                          </a:ln>
                        </pic:spPr>
                      </pic:pic>
                    </a:graphicData>
                  </a:graphic>
                </wp:inline>
              </w:drawing>
            </w:r>
          </w:p>
        </w:tc>
      </w:tr>
    </w:tbl>
    <w:p w14:paraId="6A6BA3EE" w14:textId="77777777" w:rsidR="000D65A4" w:rsidRPr="00EA77B7" w:rsidRDefault="000D65A4" w:rsidP="000D65A4"/>
    <w:p w14:paraId="3E7CDF44" w14:textId="598785FA" w:rsidR="000D65A4" w:rsidRPr="00EA77B7" w:rsidRDefault="000D674D" w:rsidP="000D65A4">
      <w:r w:rsidRPr="00EA77B7">
        <w:rPr>
          <w:noProof/>
          <w:lang w:eastAsia="ru-RU"/>
        </w:rPr>
        <mc:AlternateContent>
          <mc:Choice Requires="wps">
            <w:drawing>
              <wp:anchor distT="0" distB="0" distL="114300" distR="114300" simplePos="0" relativeHeight="251611648" behindDoc="0" locked="0" layoutInCell="1" allowOverlap="1" wp14:anchorId="3F2BBB6F" wp14:editId="1977302B">
                <wp:simplePos x="0" y="0"/>
                <wp:positionH relativeFrom="column">
                  <wp:posOffset>0</wp:posOffset>
                </wp:positionH>
                <wp:positionV relativeFrom="paragraph">
                  <wp:posOffset>-635</wp:posOffset>
                </wp:positionV>
                <wp:extent cx="6019800" cy="314325"/>
                <wp:effectExtent l="0" t="0" r="19050" b="28575"/>
                <wp:wrapNone/>
                <wp:docPr id="2105471707" name="Прямоугольник 49"/>
                <wp:cNvGraphicFramePr/>
                <a:graphic xmlns:a="http://schemas.openxmlformats.org/drawingml/2006/main">
                  <a:graphicData uri="http://schemas.microsoft.com/office/word/2010/wordprocessingShape">
                    <wps:wsp>
                      <wps:cNvSpPr/>
                      <wps:spPr>
                        <a:xfrm>
                          <a:off x="0" y="0"/>
                          <a:ext cx="6019800" cy="3143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B35036D" w14:textId="0C8F2BC3" w:rsidR="0045372D" w:rsidRPr="000D674D" w:rsidRDefault="0045372D" w:rsidP="000D674D">
                            <w:pPr>
                              <w:ind w:firstLine="0"/>
                              <w:jc w:val="center"/>
                              <w:rPr>
                                <w:lang w:val="kk-KZ"/>
                              </w:rPr>
                            </w:pPr>
                            <w:r>
                              <w:rPr>
                                <w:noProof/>
                                <w:lang w:val="kk-KZ" w:eastAsia="ru-RU"/>
                              </w:rPr>
                              <w:t>Сурет  Ж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2BBB6F" id="_x0000_s1069" style="position:absolute;left:0;text-align:left;margin-left:0;margin-top:-.05pt;width:474pt;height:24.75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" fillcolor="white [3201]" strokecolor="white [3212]" strokeweight="1pt">
                <v:textbox>
                  <w:txbxContent>
                    <w:p w14:paraId="6B35036D" w14:textId="0C8F2BC3" w:rsidR="0045372D" w:rsidRPr="000D674D" w:rsidRDefault="0045372D" w:rsidP="000D674D">
                      <w:pPr>
                        <w:ind w:firstLine="0"/>
                        <w:jc w:val="center"/>
                        <w:rPr>
                          <w:lang w:val="kk-KZ"/>
                        </w:rPr>
                      </w:pPr>
                      <w:r>
                        <w:rPr>
                          <w:noProof/>
                          <w:lang w:val="kk-KZ" w:eastAsia="ru-RU"/>
                        </w:rPr>
                        <w:t>Сурет  Ж 3</w:t>
                      </w:r>
                    </w:p>
                  </w:txbxContent>
                </v:textbox>
              </v:rect>
            </w:pict>
          </mc:Fallback>
        </mc:AlternateContent>
      </w:r>
    </w:p>
    <w:p w14:paraId="5B367934" w14:textId="2031148E" w:rsidR="007971C9" w:rsidRPr="00EA77B7" w:rsidRDefault="007971C9" w:rsidP="007971C9">
      <w:pPr>
        <w:pStyle w:val="6"/>
        <w:numPr>
          <w:ilvl w:val="0"/>
          <w:numId w:val="0"/>
        </w:numPr>
        <w:spacing w:before="0" w:after="0"/>
        <w:jc w:val="center"/>
        <w:rPr>
          <w:lang w:val="kk-KZ"/>
        </w:rPr>
      </w:pPr>
      <w:bookmarkStart w:id="109" w:name="_Hlk199278007"/>
      <w:bookmarkEnd w:id="108"/>
      <w:r w:rsidRPr="00EA77B7">
        <w:rPr>
          <w:lang w:val="kk-KZ"/>
        </w:rPr>
        <w:lastRenderedPageBreak/>
        <w:t>ҚОСЫМША  И</w:t>
      </w:r>
    </w:p>
    <w:p w14:paraId="7F8500D8" w14:textId="77777777" w:rsidR="000D65A4" w:rsidRPr="00EA77B7" w:rsidRDefault="000D65A4" w:rsidP="000D65A4">
      <w:pPr>
        <w:rPr>
          <w:lang w:val="kk-KZ"/>
        </w:rPr>
      </w:pPr>
    </w:p>
    <w:p w14:paraId="2C7E6D6F" w14:textId="77777777" w:rsidR="000D65A4" w:rsidRPr="00EA77B7" w:rsidRDefault="000D65A4" w:rsidP="000D65A4">
      <w:pPr>
        <w:pStyle w:val="8"/>
        <w:spacing w:before="0" w:after="0"/>
        <w:rPr>
          <w:lang w:val="kk-KZ"/>
        </w:rPr>
      </w:pPr>
      <w:r w:rsidRPr="00EA77B7">
        <w:rPr>
          <w:lang w:val="kk-KZ"/>
        </w:rPr>
        <w:t>8D01402 «Музыкалық білім» білім беру бағдарламасының 3 курс докторанты Кулданов Наурыз Талгатовичтің</w:t>
      </w:r>
      <w:r w:rsidRPr="00EA77B7">
        <w:rPr>
          <w:lang w:val="kk-KZ"/>
        </w:rPr>
        <w:br/>
        <w:t>«Көктемгі экспромт» атты есептік жеке концерті</w:t>
      </w:r>
    </w:p>
    <w:p w14:paraId="093904AF" w14:textId="77777777" w:rsidR="000D65A4" w:rsidRPr="00EA77B7" w:rsidRDefault="000D65A4" w:rsidP="000D65A4">
      <w:pPr>
        <w:rPr>
          <w:lang w:val="kk-KZ"/>
        </w:rPr>
      </w:pPr>
    </w:p>
    <w:tbl>
      <w:tblPr>
        <w:tblW w:w="0" w:type="auto"/>
        <w:tblLook w:val="04A0" w:firstRow="1" w:lastRow="0" w:firstColumn="1" w:lastColumn="0" w:noHBand="0" w:noVBand="1"/>
      </w:tblPr>
      <w:tblGrid>
        <w:gridCol w:w="5982"/>
        <w:gridCol w:w="3622"/>
      </w:tblGrid>
      <w:tr w:rsidR="00885F05" w:rsidRPr="00EA77B7" w14:paraId="4ACF0D31" w14:textId="77777777" w:rsidTr="00157CCB">
        <w:tc>
          <w:tcPr>
            <w:tcW w:w="5949" w:type="dxa"/>
          </w:tcPr>
          <w:p w14:paraId="6B755A61" w14:textId="77777777" w:rsidR="000D65A4" w:rsidRPr="00EA77B7" w:rsidRDefault="000D65A4" w:rsidP="00157CCB">
            <w:pPr>
              <w:ind w:firstLine="0"/>
              <w:rPr>
                <w:sz w:val="20"/>
                <w:szCs w:val="20"/>
              </w:rPr>
            </w:pPr>
            <w:r w:rsidRPr="00EA77B7">
              <w:rPr>
                <w:noProof/>
                <w:sz w:val="20"/>
                <w:szCs w:val="20"/>
                <w:lang w:eastAsia="ru-RU"/>
              </w:rPr>
              <w:drawing>
                <wp:inline distT="0" distB="0" distL="0" distR="0" wp14:anchorId="2C060EAF" wp14:editId="7F6E1B19">
                  <wp:extent cx="3642360" cy="5148580"/>
                  <wp:effectExtent l="19050" t="0" r="0" b="0"/>
                  <wp:docPr id="196"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22" cstate="print"/>
                          <a:srcRect/>
                          <a:stretch>
                            <a:fillRect/>
                          </a:stretch>
                        </pic:blipFill>
                        <pic:spPr bwMode="auto">
                          <a:xfrm>
                            <a:off x="0" y="0"/>
                            <a:ext cx="3642360" cy="5148580"/>
                          </a:xfrm>
                          <a:prstGeom prst="rect">
                            <a:avLst/>
                          </a:prstGeom>
                          <a:noFill/>
                          <a:ln w="9525">
                            <a:noFill/>
                            <a:miter lim="800000"/>
                            <a:headEnd/>
                            <a:tailEnd/>
                          </a:ln>
                        </pic:spPr>
                      </pic:pic>
                    </a:graphicData>
                  </a:graphic>
                </wp:inline>
              </w:drawing>
            </w:r>
          </w:p>
        </w:tc>
        <w:tc>
          <w:tcPr>
            <w:tcW w:w="3622" w:type="dxa"/>
          </w:tcPr>
          <w:p w14:paraId="10192CE8" w14:textId="77777777" w:rsidR="000D65A4" w:rsidRPr="00EA77B7" w:rsidRDefault="000D65A4" w:rsidP="00157CCB">
            <w:pPr>
              <w:pStyle w:val="8"/>
              <w:spacing w:before="0" w:after="0"/>
              <w:rPr>
                <w:sz w:val="20"/>
                <w:szCs w:val="20"/>
                <w:lang w:val="kk-KZ"/>
              </w:rPr>
            </w:pPr>
            <w:r w:rsidRPr="00EA77B7">
              <w:rPr>
                <w:sz w:val="20"/>
                <w:szCs w:val="20"/>
                <w:lang w:val="kk-KZ"/>
              </w:rPr>
              <w:t>Концерттік бағдарлама</w:t>
            </w:r>
          </w:p>
          <w:p w14:paraId="30DC88E3" w14:textId="77777777" w:rsidR="000D65A4" w:rsidRPr="00EA77B7" w:rsidRDefault="000D65A4" w:rsidP="00157CCB">
            <w:pPr>
              <w:rPr>
                <w:lang w:val="kk-KZ"/>
              </w:rPr>
            </w:pPr>
          </w:p>
          <w:p w14:paraId="177C46AE" w14:textId="4F156AE9" w:rsidR="000D65A4" w:rsidRPr="00EA77B7" w:rsidRDefault="000D65A4" w:rsidP="00157CCB">
            <w:pPr>
              <w:rPr>
                <w:sz w:val="20"/>
                <w:szCs w:val="20"/>
                <w:lang w:val="kk-KZ"/>
              </w:rPr>
            </w:pPr>
            <w:r w:rsidRPr="00EA77B7">
              <w:rPr>
                <w:sz w:val="20"/>
                <w:szCs w:val="20"/>
                <w:lang w:val="kk-KZ"/>
              </w:rPr>
              <w:t>Қазақ</w:t>
            </w:r>
            <w:r w:rsidR="00E54DD7" w:rsidRPr="00EA77B7">
              <w:rPr>
                <w:sz w:val="20"/>
                <w:szCs w:val="20"/>
                <w:lang w:val="kk-KZ"/>
              </w:rPr>
              <w:t>тың</w:t>
            </w:r>
            <w:r w:rsidRPr="00EA77B7">
              <w:rPr>
                <w:sz w:val="20"/>
                <w:szCs w:val="20"/>
                <w:lang w:val="kk-KZ"/>
              </w:rPr>
              <w:t xml:space="preserve"> халық әндері блогы</w:t>
            </w:r>
          </w:p>
          <w:p w14:paraId="15B04F5D" w14:textId="77777777" w:rsidR="000D65A4" w:rsidRPr="00EA77B7" w:rsidRDefault="000D65A4" w:rsidP="00157CCB">
            <w:pPr>
              <w:rPr>
                <w:sz w:val="20"/>
                <w:szCs w:val="20"/>
              </w:rPr>
            </w:pPr>
          </w:p>
          <w:p w14:paraId="27E16792" w14:textId="77777777" w:rsidR="000D65A4" w:rsidRPr="00EA77B7" w:rsidRDefault="000D65A4" w:rsidP="00157CCB">
            <w:pPr>
              <w:ind w:firstLine="0"/>
              <w:rPr>
                <w:sz w:val="20"/>
                <w:szCs w:val="20"/>
              </w:rPr>
            </w:pPr>
            <w:r w:rsidRPr="00EA77B7">
              <w:rPr>
                <w:sz w:val="20"/>
                <w:szCs w:val="20"/>
              </w:rPr>
              <w:t>1.</w:t>
            </w:r>
            <w:r w:rsidRPr="00EA77B7">
              <w:rPr>
                <w:sz w:val="20"/>
                <w:szCs w:val="20"/>
              </w:rPr>
              <w:tab/>
              <w:t xml:space="preserve">Алқоңыр </w:t>
            </w:r>
          </w:p>
          <w:p w14:paraId="0D4F1C24" w14:textId="77777777" w:rsidR="000D65A4" w:rsidRPr="00EA77B7" w:rsidRDefault="000D65A4" w:rsidP="00157CCB">
            <w:pPr>
              <w:ind w:firstLine="0"/>
              <w:rPr>
                <w:sz w:val="20"/>
                <w:szCs w:val="20"/>
              </w:rPr>
            </w:pPr>
            <w:r w:rsidRPr="00EA77B7">
              <w:rPr>
                <w:sz w:val="20"/>
                <w:szCs w:val="20"/>
              </w:rPr>
              <w:t>2.</w:t>
            </w:r>
            <w:r w:rsidRPr="00EA77B7">
              <w:rPr>
                <w:sz w:val="20"/>
                <w:szCs w:val="20"/>
              </w:rPr>
              <w:tab/>
              <w:t xml:space="preserve">Ақбақай </w:t>
            </w:r>
          </w:p>
          <w:p w14:paraId="2EF74B39" w14:textId="77777777" w:rsidR="000D65A4" w:rsidRPr="00EA77B7" w:rsidRDefault="000D65A4" w:rsidP="00157CCB">
            <w:pPr>
              <w:ind w:firstLine="0"/>
              <w:rPr>
                <w:sz w:val="20"/>
                <w:szCs w:val="20"/>
              </w:rPr>
            </w:pPr>
            <w:r w:rsidRPr="00EA77B7">
              <w:rPr>
                <w:sz w:val="20"/>
                <w:szCs w:val="20"/>
              </w:rPr>
              <w:t>3.</w:t>
            </w:r>
            <w:r w:rsidRPr="00EA77B7">
              <w:rPr>
                <w:sz w:val="20"/>
                <w:szCs w:val="20"/>
              </w:rPr>
              <w:tab/>
              <w:t xml:space="preserve">Япырай </w:t>
            </w:r>
          </w:p>
          <w:p w14:paraId="600DA1BF" w14:textId="77777777" w:rsidR="000D65A4" w:rsidRPr="00EA77B7" w:rsidRDefault="000D65A4" w:rsidP="00157CCB">
            <w:pPr>
              <w:ind w:firstLine="0"/>
              <w:rPr>
                <w:sz w:val="20"/>
                <w:szCs w:val="20"/>
              </w:rPr>
            </w:pPr>
          </w:p>
          <w:p w14:paraId="060306A4" w14:textId="77777777" w:rsidR="000D65A4" w:rsidRPr="00EA77B7" w:rsidRDefault="000D65A4" w:rsidP="00157CCB">
            <w:pPr>
              <w:rPr>
                <w:sz w:val="20"/>
                <w:szCs w:val="20"/>
                <w:lang w:val="kk-KZ"/>
              </w:rPr>
            </w:pPr>
            <w:r w:rsidRPr="00EA77B7">
              <w:rPr>
                <w:sz w:val="20"/>
                <w:szCs w:val="20"/>
                <w:lang w:val="kk-KZ"/>
              </w:rPr>
              <w:t>Итальян композиторларының романстары блогы</w:t>
            </w:r>
          </w:p>
          <w:p w14:paraId="3D22646C" w14:textId="77777777" w:rsidR="000D65A4" w:rsidRPr="00EA77B7" w:rsidRDefault="000D65A4" w:rsidP="00157CCB">
            <w:pPr>
              <w:rPr>
                <w:sz w:val="20"/>
                <w:szCs w:val="20"/>
              </w:rPr>
            </w:pPr>
          </w:p>
          <w:p w14:paraId="6B734877" w14:textId="77777777" w:rsidR="000D65A4" w:rsidRPr="00EA77B7" w:rsidRDefault="000D65A4" w:rsidP="00157CCB">
            <w:pPr>
              <w:ind w:firstLine="0"/>
              <w:rPr>
                <w:sz w:val="20"/>
                <w:szCs w:val="20"/>
                <w:lang w:val="fr-FR"/>
              </w:rPr>
            </w:pPr>
            <w:r w:rsidRPr="00EA77B7">
              <w:rPr>
                <w:sz w:val="20"/>
                <w:szCs w:val="20"/>
                <w:lang w:val="fr-FR"/>
              </w:rPr>
              <w:t>1.</w:t>
            </w:r>
            <w:r w:rsidRPr="00EA77B7">
              <w:rPr>
                <w:sz w:val="20"/>
                <w:szCs w:val="20"/>
                <w:lang w:val="fr-FR"/>
              </w:rPr>
              <w:tab/>
              <w:t xml:space="preserve">F. Tosti  «Preghiera» </w:t>
            </w:r>
          </w:p>
          <w:p w14:paraId="40AFF724" w14:textId="77777777" w:rsidR="000D65A4" w:rsidRPr="00EA77B7" w:rsidRDefault="000D65A4" w:rsidP="00157CCB">
            <w:pPr>
              <w:ind w:firstLine="0"/>
              <w:rPr>
                <w:sz w:val="20"/>
                <w:szCs w:val="20"/>
                <w:lang w:val="en-US"/>
              </w:rPr>
            </w:pPr>
            <w:r w:rsidRPr="00EA77B7">
              <w:rPr>
                <w:sz w:val="20"/>
                <w:szCs w:val="20"/>
                <w:lang w:val="fr-FR"/>
              </w:rPr>
              <w:t>2.</w:t>
            </w:r>
            <w:r w:rsidRPr="00EA77B7">
              <w:rPr>
                <w:sz w:val="20"/>
                <w:szCs w:val="20"/>
                <w:lang w:val="fr-FR"/>
              </w:rPr>
              <w:tab/>
              <w:t xml:space="preserve">Ch. Bixio  «Parlami damore. </w:t>
            </w:r>
            <w:r w:rsidRPr="00EA77B7">
              <w:rPr>
                <w:sz w:val="20"/>
                <w:szCs w:val="20"/>
                <w:lang w:val="en-US"/>
              </w:rPr>
              <w:t xml:space="preserve">Mariu!» </w:t>
            </w:r>
          </w:p>
          <w:p w14:paraId="39A8E7EF" w14:textId="77777777" w:rsidR="000D65A4" w:rsidRPr="00EA77B7" w:rsidRDefault="000D65A4" w:rsidP="00157CCB">
            <w:pPr>
              <w:ind w:firstLine="0"/>
              <w:rPr>
                <w:sz w:val="20"/>
                <w:szCs w:val="20"/>
                <w:lang w:val="en-US"/>
              </w:rPr>
            </w:pPr>
            <w:r w:rsidRPr="00EA77B7">
              <w:rPr>
                <w:sz w:val="20"/>
                <w:szCs w:val="20"/>
                <w:lang w:val="en-US"/>
              </w:rPr>
              <w:t>3.</w:t>
            </w:r>
            <w:r w:rsidRPr="00EA77B7">
              <w:rPr>
                <w:sz w:val="20"/>
                <w:szCs w:val="20"/>
                <w:lang w:val="en-US"/>
              </w:rPr>
              <w:tab/>
              <w:t xml:space="preserve">E. Cannio «O surdato 'nnamurato» </w:t>
            </w:r>
          </w:p>
          <w:p w14:paraId="1FD69D15" w14:textId="77777777" w:rsidR="000D65A4" w:rsidRPr="00EA77B7" w:rsidRDefault="000D65A4" w:rsidP="00157CCB">
            <w:pPr>
              <w:ind w:firstLine="0"/>
              <w:rPr>
                <w:sz w:val="20"/>
                <w:szCs w:val="20"/>
                <w:lang w:val="en-US"/>
              </w:rPr>
            </w:pPr>
          </w:p>
          <w:p w14:paraId="0754FFA1" w14:textId="77777777" w:rsidR="000D65A4" w:rsidRPr="00EA77B7" w:rsidRDefault="000D65A4" w:rsidP="00157CCB">
            <w:pPr>
              <w:rPr>
                <w:sz w:val="20"/>
                <w:szCs w:val="20"/>
                <w:lang w:val="kk-KZ"/>
              </w:rPr>
            </w:pPr>
            <w:r w:rsidRPr="00EA77B7">
              <w:rPr>
                <w:sz w:val="20"/>
                <w:szCs w:val="20"/>
                <w:lang w:val="kk-KZ"/>
              </w:rPr>
              <w:t>Қазақстан композиторларының романстары мен әндері блогы</w:t>
            </w:r>
          </w:p>
          <w:p w14:paraId="62DF8486" w14:textId="77777777" w:rsidR="000D65A4" w:rsidRPr="00EA77B7" w:rsidRDefault="000D65A4" w:rsidP="00157CCB">
            <w:pPr>
              <w:rPr>
                <w:sz w:val="20"/>
                <w:szCs w:val="20"/>
              </w:rPr>
            </w:pPr>
          </w:p>
          <w:p w14:paraId="33EBFBFF" w14:textId="77777777" w:rsidR="000D65A4" w:rsidRPr="00EA77B7" w:rsidRDefault="000D65A4" w:rsidP="00157CCB">
            <w:pPr>
              <w:ind w:firstLine="0"/>
              <w:rPr>
                <w:sz w:val="20"/>
                <w:szCs w:val="20"/>
              </w:rPr>
            </w:pPr>
            <w:r w:rsidRPr="00EA77B7">
              <w:rPr>
                <w:sz w:val="20"/>
                <w:szCs w:val="20"/>
              </w:rPr>
              <w:t>1.</w:t>
            </w:r>
            <w:r w:rsidRPr="00EA77B7">
              <w:rPr>
                <w:sz w:val="20"/>
                <w:szCs w:val="20"/>
              </w:rPr>
              <w:tab/>
              <w:t xml:space="preserve">М. Төлебаев «Тос мені тос» </w:t>
            </w:r>
          </w:p>
          <w:p w14:paraId="7F2F2E04" w14:textId="77777777" w:rsidR="000D65A4" w:rsidRPr="00EA77B7" w:rsidRDefault="000D65A4" w:rsidP="00157CCB">
            <w:pPr>
              <w:ind w:firstLine="0"/>
              <w:rPr>
                <w:sz w:val="20"/>
                <w:szCs w:val="20"/>
              </w:rPr>
            </w:pPr>
            <w:r w:rsidRPr="00EA77B7">
              <w:rPr>
                <w:sz w:val="20"/>
                <w:szCs w:val="20"/>
              </w:rPr>
              <w:t>2.</w:t>
            </w:r>
            <w:r w:rsidRPr="00EA77B7">
              <w:rPr>
                <w:sz w:val="20"/>
                <w:szCs w:val="20"/>
              </w:rPr>
              <w:tab/>
              <w:t xml:space="preserve">Т. Мұхамеджанов «Кездесу» </w:t>
            </w:r>
          </w:p>
          <w:p w14:paraId="50053B20" w14:textId="77777777" w:rsidR="000D65A4" w:rsidRPr="00EA77B7" w:rsidRDefault="000D65A4" w:rsidP="00157CCB">
            <w:pPr>
              <w:ind w:firstLine="0"/>
              <w:rPr>
                <w:sz w:val="20"/>
                <w:szCs w:val="20"/>
              </w:rPr>
            </w:pPr>
            <w:r w:rsidRPr="00EA77B7">
              <w:rPr>
                <w:sz w:val="20"/>
                <w:szCs w:val="20"/>
              </w:rPr>
              <w:t>3.</w:t>
            </w:r>
            <w:r w:rsidRPr="00EA77B7">
              <w:rPr>
                <w:sz w:val="20"/>
                <w:szCs w:val="20"/>
              </w:rPr>
              <w:tab/>
              <w:t xml:space="preserve">Қ. Шілдебаев «Жан ана» </w:t>
            </w:r>
          </w:p>
          <w:p w14:paraId="73BA1536" w14:textId="77777777" w:rsidR="000D65A4" w:rsidRPr="00EA77B7" w:rsidRDefault="000D65A4" w:rsidP="00157CCB">
            <w:pPr>
              <w:ind w:firstLine="0"/>
              <w:rPr>
                <w:sz w:val="20"/>
                <w:szCs w:val="20"/>
              </w:rPr>
            </w:pPr>
          </w:p>
          <w:p w14:paraId="44CCA99C" w14:textId="77777777" w:rsidR="000D65A4" w:rsidRPr="00EA77B7" w:rsidRDefault="000D65A4" w:rsidP="00157CCB">
            <w:pPr>
              <w:ind w:firstLine="0"/>
              <w:rPr>
                <w:sz w:val="20"/>
                <w:szCs w:val="20"/>
                <w:lang w:val="kk-KZ"/>
              </w:rPr>
            </w:pPr>
            <w:r w:rsidRPr="00EA77B7">
              <w:rPr>
                <w:sz w:val="20"/>
                <w:szCs w:val="20"/>
              </w:rPr>
              <w:t xml:space="preserve">               </w:t>
            </w:r>
            <w:r w:rsidRPr="00EA77B7">
              <w:rPr>
                <w:sz w:val="20"/>
                <w:szCs w:val="20"/>
                <w:lang w:val="kk-KZ"/>
              </w:rPr>
              <w:t>Орыс композиторларының классикалық романстары</w:t>
            </w:r>
          </w:p>
          <w:p w14:paraId="7A939C36" w14:textId="77777777" w:rsidR="000D65A4" w:rsidRPr="00EA77B7" w:rsidRDefault="000D65A4" w:rsidP="003C6036">
            <w:pPr>
              <w:ind w:firstLine="0"/>
              <w:rPr>
                <w:sz w:val="20"/>
                <w:szCs w:val="20"/>
              </w:rPr>
            </w:pPr>
            <w:r w:rsidRPr="00EA77B7">
              <w:rPr>
                <w:sz w:val="20"/>
                <w:szCs w:val="20"/>
              </w:rPr>
              <w:t>1.</w:t>
            </w:r>
            <w:r w:rsidRPr="00EA77B7">
              <w:rPr>
                <w:sz w:val="20"/>
                <w:szCs w:val="20"/>
              </w:rPr>
              <w:tab/>
              <w:t xml:space="preserve">Н. Римский Корсаков  «Не ветер вея с восоты... » </w:t>
            </w:r>
          </w:p>
          <w:p w14:paraId="0BDCBBF5" w14:textId="77777777" w:rsidR="000D65A4" w:rsidRPr="00EA77B7" w:rsidRDefault="000D65A4" w:rsidP="003C6036">
            <w:pPr>
              <w:ind w:firstLine="0"/>
              <w:rPr>
                <w:sz w:val="20"/>
                <w:szCs w:val="20"/>
              </w:rPr>
            </w:pPr>
            <w:r w:rsidRPr="00EA77B7">
              <w:rPr>
                <w:sz w:val="20"/>
                <w:szCs w:val="20"/>
              </w:rPr>
              <w:t>2.</w:t>
            </w:r>
            <w:r w:rsidRPr="00EA77B7">
              <w:rPr>
                <w:sz w:val="20"/>
                <w:szCs w:val="20"/>
              </w:rPr>
              <w:tab/>
              <w:t xml:space="preserve">А. Даргомыжский  «Влюблен я дева красота» </w:t>
            </w:r>
          </w:p>
          <w:p w14:paraId="2E234EB1" w14:textId="77777777" w:rsidR="000D65A4" w:rsidRPr="00EA77B7" w:rsidRDefault="000D65A4" w:rsidP="003C6036">
            <w:pPr>
              <w:ind w:firstLine="0"/>
              <w:rPr>
                <w:sz w:val="20"/>
                <w:szCs w:val="20"/>
              </w:rPr>
            </w:pPr>
            <w:r w:rsidRPr="00EA77B7">
              <w:rPr>
                <w:sz w:val="20"/>
                <w:szCs w:val="20"/>
              </w:rPr>
              <w:t>3.</w:t>
            </w:r>
            <w:r w:rsidRPr="00EA77B7">
              <w:rPr>
                <w:sz w:val="20"/>
                <w:szCs w:val="20"/>
              </w:rPr>
              <w:tab/>
              <w:t xml:space="preserve">С. Рахманинов «Сон» </w:t>
            </w:r>
          </w:p>
          <w:p w14:paraId="1B8EA7FB" w14:textId="77777777" w:rsidR="000D65A4" w:rsidRPr="00EA77B7" w:rsidRDefault="000D65A4" w:rsidP="00157CCB">
            <w:pPr>
              <w:ind w:firstLine="0"/>
              <w:jc w:val="center"/>
              <w:rPr>
                <w:sz w:val="24"/>
                <w:szCs w:val="24"/>
              </w:rPr>
            </w:pPr>
          </w:p>
        </w:tc>
      </w:tr>
      <w:tr w:rsidR="007971C9" w:rsidRPr="00EA77B7" w14:paraId="12478FE5" w14:textId="77777777" w:rsidTr="00157CCB">
        <w:trPr>
          <w:trHeight w:val="2649"/>
        </w:trPr>
        <w:tc>
          <w:tcPr>
            <w:tcW w:w="9571" w:type="dxa"/>
            <w:gridSpan w:val="2"/>
          </w:tcPr>
          <w:p w14:paraId="0439F5CF" w14:textId="77777777" w:rsidR="000D65A4" w:rsidRPr="00EA77B7" w:rsidRDefault="000D65A4" w:rsidP="00157CCB">
            <w:pPr>
              <w:ind w:firstLine="306"/>
              <w:rPr>
                <w:sz w:val="20"/>
                <w:szCs w:val="20"/>
              </w:rPr>
            </w:pPr>
          </w:p>
          <w:p w14:paraId="3E97B3FB" w14:textId="77777777" w:rsidR="000D65A4" w:rsidRPr="00EA77B7" w:rsidRDefault="000D65A4" w:rsidP="00157CCB">
            <w:pPr>
              <w:ind w:firstLine="306"/>
              <w:rPr>
                <w:sz w:val="20"/>
                <w:szCs w:val="20"/>
              </w:rPr>
            </w:pPr>
            <w:r w:rsidRPr="00EA77B7">
              <w:rPr>
                <w:sz w:val="20"/>
                <w:szCs w:val="20"/>
              </w:rPr>
              <w:t>Концертте итальян, орыс және қазақ композиторларының шығармалары, сондай-ақ қазақ халық әндері шырқалды. Концерт докторанттың вокалдық-әншілік дағдыларын, вокалдық шеберліктің әдістемелік аспектілерін дамытуға арналған диссертациялық зерттеу нәтижелерінің шығармашылық іске асыру шеңберінде дайындалған.</w:t>
            </w:r>
          </w:p>
          <w:p w14:paraId="5CE07D59" w14:textId="77777777" w:rsidR="000D65A4" w:rsidRPr="00EA77B7" w:rsidRDefault="000D65A4" w:rsidP="00157CCB">
            <w:pPr>
              <w:ind w:firstLine="306"/>
              <w:rPr>
                <w:sz w:val="20"/>
                <w:szCs w:val="20"/>
              </w:rPr>
            </w:pPr>
            <w:r w:rsidRPr="00EA77B7">
              <w:rPr>
                <w:sz w:val="20"/>
                <w:szCs w:val="20"/>
              </w:rPr>
              <w:t>Сондай-ақ, көрермендермен тыңдаушыларға түрлі ұлттық вокалдық мектептер жайлы, шығармалардың тарихы, стилистикалық, жанрлық ерекшеліктері, эмоционалды-образдық мазмұны бойынша теориялық мәліметтер ұсынылды. Сонымен бірге, концертке PhD аға оқытушы Н.С. Бекмолдинов қатысып, ол баян аспабында әлемдік музыкалық классиканың танымал туындыларын асқан шеберлікпен орындады.</w:t>
            </w:r>
          </w:p>
          <w:p w14:paraId="2B359F04" w14:textId="77777777" w:rsidR="000D65A4" w:rsidRPr="00EA77B7" w:rsidRDefault="000D65A4" w:rsidP="00157CCB">
            <w:pPr>
              <w:ind w:firstLine="306"/>
              <w:rPr>
                <w:sz w:val="20"/>
                <w:szCs w:val="20"/>
              </w:rPr>
            </w:pPr>
            <w:r w:rsidRPr="00EA77B7">
              <w:rPr>
                <w:sz w:val="20"/>
                <w:szCs w:val="20"/>
              </w:rPr>
              <w:t>Концерт соңында өнер, мәдениет және спорт институты директорының ғылым және халықаралық байланыстар жөніндегі орынбасары Кәрім Байгутов және кафедраның профессор-оқытушылар құрамы өз әсерлерімен бөлісті.(https://abaiuniversity.edu.kz/ru/23169/news/ )</w:t>
            </w:r>
          </w:p>
          <w:p w14:paraId="43223492" w14:textId="77777777" w:rsidR="000D65A4" w:rsidRPr="00EA77B7" w:rsidRDefault="000D65A4" w:rsidP="00157CCB">
            <w:pPr>
              <w:ind w:firstLine="0"/>
              <w:jc w:val="left"/>
              <w:rPr>
                <w:sz w:val="20"/>
                <w:szCs w:val="20"/>
              </w:rPr>
            </w:pPr>
          </w:p>
        </w:tc>
      </w:tr>
      <w:bookmarkEnd w:id="109"/>
    </w:tbl>
    <w:p w14:paraId="1B5BA2A7" w14:textId="681F62F0" w:rsidR="00275EA9" w:rsidRPr="00EA77B7" w:rsidRDefault="00275EA9"/>
    <w:p w14:paraId="17236E8D" w14:textId="1B438445" w:rsidR="000D65A4" w:rsidRPr="00EA77B7" w:rsidRDefault="000D65A4"/>
    <w:p w14:paraId="08360AC2" w14:textId="1C477717" w:rsidR="000D65A4" w:rsidRPr="00EA77B7" w:rsidRDefault="000D65A4"/>
    <w:p w14:paraId="7CB0732F" w14:textId="183FDD5E" w:rsidR="000D65A4" w:rsidRPr="00EA77B7" w:rsidRDefault="000D65A4"/>
    <w:p w14:paraId="4C1D3057" w14:textId="77777777" w:rsidR="000D65A4" w:rsidRPr="00EA77B7" w:rsidRDefault="000D65A4">
      <w:pPr>
        <w:sectPr w:rsidR="000D65A4" w:rsidRPr="00EA77B7" w:rsidSect="00BD476C">
          <w:type w:val="nextColumn"/>
          <w:pgSz w:w="11906" w:h="16838"/>
          <w:pgMar w:top="1134" w:right="567" w:bottom="1134" w:left="1701" w:header="709" w:footer="709" w:gutter="0"/>
          <w:cols w:space="708"/>
          <w:docGrid w:linePitch="360"/>
        </w:sectPr>
      </w:pPr>
    </w:p>
    <w:p w14:paraId="59912B26" w14:textId="2447061D" w:rsidR="004614CF" w:rsidRPr="00EA77B7" w:rsidRDefault="007971C9" w:rsidP="007971C9">
      <w:pPr>
        <w:pStyle w:val="6"/>
        <w:numPr>
          <w:ilvl w:val="0"/>
          <w:numId w:val="0"/>
        </w:numPr>
        <w:spacing w:before="0" w:after="0"/>
        <w:jc w:val="center"/>
        <w:rPr>
          <w:lang w:val="kk-KZ"/>
        </w:rPr>
      </w:pPr>
      <w:bookmarkStart w:id="110" w:name="_Hlk199278101"/>
      <w:r w:rsidRPr="00EA77B7">
        <w:rPr>
          <w:lang w:val="kk-KZ"/>
        </w:rPr>
        <w:lastRenderedPageBreak/>
        <w:t>ҚОСЫМША  К</w:t>
      </w:r>
    </w:p>
    <w:p w14:paraId="5F9C9B37" w14:textId="77777777" w:rsidR="007971C9" w:rsidRPr="00EA77B7" w:rsidRDefault="007971C9" w:rsidP="007971C9">
      <w:pPr>
        <w:rPr>
          <w:lang w:val="kk-KZ"/>
        </w:rPr>
      </w:pPr>
    </w:p>
    <w:p w14:paraId="206E6274" w14:textId="0C0C771E" w:rsidR="004614CF" w:rsidRPr="00EA77B7" w:rsidRDefault="00A8747F" w:rsidP="004614CF">
      <w:pPr>
        <w:jc w:val="center"/>
        <w:rPr>
          <w:lang w:val="kk-KZ"/>
        </w:rPr>
      </w:pPr>
      <w:r w:rsidRPr="00EA77B7">
        <w:rPr>
          <w:lang w:val="uk-UA"/>
        </w:rPr>
        <w:t xml:space="preserve">Кесте К 1– </w:t>
      </w:r>
      <w:r w:rsidR="004614CF" w:rsidRPr="00EA77B7">
        <w:rPr>
          <w:lang w:val="kk-KZ"/>
        </w:rPr>
        <w:t xml:space="preserve">Болашақ музыкалық </w:t>
      </w:r>
      <w:bookmarkStart w:id="111" w:name="_Hlk199278566"/>
      <w:r w:rsidR="004614CF" w:rsidRPr="00EA77B7">
        <w:rPr>
          <w:lang w:val="kk-KZ"/>
        </w:rPr>
        <w:t>білім бакалаврлары</w:t>
      </w:r>
      <w:r w:rsidR="009B3E16" w:rsidRPr="00EA77B7">
        <w:rPr>
          <w:lang w:val="kk-KZ"/>
        </w:rPr>
        <w:t>ның</w:t>
      </w:r>
      <w:r w:rsidR="004614CF" w:rsidRPr="00EA77B7">
        <w:rPr>
          <w:lang w:val="kk-KZ"/>
        </w:rPr>
        <w:t xml:space="preserve"> креативтіліг</w:t>
      </w:r>
      <w:r w:rsidR="00F60448" w:rsidRPr="00EA77B7">
        <w:rPr>
          <w:lang w:val="kk-KZ"/>
        </w:rPr>
        <w:t>і</w:t>
      </w:r>
      <w:r w:rsidR="00F07825" w:rsidRPr="00EA77B7">
        <w:rPr>
          <w:lang w:val="kk-KZ"/>
        </w:rPr>
        <w:t>н дамытудың</w:t>
      </w:r>
      <w:r w:rsidR="004614CF" w:rsidRPr="00EA77B7">
        <w:rPr>
          <w:lang w:val="kk-KZ"/>
        </w:rPr>
        <w:t xml:space="preserve"> бақылау тобындағы сәйкестігі бойынша экспериментке дейінгі бағалау нәтижелері</w:t>
      </w:r>
      <w:bookmarkEnd w:id="111"/>
    </w:p>
    <w:p w14:paraId="71E78BFE" w14:textId="29D16E84" w:rsidR="004614CF" w:rsidRPr="00EA77B7" w:rsidRDefault="004614CF" w:rsidP="000D674D">
      <w:pPr>
        <w:ind w:firstLine="0"/>
        <w:rPr>
          <w:lang w:val="uk-UA"/>
        </w:rPr>
      </w:pPr>
    </w:p>
    <w:tbl>
      <w:tblPr>
        <w:tblW w:w="0" w:type="auto"/>
        <w:tblInd w:w="108" w:type="dxa"/>
        <w:tblLook w:val="04A0" w:firstRow="1" w:lastRow="0" w:firstColumn="1" w:lastColumn="0" w:noHBand="0" w:noVBand="1"/>
      </w:tblPr>
      <w:tblGrid>
        <w:gridCol w:w="1204"/>
        <w:gridCol w:w="459"/>
        <w:gridCol w:w="459"/>
        <w:gridCol w:w="491"/>
        <w:gridCol w:w="510"/>
        <w:gridCol w:w="459"/>
        <w:gridCol w:w="459"/>
        <w:gridCol w:w="491"/>
        <w:gridCol w:w="510"/>
        <w:gridCol w:w="459"/>
        <w:gridCol w:w="459"/>
        <w:gridCol w:w="491"/>
        <w:gridCol w:w="510"/>
        <w:gridCol w:w="459"/>
        <w:gridCol w:w="459"/>
        <w:gridCol w:w="491"/>
        <w:gridCol w:w="510"/>
        <w:gridCol w:w="491"/>
        <w:gridCol w:w="1402"/>
        <w:gridCol w:w="491"/>
        <w:gridCol w:w="709"/>
        <w:gridCol w:w="1701"/>
        <w:gridCol w:w="850"/>
      </w:tblGrid>
      <w:tr w:rsidR="00885F05" w:rsidRPr="00EA77B7" w14:paraId="1755E0CB" w14:textId="77777777" w:rsidTr="000D674D">
        <w:trPr>
          <w:trHeight w:val="276"/>
        </w:trPr>
        <w:tc>
          <w:tcPr>
            <w:tcW w:w="12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EAC86A" w14:textId="46851F00" w:rsidR="000D65A4" w:rsidRPr="00EA77B7" w:rsidRDefault="000D65A4" w:rsidP="00157CCB">
            <w:pPr>
              <w:ind w:firstLine="0"/>
              <w:jc w:val="center"/>
              <w:rPr>
                <w:rFonts w:eastAsia="Times New Roman"/>
                <w:bCs w:val="0"/>
                <w:sz w:val="20"/>
              </w:rPr>
            </w:pPr>
            <w:r w:rsidRPr="00EA77B7">
              <w:rPr>
                <w:rFonts w:eastAsia="Times New Roman"/>
                <w:bCs w:val="0"/>
                <w:sz w:val="20"/>
              </w:rPr>
              <w:t>Респондент</w:t>
            </w:r>
            <w:r w:rsidRPr="00EA77B7">
              <w:rPr>
                <w:rFonts w:eastAsia="Times New Roman"/>
                <w:bCs w:val="0"/>
                <w:sz w:val="20"/>
              </w:rPr>
              <w:br/>
              <w:t>тердің</w:t>
            </w:r>
            <w:r w:rsidRPr="00EA77B7">
              <w:rPr>
                <w:rFonts w:eastAsia="Times New Roman"/>
                <w:bCs w:val="0"/>
                <w:sz w:val="20"/>
              </w:rPr>
              <w:br/>
              <w:t>№ с/н</w:t>
            </w:r>
          </w:p>
        </w:tc>
        <w:tc>
          <w:tcPr>
            <w:tcW w:w="0" w:type="auto"/>
            <w:gridSpan w:val="4"/>
            <w:tcBorders>
              <w:top w:val="single" w:sz="4" w:space="0" w:color="auto"/>
              <w:left w:val="nil"/>
              <w:bottom w:val="single" w:sz="4" w:space="0" w:color="000000"/>
              <w:right w:val="single" w:sz="4" w:space="0" w:color="auto"/>
            </w:tcBorders>
            <w:shd w:val="clear" w:color="auto" w:fill="auto"/>
            <w:vAlign w:val="center"/>
            <w:hideMark/>
          </w:tcPr>
          <w:p w14:paraId="3117519E" w14:textId="50336151" w:rsidR="000D65A4" w:rsidRPr="00EA77B7" w:rsidRDefault="000D65A4" w:rsidP="00157CCB">
            <w:pPr>
              <w:ind w:firstLine="0"/>
              <w:jc w:val="center"/>
              <w:rPr>
                <w:rFonts w:eastAsia="Times New Roman"/>
                <w:bCs w:val="0"/>
                <w:sz w:val="22"/>
                <w:lang w:val="kk-KZ"/>
              </w:rPr>
            </w:pPr>
            <w:r w:rsidRPr="00EA77B7">
              <w:rPr>
                <w:rFonts w:eastAsia="Times New Roman"/>
                <w:bCs w:val="0"/>
                <w:sz w:val="22"/>
              </w:rPr>
              <w:t xml:space="preserve">1 </w:t>
            </w:r>
            <w:r w:rsidR="001E6FFD" w:rsidRPr="00EA77B7">
              <w:rPr>
                <w:rFonts w:eastAsia="Times New Roman"/>
                <w:bCs w:val="0"/>
                <w:sz w:val="22"/>
                <w:lang w:val="kk-KZ"/>
              </w:rPr>
              <w:t>өлшем</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66A2DC55" w14:textId="00AADD04" w:rsidR="000D65A4" w:rsidRPr="00EA77B7" w:rsidRDefault="000D65A4" w:rsidP="00157CCB">
            <w:pPr>
              <w:ind w:firstLine="0"/>
              <w:jc w:val="center"/>
              <w:rPr>
                <w:rFonts w:eastAsia="Times New Roman"/>
                <w:bCs w:val="0"/>
                <w:sz w:val="22"/>
              </w:rPr>
            </w:pPr>
            <w:r w:rsidRPr="00EA77B7">
              <w:rPr>
                <w:rFonts w:eastAsia="Times New Roman"/>
                <w:bCs w:val="0"/>
                <w:sz w:val="22"/>
              </w:rPr>
              <w:t xml:space="preserve">2 </w:t>
            </w:r>
            <w:r w:rsidR="001E6FFD" w:rsidRPr="00EA77B7">
              <w:rPr>
                <w:rFonts w:eastAsia="Times New Roman"/>
                <w:bCs w:val="0"/>
                <w:sz w:val="22"/>
                <w:lang w:val="kk-KZ"/>
              </w:rPr>
              <w:t>өлшем</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10EBA317" w14:textId="77EDEE00" w:rsidR="000D65A4" w:rsidRPr="00EA77B7" w:rsidRDefault="000D65A4" w:rsidP="00157CCB">
            <w:pPr>
              <w:ind w:firstLine="0"/>
              <w:jc w:val="center"/>
              <w:rPr>
                <w:rFonts w:eastAsia="Times New Roman"/>
                <w:bCs w:val="0"/>
                <w:sz w:val="22"/>
              </w:rPr>
            </w:pPr>
            <w:r w:rsidRPr="00EA77B7">
              <w:rPr>
                <w:rFonts w:eastAsia="Times New Roman"/>
                <w:bCs w:val="0"/>
                <w:sz w:val="22"/>
              </w:rPr>
              <w:t xml:space="preserve">3 </w:t>
            </w:r>
            <w:r w:rsidR="001E6FFD" w:rsidRPr="00EA77B7">
              <w:rPr>
                <w:rFonts w:eastAsia="Times New Roman"/>
                <w:bCs w:val="0"/>
                <w:sz w:val="22"/>
                <w:lang w:val="kk-KZ"/>
              </w:rPr>
              <w:t>өлшем</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3ADC66A6" w14:textId="3FB58D43" w:rsidR="000D65A4" w:rsidRPr="00EA77B7" w:rsidRDefault="000D65A4" w:rsidP="00157CCB">
            <w:pPr>
              <w:ind w:firstLine="0"/>
              <w:jc w:val="center"/>
              <w:rPr>
                <w:rFonts w:eastAsia="Times New Roman"/>
                <w:bCs w:val="0"/>
                <w:sz w:val="22"/>
              </w:rPr>
            </w:pPr>
            <w:r w:rsidRPr="00EA77B7">
              <w:rPr>
                <w:rFonts w:eastAsia="Times New Roman"/>
                <w:bCs w:val="0"/>
                <w:sz w:val="22"/>
              </w:rPr>
              <w:t xml:space="preserve">4 </w:t>
            </w:r>
            <w:r w:rsidR="001E6FFD" w:rsidRPr="00EA77B7">
              <w:rPr>
                <w:rFonts w:eastAsia="Times New Roman"/>
                <w:bCs w:val="0"/>
                <w:sz w:val="22"/>
                <w:lang w:val="kk-KZ"/>
              </w:rPr>
              <w:t>өлшем</w:t>
            </w:r>
          </w:p>
        </w:tc>
        <w:tc>
          <w:tcPr>
            <w:tcW w:w="5437" w:type="dxa"/>
            <w:gridSpan w:val="6"/>
            <w:tcBorders>
              <w:top w:val="single" w:sz="4" w:space="0" w:color="auto"/>
              <w:left w:val="nil"/>
              <w:bottom w:val="single" w:sz="4" w:space="0" w:color="auto"/>
              <w:right w:val="single" w:sz="4" w:space="0" w:color="auto"/>
            </w:tcBorders>
            <w:shd w:val="clear" w:color="auto" w:fill="auto"/>
            <w:vAlign w:val="center"/>
            <w:hideMark/>
          </w:tcPr>
          <w:p w14:paraId="345AB81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Қорытынды нәтижелер</w:t>
            </w:r>
          </w:p>
        </w:tc>
      </w:tr>
      <w:tr w:rsidR="00885F05" w:rsidRPr="00EA77B7" w14:paraId="660A6961" w14:textId="77777777" w:rsidTr="000D674D">
        <w:trPr>
          <w:trHeight w:val="1224"/>
        </w:trPr>
        <w:tc>
          <w:tcPr>
            <w:tcW w:w="1204" w:type="dxa"/>
            <w:vMerge/>
            <w:tcBorders>
              <w:top w:val="single" w:sz="4" w:space="0" w:color="auto"/>
              <w:left w:val="single" w:sz="4" w:space="0" w:color="auto"/>
              <w:bottom w:val="single" w:sz="4" w:space="0" w:color="auto"/>
              <w:right w:val="single" w:sz="4" w:space="0" w:color="auto"/>
            </w:tcBorders>
            <w:vAlign w:val="center"/>
            <w:hideMark/>
          </w:tcPr>
          <w:p w14:paraId="549D7E52" w14:textId="77777777" w:rsidR="000D65A4" w:rsidRPr="00EA77B7" w:rsidRDefault="000D65A4" w:rsidP="00157CCB">
            <w:pPr>
              <w:ind w:firstLine="0"/>
              <w:jc w:val="left"/>
              <w:rPr>
                <w:rFonts w:eastAsia="Times New Roman"/>
                <w:bCs w:val="0"/>
                <w:sz w:val="22"/>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14:paraId="390400EE"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 xml:space="preserve"> 1 көрсеткіш</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69A48EF0"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2 көрсеткіш</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690C7D4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1</w:t>
            </w:r>
            <w:r w:rsidRPr="00EA77B7">
              <w:rPr>
                <w:rFonts w:eastAsia="Times New Roman"/>
                <w:bCs w:val="0"/>
                <w:sz w:val="22"/>
              </w:rPr>
              <w:t xml:space="preserve"> </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1F2F02C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Деңгейлер</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698B75E5"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 xml:space="preserve"> 1 көрсеткіш</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2636C2F6"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2 көрсеткіш</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1DE2190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2</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05E619B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Деңгейлер</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6774B5CD"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 xml:space="preserve"> 1 көрсеткіш</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036F6825"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2 көрсеткіш</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63FB11C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3</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31E6044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Деңгейлер</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603F7488"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 xml:space="preserve"> 1 көрсеткіш</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7D666396"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2 көрсеткіш</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5C077E0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4</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267BD60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Деңгейлер</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77CD7B9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1</w:t>
            </w:r>
            <w:r w:rsidRPr="00EA77B7">
              <w:rPr>
                <w:rFonts w:eastAsia="Times New Roman"/>
                <w:bCs w:val="0"/>
                <w:sz w:val="22"/>
              </w:rPr>
              <w:t xml:space="preserve"> </w:t>
            </w:r>
          </w:p>
        </w:tc>
        <w:tc>
          <w:tcPr>
            <w:tcW w:w="1402" w:type="dxa"/>
            <w:tcBorders>
              <w:top w:val="nil"/>
              <w:left w:val="nil"/>
              <w:bottom w:val="single" w:sz="4" w:space="0" w:color="auto"/>
              <w:right w:val="single" w:sz="4" w:space="0" w:color="auto"/>
            </w:tcBorders>
            <w:shd w:val="clear" w:color="auto" w:fill="auto"/>
            <w:textDirection w:val="btLr"/>
            <w:vAlign w:val="center"/>
            <w:hideMark/>
          </w:tcPr>
          <w:p w14:paraId="210B358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2</w:t>
            </w:r>
          </w:p>
        </w:tc>
        <w:tc>
          <w:tcPr>
            <w:tcW w:w="284" w:type="dxa"/>
            <w:tcBorders>
              <w:top w:val="nil"/>
              <w:left w:val="nil"/>
              <w:bottom w:val="single" w:sz="4" w:space="0" w:color="auto"/>
              <w:right w:val="single" w:sz="4" w:space="0" w:color="auto"/>
            </w:tcBorders>
            <w:shd w:val="clear" w:color="auto" w:fill="auto"/>
            <w:textDirection w:val="btLr"/>
            <w:vAlign w:val="center"/>
            <w:hideMark/>
          </w:tcPr>
          <w:p w14:paraId="46118EF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3</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2AA6EE3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4</w:t>
            </w:r>
          </w:p>
        </w:tc>
        <w:tc>
          <w:tcPr>
            <w:tcW w:w="1701" w:type="dxa"/>
            <w:tcBorders>
              <w:top w:val="nil"/>
              <w:left w:val="nil"/>
              <w:bottom w:val="single" w:sz="4" w:space="0" w:color="auto"/>
              <w:right w:val="single" w:sz="4" w:space="0" w:color="auto"/>
            </w:tcBorders>
            <w:shd w:val="clear" w:color="auto" w:fill="auto"/>
            <w:textDirection w:val="btLr"/>
            <w:vAlign w:val="center"/>
            <w:hideMark/>
          </w:tcPr>
          <w:p w14:paraId="610E060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ƩKf</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7209338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Деңгейлер</w:t>
            </w:r>
          </w:p>
        </w:tc>
      </w:tr>
      <w:tr w:rsidR="00885F05" w:rsidRPr="00EA77B7" w14:paraId="0A8EFEC9"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tcPr>
          <w:p w14:paraId="2EE2755F" w14:textId="2AD11BB8" w:rsidR="000D674D" w:rsidRPr="00EA77B7" w:rsidRDefault="000D674D" w:rsidP="00157CCB">
            <w:pPr>
              <w:ind w:firstLine="0"/>
              <w:jc w:val="center"/>
              <w:rPr>
                <w:rFonts w:eastAsia="Times New Roman"/>
                <w:bCs w:val="0"/>
                <w:sz w:val="22"/>
                <w:lang w:val="kk-KZ"/>
              </w:rPr>
            </w:pPr>
            <w:r w:rsidRPr="00EA77B7">
              <w:rPr>
                <w:rFonts w:eastAsia="Times New Roman"/>
                <w:bCs w:val="0"/>
                <w:sz w:val="22"/>
                <w:lang w:val="kk-KZ"/>
              </w:rPr>
              <w:t>1</w:t>
            </w:r>
          </w:p>
        </w:tc>
        <w:tc>
          <w:tcPr>
            <w:tcW w:w="0" w:type="auto"/>
            <w:tcBorders>
              <w:top w:val="nil"/>
              <w:left w:val="nil"/>
              <w:bottom w:val="single" w:sz="4" w:space="0" w:color="auto"/>
              <w:right w:val="single" w:sz="4" w:space="0" w:color="auto"/>
            </w:tcBorders>
            <w:shd w:val="clear" w:color="auto" w:fill="auto"/>
            <w:vAlign w:val="center"/>
          </w:tcPr>
          <w:p w14:paraId="40BD8020" w14:textId="33212C40" w:rsidR="000D674D" w:rsidRPr="00EA77B7" w:rsidRDefault="000D674D" w:rsidP="00157CCB">
            <w:pPr>
              <w:ind w:firstLine="0"/>
              <w:jc w:val="center"/>
              <w:rPr>
                <w:rFonts w:eastAsia="Times New Roman"/>
                <w:bCs w:val="0"/>
                <w:sz w:val="22"/>
                <w:lang w:val="kk-KZ"/>
              </w:rPr>
            </w:pPr>
            <w:r w:rsidRPr="00EA77B7">
              <w:rPr>
                <w:rFonts w:eastAsia="Times New Roman"/>
                <w:bCs w:val="0"/>
                <w:sz w:val="22"/>
                <w:lang w:val="kk-KZ"/>
              </w:rPr>
              <w:t>2</w:t>
            </w:r>
          </w:p>
        </w:tc>
        <w:tc>
          <w:tcPr>
            <w:tcW w:w="0" w:type="auto"/>
            <w:tcBorders>
              <w:top w:val="nil"/>
              <w:left w:val="nil"/>
              <w:bottom w:val="single" w:sz="4" w:space="0" w:color="auto"/>
              <w:right w:val="single" w:sz="4" w:space="0" w:color="auto"/>
            </w:tcBorders>
            <w:shd w:val="clear" w:color="auto" w:fill="auto"/>
            <w:vAlign w:val="center"/>
          </w:tcPr>
          <w:p w14:paraId="40E91175" w14:textId="1AAB54E4" w:rsidR="000D674D" w:rsidRPr="00EA77B7" w:rsidRDefault="000D674D" w:rsidP="00157CCB">
            <w:pPr>
              <w:ind w:firstLine="0"/>
              <w:jc w:val="center"/>
              <w:rPr>
                <w:rFonts w:eastAsia="Times New Roman"/>
                <w:bCs w:val="0"/>
                <w:sz w:val="22"/>
                <w:lang w:val="kk-KZ"/>
              </w:rPr>
            </w:pPr>
            <w:r w:rsidRPr="00EA77B7">
              <w:rPr>
                <w:rFonts w:eastAsia="Times New Roman"/>
                <w:bCs w:val="0"/>
                <w:sz w:val="22"/>
                <w:lang w:val="kk-KZ"/>
              </w:rPr>
              <w:t>3</w:t>
            </w:r>
          </w:p>
        </w:tc>
        <w:tc>
          <w:tcPr>
            <w:tcW w:w="0" w:type="auto"/>
            <w:tcBorders>
              <w:top w:val="nil"/>
              <w:left w:val="nil"/>
              <w:bottom w:val="single" w:sz="4" w:space="0" w:color="auto"/>
              <w:right w:val="single" w:sz="4" w:space="0" w:color="auto"/>
            </w:tcBorders>
            <w:shd w:val="clear" w:color="auto" w:fill="auto"/>
            <w:vAlign w:val="center"/>
          </w:tcPr>
          <w:p w14:paraId="484F9A6F" w14:textId="39E466CD" w:rsidR="000D674D" w:rsidRPr="00EA77B7" w:rsidRDefault="000D674D" w:rsidP="00157CCB">
            <w:pPr>
              <w:ind w:firstLine="0"/>
              <w:jc w:val="center"/>
              <w:rPr>
                <w:rFonts w:eastAsia="Times New Roman"/>
                <w:bCs w:val="0"/>
                <w:sz w:val="22"/>
                <w:lang w:val="kk-KZ"/>
              </w:rPr>
            </w:pPr>
            <w:r w:rsidRPr="00EA77B7">
              <w:rPr>
                <w:rFonts w:eastAsia="Times New Roman"/>
                <w:bCs w:val="0"/>
                <w:sz w:val="22"/>
                <w:lang w:val="kk-KZ"/>
              </w:rPr>
              <w:t>4</w:t>
            </w:r>
          </w:p>
        </w:tc>
        <w:tc>
          <w:tcPr>
            <w:tcW w:w="0" w:type="auto"/>
            <w:tcBorders>
              <w:top w:val="nil"/>
              <w:left w:val="nil"/>
              <w:bottom w:val="single" w:sz="4" w:space="0" w:color="auto"/>
              <w:right w:val="single" w:sz="4" w:space="0" w:color="auto"/>
            </w:tcBorders>
            <w:shd w:val="clear" w:color="auto" w:fill="auto"/>
            <w:vAlign w:val="center"/>
          </w:tcPr>
          <w:p w14:paraId="30E46180" w14:textId="0A489440" w:rsidR="000D674D" w:rsidRPr="00EA77B7" w:rsidRDefault="000D674D" w:rsidP="00157CCB">
            <w:pPr>
              <w:ind w:firstLine="0"/>
              <w:jc w:val="center"/>
              <w:rPr>
                <w:rFonts w:eastAsia="Times New Roman"/>
                <w:bCs w:val="0"/>
                <w:sz w:val="22"/>
                <w:lang w:val="kk-KZ"/>
              </w:rPr>
            </w:pPr>
            <w:r w:rsidRPr="00EA77B7">
              <w:rPr>
                <w:rFonts w:eastAsia="Times New Roman"/>
                <w:bCs w:val="0"/>
                <w:sz w:val="22"/>
                <w:lang w:val="kk-KZ"/>
              </w:rPr>
              <w:t>5</w:t>
            </w:r>
          </w:p>
        </w:tc>
        <w:tc>
          <w:tcPr>
            <w:tcW w:w="0" w:type="auto"/>
            <w:tcBorders>
              <w:top w:val="nil"/>
              <w:left w:val="nil"/>
              <w:bottom w:val="single" w:sz="4" w:space="0" w:color="auto"/>
              <w:right w:val="single" w:sz="4" w:space="0" w:color="auto"/>
            </w:tcBorders>
            <w:shd w:val="clear" w:color="auto" w:fill="auto"/>
            <w:vAlign w:val="center"/>
          </w:tcPr>
          <w:p w14:paraId="447D48C9" w14:textId="1D6C238F" w:rsidR="000D674D" w:rsidRPr="00EA77B7" w:rsidRDefault="000D674D" w:rsidP="00157CCB">
            <w:pPr>
              <w:ind w:firstLine="0"/>
              <w:jc w:val="center"/>
              <w:rPr>
                <w:rFonts w:eastAsia="Times New Roman"/>
                <w:bCs w:val="0"/>
                <w:sz w:val="22"/>
                <w:lang w:val="kk-KZ"/>
              </w:rPr>
            </w:pPr>
            <w:r w:rsidRPr="00EA77B7">
              <w:rPr>
                <w:rFonts w:eastAsia="Times New Roman"/>
                <w:bCs w:val="0"/>
                <w:sz w:val="22"/>
                <w:lang w:val="kk-KZ"/>
              </w:rPr>
              <w:t>6</w:t>
            </w:r>
          </w:p>
        </w:tc>
        <w:tc>
          <w:tcPr>
            <w:tcW w:w="0" w:type="auto"/>
            <w:tcBorders>
              <w:top w:val="nil"/>
              <w:left w:val="nil"/>
              <w:bottom w:val="single" w:sz="4" w:space="0" w:color="auto"/>
              <w:right w:val="single" w:sz="4" w:space="0" w:color="auto"/>
            </w:tcBorders>
            <w:shd w:val="clear" w:color="auto" w:fill="auto"/>
            <w:vAlign w:val="center"/>
          </w:tcPr>
          <w:p w14:paraId="155E2655" w14:textId="589CE34A" w:rsidR="000D674D" w:rsidRPr="00EA77B7" w:rsidRDefault="000D674D" w:rsidP="00157CCB">
            <w:pPr>
              <w:ind w:firstLine="0"/>
              <w:jc w:val="center"/>
              <w:rPr>
                <w:rFonts w:eastAsia="Times New Roman"/>
                <w:bCs w:val="0"/>
                <w:sz w:val="22"/>
                <w:lang w:val="kk-KZ"/>
              </w:rPr>
            </w:pPr>
            <w:r w:rsidRPr="00EA77B7">
              <w:rPr>
                <w:rFonts w:eastAsia="Times New Roman"/>
                <w:bCs w:val="0"/>
                <w:sz w:val="22"/>
                <w:lang w:val="kk-KZ"/>
              </w:rPr>
              <w:t>7</w:t>
            </w:r>
          </w:p>
        </w:tc>
        <w:tc>
          <w:tcPr>
            <w:tcW w:w="0" w:type="auto"/>
            <w:tcBorders>
              <w:top w:val="nil"/>
              <w:left w:val="nil"/>
              <w:bottom w:val="single" w:sz="4" w:space="0" w:color="auto"/>
              <w:right w:val="single" w:sz="4" w:space="0" w:color="auto"/>
            </w:tcBorders>
            <w:shd w:val="clear" w:color="auto" w:fill="auto"/>
            <w:vAlign w:val="center"/>
          </w:tcPr>
          <w:p w14:paraId="57F14027" w14:textId="15C86C85" w:rsidR="000D674D" w:rsidRPr="00EA77B7" w:rsidRDefault="000D674D" w:rsidP="00157CCB">
            <w:pPr>
              <w:ind w:firstLine="0"/>
              <w:jc w:val="center"/>
              <w:rPr>
                <w:rFonts w:eastAsia="Times New Roman"/>
                <w:bCs w:val="0"/>
                <w:sz w:val="22"/>
                <w:lang w:val="kk-KZ"/>
              </w:rPr>
            </w:pPr>
            <w:r w:rsidRPr="00EA77B7">
              <w:rPr>
                <w:rFonts w:eastAsia="Times New Roman"/>
                <w:bCs w:val="0"/>
                <w:sz w:val="22"/>
                <w:lang w:val="kk-KZ"/>
              </w:rPr>
              <w:t>8</w:t>
            </w:r>
          </w:p>
        </w:tc>
        <w:tc>
          <w:tcPr>
            <w:tcW w:w="0" w:type="auto"/>
            <w:tcBorders>
              <w:top w:val="nil"/>
              <w:left w:val="nil"/>
              <w:bottom w:val="single" w:sz="4" w:space="0" w:color="auto"/>
              <w:right w:val="single" w:sz="4" w:space="0" w:color="auto"/>
            </w:tcBorders>
            <w:shd w:val="clear" w:color="auto" w:fill="auto"/>
            <w:vAlign w:val="center"/>
          </w:tcPr>
          <w:p w14:paraId="5D36F7A0" w14:textId="44F7ED9A" w:rsidR="000D674D" w:rsidRPr="00EA77B7" w:rsidRDefault="000D674D" w:rsidP="00157CCB">
            <w:pPr>
              <w:ind w:firstLine="0"/>
              <w:jc w:val="center"/>
              <w:rPr>
                <w:rFonts w:eastAsia="Times New Roman"/>
                <w:bCs w:val="0"/>
                <w:sz w:val="22"/>
                <w:lang w:val="kk-KZ"/>
              </w:rPr>
            </w:pPr>
            <w:r w:rsidRPr="00EA77B7">
              <w:rPr>
                <w:rFonts w:eastAsia="Times New Roman"/>
                <w:bCs w:val="0"/>
                <w:sz w:val="22"/>
                <w:lang w:val="kk-KZ"/>
              </w:rPr>
              <w:t>9</w:t>
            </w:r>
          </w:p>
        </w:tc>
        <w:tc>
          <w:tcPr>
            <w:tcW w:w="0" w:type="auto"/>
            <w:tcBorders>
              <w:top w:val="nil"/>
              <w:left w:val="nil"/>
              <w:bottom w:val="single" w:sz="4" w:space="0" w:color="auto"/>
              <w:right w:val="single" w:sz="4" w:space="0" w:color="auto"/>
            </w:tcBorders>
            <w:shd w:val="clear" w:color="auto" w:fill="auto"/>
            <w:vAlign w:val="center"/>
          </w:tcPr>
          <w:p w14:paraId="20C69EB4" w14:textId="50AED731" w:rsidR="000D674D" w:rsidRPr="00EA77B7" w:rsidRDefault="000D674D" w:rsidP="00157CCB">
            <w:pPr>
              <w:ind w:firstLine="0"/>
              <w:jc w:val="center"/>
              <w:rPr>
                <w:rFonts w:eastAsia="Times New Roman"/>
                <w:bCs w:val="0"/>
                <w:sz w:val="22"/>
                <w:lang w:val="kk-KZ"/>
              </w:rPr>
            </w:pPr>
            <w:r w:rsidRPr="00EA77B7">
              <w:rPr>
                <w:rFonts w:eastAsia="Times New Roman"/>
                <w:bCs w:val="0"/>
                <w:sz w:val="22"/>
                <w:lang w:val="kk-KZ"/>
              </w:rPr>
              <w:t>10</w:t>
            </w:r>
          </w:p>
        </w:tc>
        <w:tc>
          <w:tcPr>
            <w:tcW w:w="0" w:type="auto"/>
            <w:tcBorders>
              <w:top w:val="nil"/>
              <w:left w:val="nil"/>
              <w:bottom w:val="single" w:sz="4" w:space="0" w:color="auto"/>
              <w:right w:val="single" w:sz="4" w:space="0" w:color="auto"/>
            </w:tcBorders>
            <w:shd w:val="clear" w:color="auto" w:fill="auto"/>
            <w:vAlign w:val="center"/>
          </w:tcPr>
          <w:p w14:paraId="7EC3103E" w14:textId="465E9149" w:rsidR="000D674D" w:rsidRPr="00EA77B7" w:rsidRDefault="000D674D" w:rsidP="00157CCB">
            <w:pPr>
              <w:ind w:firstLine="0"/>
              <w:jc w:val="center"/>
              <w:rPr>
                <w:rFonts w:eastAsia="Times New Roman"/>
                <w:bCs w:val="0"/>
                <w:sz w:val="22"/>
                <w:lang w:val="kk-KZ"/>
              </w:rPr>
            </w:pPr>
            <w:r w:rsidRPr="00EA77B7">
              <w:rPr>
                <w:rFonts w:eastAsia="Times New Roman"/>
                <w:bCs w:val="0"/>
                <w:sz w:val="22"/>
                <w:lang w:val="kk-KZ"/>
              </w:rPr>
              <w:t>11</w:t>
            </w:r>
          </w:p>
        </w:tc>
        <w:tc>
          <w:tcPr>
            <w:tcW w:w="0" w:type="auto"/>
            <w:tcBorders>
              <w:top w:val="nil"/>
              <w:left w:val="nil"/>
              <w:bottom w:val="single" w:sz="4" w:space="0" w:color="auto"/>
              <w:right w:val="single" w:sz="4" w:space="0" w:color="auto"/>
            </w:tcBorders>
            <w:shd w:val="clear" w:color="auto" w:fill="auto"/>
            <w:vAlign w:val="center"/>
          </w:tcPr>
          <w:p w14:paraId="1C5304D9" w14:textId="3CCE01A9" w:rsidR="000D674D" w:rsidRPr="00EA77B7" w:rsidRDefault="000D674D" w:rsidP="00157CCB">
            <w:pPr>
              <w:ind w:firstLine="0"/>
              <w:jc w:val="center"/>
              <w:rPr>
                <w:rFonts w:eastAsia="Times New Roman"/>
                <w:bCs w:val="0"/>
                <w:sz w:val="22"/>
                <w:lang w:val="kk-KZ"/>
              </w:rPr>
            </w:pPr>
            <w:r w:rsidRPr="00EA77B7">
              <w:rPr>
                <w:rFonts w:eastAsia="Times New Roman"/>
                <w:bCs w:val="0"/>
                <w:sz w:val="22"/>
                <w:lang w:val="kk-KZ"/>
              </w:rPr>
              <w:t>12</w:t>
            </w:r>
          </w:p>
        </w:tc>
        <w:tc>
          <w:tcPr>
            <w:tcW w:w="0" w:type="auto"/>
            <w:tcBorders>
              <w:top w:val="nil"/>
              <w:left w:val="nil"/>
              <w:bottom w:val="single" w:sz="4" w:space="0" w:color="auto"/>
              <w:right w:val="single" w:sz="4" w:space="0" w:color="auto"/>
            </w:tcBorders>
            <w:shd w:val="clear" w:color="auto" w:fill="auto"/>
            <w:vAlign w:val="center"/>
          </w:tcPr>
          <w:p w14:paraId="37EDC915" w14:textId="3634F06F" w:rsidR="000D674D" w:rsidRPr="00EA77B7" w:rsidRDefault="000D674D" w:rsidP="00157CCB">
            <w:pPr>
              <w:ind w:firstLine="0"/>
              <w:jc w:val="center"/>
              <w:rPr>
                <w:rFonts w:eastAsia="Times New Roman"/>
                <w:bCs w:val="0"/>
                <w:sz w:val="22"/>
                <w:lang w:val="kk-KZ"/>
              </w:rPr>
            </w:pPr>
            <w:r w:rsidRPr="00EA77B7">
              <w:rPr>
                <w:rFonts w:eastAsia="Times New Roman"/>
                <w:bCs w:val="0"/>
                <w:sz w:val="22"/>
                <w:lang w:val="kk-KZ"/>
              </w:rPr>
              <w:t>13</w:t>
            </w:r>
          </w:p>
        </w:tc>
        <w:tc>
          <w:tcPr>
            <w:tcW w:w="0" w:type="auto"/>
            <w:tcBorders>
              <w:top w:val="nil"/>
              <w:left w:val="nil"/>
              <w:bottom w:val="single" w:sz="4" w:space="0" w:color="auto"/>
              <w:right w:val="single" w:sz="4" w:space="0" w:color="auto"/>
            </w:tcBorders>
            <w:shd w:val="clear" w:color="auto" w:fill="auto"/>
            <w:vAlign w:val="center"/>
          </w:tcPr>
          <w:p w14:paraId="3847F2B6" w14:textId="0AAF5066" w:rsidR="000D674D" w:rsidRPr="00EA77B7" w:rsidRDefault="000D674D" w:rsidP="00157CCB">
            <w:pPr>
              <w:ind w:firstLine="0"/>
              <w:jc w:val="center"/>
              <w:rPr>
                <w:rFonts w:eastAsia="Times New Roman"/>
                <w:bCs w:val="0"/>
                <w:sz w:val="22"/>
                <w:lang w:val="kk-KZ"/>
              </w:rPr>
            </w:pPr>
            <w:r w:rsidRPr="00EA77B7">
              <w:rPr>
                <w:rFonts w:eastAsia="Times New Roman"/>
                <w:bCs w:val="0"/>
                <w:sz w:val="22"/>
                <w:lang w:val="kk-KZ"/>
              </w:rPr>
              <w:t>14</w:t>
            </w:r>
          </w:p>
        </w:tc>
        <w:tc>
          <w:tcPr>
            <w:tcW w:w="0" w:type="auto"/>
            <w:tcBorders>
              <w:top w:val="nil"/>
              <w:left w:val="nil"/>
              <w:bottom w:val="single" w:sz="4" w:space="0" w:color="auto"/>
              <w:right w:val="single" w:sz="4" w:space="0" w:color="auto"/>
            </w:tcBorders>
            <w:shd w:val="clear" w:color="auto" w:fill="auto"/>
            <w:vAlign w:val="center"/>
          </w:tcPr>
          <w:p w14:paraId="3B36FFEB" w14:textId="1CD415CE" w:rsidR="000D674D" w:rsidRPr="00EA77B7" w:rsidRDefault="000D674D" w:rsidP="00157CCB">
            <w:pPr>
              <w:ind w:firstLine="0"/>
              <w:jc w:val="center"/>
              <w:rPr>
                <w:rFonts w:eastAsia="Times New Roman"/>
                <w:bCs w:val="0"/>
                <w:sz w:val="22"/>
                <w:lang w:val="kk-KZ"/>
              </w:rPr>
            </w:pPr>
            <w:r w:rsidRPr="00EA77B7">
              <w:rPr>
                <w:rFonts w:eastAsia="Times New Roman"/>
                <w:bCs w:val="0"/>
                <w:sz w:val="22"/>
                <w:lang w:val="kk-KZ"/>
              </w:rPr>
              <w:t>15</w:t>
            </w:r>
          </w:p>
        </w:tc>
        <w:tc>
          <w:tcPr>
            <w:tcW w:w="0" w:type="auto"/>
            <w:tcBorders>
              <w:top w:val="nil"/>
              <w:left w:val="nil"/>
              <w:bottom w:val="single" w:sz="4" w:space="0" w:color="auto"/>
              <w:right w:val="single" w:sz="4" w:space="0" w:color="auto"/>
            </w:tcBorders>
            <w:shd w:val="clear" w:color="auto" w:fill="auto"/>
            <w:vAlign w:val="center"/>
          </w:tcPr>
          <w:p w14:paraId="48049F01" w14:textId="55EB86B7" w:rsidR="000D674D" w:rsidRPr="00EA77B7" w:rsidRDefault="000D674D" w:rsidP="00157CCB">
            <w:pPr>
              <w:ind w:firstLine="0"/>
              <w:jc w:val="center"/>
              <w:rPr>
                <w:rFonts w:eastAsia="Times New Roman"/>
                <w:bCs w:val="0"/>
                <w:sz w:val="22"/>
                <w:lang w:val="kk-KZ"/>
              </w:rPr>
            </w:pPr>
            <w:r w:rsidRPr="00EA77B7">
              <w:rPr>
                <w:rFonts w:eastAsia="Times New Roman"/>
                <w:bCs w:val="0"/>
                <w:sz w:val="22"/>
                <w:lang w:val="kk-KZ"/>
              </w:rPr>
              <w:t>16</w:t>
            </w:r>
          </w:p>
        </w:tc>
        <w:tc>
          <w:tcPr>
            <w:tcW w:w="0" w:type="auto"/>
            <w:tcBorders>
              <w:top w:val="nil"/>
              <w:left w:val="nil"/>
              <w:bottom w:val="single" w:sz="4" w:space="0" w:color="auto"/>
              <w:right w:val="single" w:sz="4" w:space="0" w:color="auto"/>
            </w:tcBorders>
            <w:shd w:val="clear" w:color="auto" w:fill="auto"/>
            <w:vAlign w:val="center"/>
          </w:tcPr>
          <w:p w14:paraId="7454D1E3" w14:textId="45F2D436" w:rsidR="000D674D" w:rsidRPr="00EA77B7" w:rsidRDefault="000D674D" w:rsidP="00157CCB">
            <w:pPr>
              <w:ind w:firstLine="0"/>
              <w:jc w:val="center"/>
              <w:rPr>
                <w:rFonts w:eastAsia="Times New Roman"/>
                <w:bCs w:val="0"/>
                <w:sz w:val="22"/>
                <w:lang w:val="kk-KZ"/>
              </w:rPr>
            </w:pPr>
            <w:r w:rsidRPr="00EA77B7">
              <w:rPr>
                <w:rFonts w:eastAsia="Times New Roman"/>
                <w:bCs w:val="0"/>
                <w:sz w:val="22"/>
                <w:lang w:val="kk-KZ"/>
              </w:rPr>
              <w:t>17</w:t>
            </w:r>
          </w:p>
        </w:tc>
        <w:tc>
          <w:tcPr>
            <w:tcW w:w="0" w:type="auto"/>
            <w:tcBorders>
              <w:top w:val="nil"/>
              <w:left w:val="nil"/>
              <w:bottom w:val="single" w:sz="4" w:space="0" w:color="auto"/>
              <w:right w:val="single" w:sz="4" w:space="0" w:color="auto"/>
            </w:tcBorders>
            <w:shd w:val="clear" w:color="auto" w:fill="auto"/>
            <w:vAlign w:val="center"/>
          </w:tcPr>
          <w:p w14:paraId="7504DA36" w14:textId="699E52D7" w:rsidR="000D674D" w:rsidRPr="00EA77B7" w:rsidRDefault="000D674D" w:rsidP="00157CCB">
            <w:pPr>
              <w:ind w:firstLine="0"/>
              <w:jc w:val="center"/>
              <w:rPr>
                <w:rFonts w:eastAsia="Times New Roman"/>
                <w:bCs w:val="0"/>
                <w:sz w:val="22"/>
                <w:lang w:val="kk-KZ"/>
              </w:rPr>
            </w:pPr>
            <w:r w:rsidRPr="00EA77B7">
              <w:rPr>
                <w:rFonts w:eastAsia="Times New Roman"/>
                <w:bCs w:val="0"/>
                <w:sz w:val="22"/>
                <w:lang w:val="kk-KZ"/>
              </w:rPr>
              <w:t>18</w:t>
            </w:r>
          </w:p>
        </w:tc>
        <w:tc>
          <w:tcPr>
            <w:tcW w:w="1402" w:type="dxa"/>
            <w:tcBorders>
              <w:top w:val="nil"/>
              <w:left w:val="nil"/>
              <w:bottom w:val="single" w:sz="4" w:space="0" w:color="auto"/>
              <w:right w:val="single" w:sz="4" w:space="0" w:color="auto"/>
            </w:tcBorders>
            <w:shd w:val="clear" w:color="auto" w:fill="auto"/>
            <w:vAlign w:val="center"/>
          </w:tcPr>
          <w:p w14:paraId="5634476C" w14:textId="2CA619C8" w:rsidR="000D674D" w:rsidRPr="00EA77B7" w:rsidRDefault="000D674D" w:rsidP="00157CCB">
            <w:pPr>
              <w:ind w:firstLine="0"/>
              <w:jc w:val="center"/>
              <w:rPr>
                <w:rFonts w:eastAsia="Times New Roman"/>
                <w:bCs w:val="0"/>
                <w:sz w:val="22"/>
                <w:lang w:val="kk-KZ"/>
              </w:rPr>
            </w:pPr>
            <w:r w:rsidRPr="00EA77B7">
              <w:rPr>
                <w:rFonts w:eastAsia="Times New Roman"/>
                <w:bCs w:val="0"/>
                <w:sz w:val="22"/>
                <w:lang w:val="kk-KZ"/>
              </w:rPr>
              <w:t>19</w:t>
            </w:r>
          </w:p>
        </w:tc>
        <w:tc>
          <w:tcPr>
            <w:tcW w:w="284" w:type="dxa"/>
            <w:tcBorders>
              <w:top w:val="nil"/>
              <w:left w:val="nil"/>
              <w:bottom w:val="single" w:sz="4" w:space="0" w:color="auto"/>
              <w:right w:val="single" w:sz="4" w:space="0" w:color="auto"/>
            </w:tcBorders>
            <w:shd w:val="clear" w:color="auto" w:fill="auto"/>
            <w:vAlign w:val="center"/>
          </w:tcPr>
          <w:p w14:paraId="2EA4D32D" w14:textId="27772A51" w:rsidR="000D674D" w:rsidRPr="00EA77B7" w:rsidRDefault="000D674D" w:rsidP="00157CCB">
            <w:pPr>
              <w:ind w:firstLine="0"/>
              <w:jc w:val="center"/>
              <w:rPr>
                <w:rFonts w:eastAsia="Times New Roman"/>
                <w:bCs w:val="0"/>
                <w:sz w:val="22"/>
                <w:lang w:val="kk-KZ"/>
              </w:rPr>
            </w:pPr>
            <w:r w:rsidRPr="00EA77B7">
              <w:rPr>
                <w:rFonts w:eastAsia="Times New Roman"/>
                <w:bCs w:val="0"/>
                <w:sz w:val="22"/>
                <w:lang w:val="kk-KZ"/>
              </w:rPr>
              <w:t>20</w:t>
            </w:r>
          </w:p>
        </w:tc>
        <w:tc>
          <w:tcPr>
            <w:tcW w:w="709" w:type="dxa"/>
            <w:tcBorders>
              <w:top w:val="nil"/>
              <w:left w:val="nil"/>
              <w:bottom w:val="single" w:sz="4" w:space="0" w:color="auto"/>
              <w:right w:val="single" w:sz="4" w:space="0" w:color="auto"/>
            </w:tcBorders>
            <w:shd w:val="clear" w:color="auto" w:fill="auto"/>
            <w:vAlign w:val="center"/>
          </w:tcPr>
          <w:p w14:paraId="04463021" w14:textId="705A1E47" w:rsidR="000D674D" w:rsidRPr="00EA77B7" w:rsidRDefault="000D674D" w:rsidP="00157CCB">
            <w:pPr>
              <w:ind w:firstLine="0"/>
              <w:jc w:val="center"/>
              <w:rPr>
                <w:rFonts w:eastAsia="Times New Roman"/>
                <w:bCs w:val="0"/>
                <w:sz w:val="22"/>
                <w:lang w:val="kk-KZ"/>
              </w:rPr>
            </w:pPr>
            <w:r w:rsidRPr="00EA77B7">
              <w:rPr>
                <w:rFonts w:eastAsia="Times New Roman"/>
                <w:bCs w:val="0"/>
                <w:sz w:val="22"/>
                <w:lang w:val="kk-KZ"/>
              </w:rPr>
              <w:t>21</w:t>
            </w:r>
          </w:p>
        </w:tc>
        <w:tc>
          <w:tcPr>
            <w:tcW w:w="1701" w:type="dxa"/>
            <w:tcBorders>
              <w:top w:val="nil"/>
              <w:left w:val="nil"/>
              <w:bottom w:val="single" w:sz="4" w:space="0" w:color="auto"/>
              <w:right w:val="single" w:sz="4" w:space="0" w:color="auto"/>
            </w:tcBorders>
            <w:shd w:val="clear" w:color="auto" w:fill="auto"/>
            <w:vAlign w:val="center"/>
          </w:tcPr>
          <w:p w14:paraId="13B1201B" w14:textId="1198BECA" w:rsidR="000D674D" w:rsidRPr="00EA77B7" w:rsidRDefault="000D674D" w:rsidP="00157CCB">
            <w:pPr>
              <w:ind w:firstLine="0"/>
              <w:jc w:val="center"/>
              <w:rPr>
                <w:rFonts w:eastAsia="Times New Roman"/>
                <w:bCs w:val="0"/>
                <w:sz w:val="22"/>
                <w:lang w:val="kk-KZ"/>
              </w:rPr>
            </w:pPr>
            <w:r w:rsidRPr="00EA77B7">
              <w:rPr>
                <w:rFonts w:eastAsia="Times New Roman"/>
                <w:bCs w:val="0"/>
                <w:sz w:val="22"/>
                <w:lang w:val="kk-KZ"/>
              </w:rPr>
              <w:t>22</w:t>
            </w:r>
          </w:p>
        </w:tc>
        <w:tc>
          <w:tcPr>
            <w:tcW w:w="850" w:type="dxa"/>
            <w:tcBorders>
              <w:top w:val="nil"/>
              <w:left w:val="nil"/>
              <w:bottom w:val="single" w:sz="4" w:space="0" w:color="auto"/>
              <w:right w:val="single" w:sz="4" w:space="0" w:color="auto"/>
            </w:tcBorders>
            <w:shd w:val="clear" w:color="auto" w:fill="auto"/>
            <w:vAlign w:val="center"/>
          </w:tcPr>
          <w:p w14:paraId="0D29758B" w14:textId="32FAE204" w:rsidR="000D674D" w:rsidRPr="00EA77B7" w:rsidRDefault="000D674D" w:rsidP="00157CCB">
            <w:pPr>
              <w:ind w:firstLine="0"/>
              <w:jc w:val="center"/>
              <w:rPr>
                <w:rFonts w:eastAsia="Times New Roman"/>
                <w:bCs w:val="0"/>
                <w:sz w:val="22"/>
                <w:lang w:val="kk-KZ"/>
              </w:rPr>
            </w:pPr>
            <w:r w:rsidRPr="00EA77B7">
              <w:rPr>
                <w:rFonts w:eastAsia="Times New Roman"/>
                <w:bCs w:val="0"/>
                <w:sz w:val="22"/>
                <w:lang w:val="kk-KZ"/>
              </w:rPr>
              <w:t>23</w:t>
            </w:r>
          </w:p>
        </w:tc>
      </w:tr>
      <w:tr w:rsidR="00885F05" w:rsidRPr="00EA77B7" w14:paraId="5D1C209A"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3879960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B7CE0E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0CC183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0CAC9B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5EA8EDC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11B7FBD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A4602B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AE2C72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78FEDE2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649CBCA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BFF42A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AAC68D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033EE33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1EA05A8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8BEA05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4197D7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30EF655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6B0ED6E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1402" w:type="dxa"/>
            <w:tcBorders>
              <w:top w:val="nil"/>
              <w:left w:val="nil"/>
              <w:bottom w:val="single" w:sz="4" w:space="0" w:color="auto"/>
              <w:right w:val="single" w:sz="4" w:space="0" w:color="auto"/>
            </w:tcBorders>
            <w:shd w:val="clear" w:color="auto" w:fill="auto"/>
            <w:vAlign w:val="center"/>
            <w:hideMark/>
          </w:tcPr>
          <w:p w14:paraId="3356324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284" w:type="dxa"/>
            <w:tcBorders>
              <w:top w:val="nil"/>
              <w:left w:val="nil"/>
              <w:bottom w:val="single" w:sz="4" w:space="0" w:color="auto"/>
              <w:right w:val="single" w:sz="4" w:space="0" w:color="auto"/>
            </w:tcBorders>
            <w:shd w:val="clear" w:color="auto" w:fill="auto"/>
            <w:vAlign w:val="center"/>
            <w:hideMark/>
          </w:tcPr>
          <w:p w14:paraId="0CD3C50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709" w:type="dxa"/>
            <w:tcBorders>
              <w:top w:val="nil"/>
              <w:left w:val="nil"/>
              <w:bottom w:val="single" w:sz="4" w:space="0" w:color="auto"/>
              <w:right w:val="single" w:sz="4" w:space="0" w:color="auto"/>
            </w:tcBorders>
            <w:shd w:val="clear" w:color="auto" w:fill="auto"/>
            <w:vAlign w:val="center"/>
            <w:hideMark/>
          </w:tcPr>
          <w:p w14:paraId="333990D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1701" w:type="dxa"/>
            <w:tcBorders>
              <w:top w:val="nil"/>
              <w:left w:val="nil"/>
              <w:bottom w:val="single" w:sz="4" w:space="0" w:color="auto"/>
              <w:right w:val="single" w:sz="4" w:space="0" w:color="auto"/>
            </w:tcBorders>
            <w:shd w:val="clear" w:color="auto" w:fill="auto"/>
            <w:vAlign w:val="center"/>
            <w:hideMark/>
          </w:tcPr>
          <w:p w14:paraId="4275EA3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10</w:t>
            </w:r>
          </w:p>
        </w:tc>
        <w:tc>
          <w:tcPr>
            <w:tcW w:w="850" w:type="dxa"/>
            <w:tcBorders>
              <w:top w:val="nil"/>
              <w:left w:val="nil"/>
              <w:bottom w:val="single" w:sz="4" w:space="0" w:color="auto"/>
              <w:right w:val="single" w:sz="4" w:space="0" w:color="auto"/>
            </w:tcBorders>
            <w:shd w:val="clear" w:color="auto" w:fill="auto"/>
            <w:vAlign w:val="center"/>
            <w:hideMark/>
          </w:tcPr>
          <w:p w14:paraId="40A6E14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r>
      <w:tr w:rsidR="00885F05" w:rsidRPr="00EA77B7" w14:paraId="0D99FF87"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1B1B914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BA2439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B08B58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829C20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0506793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6464FC8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139E20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4A0E57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B908FB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53E5B52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E63349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EE5712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3331C48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174D11B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2AE36F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07F30C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5A7FA2C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6D94A4B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3,5</w:t>
            </w:r>
          </w:p>
        </w:tc>
        <w:tc>
          <w:tcPr>
            <w:tcW w:w="1402" w:type="dxa"/>
            <w:tcBorders>
              <w:top w:val="nil"/>
              <w:left w:val="nil"/>
              <w:bottom w:val="single" w:sz="4" w:space="0" w:color="auto"/>
              <w:right w:val="single" w:sz="4" w:space="0" w:color="auto"/>
            </w:tcBorders>
            <w:shd w:val="clear" w:color="auto" w:fill="auto"/>
            <w:vAlign w:val="center"/>
            <w:hideMark/>
          </w:tcPr>
          <w:p w14:paraId="7A7F634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284" w:type="dxa"/>
            <w:tcBorders>
              <w:top w:val="nil"/>
              <w:left w:val="nil"/>
              <w:bottom w:val="single" w:sz="4" w:space="0" w:color="auto"/>
              <w:right w:val="single" w:sz="4" w:space="0" w:color="auto"/>
            </w:tcBorders>
            <w:shd w:val="clear" w:color="auto" w:fill="auto"/>
            <w:vAlign w:val="center"/>
            <w:hideMark/>
          </w:tcPr>
          <w:p w14:paraId="040FBB1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3,5</w:t>
            </w:r>
          </w:p>
        </w:tc>
        <w:tc>
          <w:tcPr>
            <w:tcW w:w="709" w:type="dxa"/>
            <w:tcBorders>
              <w:top w:val="nil"/>
              <w:left w:val="nil"/>
              <w:bottom w:val="single" w:sz="4" w:space="0" w:color="auto"/>
              <w:right w:val="single" w:sz="4" w:space="0" w:color="auto"/>
            </w:tcBorders>
            <w:shd w:val="clear" w:color="auto" w:fill="auto"/>
            <w:vAlign w:val="center"/>
            <w:hideMark/>
          </w:tcPr>
          <w:p w14:paraId="6A89FCC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3,5</w:t>
            </w:r>
          </w:p>
        </w:tc>
        <w:tc>
          <w:tcPr>
            <w:tcW w:w="1701" w:type="dxa"/>
            <w:tcBorders>
              <w:top w:val="nil"/>
              <w:left w:val="nil"/>
              <w:bottom w:val="single" w:sz="4" w:space="0" w:color="auto"/>
              <w:right w:val="single" w:sz="4" w:space="0" w:color="auto"/>
            </w:tcBorders>
            <w:shd w:val="clear" w:color="auto" w:fill="auto"/>
            <w:vAlign w:val="center"/>
            <w:hideMark/>
          </w:tcPr>
          <w:p w14:paraId="4AB470A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13,5</w:t>
            </w:r>
          </w:p>
        </w:tc>
        <w:tc>
          <w:tcPr>
            <w:tcW w:w="850" w:type="dxa"/>
            <w:tcBorders>
              <w:top w:val="nil"/>
              <w:left w:val="nil"/>
              <w:bottom w:val="single" w:sz="4" w:space="0" w:color="auto"/>
              <w:right w:val="single" w:sz="4" w:space="0" w:color="auto"/>
            </w:tcBorders>
            <w:shd w:val="clear" w:color="auto" w:fill="auto"/>
            <w:vAlign w:val="center"/>
            <w:hideMark/>
          </w:tcPr>
          <w:p w14:paraId="0752C69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Жт</w:t>
            </w:r>
          </w:p>
        </w:tc>
      </w:tr>
      <w:tr w:rsidR="00885F05" w:rsidRPr="00EA77B7" w14:paraId="1D0212AF"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67ECA20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C0FD08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5BFFF4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1AFE7E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45F945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21CA427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763C06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8D99AC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F133F7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3077D35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FF463A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DA0322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5B18B7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67411B8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7C9806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84ED28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2EF048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468D31B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1402" w:type="dxa"/>
            <w:tcBorders>
              <w:top w:val="nil"/>
              <w:left w:val="nil"/>
              <w:bottom w:val="single" w:sz="4" w:space="0" w:color="auto"/>
              <w:right w:val="single" w:sz="4" w:space="0" w:color="auto"/>
            </w:tcBorders>
            <w:shd w:val="clear" w:color="auto" w:fill="auto"/>
            <w:vAlign w:val="center"/>
            <w:hideMark/>
          </w:tcPr>
          <w:p w14:paraId="31BA0E2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284" w:type="dxa"/>
            <w:tcBorders>
              <w:top w:val="nil"/>
              <w:left w:val="nil"/>
              <w:bottom w:val="single" w:sz="4" w:space="0" w:color="auto"/>
              <w:right w:val="single" w:sz="4" w:space="0" w:color="auto"/>
            </w:tcBorders>
            <w:shd w:val="clear" w:color="auto" w:fill="auto"/>
            <w:vAlign w:val="center"/>
            <w:hideMark/>
          </w:tcPr>
          <w:p w14:paraId="49BED17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709" w:type="dxa"/>
            <w:tcBorders>
              <w:top w:val="nil"/>
              <w:left w:val="nil"/>
              <w:bottom w:val="single" w:sz="4" w:space="0" w:color="auto"/>
              <w:right w:val="single" w:sz="4" w:space="0" w:color="auto"/>
            </w:tcBorders>
            <w:shd w:val="clear" w:color="auto" w:fill="auto"/>
            <w:vAlign w:val="center"/>
            <w:hideMark/>
          </w:tcPr>
          <w:p w14:paraId="38771C3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1701" w:type="dxa"/>
            <w:tcBorders>
              <w:top w:val="nil"/>
              <w:left w:val="nil"/>
              <w:bottom w:val="single" w:sz="4" w:space="0" w:color="auto"/>
              <w:right w:val="single" w:sz="4" w:space="0" w:color="auto"/>
            </w:tcBorders>
            <w:shd w:val="clear" w:color="auto" w:fill="auto"/>
            <w:vAlign w:val="center"/>
            <w:hideMark/>
          </w:tcPr>
          <w:p w14:paraId="4C81931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12</w:t>
            </w:r>
          </w:p>
        </w:tc>
        <w:tc>
          <w:tcPr>
            <w:tcW w:w="850" w:type="dxa"/>
            <w:tcBorders>
              <w:top w:val="nil"/>
              <w:left w:val="nil"/>
              <w:bottom w:val="single" w:sz="4" w:space="0" w:color="auto"/>
              <w:right w:val="single" w:sz="4" w:space="0" w:color="auto"/>
            </w:tcBorders>
            <w:shd w:val="clear" w:color="auto" w:fill="auto"/>
            <w:vAlign w:val="center"/>
            <w:hideMark/>
          </w:tcPr>
          <w:p w14:paraId="21F3B20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Жт</w:t>
            </w:r>
          </w:p>
        </w:tc>
      </w:tr>
      <w:tr w:rsidR="00885F05" w:rsidRPr="00EA77B7" w14:paraId="0EB85B35"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7393905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F1693A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02C6E2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3899B7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11DF5E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56F784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0673CE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3991BD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3CE462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B66F53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7DAD66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15F7AC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6F5932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61A68B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E2F83B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FDC60B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4771B8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867FC1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1402" w:type="dxa"/>
            <w:tcBorders>
              <w:top w:val="nil"/>
              <w:left w:val="nil"/>
              <w:bottom w:val="single" w:sz="4" w:space="0" w:color="auto"/>
              <w:right w:val="single" w:sz="4" w:space="0" w:color="auto"/>
            </w:tcBorders>
            <w:shd w:val="clear" w:color="auto" w:fill="auto"/>
            <w:vAlign w:val="center"/>
            <w:hideMark/>
          </w:tcPr>
          <w:p w14:paraId="783E9CF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284" w:type="dxa"/>
            <w:tcBorders>
              <w:top w:val="nil"/>
              <w:left w:val="nil"/>
              <w:bottom w:val="single" w:sz="4" w:space="0" w:color="auto"/>
              <w:right w:val="single" w:sz="4" w:space="0" w:color="auto"/>
            </w:tcBorders>
            <w:shd w:val="clear" w:color="auto" w:fill="auto"/>
            <w:vAlign w:val="center"/>
            <w:hideMark/>
          </w:tcPr>
          <w:p w14:paraId="1519EE0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1ECC708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1701" w:type="dxa"/>
            <w:tcBorders>
              <w:top w:val="nil"/>
              <w:left w:val="nil"/>
              <w:bottom w:val="single" w:sz="4" w:space="0" w:color="auto"/>
              <w:right w:val="single" w:sz="4" w:space="0" w:color="auto"/>
            </w:tcBorders>
            <w:shd w:val="clear" w:color="auto" w:fill="auto"/>
            <w:vAlign w:val="center"/>
            <w:hideMark/>
          </w:tcPr>
          <w:p w14:paraId="2405046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850" w:type="dxa"/>
            <w:tcBorders>
              <w:top w:val="nil"/>
              <w:left w:val="nil"/>
              <w:bottom w:val="single" w:sz="4" w:space="0" w:color="auto"/>
              <w:right w:val="single" w:sz="4" w:space="0" w:color="auto"/>
            </w:tcBorders>
            <w:shd w:val="clear" w:color="auto" w:fill="auto"/>
            <w:vAlign w:val="center"/>
            <w:hideMark/>
          </w:tcPr>
          <w:p w14:paraId="6F86500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r>
      <w:tr w:rsidR="00885F05" w:rsidRPr="00EA77B7" w14:paraId="5DC77E85"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518FCB1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5</w:t>
            </w:r>
          </w:p>
        </w:tc>
        <w:tc>
          <w:tcPr>
            <w:tcW w:w="0" w:type="auto"/>
            <w:tcBorders>
              <w:top w:val="nil"/>
              <w:left w:val="nil"/>
              <w:bottom w:val="single" w:sz="4" w:space="0" w:color="auto"/>
              <w:right w:val="single" w:sz="4" w:space="0" w:color="auto"/>
            </w:tcBorders>
            <w:shd w:val="clear" w:color="auto" w:fill="auto"/>
            <w:vAlign w:val="center"/>
            <w:hideMark/>
          </w:tcPr>
          <w:p w14:paraId="146FB64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CAFC79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E88958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8DCC27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81E37E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A54B5D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ED1207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7D879B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36C2F3B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00CAC3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1369F2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785775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640E17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2171C7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BAB4FD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3623438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1E14F2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1402" w:type="dxa"/>
            <w:tcBorders>
              <w:top w:val="nil"/>
              <w:left w:val="nil"/>
              <w:bottom w:val="single" w:sz="4" w:space="0" w:color="auto"/>
              <w:right w:val="single" w:sz="4" w:space="0" w:color="auto"/>
            </w:tcBorders>
            <w:shd w:val="clear" w:color="auto" w:fill="auto"/>
            <w:vAlign w:val="center"/>
            <w:hideMark/>
          </w:tcPr>
          <w:p w14:paraId="3BA67A3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284" w:type="dxa"/>
            <w:tcBorders>
              <w:top w:val="nil"/>
              <w:left w:val="nil"/>
              <w:bottom w:val="single" w:sz="4" w:space="0" w:color="auto"/>
              <w:right w:val="single" w:sz="4" w:space="0" w:color="auto"/>
            </w:tcBorders>
            <w:shd w:val="clear" w:color="auto" w:fill="auto"/>
            <w:vAlign w:val="center"/>
            <w:hideMark/>
          </w:tcPr>
          <w:p w14:paraId="7CAB4AC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52617B8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1701" w:type="dxa"/>
            <w:tcBorders>
              <w:top w:val="nil"/>
              <w:left w:val="nil"/>
              <w:bottom w:val="single" w:sz="4" w:space="0" w:color="auto"/>
              <w:right w:val="single" w:sz="4" w:space="0" w:color="auto"/>
            </w:tcBorders>
            <w:shd w:val="clear" w:color="auto" w:fill="auto"/>
            <w:vAlign w:val="center"/>
            <w:hideMark/>
          </w:tcPr>
          <w:p w14:paraId="00CBE66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8,5</w:t>
            </w:r>
          </w:p>
        </w:tc>
        <w:tc>
          <w:tcPr>
            <w:tcW w:w="850" w:type="dxa"/>
            <w:tcBorders>
              <w:top w:val="nil"/>
              <w:left w:val="nil"/>
              <w:bottom w:val="single" w:sz="4" w:space="0" w:color="auto"/>
              <w:right w:val="single" w:sz="4" w:space="0" w:color="auto"/>
            </w:tcBorders>
            <w:shd w:val="clear" w:color="auto" w:fill="auto"/>
            <w:vAlign w:val="center"/>
            <w:hideMark/>
          </w:tcPr>
          <w:p w14:paraId="2952851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r>
      <w:tr w:rsidR="00885F05" w:rsidRPr="00EA77B7" w14:paraId="00E899F1"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494D932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6</w:t>
            </w:r>
          </w:p>
        </w:tc>
        <w:tc>
          <w:tcPr>
            <w:tcW w:w="0" w:type="auto"/>
            <w:tcBorders>
              <w:top w:val="nil"/>
              <w:left w:val="nil"/>
              <w:bottom w:val="single" w:sz="4" w:space="0" w:color="auto"/>
              <w:right w:val="single" w:sz="4" w:space="0" w:color="auto"/>
            </w:tcBorders>
            <w:shd w:val="clear" w:color="auto" w:fill="auto"/>
            <w:vAlign w:val="center"/>
            <w:hideMark/>
          </w:tcPr>
          <w:p w14:paraId="40128D9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2CDC41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AE7E2E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CF93F4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0FDE5A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75F32F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A3339F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A44C6A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B86A8E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80B49E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41F6A3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43B133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95C8D7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EAB73A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27FD53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D2242E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66DF8D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1402" w:type="dxa"/>
            <w:tcBorders>
              <w:top w:val="nil"/>
              <w:left w:val="nil"/>
              <w:bottom w:val="single" w:sz="4" w:space="0" w:color="auto"/>
              <w:right w:val="single" w:sz="4" w:space="0" w:color="auto"/>
            </w:tcBorders>
            <w:shd w:val="clear" w:color="auto" w:fill="auto"/>
            <w:vAlign w:val="center"/>
            <w:hideMark/>
          </w:tcPr>
          <w:p w14:paraId="63F0BF0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284" w:type="dxa"/>
            <w:tcBorders>
              <w:top w:val="nil"/>
              <w:left w:val="nil"/>
              <w:bottom w:val="single" w:sz="4" w:space="0" w:color="auto"/>
              <w:right w:val="single" w:sz="4" w:space="0" w:color="auto"/>
            </w:tcBorders>
            <w:shd w:val="clear" w:color="auto" w:fill="auto"/>
            <w:vAlign w:val="center"/>
            <w:hideMark/>
          </w:tcPr>
          <w:p w14:paraId="25DE393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5946484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1701" w:type="dxa"/>
            <w:tcBorders>
              <w:top w:val="nil"/>
              <w:left w:val="nil"/>
              <w:bottom w:val="single" w:sz="4" w:space="0" w:color="auto"/>
              <w:right w:val="single" w:sz="4" w:space="0" w:color="auto"/>
            </w:tcBorders>
            <w:shd w:val="clear" w:color="auto" w:fill="auto"/>
            <w:vAlign w:val="center"/>
            <w:hideMark/>
          </w:tcPr>
          <w:p w14:paraId="785090D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850" w:type="dxa"/>
            <w:tcBorders>
              <w:top w:val="nil"/>
              <w:left w:val="nil"/>
              <w:bottom w:val="single" w:sz="4" w:space="0" w:color="auto"/>
              <w:right w:val="single" w:sz="4" w:space="0" w:color="auto"/>
            </w:tcBorders>
            <w:shd w:val="clear" w:color="auto" w:fill="auto"/>
            <w:vAlign w:val="center"/>
            <w:hideMark/>
          </w:tcPr>
          <w:p w14:paraId="45D1139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r>
      <w:tr w:rsidR="00885F05" w:rsidRPr="00EA77B7" w14:paraId="50EAEA7D"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7666541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7</w:t>
            </w:r>
          </w:p>
        </w:tc>
        <w:tc>
          <w:tcPr>
            <w:tcW w:w="0" w:type="auto"/>
            <w:tcBorders>
              <w:top w:val="nil"/>
              <w:left w:val="nil"/>
              <w:bottom w:val="single" w:sz="4" w:space="0" w:color="auto"/>
              <w:right w:val="single" w:sz="4" w:space="0" w:color="auto"/>
            </w:tcBorders>
            <w:shd w:val="clear" w:color="auto" w:fill="auto"/>
            <w:vAlign w:val="center"/>
            <w:hideMark/>
          </w:tcPr>
          <w:p w14:paraId="4EB5EB2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40A031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F265D3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DD3774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3493A65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F61902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CE4109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45E5F2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376433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AFCCD0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F53372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6788FD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0A320FE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D99F08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5AE624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DFD572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1B0605D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1402" w:type="dxa"/>
            <w:tcBorders>
              <w:top w:val="nil"/>
              <w:left w:val="nil"/>
              <w:bottom w:val="single" w:sz="4" w:space="0" w:color="auto"/>
              <w:right w:val="single" w:sz="4" w:space="0" w:color="auto"/>
            </w:tcBorders>
            <w:shd w:val="clear" w:color="auto" w:fill="auto"/>
            <w:vAlign w:val="center"/>
            <w:hideMark/>
          </w:tcPr>
          <w:p w14:paraId="511B785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284" w:type="dxa"/>
            <w:tcBorders>
              <w:top w:val="nil"/>
              <w:left w:val="nil"/>
              <w:bottom w:val="single" w:sz="4" w:space="0" w:color="auto"/>
              <w:right w:val="single" w:sz="4" w:space="0" w:color="auto"/>
            </w:tcBorders>
            <w:shd w:val="clear" w:color="auto" w:fill="auto"/>
            <w:vAlign w:val="center"/>
            <w:hideMark/>
          </w:tcPr>
          <w:p w14:paraId="25E4EDB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709" w:type="dxa"/>
            <w:tcBorders>
              <w:top w:val="nil"/>
              <w:left w:val="nil"/>
              <w:bottom w:val="single" w:sz="4" w:space="0" w:color="auto"/>
              <w:right w:val="single" w:sz="4" w:space="0" w:color="auto"/>
            </w:tcBorders>
            <w:shd w:val="clear" w:color="auto" w:fill="auto"/>
            <w:vAlign w:val="center"/>
            <w:hideMark/>
          </w:tcPr>
          <w:p w14:paraId="5A8030D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1701" w:type="dxa"/>
            <w:tcBorders>
              <w:top w:val="nil"/>
              <w:left w:val="nil"/>
              <w:bottom w:val="single" w:sz="4" w:space="0" w:color="auto"/>
              <w:right w:val="single" w:sz="4" w:space="0" w:color="auto"/>
            </w:tcBorders>
            <w:shd w:val="clear" w:color="auto" w:fill="auto"/>
            <w:vAlign w:val="center"/>
            <w:hideMark/>
          </w:tcPr>
          <w:p w14:paraId="02DF6EA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16</w:t>
            </w:r>
          </w:p>
        </w:tc>
        <w:tc>
          <w:tcPr>
            <w:tcW w:w="850" w:type="dxa"/>
            <w:tcBorders>
              <w:top w:val="nil"/>
              <w:left w:val="nil"/>
              <w:bottom w:val="single" w:sz="4" w:space="0" w:color="auto"/>
              <w:right w:val="single" w:sz="4" w:space="0" w:color="auto"/>
            </w:tcBorders>
            <w:shd w:val="clear" w:color="auto" w:fill="auto"/>
            <w:vAlign w:val="center"/>
            <w:hideMark/>
          </w:tcPr>
          <w:p w14:paraId="50A47A0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r>
      <w:tr w:rsidR="00885F05" w:rsidRPr="00EA77B7" w14:paraId="518535C6"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5F329CD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8</w:t>
            </w:r>
          </w:p>
        </w:tc>
        <w:tc>
          <w:tcPr>
            <w:tcW w:w="0" w:type="auto"/>
            <w:tcBorders>
              <w:top w:val="nil"/>
              <w:left w:val="nil"/>
              <w:bottom w:val="single" w:sz="4" w:space="0" w:color="auto"/>
              <w:right w:val="single" w:sz="4" w:space="0" w:color="auto"/>
            </w:tcBorders>
            <w:shd w:val="clear" w:color="auto" w:fill="auto"/>
            <w:vAlign w:val="center"/>
            <w:hideMark/>
          </w:tcPr>
          <w:p w14:paraId="33B8DA3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59893E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96FAF0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C9BA2A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9BA953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5FC191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35AFEE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4F1368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4C5169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800279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8FCE24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8812CE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EA5ABA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4B830C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933A11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CB82A6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03E8D1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1402" w:type="dxa"/>
            <w:tcBorders>
              <w:top w:val="nil"/>
              <w:left w:val="nil"/>
              <w:bottom w:val="single" w:sz="4" w:space="0" w:color="auto"/>
              <w:right w:val="single" w:sz="4" w:space="0" w:color="auto"/>
            </w:tcBorders>
            <w:shd w:val="clear" w:color="auto" w:fill="auto"/>
            <w:vAlign w:val="center"/>
            <w:hideMark/>
          </w:tcPr>
          <w:p w14:paraId="5AB7EB5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284" w:type="dxa"/>
            <w:tcBorders>
              <w:top w:val="nil"/>
              <w:left w:val="nil"/>
              <w:bottom w:val="single" w:sz="4" w:space="0" w:color="auto"/>
              <w:right w:val="single" w:sz="4" w:space="0" w:color="auto"/>
            </w:tcBorders>
            <w:shd w:val="clear" w:color="auto" w:fill="auto"/>
            <w:vAlign w:val="center"/>
            <w:hideMark/>
          </w:tcPr>
          <w:p w14:paraId="5CCB909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0875D41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1701" w:type="dxa"/>
            <w:tcBorders>
              <w:top w:val="nil"/>
              <w:left w:val="nil"/>
              <w:bottom w:val="single" w:sz="4" w:space="0" w:color="auto"/>
              <w:right w:val="single" w:sz="4" w:space="0" w:color="auto"/>
            </w:tcBorders>
            <w:shd w:val="clear" w:color="auto" w:fill="auto"/>
            <w:vAlign w:val="center"/>
            <w:hideMark/>
          </w:tcPr>
          <w:p w14:paraId="2B56E9F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850" w:type="dxa"/>
            <w:tcBorders>
              <w:top w:val="nil"/>
              <w:left w:val="nil"/>
              <w:bottom w:val="single" w:sz="4" w:space="0" w:color="auto"/>
              <w:right w:val="single" w:sz="4" w:space="0" w:color="auto"/>
            </w:tcBorders>
            <w:shd w:val="clear" w:color="auto" w:fill="auto"/>
            <w:vAlign w:val="center"/>
            <w:hideMark/>
          </w:tcPr>
          <w:p w14:paraId="4059D67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r>
      <w:tr w:rsidR="00885F05" w:rsidRPr="00EA77B7" w14:paraId="56754BE6"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7E6CBCA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9</w:t>
            </w:r>
          </w:p>
        </w:tc>
        <w:tc>
          <w:tcPr>
            <w:tcW w:w="0" w:type="auto"/>
            <w:tcBorders>
              <w:top w:val="nil"/>
              <w:left w:val="nil"/>
              <w:bottom w:val="single" w:sz="4" w:space="0" w:color="auto"/>
              <w:right w:val="single" w:sz="4" w:space="0" w:color="auto"/>
            </w:tcBorders>
            <w:shd w:val="clear" w:color="auto" w:fill="auto"/>
            <w:vAlign w:val="center"/>
            <w:hideMark/>
          </w:tcPr>
          <w:p w14:paraId="2C8E36B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6D5376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CBA99F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DB0AF9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E4DAD3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4FB040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CD558D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FBE8FC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C9E33A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C31A67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7CC715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925A47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424805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75B77A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B09D51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340157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C844ED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1402" w:type="dxa"/>
            <w:tcBorders>
              <w:top w:val="nil"/>
              <w:left w:val="nil"/>
              <w:bottom w:val="single" w:sz="4" w:space="0" w:color="auto"/>
              <w:right w:val="single" w:sz="4" w:space="0" w:color="auto"/>
            </w:tcBorders>
            <w:shd w:val="clear" w:color="auto" w:fill="auto"/>
            <w:vAlign w:val="center"/>
            <w:hideMark/>
          </w:tcPr>
          <w:p w14:paraId="7AD2965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284" w:type="dxa"/>
            <w:tcBorders>
              <w:top w:val="nil"/>
              <w:left w:val="nil"/>
              <w:bottom w:val="single" w:sz="4" w:space="0" w:color="auto"/>
              <w:right w:val="single" w:sz="4" w:space="0" w:color="auto"/>
            </w:tcBorders>
            <w:shd w:val="clear" w:color="auto" w:fill="auto"/>
            <w:vAlign w:val="center"/>
            <w:hideMark/>
          </w:tcPr>
          <w:p w14:paraId="7BDEF6B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33AB228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1701" w:type="dxa"/>
            <w:tcBorders>
              <w:top w:val="nil"/>
              <w:left w:val="nil"/>
              <w:bottom w:val="single" w:sz="4" w:space="0" w:color="auto"/>
              <w:right w:val="single" w:sz="4" w:space="0" w:color="auto"/>
            </w:tcBorders>
            <w:shd w:val="clear" w:color="auto" w:fill="auto"/>
            <w:vAlign w:val="center"/>
            <w:hideMark/>
          </w:tcPr>
          <w:p w14:paraId="47590F8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850" w:type="dxa"/>
            <w:tcBorders>
              <w:top w:val="nil"/>
              <w:left w:val="nil"/>
              <w:bottom w:val="single" w:sz="4" w:space="0" w:color="auto"/>
              <w:right w:val="single" w:sz="4" w:space="0" w:color="auto"/>
            </w:tcBorders>
            <w:shd w:val="clear" w:color="auto" w:fill="auto"/>
            <w:vAlign w:val="center"/>
            <w:hideMark/>
          </w:tcPr>
          <w:p w14:paraId="3EB5908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r>
      <w:tr w:rsidR="00885F05" w:rsidRPr="00EA77B7" w14:paraId="4D6C2F74"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6CEDA8B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10</w:t>
            </w:r>
          </w:p>
        </w:tc>
        <w:tc>
          <w:tcPr>
            <w:tcW w:w="0" w:type="auto"/>
            <w:tcBorders>
              <w:top w:val="nil"/>
              <w:left w:val="nil"/>
              <w:bottom w:val="single" w:sz="4" w:space="0" w:color="auto"/>
              <w:right w:val="single" w:sz="4" w:space="0" w:color="auto"/>
            </w:tcBorders>
            <w:shd w:val="clear" w:color="auto" w:fill="auto"/>
            <w:vAlign w:val="center"/>
            <w:hideMark/>
          </w:tcPr>
          <w:p w14:paraId="746F7A5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3B4EBB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EC3A76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2FA88E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5063592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E5F95A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3FC8D1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ABCB2E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426EBD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432F80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2627C6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74BADB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5D555DE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F00B89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9B5755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164065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555039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1402" w:type="dxa"/>
            <w:tcBorders>
              <w:top w:val="nil"/>
              <w:left w:val="nil"/>
              <w:bottom w:val="single" w:sz="4" w:space="0" w:color="auto"/>
              <w:right w:val="single" w:sz="4" w:space="0" w:color="auto"/>
            </w:tcBorders>
            <w:shd w:val="clear" w:color="auto" w:fill="auto"/>
            <w:vAlign w:val="center"/>
            <w:hideMark/>
          </w:tcPr>
          <w:p w14:paraId="2978721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284" w:type="dxa"/>
            <w:tcBorders>
              <w:top w:val="nil"/>
              <w:left w:val="nil"/>
              <w:bottom w:val="single" w:sz="4" w:space="0" w:color="auto"/>
              <w:right w:val="single" w:sz="4" w:space="0" w:color="auto"/>
            </w:tcBorders>
            <w:shd w:val="clear" w:color="auto" w:fill="auto"/>
            <w:vAlign w:val="center"/>
            <w:hideMark/>
          </w:tcPr>
          <w:p w14:paraId="0CBE480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7ADD322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1701" w:type="dxa"/>
            <w:tcBorders>
              <w:top w:val="nil"/>
              <w:left w:val="nil"/>
              <w:bottom w:val="single" w:sz="4" w:space="0" w:color="auto"/>
              <w:right w:val="single" w:sz="4" w:space="0" w:color="auto"/>
            </w:tcBorders>
            <w:shd w:val="clear" w:color="auto" w:fill="auto"/>
            <w:vAlign w:val="center"/>
            <w:hideMark/>
          </w:tcPr>
          <w:p w14:paraId="12DA735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8</w:t>
            </w:r>
          </w:p>
        </w:tc>
        <w:tc>
          <w:tcPr>
            <w:tcW w:w="850" w:type="dxa"/>
            <w:tcBorders>
              <w:top w:val="nil"/>
              <w:left w:val="nil"/>
              <w:bottom w:val="single" w:sz="4" w:space="0" w:color="auto"/>
              <w:right w:val="single" w:sz="4" w:space="0" w:color="auto"/>
            </w:tcBorders>
            <w:shd w:val="clear" w:color="auto" w:fill="auto"/>
            <w:vAlign w:val="center"/>
            <w:hideMark/>
          </w:tcPr>
          <w:p w14:paraId="6188853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r>
      <w:tr w:rsidR="00885F05" w:rsidRPr="00EA77B7" w14:paraId="622F6CAF"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4A655B1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11</w:t>
            </w:r>
          </w:p>
        </w:tc>
        <w:tc>
          <w:tcPr>
            <w:tcW w:w="0" w:type="auto"/>
            <w:tcBorders>
              <w:top w:val="nil"/>
              <w:left w:val="nil"/>
              <w:bottom w:val="single" w:sz="4" w:space="0" w:color="auto"/>
              <w:right w:val="single" w:sz="4" w:space="0" w:color="auto"/>
            </w:tcBorders>
            <w:shd w:val="clear" w:color="auto" w:fill="auto"/>
            <w:vAlign w:val="center"/>
            <w:hideMark/>
          </w:tcPr>
          <w:p w14:paraId="2D656FE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782E13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3079F5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3679106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5D76BE3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F6C47C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80A8A8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771A38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5D9B524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AAF43C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0C8240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91AE84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584CB29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16B644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FF2DE7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034C8F6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2B267A6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1402" w:type="dxa"/>
            <w:tcBorders>
              <w:top w:val="nil"/>
              <w:left w:val="nil"/>
              <w:bottom w:val="single" w:sz="4" w:space="0" w:color="auto"/>
              <w:right w:val="single" w:sz="4" w:space="0" w:color="auto"/>
            </w:tcBorders>
            <w:shd w:val="clear" w:color="auto" w:fill="auto"/>
            <w:vAlign w:val="center"/>
            <w:hideMark/>
          </w:tcPr>
          <w:p w14:paraId="7E31767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284" w:type="dxa"/>
            <w:tcBorders>
              <w:top w:val="nil"/>
              <w:left w:val="nil"/>
              <w:bottom w:val="single" w:sz="4" w:space="0" w:color="auto"/>
              <w:right w:val="single" w:sz="4" w:space="0" w:color="auto"/>
            </w:tcBorders>
            <w:shd w:val="clear" w:color="auto" w:fill="auto"/>
            <w:vAlign w:val="center"/>
            <w:hideMark/>
          </w:tcPr>
          <w:p w14:paraId="4A99950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709" w:type="dxa"/>
            <w:tcBorders>
              <w:top w:val="nil"/>
              <w:left w:val="nil"/>
              <w:bottom w:val="single" w:sz="4" w:space="0" w:color="auto"/>
              <w:right w:val="single" w:sz="4" w:space="0" w:color="auto"/>
            </w:tcBorders>
            <w:shd w:val="clear" w:color="auto" w:fill="auto"/>
            <w:vAlign w:val="center"/>
            <w:hideMark/>
          </w:tcPr>
          <w:p w14:paraId="00F8295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1701" w:type="dxa"/>
            <w:tcBorders>
              <w:top w:val="nil"/>
              <w:left w:val="nil"/>
              <w:bottom w:val="single" w:sz="4" w:space="0" w:color="auto"/>
              <w:right w:val="single" w:sz="4" w:space="0" w:color="auto"/>
            </w:tcBorders>
            <w:shd w:val="clear" w:color="auto" w:fill="auto"/>
            <w:vAlign w:val="center"/>
            <w:hideMark/>
          </w:tcPr>
          <w:p w14:paraId="4B5757C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10</w:t>
            </w:r>
          </w:p>
        </w:tc>
        <w:tc>
          <w:tcPr>
            <w:tcW w:w="850" w:type="dxa"/>
            <w:tcBorders>
              <w:top w:val="nil"/>
              <w:left w:val="nil"/>
              <w:bottom w:val="single" w:sz="4" w:space="0" w:color="auto"/>
              <w:right w:val="single" w:sz="4" w:space="0" w:color="auto"/>
            </w:tcBorders>
            <w:shd w:val="clear" w:color="auto" w:fill="auto"/>
            <w:vAlign w:val="center"/>
            <w:hideMark/>
          </w:tcPr>
          <w:p w14:paraId="70CF77A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r>
      <w:tr w:rsidR="00885F05" w:rsidRPr="00EA77B7" w14:paraId="631D2FFF"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5069560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12</w:t>
            </w:r>
          </w:p>
        </w:tc>
        <w:tc>
          <w:tcPr>
            <w:tcW w:w="0" w:type="auto"/>
            <w:tcBorders>
              <w:top w:val="nil"/>
              <w:left w:val="nil"/>
              <w:bottom w:val="single" w:sz="4" w:space="0" w:color="auto"/>
              <w:right w:val="single" w:sz="4" w:space="0" w:color="auto"/>
            </w:tcBorders>
            <w:shd w:val="clear" w:color="auto" w:fill="auto"/>
            <w:vAlign w:val="center"/>
            <w:hideMark/>
          </w:tcPr>
          <w:p w14:paraId="74155BC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26F8F7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CE02A9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ECEB2A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AA89BA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168B14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865FFE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C173E9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2C8586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AF460E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C355C1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61A118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120477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E62297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6DCE15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2BE9CA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58C93C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1402" w:type="dxa"/>
            <w:tcBorders>
              <w:top w:val="nil"/>
              <w:left w:val="nil"/>
              <w:bottom w:val="single" w:sz="4" w:space="0" w:color="auto"/>
              <w:right w:val="single" w:sz="4" w:space="0" w:color="auto"/>
            </w:tcBorders>
            <w:shd w:val="clear" w:color="auto" w:fill="auto"/>
            <w:vAlign w:val="center"/>
            <w:hideMark/>
          </w:tcPr>
          <w:p w14:paraId="3D0DFC5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284" w:type="dxa"/>
            <w:tcBorders>
              <w:top w:val="nil"/>
              <w:left w:val="nil"/>
              <w:bottom w:val="single" w:sz="4" w:space="0" w:color="auto"/>
              <w:right w:val="single" w:sz="4" w:space="0" w:color="auto"/>
            </w:tcBorders>
            <w:shd w:val="clear" w:color="auto" w:fill="auto"/>
            <w:vAlign w:val="center"/>
            <w:hideMark/>
          </w:tcPr>
          <w:p w14:paraId="5C96F85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26C1EDC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1701" w:type="dxa"/>
            <w:tcBorders>
              <w:top w:val="nil"/>
              <w:left w:val="nil"/>
              <w:bottom w:val="single" w:sz="4" w:space="0" w:color="auto"/>
              <w:right w:val="single" w:sz="4" w:space="0" w:color="auto"/>
            </w:tcBorders>
            <w:shd w:val="clear" w:color="auto" w:fill="auto"/>
            <w:vAlign w:val="center"/>
            <w:hideMark/>
          </w:tcPr>
          <w:p w14:paraId="78CCED9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850" w:type="dxa"/>
            <w:tcBorders>
              <w:top w:val="nil"/>
              <w:left w:val="nil"/>
              <w:bottom w:val="single" w:sz="4" w:space="0" w:color="auto"/>
              <w:right w:val="single" w:sz="4" w:space="0" w:color="auto"/>
            </w:tcBorders>
            <w:shd w:val="clear" w:color="auto" w:fill="auto"/>
            <w:vAlign w:val="center"/>
            <w:hideMark/>
          </w:tcPr>
          <w:p w14:paraId="68C4DB4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r>
      <w:tr w:rsidR="00885F05" w:rsidRPr="00EA77B7" w14:paraId="23D8DF73"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71C7377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13</w:t>
            </w:r>
          </w:p>
        </w:tc>
        <w:tc>
          <w:tcPr>
            <w:tcW w:w="0" w:type="auto"/>
            <w:tcBorders>
              <w:top w:val="nil"/>
              <w:left w:val="nil"/>
              <w:bottom w:val="single" w:sz="4" w:space="0" w:color="auto"/>
              <w:right w:val="single" w:sz="4" w:space="0" w:color="auto"/>
            </w:tcBorders>
            <w:shd w:val="clear" w:color="auto" w:fill="auto"/>
            <w:vAlign w:val="center"/>
            <w:hideMark/>
          </w:tcPr>
          <w:p w14:paraId="02A84E7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DD6EA8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8F0C30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7757BB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1117F57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F30DC3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07C880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47BB69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919438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9408F8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CCFD13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B99FF4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5DE3079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9A7A3C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F437E7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B5734E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1B9673E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1402" w:type="dxa"/>
            <w:tcBorders>
              <w:top w:val="nil"/>
              <w:left w:val="nil"/>
              <w:bottom w:val="single" w:sz="4" w:space="0" w:color="auto"/>
              <w:right w:val="single" w:sz="4" w:space="0" w:color="auto"/>
            </w:tcBorders>
            <w:shd w:val="clear" w:color="auto" w:fill="auto"/>
            <w:vAlign w:val="center"/>
            <w:hideMark/>
          </w:tcPr>
          <w:p w14:paraId="75E9AF9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284" w:type="dxa"/>
            <w:tcBorders>
              <w:top w:val="nil"/>
              <w:left w:val="nil"/>
              <w:bottom w:val="single" w:sz="4" w:space="0" w:color="auto"/>
              <w:right w:val="single" w:sz="4" w:space="0" w:color="auto"/>
            </w:tcBorders>
            <w:shd w:val="clear" w:color="auto" w:fill="auto"/>
            <w:vAlign w:val="center"/>
            <w:hideMark/>
          </w:tcPr>
          <w:p w14:paraId="2102676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709" w:type="dxa"/>
            <w:tcBorders>
              <w:top w:val="nil"/>
              <w:left w:val="nil"/>
              <w:bottom w:val="single" w:sz="4" w:space="0" w:color="auto"/>
              <w:right w:val="single" w:sz="4" w:space="0" w:color="auto"/>
            </w:tcBorders>
            <w:shd w:val="clear" w:color="auto" w:fill="auto"/>
            <w:vAlign w:val="center"/>
            <w:hideMark/>
          </w:tcPr>
          <w:p w14:paraId="7444FC8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1701" w:type="dxa"/>
            <w:tcBorders>
              <w:top w:val="nil"/>
              <w:left w:val="nil"/>
              <w:bottom w:val="single" w:sz="4" w:space="0" w:color="auto"/>
              <w:right w:val="single" w:sz="4" w:space="0" w:color="auto"/>
            </w:tcBorders>
            <w:shd w:val="clear" w:color="auto" w:fill="auto"/>
            <w:vAlign w:val="center"/>
            <w:hideMark/>
          </w:tcPr>
          <w:p w14:paraId="1598D6C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16</w:t>
            </w:r>
          </w:p>
        </w:tc>
        <w:tc>
          <w:tcPr>
            <w:tcW w:w="850" w:type="dxa"/>
            <w:tcBorders>
              <w:top w:val="nil"/>
              <w:left w:val="nil"/>
              <w:bottom w:val="single" w:sz="4" w:space="0" w:color="auto"/>
              <w:right w:val="single" w:sz="4" w:space="0" w:color="auto"/>
            </w:tcBorders>
            <w:shd w:val="clear" w:color="auto" w:fill="auto"/>
            <w:vAlign w:val="center"/>
            <w:hideMark/>
          </w:tcPr>
          <w:p w14:paraId="237392F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r>
      <w:tr w:rsidR="00885F05" w:rsidRPr="00EA77B7" w14:paraId="0DB99241"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5201059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14</w:t>
            </w:r>
          </w:p>
        </w:tc>
        <w:tc>
          <w:tcPr>
            <w:tcW w:w="0" w:type="auto"/>
            <w:tcBorders>
              <w:top w:val="nil"/>
              <w:left w:val="nil"/>
              <w:bottom w:val="single" w:sz="4" w:space="0" w:color="auto"/>
              <w:right w:val="single" w:sz="4" w:space="0" w:color="auto"/>
            </w:tcBorders>
            <w:shd w:val="clear" w:color="auto" w:fill="auto"/>
            <w:vAlign w:val="center"/>
            <w:hideMark/>
          </w:tcPr>
          <w:p w14:paraId="0C4017E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1E276B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7F0932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34B49F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A61650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56E287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E1261E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2428F2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E7A491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4520E1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AF30DA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9607BB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576FB7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099D1D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8149F4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A2FC6D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5EB90E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1402" w:type="dxa"/>
            <w:tcBorders>
              <w:top w:val="nil"/>
              <w:left w:val="nil"/>
              <w:bottom w:val="single" w:sz="4" w:space="0" w:color="auto"/>
              <w:right w:val="single" w:sz="4" w:space="0" w:color="auto"/>
            </w:tcBorders>
            <w:shd w:val="clear" w:color="auto" w:fill="auto"/>
            <w:vAlign w:val="center"/>
            <w:hideMark/>
          </w:tcPr>
          <w:p w14:paraId="7922B83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284" w:type="dxa"/>
            <w:tcBorders>
              <w:top w:val="nil"/>
              <w:left w:val="nil"/>
              <w:bottom w:val="single" w:sz="4" w:space="0" w:color="auto"/>
              <w:right w:val="single" w:sz="4" w:space="0" w:color="auto"/>
            </w:tcBorders>
            <w:shd w:val="clear" w:color="auto" w:fill="auto"/>
            <w:vAlign w:val="center"/>
            <w:hideMark/>
          </w:tcPr>
          <w:p w14:paraId="440329E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486BFEE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1701" w:type="dxa"/>
            <w:tcBorders>
              <w:top w:val="nil"/>
              <w:left w:val="nil"/>
              <w:bottom w:val="single" w:sz="4" w:space="0" w:color="auto"/>
              <w:right w:val="single" w:sz="4" w:space="0" w:color="auto"/>
            </w:tcBorders>
            <w:shd w:val="clear" w:color="auto" w:fill="auto"/>
            <w:vAlign w:val="center"/>
            <w:hideMark/>
          </w:tcPr>
          <w:p w14:paraId="721EB84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850" w:type="dxa"/>
            <w:tcBorders>
              <w:top w:val="nil"/>
              <w:left w:val="nil"/>
              <w:bottom w:val="single" w:sz="4" w:space="0" w:color="auto"/>
              <w:right w:val="single" w:sz="4" w:space="0" w:color="auto"/>
            </w:tcBorders>
            <w:shd w:val="clear" w:color="auto" w:fill="auto"/>
            <w:vAlign w:val="center"/>
            <w:hideMark/>
          </w:tcPr>
          <w:p w14:paraId="1F90B69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r>
      <w:tr w:rsidR="00885F05" w:rsidRPr="00EA77B7" w14:paraId="64DF3A38"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232C817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7D6F480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12B55A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6813C6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6F84F9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F11D81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A9D2B0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A88787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083688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C4D7BA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38C83A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0A2EE3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59A74D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180943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CC42DA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D18F1D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10243D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EF118D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1402" w:type="dxa"/>
            <w:tcBorders>
              <w:top w:val="nil"/>
              <w:left w:val="nil"/>
              <w:bottom w:val="single" w:sz="4" w:space="0" w:color="auto"/>
              <w:right w:val="single" w:sz="4" w:space="0" w:color="auto"/>
            </w:tcBorders>
            <w:shd w:val="clear" w:color="auto" w:fill="auto"/>
            <w:vAlign w:val="center"/>
            <w:hideMark/>
          </w:tcPr>
          <w:p w14:paraId="125307D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284" w:type="dxa"/>
            <w:tcBorders>
              <w:top w:val="nil"/>
              <w:left w:val="nil"/>
              <w:bottom w:val="single" w:sz="4" w:space="0" w:color="auto"/>
              <w:right w:val="single" w:sz="4" w:space="0" w:color="auto"/>
            </w:tcBorders>
            <w:shd w:val="clear" w:color="auto" w:fill="auto"/>
            <w:vAlign w:val="center"/>
            <w:hideMark/>
          </w:tcPr>
          <w:p w14:paraId="16607B3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0E643BC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1701" w:type="dxa"/>
            <w:tcBorders>
              <w:top w:val="nil"/>
              <w:left w:val="nil"/>
              <w:bottom w:val="single" w:sz="4" w:space="0" w:color="auto"/>
              <w:right w:val="single" w:sz="4" w:space="0" w:color="auto"/>
            </w:tcBorders>
            <w:shd w:val="clear" w:color="auto" w:fill="auto"/>
            <w:vAlign w:val="center"/>
            <w:hideMark/>
          </w:tcPr>
          <w:p w14:paraId="36564E1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850" w:type="dxa"/>
            <w:tcBorders>
              <w:top w:val="nil"/>
              <w:left w:val="nil"/>
              <w:bottom w:val="single" w:sz="4" w:space="0" w:color="auto"/>
              <w:right w:val="single" w:sz="4" w:space="0" w:color="auto"/>
            </w:tcBorders>
            <w:shd w:val="clear" w:color="auto" w:fill="auto"/>
            <w:vAlign w:val="center"/>
            <w:hideMark/>
          </w:tcPr>
          <w:p w14:paraId="27FE611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r>
      <w:tr w:rsidR="00885F05" w:rsidRPr="00EA77B7" w14:paraId="6A096302"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62C95D2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16</w:t>
            </w:r>
          </w:p>
        </w:tc>
        <w:tc>
          <w:tcPr>
            <w:tcW w:w="0" w:type="auto"/>
            <w:tcBorders>
              <w:top w:val="nil"/>
              <w:left w:val="nil"/>
              <w:bottom w:val="single" w:sz="4" w:space="0" w:color="auto"/>
              <w:right w:val="single" w:sz="4" w:space="0" w:color="auto"/>
            </w:tcBorders>
            <w:shd w:val="clear" w:color="auto" w:fill="auto"/>
            <w:vAlign w:val="center"/>
            <w:hideMark/>
          </w:tcPr>
          <w:p w14:paraId="6207365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9BDC3D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00FB79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460338E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4AAEB5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C12E78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C4A1DF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26C250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9D491D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AECF14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EF00AE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9DF13E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E0BC33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44DBCB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54DDC9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6713C54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C84E2E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1,5</w:t>
            </w:r>
          </w:p>
        </w:tc>
        <w:tc>
          <w:tcPr>
            <w:tcW w:w="1402" w:type="dxa"/>
            <w:tcBorders>
              <w:top w:val="nil"/>
              <w:left w:val="nil"/>
              <w:bottom w:val="single" w:sz="4" w:space="0" w:color="auto"/>
              <w:right w:val="single" w:sz="4" w:space="0" w:color="auto"/>
            </w:tcBorders>
            <w:shd w:val="clear" w:color="auto" w:fill="auto"/>
            <w:vAlign w:val="center"/>
            <w:hideMark/>
          </w:tcPr>
          <w:p w14:paraId="1101A02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284" w:type="dxa"/>
            <w:tcBorders>
              <w:top w:val="nil"/>
              <w:left w:val="nil"/>
              <w:bottom w:val="single" w:sz="4" w:space="0" w:color="auto"/>
              <w:right w:val="single" w:sz="4" w:space="0" w:color="auto"/>
            </w:tcBorders>
            <w:shd w:val="clear" w:color="auto" w:fill="auto"/>
            <w:vAlign w:val="center"/>
            <w:hideMark/>
          </w:tcPr>
          <w:p w14:paraId="0669786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173C831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1,5</w:t>
            </w:r>
          </w:p>
        </w:tc>
        <w:tc>
          <w:tcPr>
            <w:tcW w:w="1701" w:type="dxa"/>
            <w:tcBorders>
              <w:top w:val="nil"/>
              <w:left w:val="nil"/>
              <w:bottom w:val="single" w:sz="4" w:space="0" w:color="auto"/>
              <w:right w:val="single" w:sz="4" w:space="0" w:color="auto"/>
            </w:tcBorders>
            <w:shd w:val="clear" w:color="auto" w:fill="auto"/>
            <w:vAlign w:val="center"/>
            <w:hideMark/>
          </w:tcPr>
          <w:p w14:paraId="077D353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5</w:t>
            </w:r>
          </w:p>
        </w:tc>
        <w:tc>
          <w:tcPr>
            <w:tcW w:w="850" w:type="dxa"/>
            <w:tcBorders>
              <w:top w:val="nil"/>
              <w:left w:val="nil"/>
              <w:bottom w:val="single" w:sz="4" w:space="0" w:color="auto"/>
              <w:right w:val="single" w:sz="4" w:space="0" w:color="auto"/>
            </w:tcBorders>
            <w:shd w:val="clear" w:color="auto" w:fill="auto"/>
            <w:vAlign w:val="center"/>
            <w:hideMark/>
          </w:tcPr>
          <w:p w14:paraId="696F332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r>
      <w:tr w:rsidR="00885F05" w:rsidRPr="00EA77B7" w14:paraId="6293F7CF"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052844C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17</w:t>
            </w:r>
          </w:p>
        </w:tc>
        <w:tc>
          <w:tcPr>
            <w:tcW w:w="0" w:type="auto"/>
            <w:tcBorders>
              <w:top w:val="nil"/>
              <w:left w:val="nil"/>
              <w:bottom w:val="single" w:sz="4" w:space="0" w:color="auto"/>
              <w:right w:val="single" w:sz="4" w:space="0" w:color="auto"/>
            </w:tcBorders>
            <w:shd w:val="clear" w:color="auto" w:fill="auto"/>
            <w:vAlign w:val="center"/>
            <w:hideMark/>
          </w:tcPr>
          <w:p w14:paraId="74E271B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E31258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E79F17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731C71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BAE804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07D4C3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1E0A01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16A2CE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148991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926FB8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78C258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688E69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D03F9D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C93862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28EDEC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E05A39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961477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1402" w:type="dxa"/>
            <w:tcBorders>
              <w:top w:val="nil"/>
              <w:left w:val="nil"/>
              <w:bottom w:val="single" w:sz="4" w:space="0" w:color="auto"/>
              <w:right w:val="single" w:sz="4" w:space="0" w:color="auto"/>
            </w:tcBorders>
            <w:shd w:val="clear" w:color="auto" w:fill="auto"/>
            <w:vAlign w:val="center"/>
            <w:hideMark/>
          </w:tcPr>
          <w:p w14:paraId="73FEC2B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284" w:type="dxa"/>
            <w:tcBorders>
              <w:top w:val="nil"/>
              <w:left w:val="nil"/>
              <w:bottom w:val="single" w:sz="4" w:space="0" w:color="auto"/>
              <w:right w:val="single" w:sz="4" w:space="0" w:color="auto"/>
            </w:tcBorders>
            <w:shd w:val="clear" w:color="auto" w:fill="auto"/>
            <w:vAlign w:val="center"/>
            <w:hideMark/>
          </w:tcPr>
          <w:p w14:paraId="0F80F2A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60EA84A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1701" w:type="dxa"/>
            <w:tcBorders>
              <w:top w:val="nil"/>
              <w:left w:val="nil"/>
              <w:bottom w:val="single" w:sz="4" w:space="0" w:color="auto"/>
              <w:right w:val="single" w:sz="4" w:space="0" w:color="auto"/>
            </w:tcBorders>
            <w:shd w:val="clear" w:color="auto" w:fill="auto"/>
            <w:vAlign w:val="center"/>
            <w:hideMark/>
          </w:tcPr>
          <w:p w14:paraId="1FEEEDA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850" w:type="dxa"/>
            <w:tcBorders>
              <w:top w:val="nil"/>
              <w:left w:val="nil"/>
              <w:bottom w:val="single" w:sz="4" w:space="0" w:color="auto"/>
              <w:right w:val="single" w:sz="4" w:space="0" w:color="auto"/>
            </w:tcBorders>
            <w:shd w:val="clear" w:color="auto" w:fill="auto"/>
            <w:vAlign w:val="center"/>
            <w:hideMark/>
          </w:tcPr>
          <w:p w14:paraId="2C1FFF5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r>
      <w:tr w:rsidR="00885F05" w:rsidRPr="00EA77B7" w14:paraId="70890852"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6196B16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18</w:t>
            </w:r>
          </w:p>
        </w:tc>
        <w:tc>
          <w:tcPr>
            <w:tcW w:w="0" w:type="auto"/>
            <w:tcBorders>
              <w:top w:val="nil"/>
              <w:left w:val="nil"/>
              <w:bottom w:val="single" w:sz="4" w:space="0" w:color="auto"/>
              <w:right w:val="single" w:sz="4" w:space="0" w:color="auto"/>
            </w:tcBorders>
            <w:shd w:val="clear" w:color="auto" w:fill="auto"/>
            <w:vAlign w:val="center"/>
            <w:hideMark/>
          </w:tcPr>
          <w:p w14:paraId="6D211AF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A13EE9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9B5CD2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E8B71D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69BDCF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478B39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58F7D9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CD2688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F01700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5341DC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B67359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17F6A4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01BD9E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783B67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2FC752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1A27EB1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871D7B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1402" w:type="dxa"/>
            <w:tcBorders>
              <w:top w:val="nil"/>
              <w:left w:val="nil"/>
              <w:bottom w:val="single" w:sz="4" w:space="0" w:color="auto"/>
              <w:right w:val="single" w:sz="4" w:space="0" w:color="auto"/>
            </w:tcBorders>
            <w:shd w:val="clear" w:color="auto" w:fill="auto"/>
            <w:vAlign w:val="center"/>
            <w:hideMark/>
          </w:tcPr>
          <w:p w14:paraId="126D2BD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284" w:type="dxa"/>
            <w:tcBorders>
              <w:top w:val="nil"/>
              <w:left w:val="nil"/>
              <w:bottom w:val="single" w:sz="4" w:space="0" w:color="auto"/>
              <w:right w:val="single" w:sz="4" w:space="0" w:color="auto"/>
            </w:tcBorders>
            <w:shd w:val="clear" w:color="auto" w:fill="auto"/>
            <w:vAlign w:val="center"/>
            <w:hideMark/>
          </w:tcPr>
          <w:p w14:paraId="013864B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6B7D5F4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1,5</w:t>
            </w:r>
          </w:p>
        </w:tc>
        <w:tc>
          <w:tcPr>
            <w:tcW w:w="1701" w:type="dxa"/>
            <w:tcBorders>
              <w:top w:val="nil"/>
              <w:left w:val="nil"/>
              <w:bottom w:val="single" w:sz="4" w:space="0" w:color="auto"/>
              <w:right w:val="single" w:sz="4" w:space="0" w:color="auto"/>
            </w:tcBorders>
            <w:shd w:val="clear" w:color="auto" w:fill="auto"/>
            <w:vAlign w:val="center"/>
            <w:hideMark/>
          </w:tcPr>
          <w:p w14:paraId="43BCA98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4,5</w:t>
            </w:r>
          </w:p>
        </w:tc>
        <w:tc>
          <w:tcPr>
            <w:tcW w:w="850" w:type="dxa"/>
            <w:tcBorders>
              <w:top w:val="nil"/>
              <w:left w:val="nil"/>
              <w:bottom w:val="single" w:sz="4" w:space="0" w:color="auto"/>
              <w:right w:val="single" w:sz="4" w:space="0" w:color="auto"/>
            </w:tcBorders>
            <w:shd w:val="clear" w:color="auto" w:fill="auto"/>
            <w:vAlign w:val="center"/>
            <w:hideMark/>
          </w:tcPr>
          <w:p w14:paraId="37C08A5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r>
      <w:tr w:rsidR="00885F05" w:rsidRPr="00EA77B7" w14:paraId="49B58B63"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5411194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19</w:t>
            </w:r>
          </w:p>
        </w:tc>
        <w:tc>
          <w:tcPr>
            <w:tcW w:w="0" w:type="auto"/>
            <w:tcBorders>
              <w:top w:val="nil"/>
              <w:left w:val="nil"/>
              <w:bottom w:val="single" w:sz="4" w:space="0" w:color="auto"/>
              <w:right w:val="single" w:sz="4" w:space="0" w:color="auto"/>
            </w:tcBorders>
            <w:shd w:val="clear" w:color="auto" w:fill="auto"/>
            <w:vAlign w:val="center"/>
            <w:hideMark/>
          </w:tcPr>
          <w:p w14:paraId="2F0319B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4FDB34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3D2AC8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3432018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D705D6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ABBD9F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3A680C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5A6F8C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1A3DEC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6A5B63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E4BE12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6009689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63FE7E7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545E13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4DEA45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7C54A7B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56B374E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1402" w:type="dxa"/>
            <w:tcBorders>
              <w:top w:val="nil"/>
              <w:left w:val="nil"/>
              <w:bottom w:val="single" w:sz="4" w:space="0" w:color="auto"/>
              <w:right w:val="single" w:sz="4" w:space="0" w:color="auto"/>
            </w:tcBorders>
            <w:shd w:val="clear" w:color="auto" w:fill="auto"/>
            <w:vAlign w:val="center"/>
            <w:hideMark/>
          </w:tcPr>
          <w:p w14:paraId="3D98457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284" w:type="dxa"/>
            <w:tcBorders>
              <w:top w:val="nil"/>
              <w:left w:val="nil"/>
              <w:bottom w:val="single" w:sz="4" w:space="0" w:color="auto"/>
              <w:right w:val="single" w:sz="4" w:space="0" w:color="auto"/>
            </w:tcBorders>
            <w:shd w:val="clear" w:color="auto" w:fill="auto"/>
            <w:vAlign w:val="center"/>
            <w:hideMark/>
          </w:tcPr>
          <w:p w14:paraId="15ACC82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709" w:type="dxa"/>
            <w:tcBorders>
              <w:top w:val="nil"/>
              <w:left w:val="nil"/>
              <w:bottom w:val="single" w:sz="4" w:space="0" w:color="auto"/>
              <w:right w:val="single" w:sz="4" w:space="0" w:color="auto"/>
            </w:tcBorders>
            <w:shd w:val="clear" w:color="auto" w:fill="auto"/>
            <w:vAlign w:val="center"/>
            <w:hideMark/>
          </w:tcPr>
          <w:p w14:paraId="2086902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1701" w:type="dxa"/>
            <w:tcBorders>
              <w:top w:val="nil"/>
              <w:left w:val="nil"/>
              <w:bottom w:val="single" w:sz="4" w:space="0" w:color="auto"/>
              <w:right w:val="single" w:sz="4" w:space="0" w:color="auto"/>
            </w:tcBorders>
            <w:shd w:val="clear" w:color="auto" w:fill="auto"/>
            <w:vAlign w:val="center"/>
            <w:hideMark/>
          </w:tcPr>
          <w:p w14:paraId="6554ECC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9,5</w:t>
            </w:r>
          </w:p>
        </w:tc>
        <w:tc>
          <w:tcPr>
            <w:tcW w:w="850" w:type="dxa"/>
            <w:tcBorders>
              <w:top w:val="nil"/>
              <w:left w:val="nil"/>
              <w:bottom w:val="single" w:sz="4" w:space="0" w:color="auto"/>
              <w:right w:val="single" w:sz="4" w:space="0" w:color="auto"/>
            </w:tcBorders>
            <w:shd w:val="clear" w:color="auto" w:fill="auto"/>
            <w:vAlign w:val="center"/>
            <w:hideMark/>
          </w:tcPr>
          <w:p w14:paraId="060D5D0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r>
      <w:tr w:rsidR="00885F05" w:rsidRPr="00EA77B7" w14:paraId="6E522CE6" w14:textId="77777777" w:rsidTr="000D674D">
        <w:trPr>
          <w:trHeight w:val="276"/>
        </w:trPr>
        <w:tc>
          <w:tcPr>
            <w:tcW w:w="1204" w:type="dxa"/>
            <w:tcBorders>
              <w:top w:val="single" w:sz="4" w:space="0" w:color="auto"/>
              <w:left w:val="single" w:sz="4" w:space="0" w:color="auto"/>
              <w:right w:val="single" w:sz="4" w:space="0" w:color="auto"/>
            </w:tcBorders>
            <w:shd w:val="clear" w:color="auto" w:fill="auto"/>
            <w:vAlign w:val="center"/>
            <w:hideMark/>
          </w:tcPr>
          <w:p w14:paraId="54B12C4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20</w:t>
            </w:r>
          </w:p>
        </w:tc>
        <w:tc>
          <w:tcPr>
            <w:tcW w:w="0" w:type="auto"/>
            <w:tcBorders>
              <w:top w:val="single" w:sz="4" w:space="0" w:color="auto"/>
              <w:left w:val="nil"/>
              <w:right w:val="single" w:sz="4" w:space="0" w:color="auto"/>
            </w:tcBorders>
            <w:shd w:val="clear" w:color="auto" w:fill="auto"/>
            <w:vAlign w:val="center"/>
            <w:hideMark/>
          </w:tcPr>
          <w:p w14:paraId="2BFBAAE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70D8525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35DB6EB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3E33CC7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single" w:sz="4" w:space="0" w:color="auto"/>
              <w:left w:val="nil"/>
              <w:right w:val="single" w:sz="4" w:space="0" w:color="auto"/>
            </w:tcBorders>
            <w:shd w:val="clear" w:color="auto" w:fill="auto"/>
            <w:vAlign w:val="center"/>
            <w:hideMark/>
          </w:tcPr>
          <w:p w14:paraId="64386EA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63F948E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6D6E3F5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39802D9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single" w:sz="4" w:space="0" w:color="auto"/>
              <w:left w:val="nil"/>
              <w:right w:val="single" w:sz="4" w:space="0" w:color="auto"/>
            </w:tcBorders>
            <w:shd w:val="clear" w:color="auto" w:fill="auto"/>
            <w:vAlign w:val="center"/>
            <w:hideMark/>
          </w:tcPr>
          <w:p w14:paraId="0561DCF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1667954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1ED7781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4B26473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single" w:sz="4" w:space="0" w:color="auto"/>
              <w:left w:val="nil"/>
              <w:right w:val="single" w:sz="4" w:space="0" w:color="auto"/>
            </w:tcBorders>
            <w:shd w:val="clear" w:color="auto" w:fill="auto"/>
            <w:vAlign w:val="center"/>
            <w:hideMark/>
          </w:tcPr>
          <w:p w14:paraId="168712C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56E8113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1FE867C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31E23B7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0" w:type="auto"/>
            <w:tcBorders>
              <w:top w:val="single" w:sz="4" w:space="0" w:color="auto"/>
              <w:left w:val="nil"/>
              <w:right w:val="single" w:sz="4" w:space="0" w:color="auto"/>
            </w:tcBorders>
            <w:shd w:val="clear" w:color="auto" w:fill="auto"/>
            <w:vAlign w:val="center"/>
            <w:hideMark/>
          </w:tcPr>
          <w:p w14:paraId="4F10664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1402" w:type="dxa"/>
            <w:tcBorders>
              <w:top w:val="single" w:sz="4" w:space="0" w:color="auto"/>
              <w:left w:val="nil"/>
              <w:right w:val="single" w:sz="4" w:space="0" w:color="auto"/>
            </w:tcBorders>
            <w:shd w:val="clear" w:color="auto" w:fill="auto"/>
            <w:vAlign w:val="center"/>
            <w:hideMark/>
          </w:tcPr>
          <w:p w14:paraId="43316D8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284" w:type="dxa"/>
            <w:tcBorders>
              <w:top w:val="single" w:sz="4" w:space="0" w:color="auto"/>
              <w:left w:val="nil"/>
              <w:right w:val="single" w:sz="4" w:space="0" w:color="auto"/>
            </w:tcBorders>
            <w:shd w:val="clear" w:color="auto" w:fill="auto"/>
            <w:vAlign w:val="center"/>
            <w:hideMark/>
          </w:tcPr>
          <w:p w14:paraId="5A44319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709" w:type="dxa"/>
            <w:tcBorders>
              <w:top w:val="single" w:sz="4" w:space="0" w:color="auto"/>
              <w:left w:val="nil"/>
              <w:right w:val="single" w:sz="4" w:space="0" w:color="auto"/>
            </w:tcBorders>
            <w:shd w:val="clear" w:color="auto" w:fill="auto"/>
            <w:vAlign w:val="center"/>
            <w:hideMark/>
          </w:tcPr>
          <w:p w14:paraId="052FE56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1701" w:type="dxa"/>
            <w:tcBorders>
              <w:top w:val="single" w:sz="4" w:space="0" w:color="auto"/>
              <w:left w:val="nil"/>
              <w:right w:val="single" w:sz="4" w:space="0" w:color="auto"/>
            </w:tcBorders>
            <w:shd w:val="clear" w:color="auto" w:fill="auto"/>
            <w:vAlign w:val="center"/>
            <w:hideMark/>
          </w:tcPr>
          <w:p w14:paraId="1981191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850" w:type="dxa"/>
            <w:tcBorders>
              <w:top w:val="single" w:sz="4" w:space="0" w:color="auto"/>
              <w:left w:val="nil"/>
              <w:right w:val="single" w:sz="4" w:space="0" w:color="auto"/>
            </w:tcBorders>
            <w:shd w:val="clear" w:color="auto" w:fill="auto"/>
            <w:vAlign w:val="center"/>
            <w:hideMark/>
          </w:tcPr>
          <w:p w14:paraId="08ACF57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r>
    </w:tbl>
    <w:p w14:paraId="0CB2E2BF" w14:textId="746FEE1F" w:rsidR="000D674D" w:rsidRPr="00EA77B7" w:rsidRDefault="000D674D" w:rsidP="000D674D">
      <w:pPr>
        <w:ind w:firstLine="0"/>
        <w:rPr>
          <w:lang w:val="kk-KZ"/>
        </w:rPr>
      </w:pPr>
      <w:r w:rsidRPr="00EA77B7">
        <w:rPr>
          <w:lang w:val="kk-KZ"/>
        </w:rPr>
        <w:lastRenderedPageBreak/>
        <w:t>К 1 – кестенің  жалғасы</w:t>
      </w:r>
    </w:p>
    <w:p w14:paraId="31E48DC1" w14:textId="77777777" w:rsidR="000D674D" w:rsidRPr="00EA77B7" w:rsidRDefault="000D674D" w:rsidP="000D674D">
      <w:pPr>
        <w:ind w:firstLine="0"/>
        <w:rPr>
          <w:sz w:val="16"/>
          <w:szCs w:val="16"/>
          <w:lang w:val="kk-KZ"/>
        </w:rPr>
      </w:pPr>
    </w:p>
    <w:p w14:paraId="2BA103D1" w14:textId="77777777" w:rsidR="000D674D" w:rsidRPr="00EA77B7" w:rsidRDefault="000D674D" w:rsidP="000D674D">
      <w:pPr>
        <w:ind w:firstLine="0"/>
        <w:rPr>
          <w:sz w:val="16"/>
          <w:szCs w:val="16"/>
          <w:lang w:val="kk-KZ"/>
        </w:rPr>
      </w:pPr>
    </w:p>
    <w:tbl>
      <w:tblPr>
        <w:tblW w:w="0" w:type="auto"/>
        <w:tblInd w:w="108" w:type="dxa"/>
        <w:tblLook w:val="04A0" w:firstRow="1" w:lastRow="0" w:firstColumn="1" w:lastColumn="0" w:noHBand="0" w:noVBand="1"/>
      </w:tblPr>
      <w:tblGrid>
        <w:gridCol w:w="1204"/>
        <w:gridCol w:w="326"/>
        <w:gridCol w:w="326"/>
        <w:gridCol w:w="491"/>
        <w:gridCol w:w="510"/>
        <w:gridCol w:w="326"/>
        <w:gridCol w:w="326"/>
        <w:gridCol w:w="491"/>
        <w:gridCol w:w="510"/>
        <w:gridCol w:w="436"/>
        <w:gridCol w:w="436"/>
        <w:gridCol w:w="491"/>
        <w:gridCol w:w="510"/>
        <w:gridCol w:w="436"/>
        <w:gridCol w:w="436"/>
        <w:gridCol w:w="491"/>
        <w:gridCol w:w="510"/>
        <w:gridCol w:w="1100"/>
        <w:gridCol w:w="1417"/>
        <w:gridCol w:w="567"/>
        <w:gridCol w:w="567"/>
        <w:gridCol w:w="1560"/>
        <w:gridCol w:w="992"/>
      </w:tblGrid>
      <w:tr w:rsidR="00885F05" w:rsidRPr="00EA77B7" w14:paraId="56A43735" w14:textId="77777777" w:rsidTr="000D674D">
        <w:trPr>
          <w:trHeight w:val="276"/>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14:paraId="26E43EBA" w14:textId="3761C856" w:rsidR="000D674D" w:rsidRPr="00EA77B7" w:rsidRDefault="000D674D" w:rsidP="000D674D">
            <w:pPr>
              <w:ind w:firstLine="0"/>
              <w:jc w:val="center"/>
              <w:rPr>
                <w:rFonts w:eastAsia="Times New Roman"/>
                <w:bCs w:val="0"/>
                <w:sz w:val="22"/>
                <w:lang w:val="kk-KZ"/>
              </w:rPr>
            </w:pPr>
            <w:r w:rsidRPr="00EA77B7">
              <w:rPr>
                <w:rFonts w:eastAsia="Times New Roman"/>
                <w:bCs w:val="0"/>
                <w:sz w:val="22"/>
                <w:lang w:val="kk-KZ"/>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1D471AB2" w14:textId="3D4F67C7" w:rsidR="000D674D" w:rsidRPr="00EA77B7" w:rsidRDefault="000D674D" w:rsidP="000D674D">
            <w:pPr>
              <w:ind w:firstLine="0"/>
              <w:jc w:val="center"/>
              <w:rPr>
                <w:rFonts w:eastAsia="Times New Roman"/>
                <w:bCs w:val="0"/>
                <w:sz w:val="22"/>
                <w:lang w:val="kk-KZ"/>
              </w:rPr>
            </w:pPr>
            <w:r w:rsidRPr="00EA77B7">
              <w:rPr>
                <w:rFonts w:eastAsia="Times New Roman"/>
                <w:bCs w:val="0"/>
                <w:sz w:val="22"/>
                <w:lang w:val="kk-KZ"/>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4BD7F030" w14:textId="2A4D23A6" w:rsidR="000D674D" w:rsidRPr="00EA77B7" w:rsidRDefault="000D674D" w:rsidP="000D674D">
            <w:pPr>
              <w:ind w:firstLine="0"/>
              <w:jc w:val="center"/>
              <w:rPr>
                <w:rFonts w:eastAsia="Times New Roman"/>
                <w:bCs w:val="0"/>
                <w:sz w:val="22"/>
                <w:lang w:val="kk-KZ"/>
              </w:rPr>
            </w:pPr>
            <w:r w:rsidRPr="00EA77B7">
              <w:rPr>
                <w:rFonts w:eastAsia="Times New Roman"/>
                <w:bCs w:val="0"/>
                <w:sz w:val="22"/>
                <w:lang w:val="kk-KZ"/>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36262CE4" w14:textId="6C5D4F6C" w:rsidR="000D674D" w:rsidRPr="00EA77B7" w:rsidRDefault="000D674D" w:rsidP="000D674D">
            <w:pPr>
              <w:ind w:firstLine="0"/>
              <w:jc w:val="center"/>
              <w:rPr>
                <w:rFonts w:eastAsia="Times New Roman"/>
                <w:bCs w:val="0"/>
                <w:sz w:val="22"/>
                <w:lang w:val="kk-KZ"/>
              </w:rPr>
            </w:pPr>
            <w:r w:rsidRPr="00EA77B7">
              <w:rPr>
                <w:rFonts w:eastAsia="Times New Roman"/>
                <w:bCs w:val="0"/>
                <w:sz w:val="22"/>
                <w:lang w:val="kk-KZ"/>
              </w:rPr>
              <w:t>4</w:t>
            </w:r>
          </w:p>
        </w:tc>
        <w:tc>
          <w:tcPr>
            <w:tcW w:w="0" w:type="auto"/>
            <w:tcBorders>
              <w:top w:val="single" w:sz="4" w:space="0" w:color="auto"/>
              <w:left w:val="nil"/>
              <w:bottom w:val="single" w:sz="4" w:space="0" w:color="auto"/>
              <w:right w:val="single" w:sz="4" w:space="0" w:color="auto"/>
            </w:tcBorders>
            <w:shd w:val="clear" w:color="auto" w:fill="auto"/>
            <w:vAlign w:val="center"/>
          </w:tcPr>
          <w:p w14:paraId="7194FD4B" w14:textId="52BCE44F" w:rsidR="000D674D" w:rsidRPr="00EA77B7" w:rsidRDefault="000D674D" w:rsidP="000D674D">
            <w:pPr>
              <w:ind w:firstLine="0"/>
              <w:jc w:val="center"/>
              <w:rPr>
                <w:rFonts w:eastAsia="Times New Roman"/>
                <w:bCs w:val="0"/>
                <w:sz w:val="22"/>
                <w:lang w:val="kk-KZ"/>
              </w:rPr>
            </w:pPr>
            <w:r w:rsidRPr="00EA77B7">
              <w:rPr>
                <w:rFonts w:eastAsia="Times New Roman"/>
                <w:bCs w:val="0"/>
                <w:sz w:val="22"/>
                <w:lang w:val="kk-KZ"/>
              </w:rPr>
              <w:t>5</w:t>
            </w:r>
          </w:p>
        </w:tc>
        <w:tc>
          <w:tcPr>
            <w:tcW w:w="0" w:type="auto"/>
            <w:tcBorders>
              <w:top w:val="single" w:sz="4" w:space="0" w:color="auto"/>
              <w:left w:val="nil"/>
              <w:bottom w:val="single" w:sz="4" w:space="0" w:color="auto"/>
              <w:right w:val="single" w:sz="4" w:space="0" w:color="auto"/>
            </w:tcBorders>
            <w:shd w:val="clear" w:color="auto" w:fill="auto"/>
            <w:vAlign w:val="center"/>
          </w:tcPr>
          <w:p w14:paraId="7BC6179C" w14:textId="338F9121" w:rsidR="000D674D" w:rsidRPr="00EA77B7" w:rsidRDefault="000D674D" w:rsidP="000D674D">
            <w:pPr>
              <w:ind w:firstLine="0"/>
              <w:jc w:val="center"/>
              <w:rPr>
                <w:rFonts w:eastAsia="Times New Roman"/>
                <w:bCs w:val="0"/>
                <w:sz w:val="22"/>
                <w:lang w:val="kk-KZ"/>
              </w:rPr>
            </w:pPr>
            <w:r w:rsidRPr="00EA77B7">
              <w:rPr>
                <w:rFonts w:eastAsia="Times New Roman"/>
                <w:bCs w:val="0"/>
                <w:sz w:val="22"/>
                <w:lang w:val="kk-KZ"/>
              </w:rPr>
              <w:t>6</w:t>
            </w:r>
          </w:p>
        </w:tc>
        <w:tc>
          <w:tcPr>
            <w:tcW w:w="0" w:type="auto"/>
            <w:tcBorders>
              <w:top w:val="single" w:sz="4" w:space="0" w:color="auto"/>
              <w:left w:val="nil"/>
              <w:bottom w:val="single" w:sz="4" w:space="0" w:color="auto"/>
              <w:right w:val="single" w:sz="4" w:space="0" w:color="auto"/>
            </w:tcBorders>
            <w:shd w:val="clear" w:color="auto" w:fill="auto"/>
            <w:vAlign w:val="center"/>
          </w:tcPr>
          <w:p w14:paraId="7984B521" w14:textId="25BF5E14" w:rsidR="000D674D" w:rsidRPr="00EA77B7" w:rsidRDefault="000D674D" w:rsidP="000D674D">
            <w:pPr>
              <w:ind w:firstLine="0"/>
              <w:jc w:val="center"/>
              <w:rPr>
                <w:rFonts w:eastAsia="Times New Roman"/>
                <w:bCs w:val="0"/>
                <w:sz w:val="22"/>
                <w:lang w:val="kk-KZ"/>
              </w:rPr>
            </w:pPr>
            <w:r w:rsidRPr="00EA77B7">
              <w:rPr>
                <w:rFonts w:eastAsia="Times New Roman"/>
                <w:bCs w:val="0"/>
                <w:sz w:val="22"/>
                <w:lang w:val="kk-KZ"/>
              </w:rPr>
              <w:t>7</w:t>
            </w:r>
          </w:p>
        </w:tc>
        <w:tc>
          <w:tcPr>
            <w:tcW w:w="0" w:type="auto"/>
            <w:tcBorders>
              <w:top w:val="single" w:sz="4" w:space="0" w:color="auto"/>
              <w:left w:val="nil"/>
              <w:bottom w:val="single" w:sz="4" w:space="0" w:color="auto"/>
              <w:right w:val="single" w:sz="4" w:space="0" w:color="auto"/>
            </w:tcBorders>
            <w:shd w:val="clear" w:color="auto" w:fill="auto"/>
            <w:vAlign w:val="center"/>
          </w:tcPr>
          <w:p w14:paraId="73259DC2" w14:textId="3988FCDC" w:rsidR="000D674D" w:rsidRPr="00EA77B7" w:rsidRDefault="000D674D" w:rsidP="000D674D">
            <w:pPr>
              <w:ind w:firstLine="0"/>
              <w:jc w:val="center"/>
              <w:rPr>
                <w:rFonts w:eastAsia="Times New Roman"/>
                <w:bCs w:val="0"/>
                <w:sz w:val="22"/>
                <w:lang w:val="kk-KZ"/>
              </w:rPr>
            </w:pPr>
            <w:r w:rsidRPr="00EA77B7">
              <w:rPr>
                <w:rFonts w:eastAsia="Times New Roman"/>
                <w:bCs w:val="0"/>
                <w:sz w:val="22"/>
                <w:lang w:val="kk-KZ"/>
              </w:rPr>
              <w:t>8</w:t>
            </w:r>
          </w:p>
        </w:tc>
        <w:tc>
          <w:tcPr>
            <w:tcW w:w="0" w:type="auto"/>
            <w:tcBorders>
              <w:top w:val="single" w:sz="4" w:space="0" w:color="auto"/>
              <w:left w:val="nil"/>
              <w:bottom w:val="single" w:sz="4" w:space="0" w:color="auto"/>
              <w:right w:val="single" w:sz="4" w:space="0" w:color="auto"/>
            </w:tcBorders>
            <w:shd w:val="clear" w:color="auto" w:fill="auto"/>
            <w:vAlign w:val="center"/>
          </w:tcPr>
          <w:p w14:paraId="0522158A" w14:textId="5759445C" w:rsidR="000D674D" w:rsidRPr="00EA77B7" w:rsidRDefault="000D674D" w:rsidP="000D674D">
            <w:pPr>
              <w:ind w:firstLine="0"/>
              <w:jc w:val="center"/>
              <w:rPr>
                <w:rFonts w:eastAsia="Times New Roman"/>
                <w:bCs w:val="0"/>
                <w:sz w:val="22"/>
                <w:lang w:val="kk-KZ"/>
              </w:rPr>
            </w:pPr>
            <w:r w:rsidRPr="00EA77B7">
              <w:rPr>
                <w:rFonts w:eastAsia="Times New Roman"/>
                <w:bCs w:val="0"/>
                <w:sz w:val="22"/>
                <w:lang w:val="kk-KZ"/>
              </w:rPr>
              <w:t>9</w:t>
            </w:r>
          </w:p>
        </w:tc>
        <w:tc>
          <w:tcPr>
            <w:tcW w:w="0" w:type="auto"/>
            <w:tcBorders>
              <w:top w:val="single" w:sz="4" w:space="0" w:color="auto"/>
              <w:left w:val="nil"/>
              <w:bottom w:val="single" w:sz="4" w:space="0" w:color="auto"/>
              <w:right w:val="single" w:sz="4" w:space="0" w:color="auto"/>
            </w:tcBorders>
            <w:shd w:val="clear" w:color="auto" w:fill="auto"/>
            <w:vAlign w:val="center"/>
          </w:tcPr>
          <w:p w14:paraId="07A0FE91" w14:textId="16A05F5B" w:rsidR="000D674D" w:rsidRPr="00EA77B7" w:rsidRDefault="000D674D" w:rsidP="000D674D">
            <w:pPr>
              <w:ind w:firstLine="0"/>
              <w:jc w:val="center"/>
              <w:rPr>
                <w:rFonts w:eastAsia="Times New Roman"/>
                <w:bCs w:val="0"/>
                <w:sz w:val="22"/>
                <w:lang w:val="kk-KZ"/>
              </w:rPr>
            </w:pPr>
            <w:r w:rsidRPr="00EA77B7">
              <w:rPr>
                <w:rFonts w:eastAsia="Times New Roman"/>
                <w:bCs w:val="0"/>
                <w:sz w:val="22"/>
                <w:lang w:val="kk-KZ"/>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4652B354" w14:textId="2176E90C" w:rsidR="000D674D" w:rsidRPr="00EA77B7" w:rsidRDefault="000D674D" w:rsidP="000D674D">
            <w:pPr>
              <w:ind w:firstLine="0"/>
              <w:jc w:val="center"/>
              <w:rPr>
                <w:rFonts w:eastAsia="Times New Roman"/>
                <w:bCs w:val="0"/>
                <w:sz w:val="22"/>
                <w:lang w:val="kk-KZ"/>
              </w:rPr>
            </w:pPr>
            <w:r w:rsidRPr="00EA77B7">
              <w:rPr>
                <w:rFonts w:eastAsia="Times New Roman"/>
                <w:bCs w:val="0"/>
                <w:sz w:val="22"/>
                <w:lang w:val="kk-KZ"/>
              </w:rPr>
              <w:t>11</w:t>
            </w:r>
          </w:p>
        </w:tc>
        <w:tc>
          <w:tcPr>
            <w:tcW w:w="0" w:type="auto"/>
            <w:tcBorders>
              <w:top w:val="single" w:sz="4" w:space="0" w:color="auto"/>
              <w:left w:val="nil"/>
              <w:bottom w:val="single" w:sz="4" w:space="0" w:color="auto"/>
              <w:right w:val="single" w:sz="4" w:space="0" w:color="auto"/>
            </w:tcBorders>
            <w:shd w:val="clear" w:color="auto" w:fill="auto"/>
            <w:vAlign w:val="center"/>
          </w:tcPr>
          <w:p w14:paraId="6DB66F43" w14:textId="69D733AB" w:rsidR="000D674D" w:rsidRPr="00EA77B7" w:rsidRDefault="000D674D" w:rsidP="000D674D">
            <w:pPr>
              <w:ind w:firstLine="0"/>
              <w:jc w:val="center"/>
              <w:rPr>
                <w:rFonts w:eastAsia="Times New Roman"/>
                <w:bCs w:val="0"/>
                <w:sz w:val="22"/>
                <w:lang w:val="kk-KZ"/>
              </w:rPr>
            </w:pPr>
            <w:r w:rsidRPr="00EA77B7">
              <w:rPr>
                <w:rFonts w:eastAsia="Times New Roman"/>
                <w:bCs w:val="0"/>
                <w:sz w:val="22"/>
                <w:lang w:val="kk-KZ"/>
              </w:rPr>
              <w:t>12</w:t>
            </w:r>
          </w:p>
        </w:tc>
        <w:tc>
          <w:tcPr>
            <w:tcW w:w="0" w:type="auto"/>
            <w:tcBorders>
              <w:top w:val="single" w:sz="4" w:space="0" w:color="auto"/>
              <w:left w:val="nil"/>
              <w:bottom w:val="single" w:sz="4" w:space="0" w:color="auto"/>
              <w:right w:val="single" w:sz="4" w:space="0" w:color="auto"/>
            </w:tcBorders>
            <w:shd w:val="clear" w:color="auto" w:fill="auto"/>
            <w:vAlign w:val="center"/>
          </w:tcPr>
          <w:p w14:paraId="0AD73DB4" w14:textId="7FE61DCE" w:rsidR="000D674D" w:rsidRPr="00EA77B7" w:rsidRDefault="000D674D" w:rsidP="000D674D">
            <w:pPr>
              <w:ind w:firstLine="0"/>
              <w:jc w:val="center"/>
              <w:rPr>
                <w:rFonts w:eastAsia="Times New Roman"/>
                <w:bCs w:val="0"/>
                <w:sz w:val="22"/>
                <w:lang w:val="kk-KZ"/>
              </w:rPr>
            </w:pPr>
            <w:r w:rsidRPr="00EA77B7">
              <w:rPr>
                <w:rFonts w:eastAsia="Times New Roman"/>
                <w:bCs w:val="0"/>
                <w:sz w:val="22"/>
                <w:lang w:val="kk-KZ"/>
              </w:rPr>
              <w:t>13</w:t>
            </w:r>
          </w:p>
        </w:tc>
        <w:tc>
          <w:tcPr>
            <w:tcW w:w="0" w:type="auto"/>
            <w:tcBorders>
              <w:top w:val="single" w:sz="4" w:space="0" w:color="auto"/>
              <w:left w:val="nil"/>
              <w:bottom w:val="single" w:sz="4" w:space="0" w:color="auto"/>
              <w:right w:val="single" w:sz="4" w:space="0" w:color="auto"/>
            </w:tcBorders>
            <w:shd w:val="clear" w:color="auto" w:fill="auto"/>
            <w:vAlign w:val="center"/>
          </w:tcPr>
          <w:p w14:paraId="7E66C647" w14:textId="3A125D40" w:rsidR="000D674D" w:rsidRPr="00EA77B7" w:rsidRDefault="000D674D" w:rsidP="000D674D">
            <w:pPr>
              <w:ind w:firstLine="0"/>
              <w:jc w:val="center"/>
              <w:rPr>
                <w:rFonts w:eastAsia="Times New Roman"/>
                <w:bCs w:val="0"/>
                <w:sz w:val="22"/>
                <w:lang w:val="kk-KZ"/>
              </w:rPr>
            </w:pPr>
            <w:r w:rsidRPr="00EA77B7">
              <w:rPr>
                <w:rFonts w:eastAsia="Times New Roman"/>
                <w:bCs w:val="0"/>
                <w:sz w:val="22"/>
                <w:lang w:val="kk-KZ"/>
              </w:rPr>
              <w:t>14</w:t>
            </w:r>
          </w:p>
        </w:tc>
        <w:tc>
          <w:tcPr>
            <w:tcW w:w="0" w:type="auto"/>
            <w:tcBorders>
              <w:top w:val="single" w:sz="4" w:space="0" w:color="auto"/>
              <w:left w:val="nil"/>
              <w:bottom w:val="single" w:sz="4" w:space="0" w:color="auto"/>
              <w:right w:val="single" w:sz="4" w:space="0" w:color="auto"/>
            </w:tcBorders>
            <w:shd w:val="clear" w:color="auto" w:fill="auto"/>
            <w:vAlign w:val="center"/>
          </w:tcPr>
          <w:p w14:paraId="47D19238" w14:textId="6D902C00" w:rsidR="000D674D" w:rsidRPr="00EA77B7" w:rsidRDefault="000D674D" w:rsidP="000D674D">
            <w:pPr>
              <w:ind w:firstLine="0"/>
              <w:jc w:val="center"/>
              <w:rPr>
                <w:rFonts w:eastAsia="Times New Roman"/>
                <w:bCs w:val="0"/>
                <w:sz w:val="22"/>
                <w:lang w:val="kk-KZ"/>
              </w:rPr>
            </w:pPr>
            <w:r w:rsidRPr="00EA77B7">
              <w:rPr>
                <w:rFonts w:eastAsia="Times New Roman"/>
                <w:bCs w:val="0"/>
                <w:sz w:val="22"/>
                <w:lang w:val="kk-KZ"/>
              </w:rPr>
              <w:t>15</w:t>
            </w:r>
          </w:p>
        </w:tc>
        <w:tc>
          <w:tcPr>
            <w:tcW w:w="0" w:type="auto"/>
            <w:tcBorders>
              <w:top w:val="single" w:sz="4" w:space="0" w:color="auto"/>
              <w:left w:val="nil"/>
              <w:bottom w:val="single" w:sz="4" w:space="0" w:color="auto"/>
              <w:right w:val="single" w:sz="4" w:space="0" w:color="auto"/>
            </w:tcBorders>
            <w:shd w:val="clear" w:color="auto" w:fill="auto"/>
            <w:vAlign w:val="center"/>
          </w:tcPr>
          <w:p w14:paraId="4DE35512" w14:textId="4EF4EE57" w:rsidR="000D674D" w:rsidRPr="00EA77B7" w:rsidRDefault="000D674D" w:rsidP="000D674D">
            <w:pPr>
              <w:ind w:firstLine="0"/>
              <w:jc w:val="center"/>
              <w:rPr>
                <w:rFonts w:eastAsia="Times New Roman"/>
                <w:bCs w:val="0"/>
                <w:sz w:val="22"/>
                <w:lang w:val="kk-KZ"/>
              </w:rPr>
            </w:pPr>
            <w:r w:rsidRPr="00EA77B7">
              <w:rPr>
                <w:rFonts w:eastAsia="Times New Roman"/>
                <w:bCs w:val="0"/>
                <w:sz w:val="22"/>
                <w:lang w:val="kk-KZ"/>
              </w:rPr>
              <w:t>16</w:t>
            </w:r>
          </w:p>
        </w:tc>
        <w:tc>
          <w:tcPr>
            <w:tcW w:w="0" w:type="auto"/>
            <w:tcBorders>
              <w:top w:val="single" w:sz="4" w:space="0" w:color="auto"/>
              <w:left w:val="nil"/>
              <w:bottom w:val="single" w:sz="4" w:space="0" w:color="auto"/>
              <w:right w:val="single" w:sz="4" w:space="0" w:color="auto"/>
            </w:tcBorders>
            <w:shd w:val="clear" w:color="auto" w:fill="auto"/>
            <w:vAlign w:val="center"/>
          </w:tcPr>
          <w:p w14:paraId="25436E81" w14:textId="256860A4" w:rsidR="000D674D" w:rsidRPr="00EA77B7" w:rsidRDefault="000D674D" w:rsidP="000D674D">
            <w:pPr>
              <w:ind w:firstLine="0"/>
              <w:jc w:val="center"/>
              <w:rPr>
                <w:rFonts w:eastAsia="Times New Roman"/>
                <w:bCs w:val="0"/>
                <w:sz w:val="22"/>
                <w:lang w:val="kk-KZ"/>
              </w:rPr>
            </w:pPr>
            <w:r w:rsidRPr="00EA77B7">
              <w:rPr>
                <w:rFonts w:eastAsia="Times New Roman"/>
                <w:bCs w:val="0"/>
                <w:sz w:val="22"/>
                <w:lang w:val="kk-KZ"/>
              </w:rPr>
              <w:t>17</w:t>
            </w:r>
          </w:p>
        </w:tc>
        <w:tc>
          <w:tcPr>
            <w:tcW w:w="1100" w:type="dxa"/>
            <w:tcBorders>
              <w:top w:val="single" w:sz="4" w:space="0" w:color="auto"/>
              <w:left w:val="nil"/>
              <w:bottom w:val="single" w:sz="4" w:space="0" w:color="auto"/>
              <w:right w:val="single" w:sz="4" w:space="0" w:color="auto"/>
            </w:tcBorders>
            <w:shd w:val="clear" w:color="auto" w:fill="auto"/>
            <w:vAlign w:val="center"/>
          </w:tcPr>
          <w:p w14:paraId="26F311F9" w14:textId="30502FAC" w:rsidR="000D674D" w:rsidRPr="00EA77B7" w:rsidRDefault="000D674D" w:rsidP="000D674D">
            <w:pPr>
              <w:ind w:firstLine="0"/>
              <w:jc w:val="center"/>
              <w:rPr>
                <w:rFonts w:eastAsia="Times New Roman"/>
                <w:bCs w:val="0"/>
                <w:sz w:val="22"/>
                <w:lang w:val="kk-KZ"/>
              </w:rPr>
            </w:pPr>
            <w:r w:rsidRPr="00EA77B7">
              <w:rPr>
                <w:rFonts w:eastAsia="Times New Roman"/>
                <w:bCs w:val="0"/>
                <w:sz w:val="22"/>
                <w:lang w:val="kk-KZ"/>
              </w:rPr>
              <w:t>18</w:t>
            </w:r>
          </w:p>
        </w:tc>
        <w:tc>
          <w:tcPr>
            <w:tcW w:w="1417" w:type="dxa"/>
            <w:tcBorders>
              <w:top w:val="single" w:sz="4" w:space="0" w:color="auto"/>
              <w:left w:val="nil"/>
              <w:bottom w:val="single" w:sz="4" w:space="0" w:color="auto"/>
              <w:right w:val="single" w:sz="4" w:space="0" w:color="auto"/>
            </w:tcBorders>
            <w:shd w:val="clear" w:color="auto" w:fill="auto"/>
            <w:vAlign w:val="center"/>
          </w:tcPr>
          <w:p w14:paraId="56053F65" w14:textId="0F41A6E3" w:rsidR="000D674D" w:rsidRPr="00EA77B7" w:rsidRDefault="000D674D" w:rsidP="000D674D">
            <w:pPr>
              <w:ind w:firstLine="0"/>
              <w:jc w:val="center"/>
              <w:rPr>
                <w:rFonts w:eastAsia="Times New Roman"/>
                <w:bCs w:val="0"/>
                <w:sz w:val="22"/>
                <w:lang w:val="kk-KZ"/>
              </w:rPr>
            </w:pPr>
            <w:r w:rsidRPr="00EA77B7">
              <w:rPr>
                <w:rFonts w:eastAsia="Times New Roman"/>
                <w:bCs w:val="0"/>
                <w:sz w:val="22"/>
                <w:lang w:val="kk-KZ"/>
              </w:rPr>
              <w:t>19</w:t>
            </w:r>
          </w:p>
        </w:tc>
        <w:tc>
          <w:tcPr>
            <w:tcW w:w="567" w:type="dxa"/>
            <w:tcBorders>
              <w:top w:val="single" w:sz="4" w:space="0" w:color="auto"/>
              <w:left w:val="nil"/>
              <w:bottom w:val="single" w:sz="4" w:space="0" w:color="auto"/>
              <w:right w:val="single" w:sz="4" w:space="0" w:color="auto"/>
            </w:tcBorders>
            <w:shd w:val="clear" w:color="auto" w:fill="auto"/>
            <w:vAlign w:val="center"/>
          </w:tcPr>
          <w:p w14:paraId="225DD98A" w14:textId="64AC1E4A" w:rsidR="000D674D" w:rsidRPr="00EA77B7" w:rsidRDefault="000D674D" w:rsidP="000D674D">
            <w:pPr>
              <w:ind w:firstLine="0"/>
              <w:jc w:val="center"/>
              <w:rPr>
                <w:rFonts w:eastAsia="Times New Roman"/>
                <w:bCs w:val="0"/>
                <w:sz w:val="22"/>
                <w:lang w:val="kk-KZ"/>
              </w:rPr>
            </w:pPr>
            <w:r w:rsidRPr="00EA77B7">
              <w:rPr>
                <w:rFonts w:eastAsia="Times New Roman"/>
                <w:bCs w:val="0"/>
                <w:sz w:val="22"/>
                <w:lang w:val="kk-KZ"/>
              </w:rPr>
              <w:t>20</w:t>
            </w:r>
          </w:p>
        </w:tc>
        <w:tc>
          <w:tcPr>
            <w:tcW w:w="567" w:type="dxa"/>
            <w:tcBorders>
              <w:top w:val="single" w:sz="4" w:space="0" w:color="auto"/>
              <w:left w:val="nil"/>
              <w:bottom w:val="single" w:sz="4" w:space="0" w:color="auto"/>
              <w:right w:val="single" w:sz="4" w:space="0" w:color="auto"/>
            </w:tcBorders>
            <w:shd w:val="clear" w:color="auto" w:fill="auto"/>
            <w:vAlign w:val="center"/>
          </w:tcPr>
          <w:p w14:paraId="056F406E" w14:textId="3A12F631" w:rsidR="000D674D" w:rsidRPr="00EA77B7" w:rsidRDefault="000D674D" w:rsidP="000D674D">
            <w:pPr>
              <w:ind w:firstLine="0"/>
              <w:jc w:val="center"/>
              <w:rPr>
                <w:rFonts w:eastAsia="Times New Roman"/>
                <w:bCs w:val="0"/>
                <w:sz w:val="22"/>
                <w:lang w:val="kk-KZ"/>
              </w:rPr>
            </w:pPr>
            <w:r w:rsidRPr="00EA77B7">
              <w:rPr>
                <w:rFonts w:eastAsia="Times New Roman"/>
                <w:bCs w:val="0"/>
                <w:sz w:val="22"/>
                <w:lang w:val="kk-KZ"/>
              </w:rPr>
              <w:t>21</w:t>
            </w:r>
          </w:p>
        </w:tc>
        <w:tc>
          <w:tcPr>
            <w:tcW w:w="1560" w:type="dxa"/>
            <w:tcBorders>
              <w:top w:val="single" w:sz="4" w:space="0" w:color="auto"/>
              <w:left w:val="nil"/>
              <w:bottom w:val="single" w:sz="4" w:space="0" w:color="auto"/>
              <w:right w:val="single" w:sz="4" w:space="0" w:color="auto"/>
            </w:tcBorders>
            <w:shd w:val="clear" w:color="auto" w:fill="auto"/>
            <w:vAlign w:val="center"/>
          </w:tcPr>
          <w:p w14:paraId="18075F68" w14:textId="047B9291" w:rsidR="000D674D" w:rsidRPr="00EA77B7" w:rsidRDefault="000D674D" w:rsidP="000D674D">
            <w:pPr>
              <w:ind w:firstLine="0"/>
              <w:jc w:val="center"/>
              <w:rPr>
                <w:rFonts w:eastAsia="Times New Roman"/>
                <w:bCs w:val="0"/>
                <w:sz w:val="22"/>
                <w:lang w:val="kk-KZ"/>
              </w:rPr>
            </w:pPr>
            <w:r w:rsidRPr="00EA77B7">
              <w:rPr>
                <w:rFonts w:eastAsia="Times New Roman"/>
                <w:bCs w:val="0"/>
                <w:sz w:val="22"/>
                <w:lang w:val="kk-KZ"/>
              </w:rPr>
              <w:t>22</w:t>
            </w:r>
          </w:p>
        </w:tc>
        <w:tc>
          <w:tcPr>
            <w:tcW w:w="992" w:type="dxa"/>
            <w:tcBorders>
              <w:top w:val="single" w:sz="4" w:space="0" w:color="auto"/>
              <w:left w:val="nil"/>
              <w:bottom w:val="single" w:sz="4" w:space="0" w:color="auto"/>
              <w:right w:val="single" w:sz="4" w:space="0" w:color="auto"/>
            </w:tcBorders>
            <w:shd w:val="clear" w:color="auto" w:fill="auto"/>
            <w:vAlign w:val="center"/>
          </w:tcPr>
          <w:p w14:paraId="6DE3C908" w14:textId="13B27336" w:rsidR="000D674D" w:rsidRPr="00EA77B7" w:rsidRDefault="000D674D" w:rsidP="000D674D">
            <w:pPr>
              <w:ind w:firstLine="0"/>
              <w:jc w:val="center"/>
              <w:rPr>
                <w:rFonts w:eastAsia="Times New Roman"/>
                <w:bCs w:val="0"/>
                <w:sz w:val="22"/>
                <w:lang w:val="kk-KZ"/>
              </w:rPr>
            </w:pPr>
            <w:r w:rsidRPr="00EA77B7">
              <w:rPr>
                <w:rFonts w:eastAsia="Times New Roman"/>
                <w:bCs w:val="0"/>
                <w:sz w:val="22"/>
                <w:lang w:val="kk-KZ"/>
              </w:rPr>
              <w:t>23</w:t>
            </w:r>
          </w:p>
        </w:tc>
      </w:tr>
      <w:tr w:rsidR="00885F05" w:rsidRPr="00EA77B7" w14:paraId="375163C8"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61915CC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21</w:t>
            </w:r>
          </w:p>
        </w:tc>
        <w:tc>
          <w:tcPr>
            <w:tcW w:w="0" w:type="auto"/>
            <w:tcBorders>
              <w:top w:val="nil"/>
              <w:left w:val="nil"/>
              <w:bottom w:val="single" w:sz="4" w:space="0" w:color="auto"/>
              <w:right w:val="single" w:sz="4" w:space="0" w:color="auto"/>
            </w:tcBorders>
            <w:shd w:val="clear" w:color="auto" w:fill="auto"/>
            <w:vAlign w:val="center"/>
            <w:hideMark/>
          </w:tcPr>
          <w:p w14:paraId="20A032D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CCBADC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CD5E02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640497C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F405B5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2FC86C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CCB2AE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93AAD8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B1EEB7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C3BA6D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77B8C6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59C6E5A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E65DA9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4809EC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558787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E13035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1100" w:type="dxa"/>
            <w:tcBorders>
              <w:top w:val="nil"/>
              <w:left w:val="nil"/>
              <w:bottom w:val="single" w:sz="4" w:space="0" w:color="auto"/>
              <w:right w:val="single" w:sz="4" w:space="0" w:color="auto"/>
            </w:tcBorders>
            <w:shd w:val="clear" w:color="auto" w:fill="auto"/>
            <w:vAlign w:val="center"/>
            <w:hideMark/>
          </w:tcPr>
          <w:p w14:paraId="5A74EA3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1,5</w:t>
            </w:r>
          </w:p>
        </w:tc>
        <w:tc>
          <w:tcPr>
            <w:tcW w:w="1417" w:type="dxa"/>
            <w:tcBorders>
              <w:top w:val="nil"/>
              <w:left w:val="nil"/>
              <w:bottom w:val="single" w:sz="4" w:space="0" w:color="auto"/>
              <w:right w:val="single" w:sz="4" w:space="0" w:color="auto"/>
            </w:tcBorders>
            <w:shd w:val="clear" w:color="auto" w:fill="auto"/>
            <w:vAlign w:val="center"/>
            <w:hideMark/>
          </w:tcPr>
          <w:p w14:paraId="524A1B3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0003FC8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1,5</w:t>
            </w:r>
          </w:p>
        </w:tc>
        <w:tc>
          <w:tcPr>
            <w:tcW w:w="567" w:type="dxa"/>
            <w:tcBorders>
              <w:top w:val="nil"/>
              <w:left w:val="nil"/>
              <w:bottom w:val="single" w:sz="4" w:space="0" w:color="auto"/>
              <w:right w:val="single" w:sz="4" w:space="0" w:color="auto"/>
            </w:tcBorders>
            <w:shd w:val="clear" w:color="auto" w:fill="auto"/>
            <w:vAlign w:val="center"/>
            <w:hideMark/>
          </w:tcPr>
          <w:p w14:paraId="33FAB8A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1560" w:type="dxa"/>
            <w:tcBorders>
              <w:top w:val="nil"/>
              <w:left w:val="nil"/>
              <w:bottom w:val="single" w:sz="4" w:space="0" w:color="auto"/>
              <w:right w:val="single" w:sz="4" w:space="0" w:color="auto"/>
            </w:tcBorders>
            <w:shd w:val="clear" w:color="auto" w:fill="auto"/>
            <w:vAlign w:val="center"/>
            <w:hideMark/>
          </w:tcPr>
          <w:p w14:paraId="348BC08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6</w:t>
            </w:r>
          </w:p>
        </w:tc>
        <w:tc>
          <w:tcPr>
            <w:tcW w:w="992" w:type="dxa"/>
            <w:tcBorders>
              <w:top w:val="nil"/>
              <w:left w:val="nil"/>
              <w:bottom w:val="single" w:sz="4" w:space="0" w:color="auto"/>
              <w:right w:val="single" w:sz="4" w:space="0" w:color="auto"/>
            </w:tcBorders>
            <w:shd w:val="clear" w:color="auto" w:fill="auto"/>
            <w:vAlign w:val="center"/>
            <w:hideMark/>
          </w:tcPr>
          <w:p w14:paraId="7066EAF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r>
      <w:tr w:rsidR="00885F05" w:rsidRPr="00EA77B7" w14:paraId="0B55807C"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486DC18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22</w:t>
            </w:r>
          </w:p>
        </w:tc>
        <w:tc>
          <w:tcPr>
            <w:tcW w:w="0" w:type="auto"/>
            <w:tcBorders>
              <w:top w:val="nil"/>
              <w:left w:val="nil"/>
              <w:bottom w:val="single" w:sz="4" w:space="0" w:color="auto"/>
              <w:right w:val="single" w:sz="4" w:space="0" w:color="auto"/>
            </w:tcBorders>
            <w:shd w:val="clear" w:color="auto" w:fill="auto"/>
            <w:vAlign w:val="center"/>
            <w:hideMark/>
          </w:tcPr>
          <w:p w14:paraId="35A72C8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963AC2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FD12D9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6CEBB4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3F30F7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EA6554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E224BF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4C97EB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10F754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913A24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145442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954553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1356495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049826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F1C686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FDF3B0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1100" w:type="dxa"/>
            <w:tcBorders>
              <w:top w:val="nil"/>
              <w:left w:val="nil"/>
              <w:bottom w:val="single" w:sz="4" w:space="0" w:color="auto"/>
              <w:right w:val="single" w:sz="4" w:space="0" w:color="auto"/>
            </w:tcBorders>
            <w:shd w:val="clear" w:color="auto" w:fill="auto"/>
            <w:vAlign w:val="center"/>
            <w:hideMark/>
          </w:tcPr>
          <w:p w14:paraId="01E820B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1417" w:type="dxa"/>
            <w:tcBorders>
              <w:top w:val="nil"/>
              <w:left w:val="nil"/>
              <w:bottom w:val="single" w:sz="4" w:space="0" w:color="auto"/>
              <w:right w:val="single" w:sz="4" w:space="0" w:color="auto"/>
            </w:tcBorders>
            <w:shd w:val="clear" w:color="auto" w:fill="auto"/>
            <w:vAlign w:val="center"/>
            <w:hideMark/>
          </w:tcPr>
          <w:p w14:paraId="413B9D3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567" w:type="dxa"/>
            <w:tcBorders>
              <w:top w:val="nil"/>
              <w:left w:val="nil"/>
              <w:bottom w:val="single" w:sz="4" w:space="0" w:color="auto"/>
              <w:right w:val="single" w:sz="4" w:space="0" w:color="auto"/>
            </w:tcBorders>
            <w:shd w:val="clear" w:color="auto" w:fill="auto"/>
            <w:vAlign w:val="center"/>
            <w:hideMark/>
          </w:tcPr>
          <w:p w14:paraId="270A27B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567" w:type="dxa"/>
            <w:tcBorders>
              <w:top w:val="nil"/>
              <w:left w:val="nil"/>
              <w:bottom w:val="single" w:sz="4" w:space="0" w:color="auto"/>
              <w:right w:val="single" w:sz="4" w:space="0" w:color="auto"/>
            </w:tcBorders>
            <w:shd w:val="clear" w:color="auto" w:fill="auto"/>
            <w:vAlign w:val="center"/>
            <w:hideMark/>
          </w:tcPr>
          <w:p w14:paraId="4BA14EF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1560" w:type="dxa"/>
            <w:tcBorders>
              <w:top w:val="nil"/>
              <w:left w:val="nil"/>
              <w:bottom w:val="single" w:sz="4" w:space="0" w:color="auto"/>
              <w:right w:val="single" w:sz="4" w:space="0" w:color="auto"/>
            </w:tcBorders>
            <w:shd w:val="clear" w:color="auto" w:fill="auto"/>
            <w:vAlign w:val="center"/>
            <w:hideMark/>
          </w:tcPr>
          <w:p w14:paraId="065F7D9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8</w:t>
            </w:r>
          </w:p>
        </w:tc>
        <w:tc>
          <w:tcPr>
            <w:tcW w:w="992" w:type="dxa"/>
            <w:tcBorders>
              <w:top w:val="nil"/>
              <w:left w:val="nil"/>
              <w:bottom w:val="single" w:sz="4" w:space="0" w:color="auto"/>
              <w:right w:val="single" w:sz="4" w:space="0" w:color="auto"/>
            </w:tcBorders>
            <w:shd w:val="clear" w:color="auto" w:fill="auto"/>
            <w:vAlign w:val="center"/>
            <w:hideMark/>
          </w:tcPr>
          <w:p w14:paraId="186239F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r>
      <w:tr w:rsidR="00885F05" w:rsidRPr="00EA77B7" w14:paraId="6EB000BA"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6A2ED5C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23</w:t>
            </w:r>
          </w:p>
        </w:tc>
        <w:tc>
          <w:tcPr>
            <w:tcW w:w="0" w:type="auto"/>
            <w:tcBorders>
              <w:top w:val="nil"/>
              <w:left w:val="nil"/>
              <w:bottom w:val="single" w:sz="4" w:space="0" w:color="auto"/>
              <w:right w:val="single" w:sz="4" w:space="0" w:color="auto"/>
            </w:tcBorders>
            <w:shd w:val="clear" w:color="auto" w:fill="auto"/>
            <w:vAlign w:val="center"/>
            <w:hideMark/>
          </w:tcPr>
          <w:p w14:paraId="21CC577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74422B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BF54A1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C28D66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65B6437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C4858A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E7E89C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778D2E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71402E4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63B45F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AF7B9D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CA083C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74EB74A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7E6257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337620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1EB96C2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c>
          <w:tcPr>
            <w:tcW w:w="1100" w:type="dxa"/>
            <w:tcBorders>
              <w:top w:val="nil"/>
              <w:left w:val="nil"/>
              <w:bottom w:val="single" w:sz="4" w:space="0" w:color="auto"/>
              <w:right w:val="single" w:sz="4" w:space="0" w:color="auto"/>
            </w:tcBorders>
            <w:shd w:val="clear" w:color="auto" w:fill="auto"/>
            <w:vAlign w:val="center"/>
            <w:hideMark/>
          </w:tcPr>
          <w:p w14:paraId="4A780A4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1417" w:type="dxa"/>
            <w:tcBorders>
              <w:top w:val="nil"/>
              <w:left w:val="nil"/>
              <w:bottom w:val="single" w:sz="4" w:space="0" w:color="auto"/>
              <w:right w:val="single" w:sz="4" w:space="0" w:color="auto"/>
            </w:tcBorders>
            <w:shd w:val="clear" w:color="auto" w:fill="auto"/>
            <w:vAlign w:val="center"/>
            <w:hideMark/>
          </w:tcPr>
          <w:p w14:paraId="7A2F69B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567" w:type="dxa"/>
            <w:tcBorders>
              <w:top w:val="nil"/>
              <w:left w:val="nil"/>
              <w:bottom w:val="single" w:sz="4" w:space="0" w:color="auto"/>
              <w:right w:val="single" w:sz="4" w:space="0" w:color="auto"/>
            </w:tcBorders>
            <w:shd w:val="clear" w:color="auto" w:fill="auto"/>
            <w:vAlign w:val="center"/>
            <w:hideMark/>
          </w:tcPr>
          <w:p w14:paraId="07F83BA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567" w:type="dxa"/>
            <w:tcBorders>
              <w:top w:val="nil"/>
              <w:left w:val="nil"/>
              <w:bottom w:val="single" w:sz="4" w:space="0" w:color="auto"/>
              <w:right w:val="single" w:sz="4" w:space="0" w:color="auto"/>
            </w:tcBorders>
            <w:shd w:val="clear" w:color="auto" w:fill="auto"/>
            <w:vAlign w:val="center"/>
            <w:hideMark/>
          </w:tcPr>
          <w:p w14:paraId="5914130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3,5</w:t>
            </w:r>
          </w:p>
        </w:tc>
        <w:tc>
          <w:tcPr>
            <w:tcW w:w="1560" w:type="dxa"/>
            <w:tcBorders>
              <w:top w:val="nil"/>
              <w:left w:val="nil"/>
              <w:bottom w:val="single" w:sz="4" w:space="0" w:color="auto"/>
              <w:right w:val="single" w:sz="4" w:space="0" w:color="auto"/>
            </w:tcBorders>
            <w:shd w:val="clear" w:color="auto" w:fill="auto"/>
            <w:vAlign w:val="center"/>
            <w:hideMark/>
          </w:tcPr>
          <w:p w14:paraId="722A222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12,5</w:t>
            </w:r>
          </w:p>
        </w:tc>
        <w:tc>
          <w:tcPr>
            <w:tcW w:w="992" w:type="dxa"/>
            <w:tcBorders>
              <w:top w:val="nil"/>
              <w:left w:val="nil"/>
              <w:bottom w:val="single" w:sz="4" w:space="0" w:color="auto"/>
              <w:right w:val="single" w:sz="4" w:space="0" w:color="auto"/>
            </w:tcBorders>
            <w:shd w:val="clear" w:color="auto" w:fill="auto"/>
            <w:vAlign w:val="center"/>
            <w:hideMark/>
          </w:tcPr>
          <w:p w14:paraId="556DC1C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r>
      <w:tr w:rsidR="00885F05" w:rsidRPr="00EA77B7" w14:paraId="14F81DDE"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7118CF1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24</w:t>
            </w:r>
          </w:p>
        </w:tc>
        <w:tc>
          <w:tcPr>
            <w:tcW w:w="0" w:type="auto"/>
            <w:tcBorders>
              <w:top w:val="nil"/>
              <w:left w:val="nil"/>
              <w:bottom w:val="single" w:sz="4" w:space="0" w:color="auto"/>
              <w:right w:val="single" w:sz="4" w:space="0" w:color="auto"/>
            </w:tcBorders>
            <w:shd w:val="clear" w:color="auto" w:fill="auto"/>
            <w:vAlign w:val="center"/>
            <w:hideMark/>
          </w:tcPr>
          <w:p w14:paraId="5FCC7D7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2F52FC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3374D1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B9677F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26848F6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67D378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CC743B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37D233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2BBB74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672627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D38B3B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352712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6CCCD06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864897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3FB5A8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CCD9A6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1100" w:type="dxa"/>
            <w:tcBorders>
              <w:top w:val="nil"/>
              <w:left w:val="nil"/>
              <w:bottom w:val="single" w:sz="4" w:space="0" w:color="auto"/>
              <w:right w:val="single" w:sz="4" w:space="0" w:color="auto"/>
            </w:tcBorders>
            <w:shd w:val="clear" w:color="auto" w:fill="auto"/>
            <w:vAlign w:val="center"/>
            <w:hideMark/>
          </w:tcPr>
          <w:p w14:paraId="66A950A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1417" w:type="dxa"/>
            <w:tcBorders>
              <w:top w:val="nil"/>
              <w:left w:val="nil"/>
              <w:bottom w:val="single" w:sz="4" w:space="0" w:color="auto"/>
              <w:right w:val="single" w:sz="4" w:space="0" w:color="auto"/>
            </w:tcBorders>
            <w:shd w:val="clear" w:color="auto" w:fill="auto"/>
            <w:vAlign w:val="center"/>
            <w:hideMark/>
          </w:tcPr>
          <w:p w14:paraId="08893FA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567" w:type="dxa"/>
            <w:tcBorders>
              <w:top w:val="nil"/>
              <w:left w:val="nil"/>
              <w:bottom w:val="single" w:sz="4" w:space="0" w:color="auto"/>
              <w:right w:val="single" w:sz="4" w:space="0" w:color="auto"/>
            </w:tcBorders>
            <w:shd w:val="clear" w:color="auto" w:fill="auto"/>
            <w:vAlign w:val="center"/>
            <w:hideMark/>
          </w:tcPr>
          <w:p w14:paraId="145C1A6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567" w:type="dxa"/>
            <w:tcBorders>
              <w:top w:val="nil"/>
              <w:left w:val="nil"/>
              <w:bottom w:val="single" w:sz="4" w:space="0" w:color="auto"/>
              <w:right w:val="single" w:sz="4" w:space="0" w:color="auto"/>
            </w:tcBorders>
            <w:shd w:val="clear" w:color="auto" w:fill="auto"/>
            <w:vAlign w:val="center"/>
            <w:hideMark/>
          </w:tcPr>
          <w:p w14:paraId="2C6E8DE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1560" w:type="dxa"/>
            <w:tcBorders>
              <w:top w:val="nil"/>
              <w:left w:val="nil"/>
              <w:bottom w:val="single" w:sz="4" w:space="0" w:color="auto"/>
              <w:right w:val="single" w:sz="4" w:space="0" w:color="auto"/>
            </w:tcBorders>
            <w:shd w:val="clear" w:color="auto" w:fill="auto"/>
            <w:vAlign w:val="center"/>
            <w:hideMark/>
          </w:tcPr>
          <w:p w14:paraId="2845D91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8</w:t>
            </w:r>
          </w:p>
        </w:tc>
        <w:tc>
          <w:tcPr>
            <w:tcW w:w="992" w:type="dxa"/>
            <w:tcBorders>
              <w:top w:val="nil"/>
              <w:left w:val="nil"/>
              <w:bottom w:val="single" w:sz="4" w:space="0" w:color="auto"/>
              <w:right w:val="single" w:sz="4" w:space="0" w:color="auto"/>
            </w:tcBorders>
            <w:shd w:val="clear" w:color="auto" w:fill="auto"/>
            <w:vAlign w:val="center"/>
            <w:hideMark/>
          </w:tcPr>
          <w:p w14:paraId="1AA7085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r>
      <w:tr w:rsidR="00885F05" w:rsidRPr="00EA77B7" w14:paraId="729382A6"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0D9E97D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1833731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8D3E3E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3D9AEA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10E82A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4B6304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C67132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95750B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5C0F64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6B5655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7FDF9D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565DC1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FB9EA7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A64142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C66A01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81896D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25F224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1100" w:type="dxa"/>
            <w:tcBorders>
              <w:top w:val="nil"/>
              <w:left w:val="nil"/>
              <w:bottom w:val="single" w:sz="4" w:space="0" w:color="auto"/>
              <w:right w:val="single" w:sz="4" w:space="0" w:color="auto"/>
            </w:tcBorders>
            <w:shd w:val="clear" w:color="auto" w:fill="auto"/>
            <w:vAlign w:val="center"/>
            <w:hideMark/>
          </w:tcPr>
          <w:p w14:paraId="06B1C5E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1417" w:type="dxa"/>
            <w:tcBorders>
              <w:top w:val="nil"/>
              <w:left w:val="nil"/>
              <w:bottom w:val="single" w:sz="4" w:space="0" w:color="auto"/>
              <w:right w:val="single" w:sz="4" w:space="0" w:color="auto"/>
            </w:tcBorders>
            <w:shd w:val="clear" w:color="auto" w:fill="auto"/>
            <w:vAlign w:val="center"/>
            <w:hideMark/>
          </w:tcPr>
          <w:p w14:paraId="6D02ABF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1A8B727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72B38D0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1560" w:type="dxa"/>
            <w:tcBorders>
              <w:top w:val="nil"/>
              <w:left w:val="nil"/>
              <w:bottom w:val="single" w:sz="4" w:space="0" w:color="auto"/>
              <w:right w:val="single" w:sz="4" w:space="0" w:color="auto"/>
            </w:tcBorders>
            <w:shd w:val="clear" w:color="auto" w:fill="auto"/>
            <w:vAlign w:val="center"/>
            <w:hideMark/>
          </w:tcPr>
          <w:p w14:paraId="6D37510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992" w:type="dxa"/>
            <w:tcBorders>
              <w:top w:val="nil"/>
              <w:left w:val="nil"/>
              <w:bottom w:val="single" w:sz="4" w:space="0" w:color="auto"/>
              <w:right w:val="single" w:sz="4" w:space="0" w:color="auto"/>
            </w:tcBorders>
            <w:shd w:val="clear" w:color="auto" w:fill="auto"/>
            <w:vAlign w:val="center"/>
            <w:hideMark/>
          </w:tcPr>
          <w:p w14:paraId="7E2BD4E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r>
      <w:tr w:rsidR="00885F05" w:rsidRPr="00EA77B7" w14:paraId="35E0DAA0"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2008075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26</w:t>
            </w:r>
          </w:p>
        </w:tc>
        <w:tc>
          <w:tcPr>
            <w:tcW w:w="0" w:type="auto"/>
            <w:tcBorders>
              <w:top w:val="nil"/>
              <w:left w:val="nil"/>
              <w:bottom w:val="single" w:sz="4" w:space="0" w:color="auto"/>
              <w:right w:val="single" w:sz="4" w:space="0" w:color="auto"/>
            </w:tcBorders>
            <w:shd w:val="clear" w:color="auto" w:fill="auto"/>
            <w:vAlign w:val="center"/>
            <w:hideMark/>
          </w:tcPr>
          <w:p w14:paraId="6F0DE01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25A52C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E27864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D56F25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B9AD17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D62730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4E2F72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23094D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2CCBF29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726AB4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185988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4D38ABA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121D621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C489F9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92017A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3F388F2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1100" w:type="dxa"/>
            <w:tcBorders>
              <w:top w:val="nil"/>
              <w:left w:val="nil"/>
              <w:bottom w:val="single" w:sz="4" w:space="0" w:color="auto"/>
              <w:right w:val="single" w:sz="4" w:space="0" w:color="auto"/>
            </w:tcBorders>
            <w:shd w:val="clear" w:color="auto" w:fill="auto"/>
            <w:vAlign w:val="center"/>
            <w:hideMark/>
          </w:tcPr>
          <w:p w14:paraId="77D7AB9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1417" w:type="dxa"/>
            <w:tcBorders>
              <w:top w:val="nil"/>
              <w:left w:val="nil"/>
              <w:bottom w:val="single" w:sz="4" w:space="0" w:color="auto"/>
              <w:right w:val="single" w:sz="4" w:space="0" w:color="auto"/>
            </w:tcBorders>
            <w:shd w:val="clear" w:color="auto" w:fill="auto"/>
            <w:vAlign w:val="center"/>
            <w:hideMark/>
          </w:tcPr>
          <w:p w14:paraId="27DDDDE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567" w:type="dxa"/>
            <w:tcBorders>
              <w:top w:val="nil"/>
              <w:left w:val="nil"/>
              <w:bottom w:val="single" w:sz="4" w:space="0" w:color="auto"/>
              <w:right w:val="single" w:sz="4" w:space="0" w:color="auto"/>
            </w:tcBorders>
            <w:shd w:val="clear" w:color="auto" w:fill="auto"/>
            <w:vAlign w:val="center"/>
            <w:hideMark/>
          </w:tcPr>
          <w:p w14:paraId="0597978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2,5</w:t>
            </w:r>
          </w:p>
        </w:tc>
        <w:tc>
          <w:tcPr>
            <w:tcW w:w="567" w:type="dxa"/>
            <w:tcBorders>
              <w:top w:val="nil"/>
              <w:left w:val="nil"/>
              <w:bottom w:val="single" w:sz="4" w:space="0" w:color="auto"/>
              <w:right w:val="single" w:sz="4" w:space="0" w:color="auto"/>
            </w:tcBorders>
            <w:shd w:val="clear" w:color="auto" w:fill="auto"/>
            <w:vAlign w:val="center"/>
            <w:hideMark/>
          </w:tcPr>
          <w:p w14:paraId="239BF18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2,5</w:t>
            </w:r>
          </w:p>
        </w:tc>
        <w:tc>
          <w:tcPr>
            <w:tcW w:w="1560" w:type="dxa"/>
            <w:tcBorders>
              <w:top w:val="nil"/>
              <w:left w:val="nil"/>
              <w:bottom w:val="single" w:sz="4" w:space="0" w:color="auto"/>
              <w:right w:val="single" w:sz="4" w:space="0" w:color="auto"/>
            </w:tcBorders>
            <w:shd w:val="clear" w:color="auto" w:fill="auto"/>
            <w:vAlign w:val="center"/>
            <w:hideMark/>
          </w:tcPr>
          <w:p w14:paraId="308C99D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9</w:t>
            </w:r>
          </w:p>
        </w:tc>
        <w:tc>
          <w:tcPr>
            <w:tcW w:w="992" w:type="dxa"/>
            <w:tcBorders>
              <w:top w:val="nil"/>
              <w:left w:val="nil"/>
              <w:bottom w:val="single" w:sz="4" w:space="0" w:color="auto"/>
              <w:right w:val="single" w:sz="4" w:space="0" w:color="auto"/>
            </w:tcBorders>
            <w:shd w:val="clear" w:color="auto" w:fill="auto"/>
            <w:vAlign w:val="center"/>
            <w:hideMark/>
          </w:tcPr>
          <w:p w14:paraId="1CF6748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r>
      <w:tr w:rsidR="00885F05" w:rsidRPr="00EA77B7" w14:paraId="6CC83CBA"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0E2FEA7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27</w:t>
            </w:r>
          </w:p>
        </w:tc>
        <w:tc>
          <w:tcPr>
            <w:tcW w:w="0" w:type="auto"/>
            <w:tcBorders>
              <w:top w:val="nil"/>
              <w:left w:val="nil"/>
              <w:bottom w:val="single" w:sz="4" w:space="0" w:color="auto"/>
              <w:right w:val="single" w:sz="4" w:space="0" w:color="auto"/>
            </w:tcBorders>
            <w:shd w:val="clear" w:color="auto" w:fill="auto"/>
            <w:vAlign w:val="center"/>
            <w:hideMark/>
          </w:tcPr>
          <w:p w14:paraId="5F42B5D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D47C8F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5F4570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9BACDE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E7AF40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DEFD4A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4BEFCE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DF87CF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0DEC3C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D0A98F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A9B219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C633F0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675750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316D7F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E6823C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C32601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1100" w:type="dxa"/>
            <w:tcBorders>
              <w:top w:val="nil"/>
              <w:left w:val="nil"/>
              <w:bottom w:val="single" w:sz="4" w:space="0" w:color="auto"/>
              <w:right w:val="single" w:sz="4" w:space="0" w:color="auto"/>
            </w:tcBorders>
            <w:shd w:val="clear" w:color="auto" w:fill="auto"/>
            <w:vAlign w:val="center"/>
            <w:hideMark/>
          </w:tcPr>
          <w:p w14:paraId="339D2C7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1417" w:type="dxa"/>
            <w:tcBorders>
              <w:top w:val="nil"/>
              <w:left w:val="nil"/>
              <w:bottom w:val="single" w:sz="4" w:space="0" w:color="auto"/>
              <w:right w:val="single" w:sz="4" w:space="0" w:color="auto"/>
            </w:tcBorders>
            <w:shd w:val="clear" w:color="auto" w:fill="auto"/>
            <w:vAlign w:val="center"/>
            <w:hideMark/>
          </w:tcPr>
          <w:p w14:paraId="2FC0CB6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1247B19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6373D34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1560" w:type="dxa"/>
            <w:tcBorders>
              <w:top w:val="nil"/>
              <w:left w:val="nil"/>
              <w:bottom w:val="single" w:sz="4" w:space="0" w:color="auto"/>
              <w:right w:val="single" w:sz="4" w:space="0" w:color="auto"/>
            </w:tcBorders>
            <w:shd w:val="clear" w:color="auto" w:fill="auto"/>
            <w:vAlign w:val="center"/>
            <w:hideMark/>
          </w:tcPr>
          <w:p w14:paraId="6D7D2F3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992" w:type="dxa"/>
            <w:tcBorders>
              <w:top w:val="nil"/>
              <w:left w:val="nil"/>
              <w:bottom w:val="single" w:sz="4" w:space="0" w:color="auto"/>
              <w:right w:val="single" w:sz="4" w:space="0" w:color="auto"/>
            </w:tcBorders>
            <w:shd w:val="clear" w:color="auto" w:fill="auto"/>
            <w:vAlign w:val="center"/>
            <w:hideMark/>
          </w:tcPr>
          <w:p w14:paraId="76887A4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r>
      <w:tr w:rsidR="00885F05" w:rsidRPr="00EA77B7" w14:paraId="55ECB415"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58CE8F4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28</w:t>
            </w:r>
          </w:p>
        </w:tc>
        <w:tc>
          <w:tcPr>
            <w:tcW w:w="0" w:type="auto"/>
            <w:tcBorders>
              <w:top w:val="nil"/>
              <w:left w:val="nil"/>
              <w:bottom w:val="single" w:sz="4" w:space="0" w:color="auto"/>
              <w:right w:val="single" w:sz="4" w:space="0" w:color="auto"/>
            </w:tcBorders>
            <w:shd w:val="clear" w:color="auto" w:fill="auto"/>
            <w:vAlign w:val="center"/>
            <w:hideMark/>
          </w:tcPr>
          <w:p w14:paraId="075C4DD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B224AC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D9AA34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077D56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042CA2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D53008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4492A1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5E1954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A283FC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523624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97D0A7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D08441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127EDD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3DAE96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039E28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37B411A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1100" w:type="dxa"/>
            <w:tcBorders>
              <w:top w:val="nil"/>
              <w:left w:val="nil"/>
              <w:bottom w:val="single" w:sz="4" w:space="0" w:color="auto"/>
              <w:right w:val="single" w:sz="4" w:space="0" w:color="auto"/>
            </w:tcBorders>
            <w:shd w:val="clear" w:color="auto" w:fill="auto"/>
            <w:vAlign w:val="center"/>
            <w:hideMark/>
          </w:tcPr>
          <w:p w14:paraId="1216583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1417" w:type="dxa"/>
            <w:tcBorders>
              <w:top w:val="nil"/>
              <w:left w:val="nil"/>
              <w:bottom w:val="single" w:sz="4" w:space="0" w:color="auto"/>
              <w:right w:val="single" w:sz="4" w:space="0" w:color="auto"/>
            </w:tcBorders>
            <w:shd w:val="clear" w:color="auto" w:fill="auto"/>
            <w:vAlign w:val="center"/>
            <w:hideMark/>
          </w:tcPr>
          <w:p w14:paraId="7E42E4F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675686E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7D83697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1,5</w:t>
            </w:r>
          </w:p>
        </w:tc>
        <w:tc>
          <w:tcPr>
            <w:tcW w:w="1560" w:type="dxa"/>
            <w:tcBorders>
              <w:top w:val="nil"/>
              <w:left w:val="nil"/>
              <w:bottom w:val="single" w:sz="4" w:space="0" w:color="auto"/>
              <w:right w:val="single" w:sz="4" w:space="0" w:color="auto"/>
            </w:tcBorders>
            <w:shd w:val="clear" w:color="auto" w:fill="auto"/>
            <w:vAlign w:val="center"/>
            <w:hideMark/>
          </w:tcPr>
          <w:p w14:paraId="3571267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4,5</w:t>
            </w:r>
          </w:p>
        </w:tc>
        <w:tc>
          <w:tcPr>
            <w:tcW w:w="992" w:type="dxa"/>
            <w:tcBorders>
              <w:top w:val="nil"/>
              <w:left w:val="nil"/>
              <w:bottom w:val="single" w:sz="4" w:space="0" w:color="auto"/>
              <w:right w:val="single" w:sz="4" w:space="0" w:color="auto"/>
            </w:tcBorders>
            <w:shd w:val="clear" w:color="auto" w:fill="auto"/>
            <w:vAlign w:val="center"/>
            <w:hideMark/>
          </w:tcPr>
          <w:p w14:paraId="50DD540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r>
      <w:tr w:rsidR="00885F05" w:rsidRPr="00EA77B7" w14:paraId="7B02F0F3"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74C55DE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29</w:t>
            </w:r>
          </w:p>
        </w:tc>
        <w:tc>
          <w:tcPr>
            <w:tcW w:w="0" w:type="auto"/>
            <w:tcBorders>
              <w:top w:val="nil"/>
              <w:left w:val="nil"/>
              <w:bottom w:val="single" w:sz="4" w:space="0" w:color="auto"/>
              <w:right w:val="single" w:sz="4" w:space="0" w:color="auto"/>
            </w:tcBorders>
            <w:shd w:val="clear" w:color="auto" w:fill="auto"/>
            <w:vAlign w:val="center"/>
            <w:hideMark/>
          </w:tcPr>
          <w:p w14:paraId="52B10DD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D6CA22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B96BDF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1018A8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32B93D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9D3673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E2A6C3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C8724C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79B684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FFC07D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2C4B43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F42934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818B07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637468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199C62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35435A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1100" w:type="dxa"/>
            <w:tcBorders>
              <w:top w:val="nil"/>
              <w:left w:val="nil"/>
              <w:bottom w:val="single" w:sz="4" w:space="0" w:color="auto"/>
              <w:right w:val="single" w:sz="4" w:space="0" w:color="auto"/>
            </w:tcBorders>
            <w:shd w:val="clear" w:color="auto" w:fill="auto"/>
            <w:vAlign w:val="center"/>
            <w:hideMark/>
          </w:tcPr>
          <w:p w14:paraId="709A9C2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1417" w:type="dxa"/>
            <w:tcBorders>
              <w:top w:val="nil"/>
              <w:left w:val="nil"/>
              <w:bottom w:val="single" w:sz="4" w:space="0" w:color="auto"/>
              <w:right w:val="single" w:sz="4" w:space="0" w:color="auto"/>
            </w:tcBorders>
            <w:shd w:val="clear" w:color="auto" w:fill="auto"/>
            <w:vAlign w:val="center"/>
            <w:hideMark/>
          </w:tcPr>
          <w:p w14:paraId="7664B01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0FC490B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02F08A0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1560" w:type="dxa"/>
            <w:tcBorders>
              <w:top w:val="nil"/>
              <w:left w:val="nil"/>
              <w:bottom w:val="single" w:sz="4" w:space="0" w:color="auto"/>
              <w:right w:val="single" w:sz="4" w:space="0" w:color="auto"/>
            </w:tcBorders>
            <w:shd w:val="clear" w:color="auto" w:fill="auto"/>
            <w:vAlign w:val="center"/>
            <w:hideMark/>
          </w:tcPr>
          <w:p w14:paraId="60EC2EA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992" w:type="dxa"/>
            <w:tcBorders>
              <w:top w:val="nil"/>
              <w:left w:val="nil"/>
              <w:bottom w:val="single" w:sz="4" w:space="0" w:color="auto"/>
              <w:right w:val="single" w:sz="4" w:space="0" w:color="auto"/>
            </w:tcBorders>
            <w:shd w:val="clear" w:color="auto" w:fill="auto"/>
            <w:vAlign w:val="center"/>
            <w:hideMark/>
          </w:tcPr>
          <w:p w14:paraId="5FC7473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r>
      <w:tr w:rsidR="00885F05" w:rsidRPr="00EA77B7" w14:paraId="1CDDCA81"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3AE2856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1F2576D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B4D2AE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A7422C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46823E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1A366AC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4AB128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1F3CF9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170A7C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79E267A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DAF0EA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FD274F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7DED0A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09F82A4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079DC4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E0543E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B0AA4C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w:t>
            </w:r>
          </w:p>
        </w:tc>
        <w:tc>
          <w:tcPr>
            <w:tcW w:w="1100" w:type="dxa"/>
            <w:tcBorders>
              <w:top w:val="nil"/>
              <w:left w:val="nil"/>
              <w:bottom w:val="single" w:sz="4" w:space="0" w:color="auto"/>
              <w:right w:val="single" w:sz="4" w:space="0" w:color="auto"/>
            </w:tcBorders>
            <w:shd w:val="clear" w:color="auto" w:fill="auto"/>
            <w:vAlign w:val="center"/>
            <w:hideMark/>
          </w:tcPr>
          <w:p w14:paraId="0261029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1417" w:type="dxa"/>
            <w:tcBorders>
              <w:top w:val="nil"/>
              <w:left w:val="nil"/>
              <w:bottom w:val="single" w:sz="4" w:space="0" w:color="auto"/>
              <w:right w:val="single" w:sz="4" w:space="0" w:color="auto"/>
            </w:tcBorders>
            <w:shd w:val="clear" w:color="auto" w:fill="auto"/>
            <w:vAlign w:val="center"/>
            <w:hideMark/>
          </w:tcPr>
          <w:p w14:paraId="5EAC7A6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567" w:type="dxa"/>
            <w:tcBorders>
              <w:top w:val="nil"/>
              <w:left w:val="nil"/>
              <w:bottom w:val="single" w:sz="4" w:space="0" w:color="auto"/>
              <w:right w:val="single" w:sz="4" w:space="0" w:color="auto"/>
            </w:tcBorders>
            <w:shd w:val="clear" w:color="auto" w:fill="auto"/>
            <w:vAlign w:val="center"/>
            <w:hideMark/>
          </w:tcPr>
          <w:p w14:paraId="19E163D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567" w:type="dxa"/>
            <w:tcBorders>
              <w:top w:val="nil"/>
              <w:left w:val="nil"/>
              <w:bottom w:val="single" w:sz="4" w:space="0" w:color="auto"/>
              <w:right w:val="single" w:sz="4" w:space="0" w:color="auto"/>
            </w:tcBorders>
            <w:shd w:val="clear" w:color="auto" w:fill="auto"/>
            <w:vAlign w:val="center"/>
            <w:hideMark/>
          </w:tcPr>
          <w:p w14:paraId="76C0217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1560" w:type="dxa"/>
            <w:tcBorders>
              <w:top w:val="nil"/>
              <w:left w:val="nil"/>
              <w:bottom w:val="single" w:sz="4" w:space="0" w:color="auto"/>
              <w:right w:val="single" w:sz="4" w:space="0" w:color="auto"/>
            </w:tcBorders>
            <w:shd w:val="clear" w:color="auto" w:fill="auto"/>
            <w:vAlign w:val="center"/>
            <w:hideMark/>
          </w:tcPr>
          <w:p w14:paraId="43CFF34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16</w:t>
            </w:r>
          </w:p>
        </w:tc>
        <w:tc>
          <w:tcPr>
            <w:tcW w:w="992" w:type="dxa"/>
            <w:tcBorders>
              <w:top w:val="nil"/>
              <w:left w:val="nil"/>
              <w:bottom w:val="single" w:sz="4" w:space="0" w:color="auto"/>
              <w:right w:val="single" w:sz="4" w:space="0" w:color="auto"/>
            </w:tcBorders>
            <w:shd w:val="clear" w:color="auto" w:fill="auto"/>
            <w:vAlign w:val="center"/>
            <w:hideMark/>
          </w:tcPr>
          <w:p w14:paraId="1BB57F3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w:t>
            </w:r>
          </w:p>
        </w:tc>
      </w:tr>
      <w:tr w:rsidR="00885F05" w:rsidRPr="00EA77B7" w14:paraId="4E72569A"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03AE7DD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31</w:t>
            </w:r>
          </w:p>
        </w:tc>
        <w:tc>
          <w:tcPr>
            <w:tcW w:w="0" w:type="auto"/>
            <w:tcBorders>
              <w:top w:val="nil"/>
              <w:left w:val="nil"/>
              <w:bottom w:val="single" w:sz="4" w:space="0" w:color="auto"/>
              <w:right w:val="single" w:sz="4" w:space="0" w:color="auto"/>
            </w:tcBorders>
            <w:shd w:val="clear" w:color="auto" w:fill="auto"/>
            <w:vAlign w:val="center"/>
            <w:hideMark/>
          </w:tcPr>
          <w:p w14:paraId="581DBBA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7B4D1C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EDFBC0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83CDCA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1EA3F3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28842E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07B5F8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80D709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6A494C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2EBE31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E74CD6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1F93B5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1665EB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F4D1BE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C33487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66F491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1100" w:type="dxa"/>
            <w:tcBorders>
              <w:top w:val="nil"/>
              <w:left w:val="nil"/>
              <w:bottom w:val="single" w:sz="4" w:space="0" w:color="auto"/>
              <w:right w:val="single" w:sz="4" w:space="0" w:color="auto"/>
            </w:tcBorders>
            <w:shd w:val="clear" w:color="auto" w:fill="auto"/>
            <w:vAlign w:val="center"/>
            <w:hideMark/>
          </w:tcPr>
          <w:p w14:paraId="1653744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1417" w:type="dxa"/>
            <w:tcBorders>
              <w:top w:val="nil"/>
              <w:left w:val="nil"/>
              <w:bottom w:val="single" w:sz="4" w:space="0" w:color="auto"/>
              <w:right w:val="single" w:sz="4" w:space="0" w:color="auto"/>
            </w:tcBorders>
            <w:shd w:val="clear" w:color="auto" w:fill="auto"/>
            <w:vAlign w:val="center"/>
            <w:hideMark/>
          </w:tcPr>
          <w:p w14:paraId="1AA0DD3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2852CEB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0BD0E62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1560" w:type="dxa"/>
            <w:tcBorders>
              <w:top w:val="nil"/>
              <w:left w:val="nil"/>
              <w:bottom w:val="single" w:sz="4" w:space="0" w:color="auto"/>
              <w:right w:val="single" w:sz="4" w:space="0" w:color="auto"/>
            </w:tcBorders>
            <w:shd w:val="clear" w:color="auto" w:fill="auto"/>
            <w:vAlign w:val="center"/>
            <w:hideMark/>
          </w:tcPr>
          <w:p w14:paraId="681A04F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992" w:type="dxa"/>
            <w:tcBorders>
              <w:top w:val="nil"/>
              <w:left w:val="nil"/>
              <w:bottom w:val="single" w:sz="4" w:space="0" w:color="auto"/>
              <w:right w:val="single" w:sz="4" w:space="0" w:color="auto"/>
            </w:tcBorders>
            <w:shd w:val="clear" w:color="auto" w:fill="auto"/>
            <w:vAlign w:val="center"/>
            <w:hideMark/>
          </w:tcPr>
          <w:p w14:paraId="493D444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r>
      <w:tr w:rsidR="00885F05" w:rsidRPr="00EA77B7" w14:paraId="43A48283"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13712BD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32</w:t>
            </w:r>
          </w:p>
        </w:tc>
        <w:tc>
          <w:tcPr>
            <w:tcW w:w="0" w:type="auto"/>
            <w:tcBorders>
              <w:top w:val="nil"/>
              <w:left w:val="nil"/>
              <w:bottom w:val="single" w:sz="4" w:space="0" w:color="auto"/>
              <w:right w:val="single" w:sz="4" w:space="0" w:color="auto"/>
            </w:tcBorders>
            <w:shd w:val="clear" w:color="auto" w:fill="auto"/>
            <w:vAlign w:val="center"/>
            <w:hideMark/>
          </w:tcPr>
          <w:p w14:paraId="77AC6F8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D40BC9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78F6EE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49D83E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69DA30C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28DFF6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C8D278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E33518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71CB3A7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C8F280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AFF2F9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AD1A3A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077FF17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25E69A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B08BB5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908840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c>
          <w:tcPr>
            <w:tcW w:w="1100" w:type="dxa"/>
            <w:tcBorders>
              <w:top w:val="nil"/>
              <w:left w:val="nil"/>
              <w:bottom w:val="single" w:sz="4" w:space="0" w:color="auto"/>
              <w:right w:val="single" w:sz="4" w:space="0" w:color="auto"/>
            </w:tcBorders>
            <w:shd w:val="clear" w:color="auto" w:fill="auto"/>
            <w:vAlign w:val="center"/>
            <w:hideMark/>
          </w:tcPr>
          <w:p w14:paraId="06BDBE9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1417" w:type="dxa"/>
            <w:tcBorders>
              <w:top w:val="nil"/>
              <w:left w:val="nil"/>
              <w:bottom w:val="single" w:sz="4" w:space="0" w:color="auto"/>
              <w:right w:val="single" w:sz="4" w:space="0" w:color="auto"/>
            </w:tcBorders>
            <w:shd w:val="clear" w:color="auto" w:fill="auto"/>
            <w:vAlign w:val="center"/>
            <w:hideMark/>
          </w:tcPr>
          <w:p w14:paraId="3845434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567" w:type="dxa"/>
            <w:tcBorders>
              <w:top w:val="nil"/>
              <w:left w:val="nil"/>
              <w:bottom w:val="single" w:sz="4" w:space="0" w:color="auto"/>
              <w:right w:val="single" w:sz="4" w:space="0" w:color="auto"/>
            </w:tcBorders>
            <w:shd w:val="clear" w:color="auto" w:fill="auto"/>
            <w:vAlign w:val="center"/>
            <w:hideMark/>
          </w:tcPr>
          <w:p w14:paraId="5431E86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567" w:type="dxa"/>
            <w:tcBorders>
              <w:top w:val="nil"/>
              <w:left w:val="nil"/>
              <w:bottom w:val="single" w:sz="4" w:space="0" w:color="auto"/>
              <w:right w:val="single" w:sz="4" w:space="0" w:color="auto"/>
            </w:tcBorders>
            <w:shd w:val="clear" w:color="auto" w:fill="auto"/>
            <w:vAlign w:val="center"/>
            <w:hideMark/>
          </w:tcPr>
          <w:p w14:paraId="19ACD44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1560" w:type="dxa"/>
            <w:tcBorders>
              <w:top w:val="nil"/>
              <w:left w:val="nil"/>
              <w:bottom w:val="single" w:sz="4" w:space="0" w:color="auto"/>
              <w:right w:val="single" w:sz="4" w:space="0" w:color="auto"/>
            </w:tcBorders>
            <w:shd w:val="clear" w:color="auto" w:fill="auto"/>
            <w:vAlign w:val="center"/>
            <w:hideMark/>
          </w:tcPr>
          <w:p w14:paraId="1658E8D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12</w:t>
            </w:r>
          </w:p>
        </w:tc>
        <w:tc>
          <w:tcPr>
            <w:tcW w:w="992" w:type="dxa"/>
            <w:tcBorders>
              <w:top w:val="nil"/>
              <w:left w:val="nil"/>
              <w:bottom w:val="single" w:sz="4" w:space="0" w:color="auto"/>
              <w:right w:val="single" w:sz="4" w:space="0" w:color="auto"/>
            </w:tcBorders>
            <w:shd w:val="clear" w:color="auto" w:fill="auto"/>
            <w:vAlign w:val="center"/>
            <w:hideMark/>
          </w:tcPr>
          <w:p w14:paraId="6BE8237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r>
      <w:tr w:rsidR="00885F05" w:rsidRPr="00EA77B7" w14:paraId="51975105"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192FBB2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33</w:t>
            </w:r>
          </w:p>
        </w:tc>
        <w:tc>
          <w:tcPr>
            <w:tcW w:w="0" w:type="auto"/>
            <w:tcBorders>
              <w:top w:val="nil"/>
              <w:left w:val="nil"/>
              <w:bottom w:val="single" w:sz="4" w:space="0" w:color="auto"/>
              <w:right w:val="single" w:sz="4" w:space="0" w:color="auto"/>
            </w:tcBorders>
            <w:shd w:val="clear" w:color="auto" w:fill="auto"/>
            <w:vAlign w:val="center"/>
            <w:hideMark/>
          </w:tcPr>
          <w:p w14:paraId="572A84C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535A5E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62B862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EC69F8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4E390B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9342BB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17E57A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6F5C71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DE4596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C46DB9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56451B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4A04D3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4BF58D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BBF7DA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C454CA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99BB28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1100" w:type="dxa"/>
            <w:tcBorders>
              <w:top w:val="nil"/>
              <w:left w:val="nil"/>
              <w:bottom w:val="single" w:sz="4" w:space="0" w:color="auto"/>
              <w:right w:val="single" w:sz="4" w:space="0" w:color="auto"/>
            </w:tcBorders>
            <w:shd w:val="clear" w:color="auto" w:fill="auto"/>
            <w:vAlign w:val="center"/>
            <w:hideMark/>
          </w:tcPr>
          <w:p w14:paraId="751E01B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1417" w:type="dxa"/>
            <w:tcBorders>
              <w:top w:val="nil"/>
              <w:left w:val="nil"/>
              <w:bottom w:val="single" w:sz="4" w:space="0" w:color="auto"/>
              <w:right w:val="single" w:sz="4" w:space="0" w:color="auto"/>
            </w:tcBorders>
            <w:shd w:val="clear" w:color="auto" w:fill="auto"/>
            <w:vAlign w:val="center"/>
            <w:hideMark/>
          </w:tcPr>
          <w:p w14:paraId="1B35E88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7E25A14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04A85F9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1560" w:type="dxa"/>
            <w:tcBorders>
              <w:top w:val="nil"/>
              <w:left w:val="nil"/>
              <w:bottom w:val="single" w:sz="4" w:space="0" w:color="auto"/>
              <w:right w:val="single" w:sz="4" w:space="0" w:color="auto"/>
            </w:tcBorders>
            <w:shd w:val="clear" w:color="auto" w:fill="auto"/>
            <w:vAlign w:val="center"/>
            <w:hideMark/>
          </w:tcPr>
          <w:p w14:paraId="4A68964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992" w:type="dxa"/>
            <w:tcBorders>
              <w:top w:val="nil"/>
              <w:left w:val="nil"/>
              <w:bottom w:val="single" w:sz="4" w:space="0" w:color="auto"/>
              <w:right w:val="single" w:sz="4" w:space="0" w:color="auto"/>
            </w:tcBorders>
            <w:shd w:val="clear" w:color="auto" w:fill="auto"/>
            <w:vAlign w:val="center"/>
            <w:hideMark/>
          </w:tcPr>
          <w:p w14:paraId="2958E00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r>
      <w:tr w:rsidR="00885F05" w:rsidRPr="00EA77B7" w14:paraId="53181AE6"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350C1CE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34</w:t>
            </w:r>
          </w:p>
        </w:tc>
        <w:tc>
          <w:tcPr>
            <w:tcW w:w="0" w:type="auto"/>
            <w:tcBorders>
              <w:top w:val="nil"/>
              <w:left w:val="nil"/>
              <w:bottom w:val="single" w:sz="4" w:space="0" w:color="auto"/>
              <w:right w:val="single" w:sz="4" w:space="0" w:color="auto"/>
            </w:tcBorders>
            <w:shd w:val="clear" w:color="auto" w:fill="auto"/>
            <w:vAlign w:val="center"/>
            <w:hideMark/>
          </w:tcPr>
          <w:p w14:paraId="2CBDE64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C38A84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49DA91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5F6D327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B351DB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FC31C8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B2A2F8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5C6D0DC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5EB661A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5CE60F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96B079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A0F5BF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0A46DA7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B3887C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2BE017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E4AE4B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c>
          <w:tcPr>
            <w:tcW w:w="1100" w:type="dxa"/>
            <w:tcBorders>
              <w:top w:val="nil"/>
              <w:left w:val="nil"/>
              <w:bottom w:val="single" w:sz="4" w:space="0" w:color="auto"/>
              <w:right w:val="single" w:sz="4" w:space="0" w:color="auto"/>
            </w:tcBorders>
            <w:shd w:val="clear" w:color="auto" w:fill="auto"/>
            <w:vAlign w:val="center"/>
            <w:hideMark/>
          </w:tcPr>
          <w:p w14:paraId="4A35C41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2,5</w:t>
            </w:r>
          </w:p>
        </w:tc>
        <w:tc>
          <w:tcPr>
            <w:tcW w:w="1417" w:type="dxa"/>
            <w:tcBorders>
              <w:top w:val="nil"/>
              <w:left w:val="nil"/>
              <w:bottom w:val="single" w:sz="4" w:space="0" w:color="auto"/>
              <w:right w:val="single" w:sz="4" w:space="0" w:color="auto"/>
            </w:tcBorders>
            <w:shd w:val="clear" w:color="auto" w:fill="auto"/>
            <w:vAlign w:val="center"/>
            <w:hideMark/>
          </w:tcPr>
          <w:p w14:paraId="0BB1287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2,5</w:t>
            </w:r>
          </w:p>
        </w:tc>
        <w:tc>
          <w:tcPr>
            <w:tcW w:w="567" w:type="dxa"/>
            <w:tcBorders>
              <w:top w:val="nil"/>
              <w:left w:val="nil"/>
              <w:bottom w:val="single" w:sz="4" w:space="0" w:color="auto"/>
              <w:right w:val="single" w:sz="4" w:space="0" w:color="auto"/>
            </w:tcBorders>
            <w:shd w:val="clear" w:color="auto" w:fill="auto"/>
            <w:vAlign w:val="center"/>
            <w:hideMark/>
          </w:tcPr>
          <w:p w14:paraId="266AED5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567" w:type="dxa"/>
            <w:tcBorders>
              <w:top w:val="nil"/>
              <w:left w:val="nil"/>
              <w:bottom w:val="single" w:sz="4" w:space="0" w:color="auto"/>
              <w:right w:val="single" w:sz="4" w:space="0" w:color="auto"/>
            </w:tcBorders>
            <w:shd w:val="clear" w:color="auto" w:fill="auto"/>
            <w:vAlign w:val="center"/>
            <w:hideMark/>
          </w:tcPr>
          <w:p w14:paraId="6F21248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1560" w:type="dxa"/>
            <w:tcBorders>
              <w:top w:val="nil"/>
              <w:left w:val="nil"/>
              <w:bottom w:val="single" w:sz="4" w:space="0" w:color="auto"/>
              <w:right w:val="single" w:sz="4" w:space="0" w:color="auto"/>
            </w:tcBorders>
            <w:shd w:val="clear" w:color="auto" w:fill="auto"/>
            <w:vAlign w:val="center"/>
            <w:hideMark/>
          </w:tcPr>
          <w:p w14:paraId="658473F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11</w:t>
            </w:r>
          </w:p>
        </w:tc>
        <w:tc>
          <w:tcPr>
            <w:tcW w:w="992" w:type="dxa"/>
            <w:tcBorders>
              <w:top w:val="nil"/>
              <w:left w:val="nil"/>
              <w:bottom w:val="single" w:sz="4" w:space="0" w:color="auto"/>
              <w:right w:val="single" w:sz="4" w:space="0" w:color="auto"/>
            </w:tcBorders>
            <w:shd w:val="clear" w:color="auto" w:fill="auto"/>
            <w:vAlign w:val="center"/>
            <w:hideMark/>
          </w:tcPr>
          <w:p w14:paraId="25629C6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r>
      <w:tr w:rsidR="00885F05" w:rsidRPr="00EA77B7" w14:paraId="3F979F9A"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5ECCDBD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7419E13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FE1608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44116C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012995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1490A2E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BC62FB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D224BD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7C52DD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227C285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0242A8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681761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F9BDE1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59A3153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072573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D88D09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4B6209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c>
          <w:tcPr>
            <w:tcW w:w="1100" w:type="dxa"/>
            <w:tcBorders>
              <w:top w:val="nil"/>
              <w:left w:val="nil"/>
              <w:bottom w:val="single" w:sz="4" w:space="0" w:color="auto"/>
              <w:right w:val="single" w:sz="4" w:space="0" w:color="auto"/>
            </w:tcBorders>
            <w:shd w:val="clear" w:color="auto" w:fill="auto"/>
            <w:vAlign w:val="center"/>
            <w:hideMark/>
          </w:tcPr>
          <w:p w14:paraId="7A0E345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1417" w:type="dxa"/>
            <w:tcBorders>
              <w:top w:val="nil"/>
              <w:left w:val="nil"/>
              <w:bottom w:val="single" w:sz="4" w:space="0" w:color="auto"/>
              <w:right w:val="single" w:sz="4" w:space="0" w:color="auto"/>
            </w:tcBorders>
            <w:shd w:val="clear" w:color="auto" w:fill="auto"/>
            <w:vAlign w:val="center"/>
            <w:hideMark/>
          </w:tcPr>
          <w:p w14:paraId="0DFB2A3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567" w:type="dxa"/>
            <w:tcBorders>
              <w:top w:val="nil"/>
              <w:left w:val="nil"/>
              <w:bottom w:val="single" w:sz="4" w:space="0" w:color="auto"/>
              <w:right w:val="single" w:sz="4" w:space="0" w:color="auto"/>
            </w:tcBorders>
            <w:shd w:val="clear" w:color="auto" w:fill="auto"/>
            <w:vAlign w:val="center"/>
            <w:hideMark/>
          </w:tcPr>
          <w:p w14:paraId="778EC7B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567" w:type="dxa"/>
            <w:tcBorders>
              <w:top w:val="nil"/>
              <w:left w:val="nil"/>
              <w:bottom w:val="single" w:sz="4" w:space="0" w:color="auto"/>
              <w:right w:val="single" w:sz="4" w:space="0" w:color="auto"/>
            </w:tcBorders>
            <w:shd w:val="clear" w:color="auto" w:fill="auto"/>
            <w:vAlign w:val="center"/>
            <w:hideMark/>
          </w:tcPr>
          <w:p w14:paraId="3B905B2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1560" w:type="dxa"/>
            <w:tcBorders>
              <w:top w:val="nil"/>
              <w:left w:val="nil"/>
              <w:bottom w:val="single" w:sz="4" w:space="0" w:color="auto"/>
              <w:right w:val="single" w:sz="4" w:space="0" w:color="auto"/>
            </w:tcBorders>
            <w:shd w:val="clear" w:color="auto" w:fill="auto"/>
            <w:vAlign w:val="center"/>
            <w:hideMark/>
          </w:tcPr>
          <w:p w14:paraId="2C0585F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12</w:t>
            </w:r>
          </w:p>
        </w:tc>
        <w:tc>
          <w:tcPr>
            <w:tcW w:w="992" w:type="dxa"/>
            <w:tcBorders>
              <w:top w:val="nil"/>
              <w:left w:val="nil"/>
              <w:bottom w:val="single" w:sz="4" w:space="0" w:color="auto"/>
              <w:right w:val="single" w:sz="4" w:space="0" w:color="auto"/>
            </w:tcBorders>
            <w:shd w:val="clear" w:color="auto" w:fill="auto"/>
            <w:vAlign w:val="center"/>
            <w:hideMark/>
          </w:tcPr>
          <w:p w14:paraId="6AF1214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r>
      <w:tr w:rsidR="00885F05" w:rsidRPr="00EA77B7" w14:paraId="1806A473"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36D2B0E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36</w:t>
            </w:r>
          </w:p>
        </w:tc>
        <w:tc>
          <w:tcPr>
            <w:tcW w:w="0" w:type="auto"/>
            <w:tcBorders>
              <w:top w:val="nil"/>
              <w:left w:val="nil"/>
              <w:bottom w:val="single" w:sz="4" w:space="0" w:color="auto"/>
              <w:right w:val="single" w:sz="4" w:space="0" w:color="auto"/>
            </w:tcBorders>
            <w:shd w:val="clear" w:color="auto" w:fill="auto"/>
            <w:vAlign w:val="center"/>
            <w:hideMark/>
          </w:tcPr>
          <w:p w14:paraId="4BDAA06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D49937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AAB57E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A59308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AA7C0E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0A01C2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9660EB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B50566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41097C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B9B4A4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F7DDE0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ABBE15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4C10A9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CC12FD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A54CF7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2A75D2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1100" w:type="dxa"/>
            <w:tcBorders>
              <w:top w:val="nil"/>
              <w:left w:val="nil"/>
              <w:bottom w:val="single" w:sz="4" w:space="0" w:color="auto"/>
              <w:right w:val="single" w:sz="4" w:space="0" w:color="auto"/>
            </w:tcBorders>
            <w:shd w:val="clear" w:color="auto" w:fill="auto"/>
            <w:vAlign w:val="center"/>
            <w:hideMark/>
          </w:tcPr>
          <w:p w14:paraId="79AD43A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1417" w:type="dxa"/>
            <w:tcBorders>
              <w:top w:val="nil"/>
              <w:left w:val="nil"/>
              <w:bottom w:val="single" w:sz="4" w:space="0" w:color="auto"/>
              <w:right w:val="single" w:sz="4" w:space="0" w:color="auto"/>
            </w:tcBorders>
            <w:shd w:val="clear" w:color="auto" w:fill="auto"/>
            <w:vAlign w:val="center"/>
            <w:hideMark/>
          </w:tcPr>
          <w:p w14:paraId="07088CF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6E14EE5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34078CA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1560" w:type="dxa"/>
            <w:tcBorders>
              <w:top w:val="nil"/>
              <w:left w:val="nil"/>
              <w:bottom w:val="single" w:sz="4" w:space="0" w:color="auto"/>
              <w:right w:val="single" w:sz="4" w:space="0" w:color="auto"/>
            </w:tcBorders>
            <w:shd w:val="clear" w:color="auto" w:fill="auto"/>
            <w:vAlign w:val="center"/>
            <w:hideMark/>
          </w:tcPr>
          <w:p w14:paraId="20AC3DB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992" w:type="dxa"/>
            <w:tcBorders>
              <w:top w:val="nil"/>
              <w:left w:val="nil"/>
              <w:bottom w:val="single" w:sz="4" w:space="0" w:color="auto"/>
              <w:right w:val="single" w:sz="4" w:space="0" w:color="auto"/>
            </w:tcBorders>
            <w:shd w:val="clear" w:color="auto" w:fill="auto"/>
            <w:vAlign w:val="center"/>
            <w:hideMark/>
          </w:tcPr>
          <w:p w14:paraId="0AC739F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r>
      <w:tr w:rsidR="00885F05" w:rsidRPr="00EA77B7" w14:paraId="28AD5721"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51DF97B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37</w:t>
            </w:r>
          </w:p>
        </w:tc>
        <w:tc>
          <w:tcPr>
            <w:tcW w:w="0" w:type="auto"/>
            <w:tcBorders>
              <w:top w:val="nil"/>
              <w:left w:val="nil"/>
              <w:bottom w:val="single" w:sz="4" w:space="0" w:color="auto"/>
              <w:right w:val="single" w:sz="4" w:space="0" w:color="auto"/>
            </w:tcBorders>
            <w:shd w:val="clear" w:color="auto" w:fill="auto"/>
            <w:vAlign w:val="center"/>
            <w:hideMark/>
          </w:tcPr>
          <w:p w14:paraId="09CBE2F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DCF840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D0A1B3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7C3499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39EA6D8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177FDA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34AB8F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4A60EA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718C13D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5E2521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674D3C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AECC6A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688D638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32F5BA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ADBDEF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004DC7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w:t>
            </w:r>
          </w:p>
        </w:tc>
        <w:tc>
          <w:tcPr>
            <w:tcW w:w="1100" w:type="dxa"/>
            <w:tcBorders>
              <w:top w:val="nil"/>
              <w:left w:val="nil"/>
              <w:bottom w:val="single" w:sz="4" w:space="0" w:color="auto"/>
              <w:right w:val="single" w:sz="4" w:space="0" w:color="auto"/>
            </w:tcBorders>
            <w:shd w:val="clear" w:color="auto" w:fill="auto"/>
            <w:vAlign w:val="center"/>
            <w:hideMark/>
          </w:tcPr>
          <w:p w14:paraId="558B2A1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1417" w:type="dxa"/>
            <w:tcBorders>
              <w:top w:val="nil"/>
              <w:left w:val="nil"/>
              <w:bottom w:val="single" w:sz="4" w:space="0" w:color="auto"/>
              <w:right w:val="single" w:sz="4" w:space="0" w:color="auto"/>
            </w:tcBorders>
            <w:shd w:val="clear" w:color="auto" w:fill="auto"/>
            <w:vAlign w:val="center"/>
            <w:hideMark/>
          </w:tcPr>
          <w:p w14:paraId="56DB3C5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567" w:type="dxa"/>
            <w:tcBorders>
              <w:top w:val="nil"/>
              <w:left w:val="nil"/>
              <w:bottom w:val="single" w:sz="4" w:space="0" w:color="auto"/>
              <w:right w:val="single" w:sz="4" w:space="0" w:color="auto"/>
            </w:tcBorders>
            <w:shd w:val="clear" w:color="auto" w:fill="auto"/>
            <w:vAlign w:val="center"/>
            <w:hideMark/>
          </w:tcPr>
          <w:p w14:paraId="33A6472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567" w:type="dxa"/>
            <w:tcBorders>
              <w:top w:val="nil"/>
              <w:left w:val="nil"/>
              <w:bottom w:val="single" w:sz="4" w:space="0" w:color="auto"/>
              <w:right w:val="single" w:sz="4" w:space="0" w:color="auto"/>
            </w:tcBorders>
            <w:shd w:val="clear" w:color="auto" w:fill="auto"/>
            <w:vAlign w:val="center"/>
            <w:hideMark/>
          </w:tcPr>
          <w:p w14:paraId="0D042E1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1560" w:type="dxa"/>
            <w:tcBorders>
              <w:top w:val="nil"/>
              <w:left w:val="nil"/>
              <w:bottom w:val="single" w:sz="4" w:space="0" w:color="auto"/>
              <w:right w:val="single" w:sz="4" w:space="0" w:color="auto"/>
            </w:tcBorders>
            <w:shd w:val="clear" w:color="auto" w:fill="auto"/>
            <w:vAlign w:val="center"/>
            <w:hideMark/>
          </w:tcPr>
          <w:p w14:paraId="7469AF9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16</w:t>
            </w:r>
          </w:p>
        </w:tc>
        <w:tc>
          <w:tcPr>
            <w:tcW w:w="992" w:type="dxa"/>
            <w:tcBorders>
              <w:top w:val="nil"/>
              <w:left w:val="nil"/>
              <w:bottom w:val="single" w:sz="4" w:space="0" w:color="auto"/>
              <w:right w:val="single" w:sz="4" w:space="0" w:color="auto"/>
            </w:tcBorders>
            <w:shd w:val="clear" w:color="auto" w:fill="auto"/>
            <w:vAlign w:val="center"/>
            <w:hideMark/>
          </w:tcPr>
          <w:p w14:paraId="15819E9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w:t>
            </w:r>
          </w:p>
        </w:tc>
      </w:tr>
      <w:tr w:rsidR="00885F05" w:rsidRPr="00EA77B7" w14:paraId="59AB45FE"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1CF44BC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38</w:t>
            </w:r>
          </w:p>
        </w:tc>
        <w:tc>
          <w:tcPr>
            <w:tcW w:w="0" w:type="auto"/>
            <w:tcBorders>
              <w:top w:val="nil"/>
              <w:left w:val="nil"/>
              <w:bottom w:val="single" w:sz="4" w:space="0" w:color="auto"/>
              <w:right w:val="single" w:sz="4" w:space="0" w:color="auto"/>
            </w:tcBorders>
            <w:shd w:val="clear" w:color="auto" w:fill="auto"/>
            <w:vAlign w:val="center"/>
            <w:hideMark/>
          </w:tcPr>
          <w:p w14:paraId="630BF35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C847AC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167C48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64EBD99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7067E0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F1E5B3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A9D2F8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B3642B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BAB129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CF430A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EFB205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314100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3B8C53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273EBC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428649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CA6E88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1100" w:type="dxa"/>
            <w:tcBorders>
              <w:top w:val="nil"/>
              <w:left w:val="nil"/>
              <w:bottom w:val="single" w:sz="4" w:space="0" w:color="auto"/>
              <w:right w:val="single" w:sz="4" w:space="0" w:color="auto"/>
            </w:tcBorders>
            <w:shd w:val="clear" w:color="auto" w:fill="auto"/>
            <w:vAlign w:val="center"/>
            <w:hideMark/>
          </w:tcPr>
          <w:p w14:paraId="1A32E1A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1,5</w:t>
            </w:r>
          </w:p>
        </w:tc>
        <w:tc>
          <w:tcPr>
            <w:tcW w:w="1417" w:type="dxa"/>
            <w:tcBorders>
              <w:top w:val="nil"/>
              <w:left w:val="nil"/>
              <w:bottom w:val="single" w:sz="4" w:space="0" w:color="auto"/>
              <w:right w:val="single" w:sz="4" w:space="0" w:color="auto"/>
            </w:tcBorders>
            <w:shd w:val="clear" w:color="auto" w:fill="auto"/>
            <w:vAlign w:val="center"/>
            <w:hideMark/>
          </w:tcPr>
          <w:p w14:paraId="2D06908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6FE2E62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567" w:type="dxa"/>
            <w:tcBorders>
              <w:top w:val="nil"/>
              <w:left w:val="nil"/>
              <w:bottom w:val="single" w:sz="4" w:space="0" w:color="auto"/>
              <w:right w:val="single" w:sz="4" w:space="0" w:color="auto"/>
            </w:tcBorders>
            <w:shd w:val="clear" w:color="auto" w:fill="auto"/>
            <w:vAlign w:val="center"/>
            <w:hideMark/>
          </w:tcPr>
          <w:p w14:paraId="6EA53E7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1560" w:type="dxa"/>
            <w:tcBorders>
              <w:top w:val="nil"/>
              <w:left w:val="nil"/>
              <w:bottom w:val="single" w:sz="4" w:space="0" w:color="auto"/>
              <w:right w:val="single" w:sz="4" w:space="0" w:color="auto"/>
            </w:tcBorders>
            <w:shd w:val="clear" w:color="auto" w:fill="auto"/>
            <w:vAlign w:val="center"/>
            <w:hideMark/>
          </w:tcPr>
          <w:p w14:paraId="545A274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6,5</w:t>
            </w:r>
          </w:p>
        </w:tc>
        <w:tc>
          <w:tcPr>
            <w:tcW w:w="992" w:type="dxa"/>
            <w:tcBorders>
              <w:top w:val="nil"/>
              <w:left w:val="nil"/>
              <w:bottom w:val="single" w:sz="4" w:space="0" w:color="auto"/>
              <w:right w:val="single" w:sz="4" w:space="0" w:color="auto"/>
            </w:tcBorders>
            <w:shd w:val="clear" w:color="auto" w:fill="auto"/>
            <w:vAlign w:val="center"/>
            <w:hideMark/>
          </w:tcPr>
          <w:p w14:paraId="21A1DD1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r>
      <w:tr w:rsidR="00885F05" w:rsidRPr="00EA77B7" w14:paraId="46278984"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1AA9198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39</w:t>
            </w:r>
          </w:p>
        </w:tc>
        <w:tc>
          <w:tcPr>
            <w:tcW w:w="0" w:type="auto"/>
            <w:tcBorders>
              <w:top w:val="nil"/>
              <w:left w:val="nil"/>
              <w:bottom w:val="single" w:sz="4" w:space="0" w:color="auto"/>
              <w:right w:val="single" w:sz="4" w:space="0" w:color="auto"/>
            </w:tcBorders>
            <w:shd w:val="clear" w:color="auto" w:fill="auto"/>
            <w:vAlign w:val="center"/>
            <w:hideMark/>
          </w:tcPr>
          <w:p w14:paraId="644564B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5350F4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F96FD7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E878C3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119D6F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757BCA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BED627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CE6F74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3A8167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271856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8179B8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CB6857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12A6CD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39E227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49DD99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6B18CC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1100" w:type="dxa"/>
            <w:tcBorders>
              <w:top w:val="nil"/>
              <w:left w:val="nil"/>
              <w:bottom w:val="single" w:sz="4" w:space="0" w:color="auto"/>
              <w:right w:val="single" w:sz="4" w:space="0" w:color="auto"/>
            </w:tcBorders>
            <w:shd w:val="clear" w:color="auto" w:fill="auto"/>
            <w:vAlign w:val="center"/>
            <w:hideMark/>
          </w:tcPr>
          <w:p w14:paraId="4471E81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1417" w:type="dxa"/>
            <w:tcBorders>
              <w:top w:val="nil"/>
              <w:left w:val="nil"/>
              <w:bottom w:val="single" w:sz="4" w:space="0" w:color="auto"/>
              <w:right w:val="single" w:sz="4" w:space="0" w:color="auto"/>
            </w:tcBorders>
            <w:shd w:val="clear" w:color="auto" w:fill="auto"/>
            <w:vAlign w:val="center"/>
            <w:hideMark/>
          </w:tcPr>
          <w:p w14:paraId="60E1664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567" w:type="dxa"/>
            <w:tcBorders>
              <w:top w:val="nil"/>
              <w:left w:val="nil"/>
              <w:bottom w:val="single" w:sz="4" w:space="0" w:color="auto"/>
              <w:right w:val="single" w:sz="4" w:space="0" w:color="auto"/>
            </w:tcBorders>
            <w:shd w:val="clear" w:color="auto" w:fill="auto"/>
            <w:vAlign w:val="center"/>
            <w:hideMark/>
          </w:tcPr>
          <w:p w14:paraId="421D031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567" w:type="dxa"/>
            <w:tcBorders>
              <w:top w:val="nil"/>
              <w:left w:val="nil"/>
              <w:bottom w:val="single" w:sz="4" w:space="0" w:color="auto"/>
              <w:right w:val="single" w:sz="4" w:space="0" w:color="auto"/>
            </w:tcBorders>
            <w:shd w:val="clear" w:color="auto" w:fill="auto"/>
            <w:vAlign w:val="center"/>
            <w:hideMark/>
          </w:tcPr>
          <w:p w14:paraId="6E0D432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1560" w:type="dxa"/>
            <w:tcBorders>
              <w:top w:val="nil"/>
              <w:left w:val="nil"/>
              <w:bottom w:val="single" w:sz="4" w:space="0" w:color="auto"/>
              <w:right w:val="single" w:sz="4" w:space="0" w:color="auto"/>
            </w:tcBorders>
            <w:shd w:val="clear" w:color="auto" w:fill="auto"/>
            <w:vAlign w:val="center"/>
            <w:hideMark/>
          </w:tcPr>
          <w:p w14:paraId="0DD6244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8</w:t>
            </w:r>
          </w:p>
        </w:tc>
        <w:tc>
          <w:tcPr>
            <w:tcW w:w="992" w:type="dxa"/>
            <w:tcBorders>
              <w:top w:val="nil"/>
              <w:left w:val="nil"/>
              <w:bottom w:val="single" w:sz="4" w:space="0" w:color="auto"/>
              <w:right w:val="single" w:sz="4" w:space="0" w:color="auto"/>
            </w:tcBorders>
            <w:shd w:val="clear" w:color="auto" w:fill="auto"/>
            <w:vAlign w:val="center"/>
            <w:hideMark/>
          </w:tcPr>
          <w:p w14:paraId="6B3AB46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r>
      <w:tr w:rsidR="00885F05" w:rsidRPr="00EA77B7" w14:paraId="1E6BD74E"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75D36C7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40</w:t>
            </w:r>
          </w:p>
        </w:tc>
        <w:tc>
          <w:tcPr>
            <w:tcW w:w="0" w:type="auto"/>
            <w:tcBorders>
              <w:top w:val="nil"/>
              <w:left w:val="nil"/>
              <w:bottom w:val="single" w:sz="4" w:space="0" w:color="auto"/>
              <w:right w:val="single" w:sz="4" w:space="0" w:color="auto"/>
            </w:tcBorders>
            <w:shd w:val="clear" w:color="auto" w:fill="auto"/>
            <w:vAlign w:val="center"/>
            <w:hideMark/>
          </w:tcPr>
          <w:p w14:paraId="4AF5C19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110911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39B64B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B73AB4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F7DB03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3DEBC8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2F41D0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A0A6B0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CB91BC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46B742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954450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0E9DCB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6C6106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770463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9427D0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06C44A1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1100" w:type="dxa"/>
            <w:tcBorders>
              <w:top w:val="nil"/>
              <w:left w:val="nil"/>
              <w:bottom w:val="single" w:sz="4" w:space="0" w:color="auto"/>
              <w:right w:val="single" w:sz="4" w:space="0" w:color="auto"/>
            </w:tcBorders>
            <w:shd w:val="clear" w:color="auto" w:fill="auto"/>
            <w:vAlign w:val="center"/>
            <w:hideMark/>
          </w:tcPr>
          <w:p w14:paraId="335B43A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1417" w:type="dxa"/>
            <w:tcBorders>
              <w:top w:val="nil"/>
              <w:left w:val="nil"/>
              <w:bottom w:val="single" w:sz="4" w:space="0" w:color="auto"/>
              <w:right w:val="single" w:sz="4" w:space="0" w:color="auto"/>
            </w:tcBorders>
            <w:shd w:val="clear" w:color="auto" w:fill="auto"/>
            <w:vAlign w:val="center"/>
            <w:hideMark/>
          </w:tcPr>
          <w:p w14:paraId="4F3E20D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1D7F08D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2D83CC9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1,5</w:t>
            </w:r>
          </w:p>
        </w:tc>
        <w:tc>
          <w:tcPr>
            <w:tcW w:w="1560" w:type="dxa"/>
            <w:tcBorders>
              <w:top w:val="nil"/>
              <w:left w:val="nil"/>
              <w:bottom w:val="single" w:sz="4" w:space="0" w:color="auto"/>
              <w:right w:val="single" w:sz="4" w:space="0" w:color="auto"/>
            </w:tcBorders>
            <w:shd w:val="clear" w:color="auto" w:fill="auto"/>
            <w:vAlign w:val="center"/>
            <w:hideMark/>
          </w:tcPr>
          <w:p w14:paraId="344BBF0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4,5</w:t>
            </w:r>
          </w:p>
        </w:tc>
        <w:tc>
          <w:tcPr>
            <w:tcW w:w="992" w:type="dxa"/>
            <w:tcBorders>
              <w:top w:val="nil"/>
              <w:left w:val="nil"/>
              <w:bottom w:val="single" w:sz="4" w:space="0" w:color="auto"/>
              <w:right w:val="single" w:sz="4" w:space="0" w:color="auto"/>
            </w:tcBorders>
            <w:shd w:val="clear" w:color="auto" w:fill="auto"/>
            <w:vAlign w:val="center"/>
            <w:hideMark/>
          </w:tcPr>
          <w:p w14:paraId="58ED308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r>
      <w:tr w:rsidR="00885F05" w:rsidRPr="00EA77B7" w14:paraId="1770BFCC"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2A2F958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41</w:t>
            </w:r>
          </w:p>
        </w:tc>
        <w:tc>
          <w:tcPr>
            <w:tcW w:w="0" w:type="auto"/>
            <w:tcBorders>
              <w:top w:val="nil"/>
              <w:left w:val="nil"/>
              <w:bottom w:val="single" w:sz="4" w:space="0" w:color="auto"/>
              <w:right w:val="single" w:sz="4" w:space="0" w:color="auto"/>
            </w:tcBorders>
            <w:shd w:val="clear" w:color="auto" w:fill="auto"/>
            <w:vAlign w:val="center"/>
            <w:hideMark/>
          </w:tcPr>
          <w:p w14:paraId="7E87BC0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846030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0F0231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477F6F5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EDE4C5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124991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412441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BCB622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48046C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8293D3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11EC59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48F24C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283720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7B9B70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AAE7A0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428B4DA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1100" w:type="dxa"/>
            <w:tcBorders>
              <w:top w:val="nil"/>
              <w:left w:val="nil"/>
              <w:bottom w:val="single" w:sz="4" w:space="0" w:color="auto"/>
              <w:right w:val="single" w:sz="4" w:space="0" w:color="auto"/>
            </w:tcBorders>
            <w:shd w:val="clear" w:color="auto" w:fill="auto"/>
            <w:vAlign w:val="center"/>
            <w:hideMark/>
          </w:tcPr>
          <w:p w14:paraId="752E0E7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1,5</w:t>
            </w:r>
          </w:p>
        </w:tc>
        <w:tc>
          <w:tcPr>
            <w:tcW w:w="1417" w:type="dxa"/>
            <w:tcBorders>
              <w:top w:val="nil"/>
              <w:left w:val="nil"/>
              <w:bottom w:val="single" w:sz="4" w:space="0" w:color="auto"/>
              <w:right w:val="single" w:sz="4" w:space="0" w:color="auto"/>
            </w:tcBorders>
            <w:shd w:val="clear" w:color="auto" w:fill="auto"/>
            <w:vAlign w:val="center"/>
            <w:hideMark/>
          </w:tcPr>
          <w:p w14:paraId="02ED406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62CB5A3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2E5205A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1,5</w:t>
            </w:r>
          </w:p>
        </w:tc>
        <w:tc>
          <w:tcPr>
            <w:tcW w:w="1560" w:type="dxa"/>
            <w:tcBorders>
              <w:top w:val="nil"/>
              <w:left w:val="nil"/>
              <w:bottom w:val="single" w:sz="4" w:space="0" w:color="auto"/>
              <w:right w:val="single" w:sz="4" w:space="0" w:color="auto"/>
            </w:tcBorders>
            <w:shd w:val="clear" w:color="auto" w:fill="auto"/>
            <w:vAlign w:val="center"/>
            <w:hideMark/>
          </w:tcPr>
          <w:p w14:paraId="1BAF64D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5</w:t>
            </w:r>
          </w:p>
        </w:tc>
        <w:tc>
          <w:tcPr>
            <w:tcW w:w="992" w:type="dxa"/>
            <w:tcBorders>
              <w:top w:val="nil"/>
              <w:left w:val="nil"/>
              <w:bottom w:val="single" w:sz="4" w:space="0" w:color="auto"/>
              <w:right w:val="single" w:sz="4" w:space="0" w:color="auto"/>
            </w:tcBorders>
            <w:shd w:val="clear" w:color="auto" w:fill="auto"/>
            <w:vAlign w:val="center"/>
            <w:hideMark/>
          </w:tcPr>
          <w:p w14:paraId="32BCFE3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r>
      <w:tr w:rsidR="00885F05" w:rsidRPr="00EA77B7" w14:paraId="03BD8D1A"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5B7AC3B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42</w:t>
            </w:r>
          </w:p>
        </w:tc>
        <w:tc>
          <w:tcPr>
            <w:tcW w:w="0" w:type="auto"/>
            <w:tcBorders>
              <w:top w:val="nil"/>
              <w:left w:val="nil"/>
              <w:bottom w:val="single" w:sz="4" w:space="0" w:color="auto"/>
              <w:right w:val="single" w:sz="4" w:space="0" w:color="auto"/>
            </w:tcBorders>
            <w:shd w:val="clear" w:color="auto" w:fill="auto"/>
            <w:vAlign w:val="center"/>
            <w:hideMark/>
          </w:tcPr>
          <w:p w14:paraId="0FB2E55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D15651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8D31FE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67CD6B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2E46CC0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D0D16C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A30D1E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DF04DB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6E299C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E31825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C63105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7F778CE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2864B6D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AC7DA0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004430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5E8BCFA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1100" w:type="dxa"/>
            <w:tcBorders>
              <w:top w:val="nil"/>
              <w:left w:val="nil"/>
              <w:bottom w:val="single" w:sz="4" w:space="0" w:color="auto"/>
              <w:right w:val="single" w:sz="4" w:space="0" w:color="auto"/>
            </w:tcBorders>
            <w:shd w:val="clear" w:color="auto" w:fill="auto"/>
            <w:vAlign w:val="center"/>
            <w:hideMark/>
          </w:tcPr>
          <w:p w14:paraId="34AB679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1417" w:type="dxa"/>
            <w:tcBorders>
              <w:top w:val="nil"/>
              <w:left w:val="nil"/>
              <w:bottom w:val="single" w:sz="4" w:space="0" w:color="auto"/>
              <w:right w:val="single" w:sz="4" w:space="0" w:color="auto"/>
            </w:tcBorders>
            <w:shd w:val="clear" w:color="auto" w:fill="auto"/>
            <w:vAlign w:val="center"/>
            <w:hideMark/>
          </w:tcPr>
          <w:p w14:paraId="2EB288E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567" w:type="dxa"/>
            <w:tcBorders>
              <w:top w:val="nil"/>
              <w:left w:val="nil"/>
              <w:bottom w:val="single" w:sz="4" w:space="0" w:color="auto"/>
              <w:right w:val="single" w:sz="4" w:space="0" w:color="auto"/>
            </w:tcBorders>
            <w:shd w:val="clear" w:color="auto" w:fill="auto"/>
            <w:vAlign w:val="center"/>
            <w:hideMark/>
          </w:tcPr>
          <w:p w14:paraId="123A55A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2,5</w:t>
            </w:r>
          </w:p>
        </w:tc>
        <w:tc>
          <w:tcPr>
            <w:tcW w:w="567" w:type="dxa"/>
            <w:tcBorders>
              <w:top w:val="nil"/>
              <w:left w:val="nil"/>
              <w:bottom w:val="single" w:sz="4" w:space="0" w:color="auto"/>
              <w:right w:val="single" w:sz="4" w:space="0" w:color="auto"/>
            </w:tcBorders>
            <w:shd w:val="clear" w:color="auto" w:fill="auto"/>
            <w:vAlign w:val="center"/>
            <w:hideMark/>
          </w:tcPr>
          <w:p w14:paraId="62F5357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2,5</w:t>
            </w:r>
          </w:p>
        </w:tc>
        <w:tc>
          <w:tcPr>
            <w:tcW w:w="1560" w:type="dxa"/>
            <w:tcBorders>
              <w:top w:val="nil"/>
              <w:left w:val="nil"/>
              <w:bottom w:val="single" w:sz="4" w:space="0" w:color="auto"/>
              <w:right w:val="single" w:sz="4" w:space="0" w:color="auto"/>
            </w:tcBorders>
            <w:shd w:val="clear" w:color="auto" w:fill="auto"/>
            <w:vAlign w:val="center"/>
            <w:hideMark/>
          </w:tcPr>
          <w:p w14:paraId="741221B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9</w:t>
            </w:r>
          </w:p>
        </w:tc>
        <w:tc>
          <w:tcPr>
            <w:tcW w:w="992" w:type="dxa"/>
            <w:tcBorders>
              <w:top w:val="nil"/>
              <w:left w:val="nil"/>
              <w:bottom w:val="single" w:sz="4" w:space="0" w:color="auto"/>
              <w:right w:val="single" w:sz="4" w:space="0" w:color="auto"/>
            </w:tcBorders>
            <w:shd w:val="clear" w:color="auto" w:fill="auto"/>
            <w:vAlign w:val="center"/>
            <w:hideMark/>
          </w:tcPr>
          <w:p w14:paraId="76A3C4B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r>
      <w:tr w:rsidR="00885F05" w:rsidRPr="00EA77B7" w14:paraId="2228C33A"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19DAC6F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43</w:t>
            </w:r>
          </w:p>
        </w:tc>
        <w:tc>
          <w:tcPr>
            <w:tcW w:w="0" w:type="auto"/>
            <w:tcBorders>
              <w:top w:val="nil"/>
              <w:left w:val="nil"/>
              <w:bottom w:val="single" w:sz="4" w:space="0" w:color="auto"/>
              <w:right w:val="single" w:sz="4" w:space="0" w:color="auto"/>
            </w:tcBorders>
            <w:shd w:val="clear" w:color="auto" w:fill="auto"/>
            <w:vAlign w:val="center"/>
            <w:hideMark/>
          </w:tcPr>
          <w:p w14:paraId="79106F4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68A372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F71F7A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237B05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3D75DE3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DD9C1A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5E8462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AD7BEC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51BDA64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3A0425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61EC47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563418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BD5920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B5053B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3A945C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FE71ED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1100" w:type="dxa"/>
            <w:tcBorders>
              <w:top w:val="nil"/>
              <w:left w:val="nil"/>
              <w:bottom w:val="single" w:sz="4" w:space="0" w:color="auto"/>
              <w:right w:val="single" w:sz="4" w:space="0" w:color="auto"/>
            </w:tcBorders>
            <w:shd w:val="clear" w:color="auto" w:fill="auto"/>
            <w:vAlign w:val="center"/>
            <w:hideMark/>
          </w:tcPr>
          <w:p w14:paraId="2096EA7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1417" w:type="dxa"/>
            <w:tcBorders>
              <w:top w:val="nil"/>
              <w:left w:val="nil"/>
              <w:bottom w:val="single" w:sz="4" w:space="0" w:color="auto"/>
              <w:right w:val="single" w:sz="4" w:space="0" w:color="auto"/>
            </w:tcBorders>
            <w:shd w:val="clear" w:color="auto" w:fill="auto"/>
            <w:vAlign w:val="center"/>
            <w:hideMark/>
          </w:tcPr>
          <w:p w14:paraId="58AD67D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567" w:type="dxa"/>
            <w:tcBorders>
              <w:top w:val="nil"/>
              <w:left w:val="nil"/>
              <w:bottom w:val="single" w:sz="4" w:space="0" w:color="auto"/>
              <w:right w:val="single" w:sz="4" w:space="0" w:color="auto"/>
            </w:tcBorders>
            <w:shd w:val="clear" w:color="auto" w:fill="auto"/>
            <w:vAlign w:val="center"/>
            <w:hideMark/>
          </w:tcPr>
          <w:p w14:paraId="0F766F9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567" w:type="dxa"/>
            <w:tcBorders>
              <w:top w:val="nil"/>
              <w:left w:val="nil"/>
              <w:bottom w:val="single" w:sz="4" w:space="0" w:color="auto"/>
              <w:right w:val="single" w:sz="4" w:space="0" w:color="auto"/>
            </w:tcBorders>
            <w:shd w:val="clear" w:color="auto" w:fill="auto"/>
            <w:vAlign w:val="center"/>
            <w:hideMark/>
          </w:tcPr>
          <w:p w14:paraId="4DA2BED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1560" w:type="dxa"/>
            <w:tcBorders>
              <w:top w:val="nil"/>
              <w:left w:val="nil"/>
              <w:bottom w:val="single" w:sz="4" w:space="0" w:color="auto"/>
              <w:right w:val="single" w:sz="4" w:space="0" w:color="auto"/>
            </w:tcBorders>
            <w:shd w:val="clear" w:color="auto" w:fill="auto"/>
            <w:vAlign w:val="center"/>
            <w:hideMark/>
          </w:tcPr>
          <w:p w14:paraId="777FAAD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8</w:t>
            </w:r>
          </w:p>
        </w:tc>
        <w:tc>
          <w:tcPr>
            <w:tcW w:w="992" w:type="dxa"/>
            <w:tcBorders>
              <w:top w:val="nil"/>
              <w:left w:val="nil"/>
              <w:bottom w:val="single" w:sz="4" w:space="0" w:color="auto"/>
              <w:right w:val="single" w:sz="4" w:space="0" w:color="auto"/>
            </w:tcBorders>
            <w:shd w:val="clear" w:color="auto" w:fill="auto"/>
            <w:vAlign w:val="center"/>
            <w:hideMark/>
          </w:tcPr>
          <w:p w14:paraId="77CA2CE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r>
      <w:tr w:rsidR="00885F05" w:rsidRPr="00EA77B7" w14:paraId="499B4B8B"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10D65BE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44</w:t>
            </w:r>
          </w:p>
        </w:tc>
        <w:tc>
          <w:tcPr>
            <w:tcW w:w="0" w:type="auto"/>
            <w:tcBorders>
              <w:top w:val="nil"/>
              <w:left w:val="nil"/>
              <w:bottom w:val="single" w:sz="4" w:space="0" w:color="auto"/>
              <w:right w:val="single" w:sz="4" w:space="0" w:color="auto"/>
            </w:tcBorders>
            <w:shd w:val="clear" w:color="auto" w:fill="auto"/>
            <w:vAlign w:val="center"/>
            <w:hideMark/>
          </w:tcPr>
          <w:p w14:paraId="0A9103A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8465A8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E0D1CE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181BAF6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7924CD3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3E0DBA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45712B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B77000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6F47FF4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81A1E1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D02232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360BD9E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7FB4208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C4FD2A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D51FA3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CF8A86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w:t>
            </w:r>
          </w:p>
        </w:tc>
        <w:tc>
          <w:tcPr>
            <w:tcW w:w="1100" w:type="dxa"/>
            <w:tcBorders>
              <w:top w:val="nil"/>
              <w:left w:val="nil"/>
              <w:bottom w:val="single" w:sz="4" w:space="0" w:color="auto"/>
              <w:right w:val="single" w:sz="4" w:space="0" w:color="auto"/>
            </w:tcBorders>
            <w:shd w:val="clear" w:color="auto" w:fill="auto"/>
            <w:vAlign w:val="center"/>
            <w:hideMark/>
          </w:tcPr>
          <w:p w14:paraId="5A617FD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3,5</w:t>
            </w:r>
          </w:p>
        </w:tc>
        <w:tc>
          <w:tcPr>
            <w:tcW w:w="1417" w:type="dxa"/>
            <w:tcBorders>
              <w:top w:val="nil"/>
              <w:left w:val="nil"/>
              <w:bottom w:val="single" w:sz="4" w:space="0" w:color="auto"/>
              <w:right w:val="single" w:sz="4" w:space="0" w:color="auto"/>
            </w:tcBorders>
            <w:shd w:val="clear" w:color="auto" w:fill="auto"/>
            <w:vAlign w:val="center"/>
            <w:hideMark/>
          </w:tcPr>
          <w:p w14:paraId="6973123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567" w:type="dxa"/>
            <w:tcBorders>
              <w:top w:val="nil"/>
              <w:left w:val="nil"/>
              <w:bottom w:val="single" w:sz="4" w:space="0" w:color="auto"/>
              <w:right w:val="single" w:sz="4" w:space="0" w:color="auto"/>
            </w:tcBorders>
            <w:shd w:val="clear" w:color="auto" w:fill="auto"/>
            <w:vAlign w:val="center"/>
            <w:hideMark/>
          </w:tcPr>
          <w:p w14:paraId="7E8E5BA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3,5</w:t>
            </w:r>
          </w:p>
        </w:tc>
        <w:tc>
          <w:tcPr>
            <w:tcW w:w="567" w:type="dxa"/>
            <w:tcBorders>
              <w:top w:val="nil"/>
              <w:left w:val="nil"/>
              <w:bottom w:val="single" w:sz="4" w:space="0" w:color="auto"/>
              <w:right w:val="single" w:sz="4" w:space="0" w:color="auto"/>
            </w:tcBorders>
            <w:shd w:val="clear" w:color="auto" w:fill="auto"/>
            <w:vAlign w:val="center"/>
            <w:hideMark/>
          </w:tcPr>
          <w:p w14:paraId="3660400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1560" w:type="dxa"/>
            <w:tcBorders>
              <w:top w:val="nil"/>
              <w:left w:val="nil"/>
              <w:bottom w:val="single" w:sz="4" w:space="0" w:color="auto"/>
              <w:right w:val="single" w:sz="4" w:space="0" w:color="auto"/>
            </w:tcBorders>
            <w:shd w:val="clear" w:color="auto" w:fill="auto"/>
            <w:vAlign w:val="center"/>
            <w:hideMark/>
          </w:tcPr>
          <w:p w14:paraId="25847B3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14</w:t>
            </w:r>
          </w:p>
        </w:tc>
        <w:tc>
          <w:tcPr>
            <w:tcW w:w="992" w:type="dxa"/>
            <w:tcBorders>
              <w:top w:val="nil"/>
              <w:left w:val="nil"/>
              <w:bottom w:val="single" w:sz="4" w:space="0" w:color="auto"/>
              <w:right w:val="single" w:sz="4" w:space="0" w:color="auto"/>
            </w:tcBorders>
            <w:shd w:val="clear" w:color="auto" w:fill="auto"/>
            <w:vAlign w:val="center"/>
            <w:hideMark/>
          </w:tcPr>
          <w:p w14:paraId="6678F6A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r>
      <w:tr w:rsidR="00885F05" w:rsidRPr="00EA77B7" w14:paraId="111CC577"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65ADFC6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45</w:t>
            </w:r>
          </w:p>
        </w:tc>
        <w:tc>
          <w:tcPr>
            <w:tcW w:w="0" w:type="auto"/>
            <w:tcBorders>
              <w:top w:val="nil"/>
              <w:left w:val="nil"/>
              <w:bottom w:val="single" w:sz="4" w:space="0" w:color="auto"/>
              <w:right w:val="single" w:sz="4" w:space="0" w:color="auto"/>
            </w:tcBorders>
            <w:shd w:val="clear" w:color="auto" w:fill="auto"/>
            <w:vAlign w:val="center"/>
            <w:hideMark/>
          </w:tcPr>
          <w:p w14:paraId="5EB893E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A0F876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0CB070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7D9C51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86A5DD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39DF4B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DC0F50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E8404E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9BBD33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5A3275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F293B8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BDE6F3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F5E109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6AE2DE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3236BE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0EF623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1100" w:type="dxa"/>
            <w:tcBorders>
              <w:top w:val="nil"/>
              <w:left w:val="nil"/>
              <w:bottom w:val="single" w:sz="4" w:space="0" w:color="auto"/>
              <w:right w:val="single" w:sz="4" w:space="0" w:color="auto"/>
            </w:tcBorders>
            <w:shd w:val="clear" w:color="auto" w:fill="auto"/>
            <w:vAlign w:val="center"/>
            <w:hideMark/>
          </w:tcPr>
          <w:p w14:paraId="2A97EE5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1417" w:type="dxa"/>
            <w:tcBorders>
              <w:top w:val="nil"/>
              <w:left w:val="nil"/>
              <w:bottom w:val="single" w:sz="4" w:space="0" w:color="auto"/>
              <w:right w:val="single" w:sz="4" w:space="0" w:color="auto"/>
            </w:tcBorders>
            <w:shd w:val="clear" w:color="auto" w:fill="auto"/>
            <w:vAlign w:val="center"/>
            <w:hideMark/>
          </w:tcPr>
          <w:p w14:paraId="21A02E8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19264C4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6D49526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1560" w:type="dxa"/>
            <w:tcBorders>
              <w:top w:val="nil"/>
              <w:left w:val="nil"/>
              <w:bottom w:val="single" w:sz="4" w:space="0" w:color="auto"/>
              <w:right w:val="single" w:sz="4" w:space="0" w:color="auto"/>
            </w:tcBorders>
            <w:shd w:val="clear" w:color="auto" w:fill="auto"/>
            <w:vAlign w:val="center"/>
            <w:hideMark/>
          </w:tcPr>
          <w:p w14:paraId="30EC0B7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992" w:type="dxa"/>
            <w:tcBorders>
              <w:top w:val="nil"/>
              <w:left w:val="nil"/>
              <w:bottom w:val="single" w:sz="4" w:space="0" w:color="auto"/>
              <w:right w:val="single" w:sz="4" w:space="0" w:color="auto"/>
            </w:tcBorders>
            <w:shd w:val="clear" w:color="auto" w:fill="auto"/>
            <w:vAlign w:val="center"/>
            <w:hideMark/>
          </w:tcPr>
          <w:p w14:paraId="6A81D03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r>
      <w:tr w:rsidR="00885F05" w:rsidRPr="00EA77B7" w14:paraId="752C0627"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17D01BA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46</w:t>
            </w:r>
          </w:p>
        </w:tc>
        <w:tc>
          <w:tcPr>
            <w:tcW w:w="0" w:type="auto"/>
            <w:tcBorders>
              <w:top w:val="nil"/>
              <w:left w:val="nil"/>
              <w:bottom w:val="single" w:sz="4" w:space="0" w:color="auto"/>
              <w:right w:val="single" w:sz="4" w:space="0" w:color="auto"/>
            </w:tcBorders>
            <w:shd w:val="clear" w:color="auto" w:fill="auto"/>
            <w:vAlign w:val="center"/>
            <w:hideMark/>
          </w:tcPr>
          <w:p w14:paraId="25C1C31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5651E2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342496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106FE1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44D792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B2D1EF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D08BFB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3B10C2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A2BAC2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8781D4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308D13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44FE8D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8A3D46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019280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021D90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D8FF33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1100" w:type="dxa"/>
            <w:tcBorders>
              <w:top w:val="nil"/>
              <w:left w:val="nil"/>
              <w:bottom w:val="single" w:sz="4" w:space="0" w:color="auto"/>
              <w:right w:val="single" w:sz="4" w:space="0" w:color="auto"/>
            </w:tcBorders>
            <w:shd w:val="clear" w:color="auto" w:fill="auto"/>
            <w:vAlign w:val="center"/>
            <w:hideMark/>
          </w:tcPr>
          <w:p w14:paraId="3671EFE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1417" w:type="dxa"/>
            <w:tcBorders>
              <w:top w:val="nil"/>
              <w:left w:val="nil"/>
              <w:bottom w:val="single" w:sz="4" w:space="0" w:color="auto"/>
              <w:right w:val="single" w:sz="4" w:space="0" w:color="auto"/>
            </w:tcBorders>
            <w:shd w:val="clear" w:color="auto" w:fill="auto"/>
            <w:vAlign w:val="center"/>
            <w:hideMark/>
          </w:tcPr>
          <w:p w14:paraId="4C0E2F5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573BDB9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2E63799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1560" w:type="dxa"/>
            <w:tcBorders>
              <w:top w:val="nil"/>
              <w:left w:val="nil"/>
              <w:bottom w:val="single" w:sz="4" w:space="0" w:color="auto"/>
              <w:right w:val="single" w:sz="4" w:space="0" w:color="auto"/>
            </w:tcBorders>
            <w:shd w:val="clear" w:color="auto" w:fill="auto"/>
            <w:vAlign w:val="center"/>
            <w:hideMark/>
          </w:tcPr>
          <w:p w14:paraId="393D1C0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992" w:type="dxa"/>
            <w:tcBorders>
              <w:top w:val="nil"/>
              <w:left w:val="nil"/>
              <w:bottom w:val="single" w:sz="4" w:space="0" w:color="auto"/>
              <w:right w:val="single" w:sz="4" w:space="0" w:color="auto"/>
            </w:tcBorders>
            <w:shd w:val="clear" w:color="auto" w:fill="auto"/>
            <w:vAlign w:val="center"/>
            <w:hideMark/>
          </w:tcPr>
          <w:p w14:paraId="786927E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r>
      <w:tr w:rsidR="00885F05" w:rsidRPr="00EA77B7" w14:paraId="0CF25751"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34F50C8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47</w:t>
            </w:r>
          </w:p>
        </w:tc>
        <w:tc>
          <w:tcPr>
            <w:tcW w:w="0" w:type="auto"/>
            <w:tcBorders>
              <w:top w:val="nil"/>
              <w:left w:val="nil"/>
              <w:bottom w:val="single" w:sz="4" w:space="0" w:color="auto"/>
              <w:right w:val="single" w:sz="4" w:space="0" w:color="auto"/>
            </w:tcBorders>
            <w:shd w:val="clear" w:color="auto" w:fill="auto"/>
            <w:vAlign w:val="center"/>
            <w:hideMark/>
          </w:tcPr>
          <w:p w14:paraId="37EDF1A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E5C7B5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CF5ADF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82007B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FD4E4C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55A66E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82ADBC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F3E20A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D78A6A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89F112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9625BA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D644A3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B7F69A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20537C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D39E72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164669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1100" w:type="dxa"/>
            <w:tcBorders>
              <w:top w:val="nil"/>
              <w:left w:val="nil"/>
              <w:bottom w:val="single" w:sz="4" w:space="0" w:color="auto"/>
              <w:right w:val="single" w:sz="4" w:space="0" w:color="auto"/>
            </w:tcBorders>
            <w:shd w:val="clear" w:color="auto" w:fill="auto"/>
            <w:vAlign w:val="center"/>
            <w:hideMark/>
          </w:tcPr>
          <w:p w14:paraId="13C0363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1417" w:type="dxa"/>
            <w:tcBorders>
              <w:top w:val="nil"/>
              <w:left w:val="nil"/>
              <w:bottom w:val="single" w:sz="4" w:space="0" w:color="auto"/>
              <w:right w:val="single" w:sz="4" w:space="0" w:color="auto"/>
            </w:tcBorders>
            <w:shd w:val="clear" w:color="auto" w:fill="auto"/>
            <w:vAlign w:val="center"/>
            <w:hideMark/>
          </w:tcPr>
          <w:p w14:paraId="4FEC14B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2EE3E10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nil"/>
              <w:left w:val="nil"/>
              <w:bottom w:val="single" w:sz="4" w:space="0" w:color="auto"/>
              <w:right w:val="single" w:sz="4" w:space="0" w:color="auto"/>
            </w:tcBorders>
            <w:shd w:val="clear" w:color="auto" w:fill="auto"/>
            <w:vAlign w:val="center"/>
            <w:hideMark/>
          </w:tcPr>
          <w:p w14:paraId="773C07D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1560" w:type="dxa"/>
            <w:tcBorders>
              <w:top w:val="nil"/>
              <w:left w:val="nil"/>
              <w:bottom w:val="single" w:sz="4" w:space="0" w:color="auto"/>
              <w:right w:val="single" w:sz="4" w:space="0" w:color="auto"/>
            </w:tcBorders>
            <w:shd w:val="clear" w:color="auto" w:fill="auto"/>
            <w:vAlign w:val="center"/>
            <w:hideMark/>
          </w:tcPr>
          <w:p w14:paraId="550544C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992" w:type="dxa"/>
            <w:tcBorders>
              <w:top w:val="nil"/>
              <w:left w:val="nil"/>
              <w:bottom w:val="single" w:sz="4" w:space="0" w:color="auto"/>
              <w:right w:val="single" w:sz="4" w:space="0" w:color="auto"/>
            </w:tcBorders>
            <w:shd w:val="clear" w:color="auto" w:fill="auto"/>
            <w:vAlign w:val="center"/>
            <w:hideMark/>
          </w:tcPr>
          <w:p w14:paraId="462B79F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r>
      <w:tr w:rsidR="00885F05" w:rsidRPr="00EA77B7" w14:paraId="5E33A11E" w14:textId="77777777" w:rsidTr="000D674D">
        <w:trPr>
          <w:trHeight w:val="276"/>
        </w:trPr>
        <w:tc>
          <w:tcPr>
            <w:tcW w:w="1204" w:type="dxa"/>
            <w:tcBorders>
              <w:top w:val="single" w:sz="4" w:space="0" w:color="auto"/>
              <w:left w:val="single" w:sz="4" w:space="0" w:color="auto"/>
              <w:right w:val="single" w:sz="4" w:space="0" w:color="auto"/>
            </w:tcBorders>
            <w:shd w:val="clear" w:color="auto" w:fill="auto"/>
            <w:vAlign w:val="center"/>
            <w:hideMark/>
          </w:tcPr>
          <w:p w14:paraId="480C717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48</w:t>
            </w:r>
          </w:p>
        </w:tc>
        <w:tc>
          <w:tcPr>
            <w:tcW w:w="0" w:type="auto"/>
            <w:tcBorders>
              <w:top w:val="single" w:sz="4" w:space="0" w:color="auto"/>
              <w:left w:val="nil"/>
              <w:right w:val="single" w:sz="4" w:space="0" w:color="auto"/>
            </w:tcBorders>
            <w:shd w:val="clear" w:color="auto" w:fill="auto"/>
            <w:vAlign w:val="center"/>
            <w:hideMark/>
          </w:tcPr>
          <w:p w14:paraId="20693D5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00640AE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19030BE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24EC311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single" w:sz="4" w:space="0" w:color="auto"/>
              <w:left w:val="nil"/>
              <w:right w:val="single" w:sz="4" w:space="0" w:color="auto"/>
            </w:tcBorders>
            <w:shd w:val="clear" w:color="auto" w:fill="auto"/>
            <w:vAlign w:val="center"/>
            <w:hideMark/>
          </w:tcPr>
          <w:p w14:paraId="142388C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3243861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637C495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3215994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single" w:sz="4" w:space="0" w:color="auto"/>
              <w:left w:val="nil"/>
              <w:right w:val="single" w:sz="4" w:space="0" w:color="auto"/>
            </w:tcBorders>
            <w:shd w:val="clear" w:color="auto" w:fill="auto"/>
            <w:vAlign w:val="center"/>
            <w:hideMark/>
          </w:tcPr>
          <w:p w14:paraId="01A5B4A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4D1104B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20EE152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68AF55F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single" w:sz="4" w:space="0" w:color="auto"/>
              <w:left w:val="nil"/>
              <w:right w:val="single" w:sz="4" w:space="0" w:color="auto"/>
            </w:tcBorders>
            <w:shd w:val="clear" w:color="auto" w:fill="auto"/>
            <w:vAlign w:val="center"/>
            <w:hideMark/>
          </w:tcPr>
          <w:p w14:paraId="2981867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690FB99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1B4F276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46A75C9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1100" w:type="dxa"/>
            <w:tcBorders>
              <w:top w:val="single" w:sz="4" w:space="0" w:color="auto"/>
              <w:left w:val="nil"/>
              <w:right w:val="single" w:sz="4" w:space="0" w:color="auto"/>
            </w:tcBorders>
            <w:shd w:val="clear" w:color="auto" w:fill="auto"/>
            <w:vAlign w:val="center"/>
            <w:hideMark/>
          </w:tcPr>
          <w:p w14:paraId="1D97828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1417" w:type="dxa"/>
            <w:tcBorders>
              <w:top w:val="single" w:sz="4" w:space="0" w:color="auto"/>
              <w:left w:val="nil"/>
              <w:right w:val="single" w:sz="4" w:space="0" w:color="auto"/>
            </w:tcBorders>
            <w:shd w:val="clear" w:color="auto" w:fill="auto"/>
            <w:vAlign w:val="center"/>
            <w:hideMark/>
          </w:tcPr>
          <w:p w14:paraId="5876D93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single" w:sz="4" w:space="0" w:color="auto"/>
              <w:left w:val="nil"/>
              <w:right w:val="single" w:sz="4" w:space="0" w:color="auto"/>
            </w:tcBorders>
            <w:shd w:val="clear" w:color="auto" w:fill="auto"/>
            <w:vAlign w:val="center"/>
            <w:hideMark/>
          </w:tcPr>
          <w:p w14:paraId="627910D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567" w:type="dxa"/>
            <w:tcBorders>
              <w:top w:val="single" w:sz="4" w:space="0" w:color="auto"/>
              <w:left w:val="nil"/>
              <w:right w:val="single" w:sz="4" w:space="0" w:color="auto"/>
            </w:tcBorders>
            <w:shd w:val="clear" w:color="auto" w:fill="auto"/>
            <w:vAlign w:val="center"/>
            <w:hideMark/>
          </w:tcPr>
          <w:p w14:paraId="5986EDF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1560" w:type="dxa"/>
            <w:tcBorders>
              <w:top w:val="single" w:sz="4" w:space="0" w:color="auto"/>
              <w:left w:val="nil"/>
              <w:right w:val="single" w:sz="4" w:space="0" w:color="auto"/>
            </w:tcBorders>
            <w:shd w:val="clear" w:color="auto" w:fill="auto"/>
            <w:vAlign w:val="center"/>
            <w:hideMark/>
          </w:tcPr>
          <w:p w14:paraId="286477A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992" w:type="dxa"/>
            <w:tcBorders>
              <w:top w:val="single" w:sz="4" w:space="0" w:color="auto"/>
              <w:left w:val="nil"/>
              <w:right w:val="single" w:sz="4" w:space="0" w:color="auto"/>
            </w:tcBorders>
            <w:shd w:val="clear" w:color="auto" w:fill="auto"/>
            <w:vAlign w:val="center"/>
            <w:hideMark/>
          </w:tcPr>
          <w:p w14:paraId="314FD1E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r>
    </w:tbl>
    <w:p w14:paraId="30F5789E" w14:textId="542125C1" w:rsidR="000D674D" w:rsidRPr="00EA77B7" w:rsidRDefault="000D674D"/>
    <w:p w14:paraId="323FE361" w14:textId="77777777" w:rsidR="000D674D" w:rsidRPr="00EA77B7" w:rsidRDefault="000D674D" w:rsidP="000D674D">
      <w:pPr>
        <w:ind w:firstLine="0"/>
        <w:rPr>
          <w:lang w:val="kk-KZ"/>
        </w:rPr>
      </w:pPr>
      <w:r w:rsidRPr="00EA77B7">
        <w:rPr>
          <w:lang w:val="kk-KZ"/>
        </w:rPr>
        <w:lastRenderedPageBreak/>
        <w:t>К 1 – кестенің  жалғасы</w:t>
      </w:r>
    </w:p>
    <w:p w14:paraId="3086582A" w14:textId="2CF10126" w:rsidR="000D674D" w:rsidRPr="00EA77B7" w:rsidRDefault="000D674D" w:rsidP="000D674D">
      <w:pPr>
        <w:ind w:firstLine="0"/>
      </w:pPr>
    </w:p>
    <w:tbl>
      <w:tblPr>
        <w:tblW w:w="0" w:type="auto"/>
        <w:tblInd w:w="108" w:type="dxa"/>
        <w:tblLook w:val="04A0" w:firstRow="1" w:lastRow="0" w:firstColumn="1" w:lastColumn="0" w:noHBand="0" w:noVBand="1"/>
      </w:tblPr>
      <w:tblGrid>
        <w:gridCol w:w="1204"/>
        <w:gridCol w:w="601"/>
        <w:gridCol w:w="601"/>
        <w:gridCol w:w="601"/>
        <w:gridCol w:w="510"/>
        <w:gridCol w:w="601"/>
        <w:gridCol w:w="601"/>
        <w:gridCol w:w="601"/>
        <w:gridCol w:w="510"/>
        <w:gridCol w:w="601"/>
        <w:gridCol w:w="601"/>
        <w:gridCol w:w="601"/>
        <w:gridCol w:w="510"/>
        <w:gridCol w:w="601"/>
        <w:gridCol w:w="601"/>
        <w:gridCol w:w="601"/>
        <w:gridCol w:w="510"/>
        <w:gridCol w:w="601"/>
        <w:gridCol w:w="601"/>
        <w:gridCol w:w="601"/>
        <w:gridCol w:w="601"/>
        <w:gridCol w:w="601"/>
        <w:gridCol w:w="998"/>
      </w:tblGrid>
      <w:tr w:rsidR="00885F05" w:rsidRPr="00EA77B7" w14:paraId="6DFB62FD" w14:textId="77777777" w:rsidTr="000D674D">
        <w:trPr>
          <w:trHeight w:val="276"/>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14:paraId="57FE4A3A" w14:textId="4A5CF223" w:rsidR="000D674D" w:rsidRPr="00EA77B7" w:rsidRDefault="000D674D" w:rsidP="000D674D">
            <w:pPr>
              <w:ind w:firstLine="0"/>
              <w:jc w:val="center"/>
              <w:rPr>
                <w:rFonts w:eastAsia="Times New Roman"/>
                <w:bCs w:val="0"/>
                <w:sz w:val="22"/>
              </w:rPr>
            </w:pPr>
            <w:r w:rsidRPr="00EA77B7">
              <w:rPr>
                <w:rFonts w:eastAsia="Times New Roman"/>
                <w:bCs w:val="0"/>
                <w:sz w:val="22"/>
                <w:lang w:val="kk-KZ"/>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51727AEC" w14:textId="6AC20B18" w:rsidR="000D674D" w:rsidRPr="00EA77B7" w:rsidRDefault="000D674D" w:rsidP="000D674D">
            <w:pPr>
              <w:ind w:firstLine="0"/>
              <w:jc w:val="center"/>
              <w:rPr>
                <w:rFonts w:eastAsia="Times New Roman"/>
                <w:bCs w:val="0"/>
                <w:sz w:val="22"/>
              </w:rPr>
            </w:pPr>
            <w:r w:rsidRPr="00EA77B7">
              <w:rPr>
                <w:rFonts w:eastAsia="Times New Roman"/>
                <w:bCs w:val="0"/>
                <w:sz w:val="22"/>
                <w:lang w:val="kk-KZ"/>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2FE28022" w14:textId="31308484" w:rsidR="000D674D" w:rsidRPr="00EA77B7" w:rsidRDefault="000D674D" w:rsidP="000D674D">
            <w:pPr>
              <w:ind w:firstLine="0"/>
              <w:jc w:val="center"/>
              <w:rPr>
                <w:rFonts w:eastAsia="Times New Roman"/>
                <w:bCs w:val="0"/>
                <w:sz w:val="22"/>
              </w:rPr>
            </w:pPr>
            <w:r w:rsidRPr="00EA77B7">
              <w:rPr>
                <w:rFonts w:eastAsia="Times New Roman"/>
                <w:bCs w:val="0"/>
                <w:sz w:val="22"/>
                <w:lang w:val="kk-KZ"/>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1F5A6E5F" w14:textId="2D588BE7" w:rsidR="000D674D" w:rsidRPr="00EA77B7" w:rsidRDefault="000D674D" w:rsidP="000D674D">
            <w:pPr>
              <w:ind w:firstLine="0"/>
              <w:jc w:val="center"/>
              <w:rPr>
                <w:rFonts w:eastAsia="Times New Roman"/>
                <w:bCs w:val="0"/>
                <w:sz w:val="22"/>
              </w:rPr>
            </w:pPr>
            <w:r w:rsidRPr="00EA77B7">
              <w:rPr>
                <w:rFonts w:eastAsia="Times New Roman"/>
                <w:bCs w:val="0"/>
                <w:sz w:val="22"/>
                <w:lang w:val="kk-KZ"/>
              </w:rPr>
              <w:t>4</w:t>
            </w:r>
          </w:p>
        </w:tc>
        <w:tc>
          <w:tcPr>
            <w:tcW w:w="0" w:type="auto"/>
            <w:tcBorders>
              <w:top w:val="single" w:sz="4" w:space="0" w:color="auto"/>
              <w:left w:val="nil"/>
              <w:bottom w:val="single" w:sz="4" w:space="0" w:color="auto"/>
              <w:right w:val="single" w:sz="4" w:space="0" w:color="auto"/>
            </w:tcBorders>
            <w:shd w:val="clear" w:color="auto" w:fill="auto"/>
            <w:vAlign w:val="center"/>
          </w:tcPr>
          <w:p w14:paraId="6B48FA11" w14:textId="38FBEF7D" w:rsidR="000D674D" w:rsidRPr="00EA77B7" w:rsidRDefault="000D674D" w:rsidP="000D674D">
            <w:pPr>
              <w:ind w:firstLine="0"/>
              <w:jc w:val="center"/>
              <w:rPr>
                <w:rFonts w:eastAsia="Times New Roman"/>
                <w:bCs w:val="0"/>
                <w:sz w:val="22"/>
              </w:rPr>
            </w:pPr>
            <w:r w:rsidRPr="00EA77B7">
              <w:rPr>
                <w:rFonts w:eastAsia="Times New Roman"/>
                <w:bCs w:val="0"/>
                <w:sz w:val="22"/>
                <w:lang w:val="kk-KZ"/>
              </w:rPr>
              <w:t>5</w:t>
            </w:r>
          </w:p>
        </w:tc>
        <w:tc>
          <w:tcPr>
            <w:tcW w:w="0" w:type="auto"/>
            <w:tcBorders>
              <w:top w:val="single" w:sz="4" w:space="0" w:color="auto"/>
              <w:left w:val="nil"/>
              <w:bottom w:val="single" w:sz="4" w:space="0" w:color="auto"/>
              <w:right w:val="single" w:sz="4" w:space="0" w:color="auto"/>
            </w:tcBorders>
            <w:shd w:val="clear" w:color="auto" w:fill="auto"/>
            <w:vAlign w:val="center"/>
          </w:tcPr>
          <w:p w14:paraId="69AE49EC" w14:textId="341F6EB2" w:rsidR="000D674D" w:rsidRPr="00EA77B7" w:rsidRDefault="000D674D" w:rsidP="000D674D">
            <w:pPr>
              <w:ind w:firstLine="0"/>
              <w:jc w:val="center"/>
              <w:rPr>
                <w:rFonts w:eastAsia="Times New Roman"/>
                <w:bCs w:val="0"/>
                <w:sz w:val="22"/>
              </w:rPr>
            </w:pPr>
            <w:r w:rsidRPr="00EA77B7">
              <w:rPr>
                <w:rFonts w:eastAsia="Times New Roman"/>
                <w:bCs w:val="0"/>
                <w:sz w:val="22"/>
                <w:lang w:val="kk-KZ"/>
              </w:rPr>
              <w:t>6</w:t>
            </w:r>
          </w:p>
        </w:tc>
        <w:tc>
          <w:tcPr>
            <w:tcW w:w="0" w:type="auto"/>
            <w:tcBorders>
              <w:top w:val="single" w:sz="4" w:space="0" w:color="auto"/>
              <w:left w:val="nil"/>
              <w:bottom w:val="single" w:sz="4" w:space="0" w:color="auto"/>
              <w:right w:val="single" w:sz="4" w:space="0" w:color="auto"/>
            </w:tcBorders>
            <w:shd w:val="clear" w:color="auto" w:fill="auto"/>
            <w:vAlign w:val="center"/>
          </w:tcPr>
          <w:p w14:paraId="5E56C45D" w14:textId="34E665CD" w:rsidR="000D674D" w:rsidRPr="00EA77B7" w:rsidRDefault="000D674D" w:rsidP="000D674D">
            <w:pPr>
              <w:ind w:firstLine="0"/>
              <w:jc w:val="center"/>
              <w:rPr>
                <w:rFonts w:eastAsia="Times New Roman"/>
                <w:bCs w:val="0"/>
                <w:sz w:val="22"/>
              </w:rPr>
            </w:pPr>
            <w:r w:rsidRPr="00EA77B7">
              <w:rPr>
                <w:rFonts w:eastAsia="Times New Roman"/>
                <w:bCs w:val="0"/>
                <w:sz w:val="22"/>
                <w:lang w:val="kk-KZ"/>
              </w:rPr>
              <w:t>7</w:t>
            </w:r>
          </w:p>
        </w:tc>
        <w:tc>
          <w:tcPr>
            <w:tcW w:w="0" w:type="auto"/>
            <w:tcBorders>
              <w:top w:val="single" w:sz="4" w:space="0" w:color="auto"/>
              <w:left w:val="nil"/>
              <w:bottom w:val="single" w:sz="4" w:space="0" w:color="auto"/>
              <w:right w:val="single" w:sz="4" w:space="0" w:color="auto"/>
            </w:tcBorders>
            <w:shd w:val="clear" w:color="auto" w:fill="auto"/>
            <w:vAlign w:val="center"/>
          </w:tcPr>
          <w:p w14:paraId="41B817A0" w14:textId="05DC39BA" w:rsidR="000D674D" w:rsidRPr="00EA77B7" w:rsidRDefault="000D674D" w:rsidP="000D674D">
            <w:pPr>
              <w:ind w:firstLine="0"/>
              <w:jc w:val="center"/>
              <w:rPr>
                <w:rFonts w:eastAsia="Times New Roman"/>
                <w:bCs w:val="0"/>
                <w:sz w:val="22"/>
              </w:rPr>
            </w:pPr>
            <w:r w:rsidRPr="00EA77B7">
              <w:rPr>
                <w:rFonts w:eastAsia="Times New Roman"/>
                <w:bCs w:val="0"/>
                <w:sz w:val="22"/>
                <w:lang w:val="kk-KZ"/>
              </w:rPr>
              <w:t>8</w:t>
            </w:r>
          </w:p>
        </w:tc>
        <w:tc>
          <w:tcPr>
            <w:tcW w:w="0" w:type="auto"/>
            <w:tcBorders>
              <w:top w:val="single" w:sz="4" w:space="0" w:color="auto"/>
              <w:left w:val="nil"/>
              <w:bottom w:val="single" w:sz="4" w:space="0" w:color="auto"/>
              <w:right w:val="single" w:sz="4" w:space="0" w:color="auto"/>
            </w:tcBorders>
            <w:shd w:val="clear" w:color="auto" w:fill="auto"/>
            <w:vAlign w:val="center"/>
          </w:tcPr>
          <w:p w14:paraId="4E6F27EC" w14:textId="6C9F3649" w:rsidR="000D674D" w:rsidRPr="00EA77B7" w:rsidRDefault="000D674D" w:rsidP="000D674D">
            <w:pPr>
              <w:ind w:firstLine="0"/>
              <w:jc w:val="center"/>
              <w:rPr>
                <w:rFonts w:eastAsia="Times New Roman"/>
                <w:bCs w:val="0"/>
                <w:sz w:val="22"/>
              </w:rPr>
            </w:pPr>
            <w:r w:rsidRPr="00EA77B7">
              <w:rPr>
                <w:rFonts w:eastAsia="Times New Roman"/>
                <w:bCs w:val="0"/>
                <w:sz w:val="22"/>
                <w:lang w:val="kk-KZ"/>
              </w:rPr>
              <w:t>9</w:t>
            </w:r>
          </w:p>
        </w:tc>
        <w:tc>
          <w:tcPr>
            <w:tcW w:w="0" w:type="auto"/>
            <w:tcBorders>
              <w:top w:val="single" w:sz="4" w:space="0" w:color="auto"/>
              <w:left w:val="nil"/>
              <w:bottom w:val="single" w:sz="4" w:space="0" w:color="auto"/>
              <w:right w:val="single" w:sz="4" w:space="0" w:color="auto"/>
            </w:tcBorders>
            <w:shd w:val="clear" w:color="auto" w:fill="auto"/>
            <w:vAlign w:val="center"/>
          </w:tcPr>
          <w:p w14:paraId="195B5790" w14:textId="32F284AF" w:rsidR="000D674D" w:rsidRPr="00EA77B7" w:rsidRDefault="000D674D" w:rsidP="000D674D">
            <w:pPr>
              <w:ind w:firstLine="0"/>
              <w:jc w:val="center"/>
              <w:rPr>
                <w:rFonts w:eastAsia="Times New Roman"/>
                <w:bCs w:val="0"/>
                <w:sz w:val="22"/>
              </w:rPr>
            </w:pPr>
            <w:r w:rsidRPr="00EA77B7">
              <w:rPr>
                <w:rFonts w:eastAsia="Times New Roman"/>
                <w:bCs w:val="0"/>
                <w:sz w:val="22"/>
                <w:lang w:val="kk-KZ"/>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603AE615" w14:textId="1CD8F249" w:rsidR="000D674D" w:rsidRPr="00EA77B7" w:rsidRDefault="000D674D" w:rsidP="000D674D">
            <w:pPr>
              <w:ind w:firstLine="0"/>
              <w:jc w:val="center"/>
              <w:rPr>
                <w:rFonts w:eastAsia="Times New Roman"/>
                <w:bCs w:val="0"/>
                <w:sz w:val="22"/>
              </w:rPr>
            </w:pPr>
            <w:r w:rsidRPr="00EA77B7">
              <w:rPr>
                <w:rFonts w:eastAsia="Times New Roman"/>
                <w:bCs w:val="0"/>
                <w:sz w:val="22"/>
                <w:lang w:val="kk-KZ"/>
              </w:rPr>
              <w:t>11</w:t>
            </w:r>
          </w:p>
        </w:tc>
        <w:tc>
          <w:tcPr>
            <w:tcW w:w="0" w:type="auto"/>
            <w:tcBorders>
              <w:top w:val="single" w:sz="4" w:space="0" w:color="auto"/>
              <w:left w:val="nil"/>
              <w:bottom w:val="single" w:sz="4" w:space="0" w:color="auto"/>
              <w:right w:val="single" w:sz="4" w:space="0" w:color="auto"/>
            </w:tcBorders>
            <w:shd w:val="clear" w:color="auto" w:fill="auto"/>
            <w:vAlign w:val="center"/>
          </w:tcPr>
          <w:p w14:paraId="4E99AB5D" w14:textId="49D3A3A6" w:rsidR="000D674D" w:rsidRPr="00EA77B7" w:rsidRDefault="000D674D" w:rsidP="000D674D">
            <w:pPr>
              <w:ind w:firstLine="0"/>
              <w:jc w:val="center"/>
              <w:rPr>
                <w:rFonts w:eastAsia="Times New Roman"/>
                <w:bCs w:val="0"/>
                <w:sz w:val="22"/>
              </w:rPr>
            </w:pPr>
            <w:r w:rsidRPr="00EA77B7">
              <w:rPr>
                <w:rFonts w:eastAsia="Times New Roman"/>
                <w:bCs w:val="0"/>
                <w:sz w:val="22"/>
                <w:lang w:val="kk-KZ"/>
              </w:rPr>
              <w:t>12</w:t>
            </w:r>
          </w:p>
        </w:tc>
        <w:tc>
          <w:tcPr>
            <w:tcW w:w="0" w:type="auto"/>
            <w:tcBorders>
              <w:top w:val="single" w:sz="4" w:space="0" w:color="auto"/>
              <w:left w:val="nil"/>
              <w:bottom w:val="single" w:sz="4" w:space="0" w:color="auto"/>
              <w:right w:val="single" w:sz="4" w:space="0" w:color="auto"/>
            </w:tcBorders>
            <w:shd w:val="clear" w:color="auto" w:fill="auto"/>
            <w:vAlign w:val="center"/>
          </w:tcPr>
          <w:p w14:paraId="784FF2A9" w14:textId="5739FBEF" w:rsidR="000D674D" w:rsidRPr="00EA77B7" w:rsidRDefault="000D674D" w:rsidP="000D674D">
            <w:pPr>
              <w:ind w:firstLine="0"/>
              <w:jc w:val="center"/>
              <w:rPr>
                <w:rFonts w:eastAsia="Times New Roman"/>
                <w:bCs w:val="0"/>
                <w:sz w:val="22"/>
              </w:rPr>
            </w:pPr>
            <w:r w:rsidRPr="00EA77B7">
              <w:rPr>
                <w:rFonts w:eastAsia="Times New Roman"/>
                <w:bCs w:val="0"/>
                <w:sz w:val="22"/>
                <w:lang w:val="kk-KZ"/>
              </w:rPr>
              <w:t>13</w:t>
            </w:r>
          </w:p>
        </w:tc>
        <w:tc>
          <w:tcPr>
            <w:tcW w:w="0" w:type="auto"/>
            <w:tcBorders>
              <w:top w:val="single" w:sz="4" w:space="0" w:color="auto"/>
              <w:left w:val="nil"/>
              <w:bottom w:val="single" w:sz="4" w:space="0" w:color="auto"/>
              <w:right w:val="single" w:sz="4" w:space="0" w:color="auto"/>
            </w:tcBorders>
            <w:shd w:val="clear" w:color="auto" w:fill="auto"/>
            <w:vAlign w:val="center"/>
          </w:tcPr>
          <w:p w14:paraId="2E1D4278" w14:textId="6682D77D" w:rsidR="000D674D" w:rsidRPr="00EA77B7" w:rsidRDefault="000D674D" w:rsidP="000D674D">
            <w:pPr>
              <w:ind w:firstLine="0"/>
              <w:jc w:val="center"/>
              <w:rPr>
                <w:rFonts w:eastAsia="Times New Roman"/>
                <w:bCs w:val="0"/>
                <w:sz w:val="22"/>
              </w:rPr>
            </w:pPr>
            <w:r w:rsidRPr="00EA77B7">
              <w:rPr>
                <w:rFonts w:eastAsia="Times New Roman"/>
                <w:bCs w:val="0"/>
                <w:sz w:val="22"/>
                <w:lang w:val="kk-KZ"/>
              </w:rPr>
              <w:t>14</w:t>
            </w:r>
          </w:p>
        </w:tc>
        <w:tc>
          <w:tcPr>
            <w:tcW w:w="0" w:type="auto"/>
            <w:tcBorders>
              <w:top w:val="single" w:sz="4" w:space="0" w:color="auto"/>
              <w:left w:val="nil"/>
              <w:bottom w:val="single" w:sz="4" w:space="0" w:color="auto"/>
              <w:right w:val="single" w:sz="4" w:space="0" w:color="auto"/>
            </w:tcBorders>
            <w:shd w:val="clear" w:color="auto" w:fill="auto"/>
            <w:vAlign w:val="center"/>
          </w:tcPr>
          <w:p w14:paraId="338BBFD9" w14:textId="4491C42E" w:rsidR="000D674D" w:rsidRPr="00EA77B7" w:rsidRDefault="000D674D" w:rsidP="000D674D">
            <w:pPr>
              <w:ind w:firstLine="0"/>
              <w:jc w:val="center"/>
              <w:rPr>
                <w:rFonts w:eastAsia="Times New Roman"/>
                <w:bCs w:val="0"/>
                <w:sz w:val="22"/>
              </w:rPr>
            </w:pPr>
            <w:r w:rsidRPr="00EA77B7">
              <w:rPr>
                <w:rFonts w:eastAsia="Times New Roman"/>
                <w:bCs w:val="0"/>
                <w:sz w:val="22"/>
                <w:lang w:val="kk-KZ"/>
              </w:rPr>
              <w:t>15</w:t>
            </w:r>
          </w:p>
        </w:tc>
        <w:tc>
          <w:tcPr>
            <w:tcW w:w="0" w:type="auto"/>
            <w:tcBorders>
              <w:top w:val="single" w:sz="4" w:space="0" w:color="auto"/>
              <w:left w:val="nil"/>
              <w:bottom w:val="single" w:sz="4" w:space="0" w:color="auto"/>
              <w:right w:val="single" w:sz="4" w:space="0" w:color="auto"/>
            </w:tcBorders>
            <w:shd w:val="clear" w:color="auto" w:fill="auto"/>
            <w:vAlign w:val="center"/>
          </w:tcPr>
          <w:p w14:paraId="134BC1E6" w14:textId="271FF686" w:rsidR="000D674D" w:rsidRPr="00EA77B7" w:rsidRDefault="000D674D" w:rsidP="000D674D">
            <w:pPr>
              <w:ind w:firstLine="0"/>
              <w:jc w:val="center"/>
              <w:rPr>
                <w:rFonts w:eastAsia="Times New Roman"/>
                <w:bCs w:val="0"/>
                <w:sz w:val="22"/>
              </w:rPr>
            </w:pPr>
            <w:r w:rsidRPr="00EA77B7">
              <w:rPr>
                <w:rFonts w:eastAsia="Times New Roman"/>
                <w:bCs w:val="0"/>
                <w:sz w:val="22"/>
                <w:lang w:val="kk-KZ"/>
              </w:rPr>
              <w:t>16</w:t>
            </w:r>
          </w:p>
        </w:tc>
        <w:tc>
          <w:tcPr>
            <w:tcW w:w="0" w:type="auto"/>
            <w:tcBorders>
              <w:top w:val="single" w:sz="4" w:space="0" w:color="auto"/>
              <w:left w:val="nil"/>
              <w:bottom w:val="single" w:sz="4" w:space="0" w:color="auto"/>
              <w:right w:val="single" w:sz="4" w:space="0" w:color="auto"/>
            </w:tcBorders>
            <w:shd w:val="clear" w:color="auto" w:fill="auto"/>
            <w:vAlign w:val="center"/>
          </w:tcPr>
          <w:p w14:paraId="5C5A54C4" w14:textId="1041360B" w:rsidR="000D674D" w:rsidRPr="00EA77B7" w:rsidRDefault="000D674D" w:rsidP="000D674D">
            <w:pPr>
              <w:ind w:firstLine="0"/>
              <w:jc w:val="center"/>
              <w:rPr>
                <w:rFonts w:eastAsia="Times New Roman"/>
                <w:bCs w:val="0"/>
                <w:sz w:val="22"/>
              </w:rPr>
            </w:pPr>
            <w:r w:rsidRPr="00EA77B7">
              <w:rPr>
                <w:rFonts w:eastAsia="Times New Roman"/>
                <w:bCs w:val="0"/>
                <w:sz w:val="22"/>
                <w:lang w:val="kk-KZ"/>
              </w:rPr>
              <w:t>17</w:t>
            </w:r>
          </w:p>
        </w:tc>
        <w:tc>
          <w:tcPr>
            <w:tcW w:w="0" w:type="auto"/>
            <w:tcBorders>
              <w:top w:val="single" w:sz="4" w:space="0" w:color="auto"/>
              <w:left w:val="nil"/>
              <w:bottom w:val="single" w:sz="4" w:space="0" w:color="auto"/>
              <w:right w:val="single" w:sz="4" w:space="0" w:color="auto"/>
            </w:tcBorders>
            <w:shd w:val="clear" w:color="auto" w:fill="auto"/>
            <w:vAlign w:val="center"/>
          </w:tcPr>
          <w:p w14:paraId="1072D699" w14:textId="30C302CA" w:rsidR="000D674D" w:rsidRPr="00EA77B7" w:rsidRDefault="000D674D" w:rsidP="000D674D">
            <w:pPr>
              <w:ind w:firstLine="0"/>
              <w:jc w:val="center"/>
              <w:rPr>
                <w:rFonts w:eastAsia="Times New Roman"/>
                <w:bCs w:val="0"/>
                <w:sz w:val="22"/>
              </w:rPr>
            </w:pPr>
            <w:r w:rsidRPr="00EA77B7">
              <w:rPr>
                <w:rFonts w:eastAsia="Times New Roman"/>
                <w:bCs w:val="0"/>
                <w:sz w:val="22"/>
                <w:lang w:val="kk-KZ"/>
              </w:rPr>
              <w:t>18</w:t>
            </w:r>
          </w:p>
        </w:tc>
        <w:tc>
          <w:tcPr>
            <w:tcW w:w="0" w:type="auto"/>
            <w:tcBorders>
              <w:top w:val="single" w:sz="4" w:space="0" w:color="auto"/>
              <w:left w:val="nil"/>
              <w:bottom w:val="single" w:sz="4" w:space="0" w:color="auto"/>
              <w:right w:val="single" w:sz="4" w:space="0" w:color="auto"/>
            </w:tcBorders>
            <w:shd w:val="clear" w:color="auto" w:fill="auto"/>
            <w:vAlign w:val="center"/>
          </w:tcPr>
          <w:p w14:paraId="209F5492" w14:textId="444EBB1A" w:rsidR="000D674D" w:rsidRPr="00EA77B7" w:rsidRDefault="000D674D" w:rsidP="000D674D">
            <w:pPr>
              <w:ind w:firstLine="0"/>
              <w:jc w:val="center"/>
              <w:rPr>
                <w:rFonts w:eastAsia="Times New Roman"/>
                <w:bCs w:val="0"/>
                <w:sz w:val="22"/>
              </w:rPr>
            </w:pPr>
            <w:r w:rsidRPr="00EA77B7">
              <w:rPr>
                <w:rFonts w:eastAsia="Times New Roman"/>
                <w:bCs w:val="0"/>
                <w:sz w:val="22"/>
                <w:lang w:val="kk-KZ"/>
              </w:rPr>
              <w:t>19</w:t>
            </w:r>
          </w:p>
        </w:tc>
        <w:tc>
          <w:tcPr>
            <w:tcW w:w="0" w:type="auto"/>
            <w:tcBorders>
              <w:top w:val="single" w:sz="4" w:space="0" w:color="auto"/>
              <w:left w:val="nil"/>
              <w:bottom w:val="single" w:sz="4" w:space="0" w:color="auto"/>
              <w:right w:val="single" w:sz="4" w:space="0" w:color="auto"/>
            </w:tcBorders>
            <w:shd w:val="clear" w:color="auto" w:fill="auto"/>
            <w:vAlign w:val="center"/>
          </w:tcPr>
          <w:p w14:paraId="1B7C263B" w14:textId="1B6CA55F" w:rsidR="000D674D" w:rsidRPr="00EA77B7" w:rsidRDefault="000D674D" w:rsidP="000D674D">
            <w:pPr>
              <w:ind w:firstLine="0"/>
              <w:jc w:val="center"/>
              <w:rPr>
                <w:rFonts w:eastAsia="Times New Roman"/>
                <w:bCs w:val="0"/>
                <w:sz w:val="22"/>
              </w:rPr>
            </w:pPr>
            <w:r w:rsidRPr="00EA77B7">
              <w:rPr>
                <w:rFonts w:eastAsia="Times New Roman"/>
                <w:bCs w:val="0"/>
                <w:sz w:val="22"/>
                <w:lang w:val="kk-KZ"/>
              </w:rPr>
              <w:t>20</w:t>
            </w:r>
          </w:p>
        </w:tc>
        <w:tc>
          <w:tcPr>
            <w:tcW w:w="0" w:type="auto"/>
            <w:tcBorders>
              <w:top w:val="single" w:sz="4" w:space="0" w:color="auto"/>
              <w:left w:val="nil"/>
              <w:bottom w:val="single" w:sz="4" w:space="0" w:color="auto"/>
              <w:right w:val="single" w:sz="4" w:space="0" w:color="auto"/>
            </w:tcBorders>
            <w:shd w:val="clear" w:color="auto" w:fill="auto"/>
            <w:vAlign w:val="center"/>
          </w:tcPr>
          <w:p w14:paraId="04D359F6" w14:textId="3210E795" w:rsidR="000D674D" w:rsidRPr="00EA77B7" w:rsidRDefault="000D674D" w:rsidP="000D674D">
            <w:pPr>
              <w:ind w:firstLine="0"/>
              <w:jc w:val="center"/>
              <w:rPr>
                <w:rFonts w:eastAsia="Times New Roman"/>
                <w:bCs w:val="0"/>
                <w:sz w:val="22"/>
              </w:rPr>
            </w:pPr>
            <w:r w:rsidRPr="00EA77B7">
              <w:rPr>
                <w:rFonts w:eastAsia="Times New Roman"/>
                <w:bCs w:val="0"/>
                <w:sz w:val="22"/>
                <w:lang w:val="kk-KZ"/>
              </w:rPr>
              <w:t>21</w:t>
            </w:r>
          </w:p>
        </w:tc>
        <w:tc>
          <w:tcPr>
            <w:tcW w:w="0" w:type="auto"/>
            <w:tcBorders>
              <w:top w:val="single" w:sz="4" w:space="0" w:color="auto"/>
              <w:left w:val="nil"/>
              <w:bottom w:val="single" w:sz="4" w:space="0" w:color="auto"/>
              <w:right w:val="single" w:sz="4" w:space="0" w:color="auto"/>
            </w:tcBorders>
            <w:shd w:val="clear" w:color="auto" w:fill="auto"/>
            <w:vAlign w:val="center"/>
          </w:tcPr>
          <w:p w14:paraId="3B2EF282" w14:textId="4D911033" w:rsidR="000D674D" w:rsidRPr="00EA77B7" w:rsidRDefault="000D674D" w:rsidP="000D674D">
            <w:pPr>
              <w:ind w:firstLine="0"/>
              <w:jc w:val="center"/>
              <w:rPr>
                <w:rFonts w:eastAsia="Times New Roman"/>
                <w:bCs w:val="0"/>
                <w:sz w:val="22"/>
              </w:rPr>
            </w:pPr>
            <w:r w:rsidRPr="00EA77B7">
              <w:rPr>
                <w:rFonts w:eastAsia="Times New Roman"/>
                <w:bCs w:val="0"/>
                <w:sz w:val="22"/>
                <w:lang w:val="kk-KZ"/>
              </w:rPr>
              <w:t>22</w:t>
            </w:r>
          </w:p>
        </w:tc>
        <w:tc>
          <w:tcPr>
            <w:tcW w:w="998" w:type="dxa"/>
            <w:tcBorders>
              <w:top w:val="single" w:sz="4" w:space="0" w:color="auto"/>
              <w:left w:val="nil"/>
              <w:bottom w:val="single" w:sz="4" w:space="0" w:color="auto"/>
              <w:right w:val="single" w:sz="4" w:space="0" w:color="auto"/>
            </w:tcBorders>
            <w:shd w:val="clear" w:color="auto" w:fill="auto"/>
            <w:vAlign w:val="center"/>
          </w:tcPr>
          <w:p w14:paraId="131A2B4A" w14:textId="512762E5" w:rsidR="000D674D" w:rsidRPr="00EA77B7" w:rsidRDefault="000D674D" w:rsidP="000D674D">
            <w:pPr>
              <w:ind w:firstLine="0"/>
              <w:jc w:val="center"/>
              <w:rPr>
                <w:rFonts w:eastAsia="Times New Roman"/>
                <w:bCs w:val="0"/>
                <w:sz w:val="22"/>
              </w:rPr>
            </w:pPr>
            <w:r w:rsidRPr="00EA77B7">
              <w:rPr>
                <w:rFonts w:eastAsia="Times New Roman"/>
                <w:bCs w:val="0"/>
                <w:sz w:val="22"/>
                <w:lang w:val="kk-KZ"/>
              </w:rPr>
              <w:t>23</w:t>
            </w:r>
          </w:p>
        </w:tc>
      </w:tr>
      <w:tr w:rsidR="00885F05" w:rsidRPr="00EA77B7" w14:paraId="7A7E359E"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7DB8E9D1" w14:textId="1C0615FD" w:rsidR="000D674D" w:rsidRPr="00EA77B7" w:rsidRDefault="000D674D" w:rsidP="000D674D">
            <w:pPr>
              <w:ind w:firstLine="0"/>
              <w:jc w:val="center"/>
              <w:rPr>
                <w:rFonts w:eastAsia="Times New Roman"/>
                <w:bCs w:val="0"/>
                <w:sz w:val="22"/>
              </w:rPr>
            </w:pPr>
            <w:r w:rsidRPr="00EA77B7">
              <w:rPr>
                <w:rFonts w:eastAsia="Times New Roman"/>
                <w:bCs w:val="0"/>
                <w:sz w:val="22"/>
              </w:rPr>
              <w:t>49</w:t>
            </w:r>
          </w:p>
        </w:tc>
        <w:tc>
          <w:tcPr>
            <w:tcW w:w="0" w:type="auto"/>
            <w:tcBorders>
              <w:top w:val="nil"/>
              <w:left w:val="nil"/>
              <w:bottom w:val="single" w:sz="4" w:space="0" w:color="auto"/>
              <w:right w:val="single" w:sz="4" w:space="0" w:color="auto"/>
            </w:tcBorders>
            <w:shd w:val="clear" w:color="auto" w:fill="auto"/>
            <w:vAlign w:val="center"/>
            <w:hideMark/>
          </w:tcPr>
          <w:p w14:paraId="39EEE2A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C7AC21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C75C66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D4823A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138D4C5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EB54FD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CC4961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CBFBA6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025F534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E0B357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F0F128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0470FB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7133130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F6D15A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6E4B77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F5ECCC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62E3073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A98E52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69B118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5FB7EF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C43BD2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16</w:t>
            </w:r>
          </w:p>
        </w:tc>
        <w:tc>
          <w:tcPr>
            <w:tcW w:w="998" w:type="dxa"/>
            <w:tcBorders>
              <w:top w:val="nil"/>
              <w:left w:val="nil"/>
              <w:bottom w:val="single" w:sz="4" w:space="0" w:color="auto"/>
              <w:right w:val="single" w:sz="4" w:space="0" w:color="auto"/>
            </w:tcBorders>
            <w:shd w:val="clear" w:color="auto" w:fill="auto"/>
            <w:vAlign w:val="center"/>
            <w:hideMark/>
          </w:tcPr>
          <w:p w14:paraId="3DBC43B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w:t>
            </w:r>
          </w:p>
        </w:tc>
      </w:tr>
      <w:tr w:rsidR="00885F05" w:rsidRPr="00EA77B7" w14:paraId="503E4F95"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56DBD77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50</w:t>
            </w:r>
          </w:p>
        </w:tc>
        <w:tc>
          <w:tcPr>
            <w:tcW w:w="0" w:type="auto"/>
            <w:tcBorders>
              <w:top w:val="nil"/>
              <w:left w:val="nil"/>
              <w:bottom w:val="single" w:sz="4" w:space="0" w:color="auto"/>
              <w:right w:val="single" w:sz="4" w:space="0" w:color="auto"/>
            </w:tcBorders>
            <w:shd w:val="clear" w:color="auto" w:fill="auto"/>
            <w:vAlign w:val="center"/>
            <w:hideMark/>
          </w:tcPr>
          <w:p w14:paraId="4AE523B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398855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D3F39B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D96BBD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AAFDE3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7ED0B6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BDA0D1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735BD9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3B7429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881800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B1A689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F2B11B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2528CE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3F4D02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1E1B47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AD52CB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F207EF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CB4469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B05D04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914D69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F7936A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998" w:type="dxa"/>
            <w:tcBorders>
              <w:top w:val="nil"/>
              <w:left w:val="nil"/>
              <w:bottom w:val="single" w:sz="4" w:space="0" w:color="auto"/>
              <w:right w:val="single" w:sz="4" w:space="0" w:color="auto"/>
            </w:tcBorders>
            <w:shd w:val="clear" w:color="auto" w:fill="auto"/>
            <w:vAlign w:val="center"/>
            <w:hideMark/>
          </w:tcPr>
          <w:p w14:paraId="283339D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r>
      <w:tr w:rsidR="00885F05" w:rsidRPr="00EA77B7" w14:paraId="239E9383"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017FF19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51</w:t>
            </w:r>
          </w:p>
        </w:tc>
        <w:tc>
          <w:tcPr>
            <w:tcW w:w="0" w:type="auto"/>
            <w:tcBorders>
              <w:top w:val="nil"/>
              <w:left w:val="nil"/>
              <w:bottom w:val="single" w:sz="4" w:space="0" w:color="auto"/>
              <w:right w:val="single" w:sz="4" w:space="0" w:color="auto"/>
            </w:tcBorders>
            <w:shd w:val="clear" w:color="auto" w:fill="auto"/>
            <w:vAlign w:val="center"/>
            <w:hideMark/>
          </w:tcPr>
          <w:p w14:paraId="24647F0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E6B1B5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E03F8F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972C13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26A6E1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80F04E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33D19D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A1639C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1B3894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FA6E1B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02D9FF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15E9DF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5DE373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8F9EF5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75F775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472B1F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F22AE7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08B111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21BC31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E17855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76282D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998" w:type="dxa"/>
            <w:tcBorders>
              <w:top w:val="nil"/>
              <w:left w:val="nil"/>
              <w:bottom w:val="single" w:sz="4" w:space="0" w:color="auto"/>
              <w:right w:val="single" w:sz="4" w:space="0" w:color="auto"/>
            </w:tcBorders>
            <w:shd w:val="clear" w:color="auto" w:fill="auto"/>
            <w:vAlign w:val="center"/>
            <w:hideMark/>
          </w:tcPr>
          <w:p w14:paraId="79433D9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r>
      <w:tr w:rsidR="00885F05" w:rsidRPr="00EA77B7" w14:paraId="5AD58AA5"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158DD15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52</w:t>
            </w:r>
          </w:p>
        </w:tc>
        <w:tc>
          <w:tcPr>
            <w:tcW w:w="0" w:type="auto"/>
            <w:tcBorders>
              <w:top w:val="nil"/>
              <w:left w:val="nil"/>
              <w:bottom w:val="single" w:sz="4" w:space="0" w:color="auto"/>
              <w:right w:val="single" w:sz="4" w:space="0" w:color="auto"/>
            </w:tcBorders>
            <w:shd w:val="clear" w:color="auto" w:fill="auto"/>
            <w:vAlign w:val="center"/>
            <w:hideMark/>
          </w:tcPr>
          <w:p w14:paraId="7CA5051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1C23C2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38B299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3CC77C3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BF6301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E9EB1F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91E875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533A949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963D82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667FB7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E2750B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550245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1E8F0FB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15AF84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9F2E3D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61B0C9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56BDD44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4B851A6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4C51E7B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D33F1B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CCD9C5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11</w:t>
            </w:r>
          </w:p>
        </w:tc>
        <w:tc>
          <w:tcPr>
            <w:tcW w:w="998" w:type="dxa"/>
            <w:tcBorders>
              <w:top w:val="nil"/>
              <w:left w:val="nil"/>
              <w:bottom w:val="single" w:sz="4" w:space="0" w:color="auto"/>
              <w:right w:val="single" w:sz="4" w:space="0" w:color="auto"/>
            </w:tcBorders>
            <w:shd w:val="clear" w:color="auto" w:fill="auto"/>
            <w:vAlign w:val="center"/>
            <w:hideMark/>
          </w:tcPr>
          <w:p w14:paraId="06F407A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r>
      <w:tr w:rsidR="00885F05" w:rsidRPr="00EA77B7" w14:paraId="1BB33851"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4D34D00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53</w:t>
            </w:r>
          </w:p>
        </w:tc>
        <w:tc>
          <w:tcPr>
            <w:tcW w:w="0" w:type="auto"/>
            <w:tcBorders>
              <w:top w:val="nil"/>
              <w:left w:val="nil"/>
              <w:bottom w:val="single" w:sz="4" w:space="0" w:color="auto"/>
              <w:right w:val="single" w:sz="4" w:space="0" w:color="auto"/>
            </w:tcBorders>
            <w:shd w:val="clear" w:color="auto" w:fill="auto"/>
            <w:vAlign w:val="center"/>
            <w:hideMark/>
          </w:tcPr>
          <w:p w14:paraId="7E1C9E1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AE8B4A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C66AF8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A6981F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CAD024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43E4F0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56B114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782475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BF825E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9D20F0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A96E3F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9B480E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CC2EA2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C9D9CC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5946A7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9C6225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12030C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AFC45F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B140DD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B648C8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B71297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998" w:type="dxa"/>
            <w:tcBorders>
              <w:top w:val="nil"/>
              <w:left w:val="nil"/>
              <w:bottom w:val="single" w:sz="4" w:space="0" w:color="auto"/>
              <w:right w:val="single" w:sz="4" w:space="0" w:color="auto"/>
            </w:tcBorders>
            <w:shd w:val="clear" w:color="auto" w:fill="auto"/>
            <w:vAlign w:val="center"/>
            <w:hideMark/>
          </w:tcPr>
          <w:p w14:paraId="6F51443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r>
      <w:tr w:rsidR="00885F05" w:rsidRPr="00EA77B7" w14:paraId="7AC5E728"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45844DC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54</w:t>
            </w:r>
          </w:p>
        </w:tc>
        <w:tc>
          <w:tcPr>
            <w:tcW w:w="0" w:type="auto"/>
            <w:tcBorders>
              <w:top w:val="nil"/>
              <w:left w:val="nil"/>
              <w:bottom w:val="single" w:sz="4" w:space="0" w:color="auto"/>
              <w:right w:val="single" w:sz="4" w:space="0" w:color="auto"/>
            </w:tcBorders>
            <w:shd w:val="clear" w:color="auto" w:fill="auto"/>
            <w:vAlign w:val="center"/>
            <w:hideMark/>
          </w:tcPr>
          <w:p w14:paraId="7FA8704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BE9563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19CB1B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35B064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60BFC1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4D2468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1E8C33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9971AA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4E77A6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F4F783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6C2C12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87998D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BEA34F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2FFE4E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DFCD8F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81C694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4FF91B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B854FC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4515CC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0612AF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AB9219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998" w:type="dxa"/>
            <w:tcBorders>
              <w:top w:val="nil"/>
              <w:left w:val="nil"/>
              <w:bottom w:val="single" w:sz="4" w:space="0" w:color="auto"/>
              <w:right w:val="single" w:sz="4" w:space="0" w:color="auto"/>
            </w:tcBorders>
            <w:shd w:val="clear" w:color="auto" w:fill="auto"/>
            <w:vAlign w:val="center"/>
            <w:hideMark/>
          </w:tcPr>
          <w:p w14:paraId="6B496C2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r>
      <w:tr w:rsidR="00885F05" w:rsidRPr="00EA77B7" w14:paraId="3074917A"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1541DA2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55</w:t>
            </w:r>
          </w:p>
        </w:tc>
        <w:tc>
          <w:tcPr>
            <w:tcW w:w="0" w:type="auto"/>
            <w:tcBorders>
              <w:top w:val="nil"/>
              <w:left w:val="nil"/>
              <w:bottom w:val="single" w:sz="4" w:space="0" w:color="auto"/>
              <w:right w:val="single" w:sz="4" w:space="0" w:color="auto"/>
            </w:tcBorders>
            <w:shd w:val="clear" w:color="auto" w:fill="auto"/>
            <w:vAlign w:val="center"/>
            <w:hideMark/>
          </w:tcPr>
          <w:p w14:paraId="1A5ABDF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635B41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54AEBF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64C18A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059E2E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361BE6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7D19DF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FA65AA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BEFD86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B4D183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7A6F66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B47DA5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E90C88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36992F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439241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F297B7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5715AA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8B029E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945B18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1B8840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EAEB1C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998" w:type="dxa"/>
            <w:tcBorders>
              <w:top w:val="nil"/>
              <w:left w:val="nil"/>
              <w:bottom w:val="single" w:sz="4" w:space="0" w:color="auto"/>
              <w:right w:val="single" w:sz="4" w:space="0" w:color="auto"/>
            </w:tcBorders>
            <w:shd w:val="clear" w:color="auto" w:fill="auto"/>
            <w:vAlign w:val="center"/>
            <w:hideMark/>
          </w:tcPr>
          <w:p w14:paraId="4EE7DF7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r>
      <w:tr w:rsidR="00885F05" w:rsidRPr="00EA77B7" w14:paraId="5C666976"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02FDC67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56</w:t>
            </w:r>
          </w:p>
        </w:tc>
        <w:tc>
          <w:tcPr>
            <w:tcW w:w="0" w:type="auto"/>
            <w:tcBorders>
              <w:top w:val="nil"/>
              <w:left w:val="nil"/>
              <w:bottom w:val="single" w:sz="4" w:space="0" w:color="auto"/>
              <w:right w:val="single" w:sz="4" w:space="0" w:color="auto"/>
            </w:tcBorders>
            <w:shd w:val="clear" w:color="auto" w:fill="auto"/>
            <w:vAlign w:val="center"/>
            <w:hideMark/>
          </w:tcPr>
          <w:p w14:paraId="5CB3B89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5BC7DB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B310EE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414CFB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D72651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89E197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4440E2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1E0984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03FDED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D55F87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62AA75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D622C2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A4426C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38FDDD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13E09C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40AB3A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99AA74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D10C6B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7A4CFA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8BED35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BBFA2A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998" w:type="dxa"/>
            <w:tcBorders>
              <w:top w:val="nil"/>
              <w:left w:val="nil"/>
              <w:bottom w:val="single" w:sz="4" w:space="0" w:color="auto"/>
              <w:right w:val="single" w:sz="4" w:space="0" w:color="auto"/>
            </w:tcBorders>
            <w:shd w:val="clear" w:color="auto" w:fill="auto"/>
            <w:vAlign w:val="center"/>
            <w:hideMark/>
          </w:tcPr>
          <w:p w14:paraId="21D0A56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r>
      <w:tr w:rsidR="00885F05" w:rsidRPr="00EA77B7" w14:paraId="1198B1D2"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5FE8B62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57</w:t>
            </w:r>
          </w:p>
        </w:tc>
        <w:tc>
          <w:tcPr>
            <w:tcW w:w="0" w:type="auto"/>
            <w:tcBorders>
              <w:top w:val="nil"/>
              <w:left w:val="nil"/>
              <w:bottom w:val="single" w:sz="4" w:space="0" w:color="auto"/>
              <w:right w:val="single" w:sz="4" w:space="0" w:color="auto"/>
            </w:tcBorders>
            <w:shd w:val="clear" w:color="auto" w:fill="auto"/>
            <w:vAlign w:val="center"/>
            <w:hideMark/>
          </w:tcPr>
          <w:p w14:paraId="7DA19BC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BE34EA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A4C6F3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152C2E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5F0C0DC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C7980C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C4E56C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4637C7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7A9A95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2D2EBA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0A6B56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68A7E3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A1A0F7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4CFA37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CBDF8D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F006BA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2E2EE92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8B3E7F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8D7DF2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C98B9E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A1FB6F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7</w:t>
            </w:r>
          </w:p>
        </w:tc>
        <w:tc>
          <w:tcPr>
            <w:tcW w:w="998" w:type="dxa"/>
            <w:tcBorders>
              <w:top w:val="nil"/>
              <w:left w:val="nil"/>
              <w:bottom w:val="single" w:sz="4" w:space="0" w:color="auto"/>
              <w:right w:val="single" w:sz="4" w:space="0" w:color="auto"/>
            </w:tcBorders>
            <w:shd w:val="clear" w:color="auto" w:fill="auto"/>
            <w:vAlign w:val="center"/>
            <w:hideMark/>
          </w:tcPr>
          <w:p w14:paraId="5DBC085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r>
      <w:tr w:rsidR="00885F05" w:rsidRPr="00EA77B7" w14:paraId="641B3210"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29EA925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58</w:t>
            </w:r>
          </w:p>
        </w:tc>
        <w:tc>
          <w:tcPr>
            <w:tcW w:w="0" w:type="auto"/>
            <w:tcBorders>
              <w:top w:val="nil"/>
              <w:left w:val="nil"/>
              <w:bottom w:val="single" w:sz="4" w:space="0" w:color="auto"/>
              <w:right w:val="single" w:sz="4" w:space="0" w:color="auto"/>
            </w:tcBorders>
            <w:shd w:val="clear" w:color="auto" w:fill="auto"/>
            <w:vAlign w:val="center"/>
            <w:hideMark/>
          </w:tcPr>
          <w:p w14:paraId="26FBFCC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C1D1F7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44D8C9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E16A38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58CD18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650080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751E84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C4830C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8830A7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6366E5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13324D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21A33C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24094E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29C823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93D136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771F68C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B03AA3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6A670B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A3F5A7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B7FAC8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7C0B851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4,5</w:t>
            </w:r>
          </w:p>
        </w:tc>
        <w:tc>
          <w:tcPr>
            <w:tcW w:w="998" w:type="dxa"/>
            <w:tcBorders>
              <w:top w:val="nil"/>
              <w:left w:val="nil"/>
              <w:bottom w:val="single" w:sz="4" w:space="0" w:color="auto"/>
              <w:right w:val="single" w:sz="4" w:space="0" w:color="auto"/>
            </w:tcBorders>
            <w:shd w:val="clear" w:color="auto" w:fill="auto"/>
            <w:vAlign w:val="center"/>
            <w:hideMark/>
          </w:tcPr>
          <w:p w14:paraId="60FCFA4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r>
      <w:tr w:rsidR="00885F05" w:rsidRPr="00EA77B7" w14:paraId="19C81801"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025C84B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62</w:t>
            </w:r>
          </w:p>
        </w:tc>
        <w:tc>
          <w:tcPr>
            <w:tcW w:w="0" w:type="auto"/>
            <w:tcBorders>
              <w:top w:val="nil"/>
              <w:left w:val="nil"/>
              <w:bottom w:val="single" w:sz="4" w:space="0" w:color="auto"/>
              <w:right w:val="single" w:sz="4" w:space="0" w:color="auto"/>
            </w:tcBorders>
            <w:shd w:val="clear" w:color="auto" w:fill="auto"/>
            <w:vAlign w:val="center"/>
            <w:hideMark/>
          </w:tcPr>
          <w:p w14:paraId="325BAEA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2481E8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3C7F41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48EAED8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7A7D545"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CADA7D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D0D7D1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983961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821006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519AE4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53F0C5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4EC8604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8238B3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6A0B8F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EE58D1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7617FC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626F840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6B29DE9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04DD22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0482EC2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DAAFF9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6</w:t>
            </w:r>
          </w:p>
        </w:tc>
        <w:tc>
          <w:tcPr>
            <w:tcW w:w="998" w:type="dxa"/>
            <w:tcBorders>
              <w:top w:val="nil"/>
              <w:left w:val="nil"/>
              <w:bottom w:val="single" w:sz="4" w:space="0" w:color="auto"/>
              <w:right w:val="single" w:sz="4" w:space="0" w:color="auto"/>
            </w:tcBorders>
            <w:shd w:val="clear" w:color="auto" w:fill="auto"/>
            <w:vAlign w:val="center"/>
            <w:hideMark/>
          </w:tcPr>
          <w:p w14:paraId="141C391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r>
      <w:tr w:rsidR="00885F05" w:rsidRPr="00EA77B7" w14:paraId="23855766" w14:textId="77777777" w:rsidTr="000D674D">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2C4DAB9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63</w:t>
            </w:r>
          </w:p>
        </w:tc>
        <w:tc>
          <w:tcPr>
            <w:tcW w:w="0" w:type="auto"/>
            <w:tcBorders>
              <w:top w:val="nil"/>
              <w:left w:val="nil"/>
              <w:bottom w:val="single" w:sz="4" w:space="0" w:color="auto"/>
              <w:right w:val="single" w:sz="4" w:space="0" w:color="auto"/>
            </w:tcBorders>
            <w:shd w:val="clear" w:color="auto" w:fill="auto"/>
            <w:vAlign w:val="center"/>
            <w:hideMark/>
          </w:tcPr>
          <w:p w14:paraId="3ABD8A4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46F141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461D28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7D74729"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58D1C4D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27A2B6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3DEDA9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774AF1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126E0D3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2FD436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910ADF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FF0041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75D9311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83CC6D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EA552F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676CA94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4EA77AB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A1C6BFF"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F67C61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B28346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606E522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12,5</w:t>
            </w:r>
          </w:p>
        </w:tc>
        <w:tc>
          <w:tcPr>
            <w:tcW w:w="998" w:type="dxa"/>
            <w:tcBorders>
              <w:top w:val="nil"/>
              <w:left w:val="nil"/>
              <w:bottom w:val="single" w:sz="4" w:space="0" w:color="auto"/>
              <w:right w:val="single" w:sz="4" w:space="0" w:color="auto"/>
            </w:tcBorders>
            <w:shd w:val="clear" w:color="auto" w:fill="auto"/>
            <w:vAlign w:val="center"/>
            <w:hideMark/>
          </w:tcPr>
          <w:p w14:paraId="035308C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Жт</w:t>
            </w:r>
          </w:p>
        </w:tc>
      </w:tr>
      <w:tr w:rsidR="000D674D" w:rsidRPr="00EA77B7" w14:paraId="1134F01C" w14:textId="77777777" w:rsidTr="000D674D">
        <w:trPr>
          <w:trHeight w:val="51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4D769D01"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 орта есеппен</w:t>
            </w:r>
          </w:p>
        </w:tc>
        <w:tc>
          <w:tcPr>
            <w:tcW w:w="0" w:type="auto"/>
            <w:tcBorders>
              <w:top w:val="nil"/>
              <w:left w:val="nil"/>
              <w:bottom w:val="single" w:sz="4" w:space="0" w:color="auto"/>
              <w:right w:val="single" w:sz="4" w:space="0" w:color="auto"/>
            </w:tcBorders>
            <w:shd w:val="clear" w:color="auto" w:fill="auto"/>
            <w:vAlign w:val="center"/>
            <w:hideMark/>
          </w:tcPr>
          <w:p w14:paraId="5A71FBA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1,86</w:t>
            </w:r>
          </w:p>
        </w:tc>
        <w:tc>
          <w:tcPr>
            <w:tcW w:w="0" w:type="auto"/>
            <w:tcBorders>
              <w:top w:val="nil"/>
              <w:left w:val="nil"/>
              <w:bottom w:val="single" w:sz="4" w:space="0" w:color="auto"/>
              <w:right w:val="single" w:sz="4" w:space="0" w:color="auto"/>
            </w:tcBorders>
            <w:shd w:val="clear" w:color="auto" w:fill="auto"/>
            <w:vAlign w:val="center"/>
            <w:hideMark/>
          </w:tcPr>
          <w:p w14:paraId="61CF98F8"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1,73</w:t>
            </w:r>
          </w:p>
        </w:tc>
        <w:tc>
          <w:tcPr>
            <w:tcW w:w="0" w:type="auto"/>
            <w:tcBorders>
              <w:top w:val="nil"/>
              <w:left w:val="nil"/>
              <w:bottom w:val="single" w:sz="4" w:space="0" w:color="auto"/>
              <w:right w:val="single" w:sz="4" w:space="0" w:color="auto"/>
            </w:tcBorders>
            <w:shd w:val="clear" w:color="auto" w:fill="auto"/>
            <w:vAlign w:val="center"/>
            <w:hideMark/>
          </w:tcPr>
          <w:p w14:paraId="742C4C7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1,79</w:t>
            </w:r>
          </w:p>
        </w:tc>
        <w:tc>
          <w:tcPr>
            <w:tcW w:w="0" w:type="auto"/>
            <w:tcBorders>
              <w:top w:val="nil"/>
              <w:left w:val="nil"/>
              <w:bottom w:val="single" w:sz="4" w:space="0" w:color="auto"/>
              <w:right w:val="single" w:sz="4" w:space="0" w:color="auto"/>
            </w:tcBorders>
            <w:shd w:val="clear" w:color="auto" w:fill="auto"/>
            <w:vAlign w:val="center"/>
            <w:hideMark/>
          </w:tcPr>
          <w:p w14:paraId="627F54EA"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9E9787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1,70</w:t>
            </w:r>
          </w:p>
        </w:tc>
        <w:tc>
          <w:tcPr>
            <w:tcW w:w="0" w:type="auto"/>
            <w:tcBorders>
              <w:top w:val="nil"/>
              <w:left w:val="nil"/>
              <w:bottom w:val="single" w:sz="4" w:space="0" w:color="auto"/>
              <w:right w:val="single" w:sz="4" w:space="0" w:color="auto"/>
            </w:tcBorders>
            <w:shd w:val="clear" w:color="auto" w:fill="auto"/>
            <w:vAlign w:val="center"/>
            <w:hideMark/>
          </w:tcPr>
          <w:p w14:paraId="1CBE3BF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1,68</w:t>
            </w:r>
          </w:p>
        </w:tc>
        <w:tc>
          <w:tcPr>
            <w:tcW w:w="0" w:type="auto"/>
            <w:tcBorders>
              <w:top w:val="nil"/>
              <w:left w:val="nil"/>
              <w:bottom w:val="single" w:sz="4" w:space="0" w:color="auto"/>
              <w:right w:val="single" w:sz="4" w:space="0" w:color="auto"/>
            </w:tcBorders>
            <w:shd w:val="clear" w:color="auto" w:fill="auto"/>
            <w:vAlign w:val="center"/>
            <w:hideMark/>
          </w:tcPr>
          <w:p w14:paraId="490EBC4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1,69</w:t>
            </w:r>
          </w:p>
        </w:tc>
        <w:tc>
          <w:tcPr>
            <w:tcW w:w="0" w:type="auto"/>
            <w:tcBorders>
              <w:top w:val="nil"/>
              <w:left w:val="nil"/>
              <w:bottom w:val="single" w:sz="4" w:space="0" w:color="auto"/>
              <w:right w:val="single" w:sz="4" w:space="0" w:color="auto"/>
            </w:tcBorders>
            <w:shd w:val="clear" w:color="auto" w:fill="auto"/>
            <w:vAlign w:val="center"/>
            <w:hideMark/>
          </w:tcPr>
          <w:p w14:paraId="555907CB"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38CCC17"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1,86</w:t>
            </w:r>
          </w:p>
        </w:tc>
        <w:tc>
          <w:tcPr>
            <w:tcW w:w="0" w:type="auto"/>
            <w:tcBorders>
              <w:top w:val="nil"/>
              <w:left w:val="nil"/>
              <w:bottom w:val="single" w:sz="4" w:space="0" w:color="auto"/>
              <w:right w:val="single" w:sz="4" w:space="0" w:color="auto"/>
            </w:tcBorders>
            <w:shd w:val="clear" w:color="auto" w:fill="auto"/>
            <w:vAlign w:val="center"/>
            <w:hideMark/>
          </w:tcPr>
          <w:p w14:paraId="5B7E63E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1,79</w:t>
            </w:r>
          </w:p>
        </w:tc>
        <w:tc>
          <w:tcPr>
            <w:tcW w:w="0" w:type="auto"/>
            <w:tcBorders>
              <w:top w:val="nil"/>
              <w:left w:val="nil"/>
              <w:bottom w:val="single" w:sz="4" w:space="0" w:color="auto"/>
              <w:right w:val="single" w:sz="4" w:space="0" w:color="auto"/>
            </w:tcBorders>
            <w:shd w:val="clear" w:color="auto" w:fill="auto"/>
            <w:vAlign w:val="center"/>
            <w:hideMark/>
          </w:tcPr>
          <w:p w14:paraId="1ACC3F36"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1,83</w:t>
            </w:r>
          </w:p>
        </w:tc>
        <w:tc>
          <w:tcPr>
            <w:tcW w:w="0" w:type="auto"/>
            <w:tcBorders>
              <w:top w:val="nil"/>
              <w:left w:val="nil"/>
              <w:bottom w:val="single" w:sz="4" w:space="0" w:color="auto"/>
              <w:right w:val="single" w:sz="4" w:space="0" w:color="auto"/>
            </w:tcBorders>
            <w:shd w:val="clear" w:color="auto" w:fill="auto"/>
            <w:vAlign w:val="center"/>
            <w:hideMark/>
          </w:tcPr>
          <w:p w14:paraId="28A1B25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5E44790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1,83</w:t>
            </w:r>
          </w:p>
        </w:tc>
        <w:tc>
          <w:tcPr>
            <w:tcW w:w="0" w:type="auto"/>
            <w:tcBorders>
              <w:top w:val="nil"/>
              <w:left w:val="nil"/>
              <w:bottom w:val="single" w:sz="4" w:space="0" w:color="auto"/>
              <w:right w:val="single" w:sz="4" w:space="0" w:color="auto"/>
            </w:tcBorders>
            <w:shd w:val="clear" w:color="auto" w:fill="auto"/>
            <w:vAlign w:val="center"/>
            <w:hideMark/>
          </w:tcPr>
          <w:p w14:paraId="03E3897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2,00</w:t>
            </w:r>
          </w:p>
        </w:tc>
        <w:tc>
          <w:tcPr>
            <w:tcW w:w="0" w:type="auto"/>
            <w:tcBorders>
              <w:top w:val="nil"/>
              <w:left w:val="nil"/>
              <w:bottom w:val="single" w:sz="4" w:space="0" w:color="auto"/>
              <w:right w:val="single" w:sz="4" w:space="0" w:color="auto"/>
            </w:tcBorders>
            <w:shd w:val="clear" w:color="auto" w:fill="auto"/>
            <w:vAlign w:val="center"/>
            <w:hideMark/>
          </w:tcPr>
          <w:p w14:paraId="4B1E3DA0"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1,91</w:t>
            </w:r>
          </w:p>
        </w:tc>
        <w:tc>
          <w:tcPr>
            <w:tcW w:w="0" w:type="auto"/>
            <w:tcBorders>
              <w:top w:val="nil"/>
              <w:left w:val="nil"/>
              <w:bottom w:val="single" w:sz="4" w:space="0" w:color="auto"/>
              <w:right w:val="single" w:sz="4" w:space="0" w:color="auto"/>
            </w:tcBorders>
            <w:shd w:val="clear" w:color="auto" w:fill="auto"/>
            <w:vAlign w:val="center"/>
            <w:hideMark/>
          </w:tcPr>
          <w:p w14:paraId="622F0C53"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1F8A6E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1,79</w:t>
            </w:r>
          </w:p>
        </w:tc>
        <w:tc>
          <w:tcPr>
            <w:tcW w:w="0" w:type="auto"/>
            <w:tcBorders>
              <w:top w:val="nil"/>
              <w:left w:val="nil"/>
              <w:bottom w:val="single" w:sz="4" w:space="0" w:color="auto"/>
              <w:right w:val="single" w:sz="4" w:space="0" w:color="auto"/>
            </w:tcBorders>
            <w:shd w:val="clear" w:color="auto" w:fill="auto"/>
            <w:vAlign w:val="center"/>
            <w:hideMark/>
          </w:tcPr>
          <w:p w14:paraId="7B275164"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1,69</w:t>
            </w:r>
          </w:p>
        </w:tc>
        <w:tc>
          <w:tcPr>
            <w:tcW w:w="0" w:type="auto"/>
            <w:tcBorders>
              <w:top w:val="nil"/>
              <w:left w:val="nil"/>
              <w:bottom w:val="single" w:sz="4" w:space="0" w:color="auto"/>
              <w:right w:val="single" w:sz="4" w:space="0" w:color="auto"/>
            </w:tcBorders>
            <w:shd w:val="clear" w:color="auto" w:fill="auto"/>
            <w:vAlign w:val="center"/>
            <w:hideMark/>
          </w:tcPr>
          <w:p w14:paraId="2E6A5DFE"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1,83</w:t>
            </w:r>
          </w:p>
        </w:tc>
        <w:tc>
          <w:tcPr>
            <w:tcW w:w="0" w:type="auto"/>
            <w:tcBorders>
              <w:top w:val="nil"/>
              <w:left w:val="nil"/>
              <w:bottom w:val="single" w:sz="4" w:space="0" w:color="auto"/>
              <w:right w:val="single" w:sz="4" w:space="0" w:color="auto"/>
            </w:tcBorders>
            <w:shd w:val="clear" w:color="auto" w:fill="auto"/>
            <w:vAlign w:val="center"/>
            <w:hideMark/>
          </w:tcPr>
          <w:p w14:paraId="41A4AC12"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1,91</w:t>
            </w:r>
          </w:p>
        </w:tc>
        <w:tc>
          <w:tcPr>
            <w:tcW w:w="0" w:type="auto"/>
            <w:tcBorders>
              <w:top w:val="nil"/>
              <w:left w:val="nil"/>
              <w:bottom w:val="single" w:sz="4" w:space="0" w:color="auto"/>
              <w:right w:val="single" w:sz="4" w:space="0" w:color="auto"/>
            </w:tcBorders>
            <w:shd w:val="clear" w:color="auto" w:fill="auto"/>
            <w:vAlign w:val="center"/>
            <w:hideMark/>
          </w:tcPr>
          <w:p w14:paraId="6569FD5D"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7,22</w:t>
            </w:r>
          </w:p>
        </w:tc>
        <w:tc>
          <w:tcPr>
            <w:tcW w:w="998" w:type="dxa"/>
            <w:tcBorders>
              <w:top w:val="nil"/>
              <w:left w:val="nil"/>
              <w:bottom w:val="single" w:sz="4" w:space="0" w:color="auto"/>
              <w:right w:val="single" w:sz="4" w:space="0" w:color="auto"/>
            </w:tcBorders>
            <w:shd w:val="clear" w:color="auto" w:fill="auto"/>
            <w:vAlign w:val="center"/>
            <w:hideMark/>
          </w:tcPr>
          <w:p w14:paraId="2E29B5EC" w14:textId="77777777" w:rsidR="000D674D" w:rsidRPr="00EA77B7" w:rsidRDefault="000D674D" w:rsidP="000D674D">
            <w:pPr>
              <w:ind w:firstLine="0"/>
              <w:jc w:val="center"/>
              <w:rPr>
                <w:rFonts w:eastAsia="Times New Roman"/>
                <w:bCs w:val="0"/>
                <w:sz w:val="22"/>
              </w:rPr>
            </w:pPr>
            <w:r w:rsidRPr="00EA77B7">
              <w:rPr>
                <w:rFonts w:eastAsia="Times New Roman"/>
                <w:bCs w:val="0"/>
                <w:sz w:val="22"/>
              </w:rPr>
              <w:t>О</w:t>
            </w:r>
          </w:p>
        </w:tc>
      </w:tr>
      <w:bookmarkEnd w:id="110"/>
    </w:tbl>
    <w:p w14:paraId="36EC1FB0" w14:textId="79E11875" w:rsidR="000D65A4" w:rsidRPr="00EA77B7" w:rsidRDefault="000D65A4" w:rsidP="000D65A4"/>
    <w:p w14:paraId="4B7429A1" w14:textId="4D0D8182" w:rsidR="004614CF" w:rsidRPr="00EA77B7" w:rsidRDefault="000D674D" w:rsidP="000D674D">
      <w:pPr>
        <w:ind w:firstLine="0"/>
        <w:rPr>
          <w:lang w:val="uk-UA"/>
        </w:rPr>
      </w:pPr>
      <w:r w:rsidRPr="00EA77B7">
        <w:rPr>
          <w:lang w:val="uk-UA"/>
        </w:rPr>
        <w:t>Кесте</w:t>
      </w:r>
      <w:r w:rsidR="00A8747F" w:rsidRPr="00EA77B7">
        <w:rPr>
          <w:lang w:val="uk-UA"/>
        </w:rPr>
        <w:t xml:space="preserve"> К</w:t>
      </w:r>
      <w:r w:rsidRPr="00EA77B7">
        <w:rPr>
          <w:lang w:val="uk-UA"/>
        </w:rPr>
        <w:t xml:space="preserve"> 2 </w:t>
      </w:r>
      <w:r w:rsidR="00A8747F" w:rsidRPr="00EA77B7">
        <w:rPr>
          <w:lang w:val="uk-UA"/>
        </w:rPr>
        <w:t>–</w:t>
      </w:r>
      <w:r w:rsidRPr="00EA77B7">
        <w:rPr>
          <w:lang w:val="uk-UA"/>
        </w:rPr>
        <w:t xml:space="preserve"> </w:t>
      </w:r>
      <w:r w:rsidR="004614CF" w:rsidRPr="00EA77B7">
        <w:t>Болашақ музыкалық білім бакалаврлары</w:t>
      </w:r>
      <w:r w:rsidR="00F60448" w:rsidRPr="00EA77B7">
        <w:rPr>
          <w:lang w:val="kk-KZ"/>
        </w:rPr>
        <w:t>ның</w:t>
      </w:r>
      <w:r w:rsidR="004614CF" w:rsidRPr="00EA77B7">
        <w:t xml:space="preserve"> креативтілігі</w:t>
      </w:r>
      <w:r w:rsidR="00E54DD7" w:rsidRPr="00EA77B7">
        <w:rPr>
          <w:lang w:val="kk-KZ"/>
        </w:rPr>
        <w:t>н</w:t>
      </w:r>
      <w:r w:rsidR="00F07825" w:rsidRPr="00EA77B7">
        <w:rPr>
          <w:lang w:val="kk-KZ"/>
        </w:rPr>
        <w:t xml:space="preserve"> дамытудың</w:t>
      </w:r>
      <w:r w:rsidR="004614CF" w:rsidRPr="00EA77B7">
        <w:t xml:space="preserve"> эксперим</w:t>
      </w:r>
      <w:r w:rsidR="00CB3BA3" w:rsidRPr="00EA77B7">
        <w:rPr>
          <w:lang w:val="kk-KZ"/>
        </w:rPr>
        <w:t>ентті</w:t>
      </w:r>
      <w:r w:rsidR="004614CF" w:rsidRPr="00EA77B7">
        <w:t xml:space="preserve"> тобындағы сәйкестігі бойынша экспериментке дейінгі бағалау нәтижелері</w:t>
      </w:r>
    </w:p>
    <w:p w14:paraId="69A4D292" w14:textId="732F2804" w:rsidR="004614CF" w:rsidRPr="00EA77B7" w:rsidRDefault="004614CF" w:rsidP="004614CF">
      <w:pPr>
        <w:jc w:val="center"/>
        <w:rPr>
          <w:b/>
          <w:bCs w:val="0"/>
        </w:rPr>
      </w:pPr>
    </w:p>
    <w:tbl>
      <w:tblPr>
        <w:tblW w:w="0" w:type="auto"/>
        <w:tblInd w:w="108" w:type="dxa"/>
        <w:tblLook w:val="04A0" w:firstRow="1" w:lastRow="0" w:firstColumn="1" w:lastColumn="0" w:noHBand="0" w:noVBand="1"/>
      </w:tblPr>
      <w:tblGrid>
        <w:gridCol w:w="1204"/>
        <w:gridCol w:w="459"/>
        <w:gridCol w:w="459"/>
        <w:gridCol w:w="491"/>
        <w:gridCol w:w="482"/>
        <w:gridCol w:w="459"/>
        <w:gridCol w:w="459"/>
        <w:gridCol w:w="482"/>
        <w:gridCol w:w="482"/>
        <w:gridCol w:w="459"/>
        <w:gridCol w:w="459"/>
        <w:gridCol w:w="482"/>
        <w:gridCol w:w="482"/>
        <w:gridCol w:w="459"/>
        <w:gridCol w:w="459"/>
        <w:gridCol w:w="482"/>
        <w:gridCol w:w="1097"/>
        <w:gridCol w:w="567"/>
        <w:gridCol w:w="709"/>
        <w:gridCol w:w="704"/>
        <w:gridCol w:w="1125"/>
        <w:gridCol w:w="834"/>
        <w:gridCol w:w="1303"/>
      </w:tblGrid>
      <w:tr w:rsidR="00885F05" w:rsidRPr="00EA77B7" w14:paraId="0C1EBABC" w14:textId="77777777" w:rsidTr="00A75DFE">
        <w:trPr>
          <w:trHeight w:val="276"/>
        </w:trPr>
        <w:tc>
          <w:tcPr>
            <w:tcW w:w="12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E2878F" w14:textId="77777777" w:rsidR="000D65A4" w:rsidRPr="00EA77B7" w:rsidRDefault="000D65A4" w:rsidP="00157CCB">
            <w:pPr>
              <w:ind w:firstLine="0"/>
              <w:jc w:val="center"/>
              <w:rPr>
                <w:rFonts w:eastAsia="Times New Roman"/>
                <w:bCs w:val="0"/>
                <w:sz w:val="22"/>
              </w:rPr>
            </w:pPr>
            <w:r w:rsidRPr="00EA77B7">
              <w:rPr>
                <w:rFonts w:eastAsia="Times New Roman"/>
                <w:bCs w:val="0"/>
                <w:sz w:val="20"/>
              </w:rPr>
              <w:t>Респондент</w:t>
            </w:r>
            <w:r w:rsidRPr="00EA77B7">
              <w:rPr>
                <w:rFonts w:eastAsia="Times New Roman"/>
                <w:bCs w:val="0"/>
                <w:sz w:val="20"/>
              </w:rPr>
              <w:br/>
              <w:t>тердің</w:t>
            </w:r>
            <w:r w:rsidRPr="00EA77B7">
              <w:rPr>
                <w:rFonts w:eastAsia="Times New Roman"/>
                <w:bCs w:val="0"/>
                <w:sz w:val="20"/>
              </w:rPr>
              <w:br/>
              <w:t>№ с/н</w:t>
            </w:r>
          </w:p>
        </w:tc>
        <w:tc>
          <w:tcPr>
            <w:tcW w:w="0" w:type="auto"/>
            <w:gridSpan w:val="4"/>
            <w:tcBorders>
              <w:top w:val="single" w:sz="4" w:space="0" w:color="auto"/>
              <w:left w:val="nil"/>
              <w:bottom w:val="single" w:sz="4" w:space="0" w:color="000000"/>
              <w:right w:val="single" w:sz="4" w:space="0" w:color="auto"/>
            </w:tcBorders>
            <w:shd w:val="clear" w:color="auto" w:fill="auto"/>
            <w:vAlign w:val="center"/>
            <w:hideMark/>
          </w:tcPr>
          <w:p w14:paraId="33775304" w14:textId="17D0572E" w:rsidR="000D65A4" w:rsidRPr="00EA77B7" w:rsidRDefault="000D65A4" w:rsidP="00157CCB">
            <w:pPr>
              <w:ind w:firstLine="0"/>
              <w:jc w:val="center"/>
              <w:rPr>
                <w:rFonts w:eastAsia="Times New Roman"/>
                <w:bCs w:val="0"/>
                <w:sz w:val="22"/>
              </w:rPr>
            </w:pPr>
            <w:r w:rsidRPr="00EA77B7">
              <w:rPr>
                <w:rFonts w:eastAsia="Times New Roman"/>
                <w:bCs w:val="0"/>
                <w:sz w:val="22"/>
              </w:rPr>
              <w:t xml:space="preserve">1 </w:t>
            </w:r>
            <w:r w:rsidR="001E6FFD" w:rsidRPr="00EA77B7">
              <w:rPr>
                <w:rFonts w:eastAsia="Times New Roman"/>
                <w:bCs w:val="0"/>
                <w:sz w:val="22"/>
                <w:lang w:val="kk-KZ"/>
              </w:rPr>
              <w:t>өлшем</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03B880AC" w14:textId="49E71830" w:rsidR="000D65A4" w:rsidRPr="00EA77B7" w:rsidRDefault="000D65A4" w:rsidP="00157CCB">
            <w:pPr>
              <w:ind w:firstLine="0"/>
              <w:jc w:val="center"/>
              <w:rPr>
                <w:rFonts w:eastAsia="Times New Roman"/>
                <w:bCs w:val="0"/>
                <w:sz w:val="22"/>
              </w:rPr>
            </w:pPr>
            <w:r w:rsidRPr="00EA77B7">
              <w:rPr>
                <w:rFonts w:eastAsia="Times New Roman"/>
                <w:bCs w:val="0"/>
                <w:sz w:val="22"/>
              </w:rPr>
              <w:t xml:space="preserve">2 </w:t>
            </w:r>
            <w:r w:rsidR="001E6FFD" w:rsidRPr="00EA77B7">
              <w:rPr>
                <w:rFonts w:eastAsia="Times New Roman"/>
                <w:bCs w:val="0"/>
                <w:sz w:val="22"/>
                <w:lang w:val="kk-KZ"/>
              </w:rPr>
              <w:t>өлшем</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582CED25" w14:textId="792DA9CD" w:rsidR="000D65A4" w:rsidRPr="00EA77B7" w:rsidRDefault="000D65A4" w:rsidP="00157CCB">
            <w:pPr>
              <w:ind w:firstLine="0"/>
              <w:jc w:val="center"/>
              <w:rPr>
                <w:rFonts w:eastAsia="Times New Roman"/>
                <w:bCs w:val="0"/>
                <w:sz w:val="22"/>
              </w:rPr>
            </w:pPr>
            <w:r w:rsidRPr="00EA77B7">
              <w:rPr>
                <w:rFonts w:eastAsia="Times New Roman"/>
                <w:bCs w:val="0"/>
                <w:sz w:val="22"/>
              </w:rPr>
              <w:t xml:space="preserve">3 </w:t>
            </w:r>
            <w:r w:rsidR="001E6FFD" w:rsidRPr="00EA77B7">
              <w:rPr>
                <w:rFonts w:eastAsia="Times New Roman"/>
                <w:bCs w:val="0"/>
                <w:sz w:val="22"/>
                <w:lang w:val="kk-KZ"/>
              </w:rPr>
              <w:t>өлшем</w:t>
            </w:r>
          </w:p>
        </w:tc>
        <w:tc>
          <w:tcPr>
            <w:tcW w:w="2497" w:type="dxa"/>
            <w:gridSpan w:val="4"/>
            <w:tcBorders>
              <w:top w:val="single" w:sz="4" w:space="0" w:color="auto"/>
              <w:left w:val="nil"/>
              <w:bottom w:val="single" w:sz="4" w:space="0" w:color="auto"/>
              <w:right w:val="single" w:sz="4" w:space="0" w:color="auto"/>
            </w:tcBorders>
            <w:shd w:val="clear" w:color="auto" w:fill="auto"/>
            <w:vAlign w:val="center"/>
            <w:hideMark/>
          </w:tcPr>
          <w:p w14:paraId="4E929A27" w14:textId="6A1C7A67" w:rsidR="000D65A4" w:rsidRPr="00EA77B7" w:rsidRDefault="000D65A4" w:rsidP="00157CCB">
            <w:pPr>
              <w:ind w:firstLine="0"/>
              <w:jc w:val="center"/>
              <w:rPr>
                <w:rFonts w:eastAsia="Times New Roman"/>
                <w:bCs w:val="0"/>
                <w:sz w:val="22"/>
              </w:rPr>
            </w:pPr>
            <w:r w:rsidRPr="00EA77B7">
              <w:rPr>
                <w:rFonts w:eastAsia="Times New Roman"/>
                <w:bCs w:val="0"/>
                <w:sz w:val="22"/>
              </w:rPr>
              <w:t xml:space="preserve">4 </w:t>
            </w:r>
            <w:r w:rsidR="001E6FFD" w:rsidRPr="00EA77B7">
              <w:rPr>
                <w:rFonts w:eastAsia="Times New Roman"/>
                <w:bCs w:val="0"/>
                <w:sz w:val="22"/>
                <w:lang w:val="kk-KZ"/>
              </w:rPr>
              <w:t>өлшем</w:t>
            </w:r>
          </w:p>
        </w:tc>
        <w:tc>
          <w:tcPr>
            <w:tcW w:w="5242" w:type="dxa"/>
            <w:gridSpan w:val="6"/>
            <w:tcBorders>
              <w:top w:val="single" w:sz="4" w:space="0" w:color="auto"/>
              <w:left w:val="nil"/>
              <w:bottom w:val="single" w:sz="4" w:space="0" w:color="auto"/>
              <w:right w:val="single" w:sz="4" w:space="0" w:color="auto"/>
            </w:tcBorders>
            <w:shd w:val="clear" w:color="auto" w:fill="auto"/>
            <w:vAlign w:val="center"/>
            <w:hideMark/>
          </w:tcPr>
          <w:p w14:paraId="6930B1B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Қорытынды нәтижелер</w:t>
            </w:r>
          </w:p>
        </w:tc>
      </w:tr>
      <w:tr w:rsidR="00885F05" w:rsidRPr="00EA77B7" w14:paraId="6C5E94D5" w14:textId="77777777" w:rsidTr="00A75DFE">
        <w:trPr>
          <w:trHeight w:val="1224"/>
        </w:trPr>
        <w:tc>
          <w:tcPr>
            <w:tcW w:w="1204" w:type="dxa"/>
            <w:vMerge/>
            <w:tcBorders>
              <w:top w:val="single" w:sz="4" w:space="0" w:color="auto"/>
              <w:left w:val="single" w:sz="4" w:space="0" w:color="auto"/>
              <w:bottom w:val="single" w:sz="4" w:space="0" w:color="auto"/>
              <w:right w:val="single" w:sz="4" w:space="0" w:color="auto"/>
            </w:tcBorders>
            <w:vAlign w:val="center"/>
            <w:hideMark/>
          </w:tcPr>
          <w:p w14:paraId="11EE7E70" w14:textId="77777777" w:rsidR="000D65A4" w:rsidRPr="00EA77B7" w:rsidRDefault="000D65A4" w:rsidP="00157CCB">
            <w:pPr>
              <w:ind w:firstLine="0"/>
              <w:jc w:val="left"/>
              <w:rPr>
                <w:rFonts w:eastAsia="Times New Roman"/>
                <w:bCs w:val="0"/>
                <w:sz w:val="22"/>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14:paraId="057554C0"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 xml:space="preserve"> 1 көрсеткіш</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0140F6DC"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2 көрсеткіш</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344B16B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1</w:t>
            </w:r>
            <w:r w:rsidRPr="00EA77B7">
              <w:rPr>
                <w:rFonts w:eastAsia="Times New Roman"/>
                <w:bCs w:val="0"/>
                <w:sz w:val="22"/>
              </w:rPr>
              <w:t xml:space="preserve"> </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3FB408B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Деңгейлер</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78BEE7FF"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 xml:space="preserve"> 1 көрсеткіш</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4ED71ADF"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2 көрсеткіш</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2D2EB2F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2</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7394219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Деңгейлер</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14D98DBA"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 xml:space="preserve"> 1 көрсеткіш</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791ED363"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2 көрсеткіш</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2EA06D5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3</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5B90279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Деңгейлер</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444B4BB5"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 xml:space="preserve"> 1 көрсеткіш</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17A42AA9"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2 көрсеткіш</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100548F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4</w:t>
            </w:r>
          </w:p>
        </w:tc>
        <w:tc>
          <w:tcPr>
            <w:tcW w:w="1097" w:type="dxa"/>
            <w:tcBorders>
              <w:top w:val="nil"/>
              <w:left w:val="nil"/>
              <w:bottom w:val="single" w:sz="4" w:space="0" w:color="auto"/>
              <w:right w:val="single" w:sz="4" w:space="0" w:color="auto"/>
            </w:tcBorders>
            <w:shd w:val="clear" w:color="auto" w:fill="auto"/>
            <w:textDirection w:val="btLr"/>
            <w:vAlign w:val="center"/>
            <w:hideMark/>
          </w:tcPr>
          <w:p w14:paraId="35CC448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Деңгейлер</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786ED0D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1</w:t>
            </w:r>
            <w:r w:rsidRPr="00EA77B7">
              <w:rPr>
                <w:rFonts w:eastAsia="Times New Roman"/>
                <w:bCs w:val="0"/>
                <w:sz w:val="22"/>
              </w:rPr>
              <w:t xml:space="preserve"> </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4E4F302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2</w:t>
            </w:r>
          </w:p>
        </w:tc>
        <w:tc>
          <w:tcPr>
            <w:tcW w:w="704" w:type="dxa"/>
            <w:tcBorders>
              <w:top w:val="nil"/>
              <w:left w:val="nil"/>
              <w:bottom w:val="single" w:sz="4" w:space="0" w:color="auto"/>
              <w:right w:val="single" w:sz="4" w:space="0" w:color="auto"/>
            </w:tcBorders>
            <w:shd w:val="clear" w:color="auto" w:fill="auto"/>
            <w:textDirection w:val="btLr"/>
            <w:vAlign w:val="center"/>
            <w:hideMark/>
          </w:tcPr>
          <w:p w14:paraId="4EF75D3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3</w:t>
            </w:r>
          </w:p>
        </w:tc>
        <w:tc>
          <w:tcPr>
            <w:tcW w:w="1125" w:type="dxa"/>
            <w:tcBorders>
              <w:top w:val="nil"/>
              <w:left w:val="nil"/>
              <w:bottom w:val="single" w:sz="4" w:space="0" w:color="auto"/>
              <w:right w:val="single" w:sz="4" w:space="0" w:color="auto"/>
            </w:tcBorders>
            <w:shd w:val="clear" w:color="auto" w:fill="auto"/>
            <w:textDirection w:val="btLr"/>
            <w:vAlign w:val="center"/>
            <w:hideMark/>
          </w:tcPr>
          <w:p w14:paraId="02BF523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4</w:t>
            </w:r>
          </w:p>
        </w:tc>
        <w:tc>
          <w:tcPr>
            <w:tcW w:w="834" w:type="dxa"/>
            <w:tcBorders>
              <w:top w:val="nil"/>
              <w:left w:val="nil"/>
              <w:bottom w:val="single" w:sz="4" w:space="0" w:color="auto"/>
              <w:right w:val="single" w:sz="4" w:space="0" w:color="auto"/>
            </w:tcBorders>
            <w:shd w:val="clear" w:color="auto" w:fill="auto"/>
            <w:textDirection w:val="btLr"/>
            <w:vAlign w:val="center"/>
            <w:hideMark/>
          </w:tcPr>
          <w:p w14:paraId="00C2801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ƩKf</w:t>
            </w:r>
          </w:p>
        </w:tc>
        <w:tc>
          <w:tcPr>
            <w:tcW w:w="1303" w:type="dxa"/>
            <w:tcBorders>
              <w:top w:val="nil"/>
              <w:left w:val="nil"/>
              <w:bottom w:val="single" w:sz="4" w:space="0" w:color="auto"/>
              <w:right w:val="single" w:sz="4" w:space="0" w:color="auto"/>
            </w:tcBorders>
            <w:shd w:val="clear" w:color="auto" w:fill="auto"/>
            <w:textDirection w:val="btLr"/>
            <w:vAlign w:val="center"/>
            <w:hideMark/>
          </w:tcPr>
          <w:p w14:paraId="40B7F5D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Деңгейлер</w:t>
            </w:r>
          </w:p>
        </w:tc>
      </w:tr>
      <w:tr w:rsidR="00885F05" w:rsidRPr="00EA77B7" w14:paraId="14DF33D2"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tcPr>
          <w:p w14:paraId="36045DB0" w14:textId="220EBA1B"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w:t>
            </w:r>
          </w:p>
        </w:tc>
        <w:tc>
          <w:tcPr>
            <w:tcW w:w="0" w:type="auto"/>
            <w:tcBorders>
              <w:top w:val="nil"/>
              <w:left w:val="nil"/>
              <w:bottom w:val="single" w:sz="4" w:space="0" w:color="auto"/>
              <w:right w:val="single" w:sz="4" w:space="0" w:color="auto"/>
            </w:tcBorders>
            <w:shd w:val="clear" w:color="auto" w:fill="auto"/>
            <w:vAlign w:val="center"/>
          </w:tcPr>
          <w:p w14:paraId="608B0579" w14:textId="2A065495"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w:t>
            </w:r>
          </w:p>
        </w:tc>
        <w:tc>
          <w:tcPr>
            <w:tcW w:w="0" w:type="auto"/>
            <w:tcBorders>
              <w:top w:val="nil"/>
              <w:left w:val="nil"/>
              <w:bottom w:val="single" w:sz="4" w:space="0" w:color="auto"/>
              <w:right w:val="single" w:sz="4" w:space="0" w:color="auto"/>
            </w:tcBorders>
            <w:shd w:val="clear" w:color="auto" w:fill="auto"/>
            <w:vAlign w:val="center"/>
          </w:tcPr>
          <w:p w14:paraId="505DD94F" w14:textId="4FE7A980" w:rsidR="00A75DFE" w:rsidRPr="00EA77B7" w:rsidRDefault="00A75DFE" w:rsidP="00A75DFE">
            <w:pPr>
              <w:ind w:firstLine="0"/>
              <w:jc w:val="center"/>
              <w:rPr>
                <w:rFonts w:eastAsia="Times New Roman"/>
                <w:bCs w:val="0"/>
                <w:sz w:val="22"/>
              </w:rPr>
            </w:pPr>
            <w:r w:rsidRPr="00EA77B7">
              <w:rPr>
                <w:rFonts w:eastAsia="Times New Roman"/>
                <w:bCs w:val="0"/>
                <w:sz w:val="22"/>
                <w:lang w:val="kk-KZ"/>
              </w:rPr>
              <w:t>3</w:t>
            </w:r>
          </w:p>
        </w:tc>
        <w:tc>
          <w:tcPr>
            <w:tcW w:w="0" w:type="auto"/>
            <w:tcBorders>
              <w:top w:val="nil"/>
              <w:left w:val="nil"/>
              <w:bottom w:val="single" w:sz="4" w:space="0" w:color="auto"/>
              <w:right w:val="single" w:sz="4" w:space="0" w:color="auto"/>
            </w:tcBorders>
            <w:shd w:val="clear" w:color="auto" w:fill="auto"/>
            <w:vAlign w:val="center"/>
          </w:tcPr>
          <w:p w14:paraId="3B668A2F" w14:textId="055E7762" w:rsidR="00A75DFE" w:rsidRPr="00EA77B7" w:rsidRDefault="00A75DFE" w:rsidP="00A75DFE">
            <w:pPr>
              <w:ind w:firstLine="0"/>
              <w:jc w:val="center"/>
              <w:rPr>
                <w:rFonts w:eastAsia="Times New Roman"/>
                <w:bCs w:val="0"/>
                <w:sz w:val="22"/>
              </w:rPr>
            </w:pPr>
            <w:r w:rsidRPr="00EA77B7">
              <w:rPr>
                <w:rFonts w:eastAsia="Times New Roman"/>
                <w:bCs w:val="0"/>
                <w:sz w:val="22"/>
                <w:lang w:val="kk-KZ"/>
              </w:rPr>
              <w:t>4</w:t>
            </w:r>
          </w:p>
        </w:tc>
        <w:tc>
          <w:tcPr>
            <w:tcW w:w="0" w:type="auto"/>
            <w:tcBorders>
              <w:top w:val="nil"/>
              <w:left w:val="nil"/>
              <w:bottom w:val="single" w:sz="4" w:space="0" w:color="auto"/>
              <w:right w:val="single" w:sz="4" w:space="0" w:color="auto"/>
            </w:tcBorders>
            <w:shd w:val="clear" w:color="auto" w:fill="auto"/>
            <w:vAlign w:val="center"/>
          </w:tcPr>
          <w:p w14:paraId="67D008C9" w14:textId="1416A2F3" w:rsidR="00A75DFE" w:rsidRPr="00EA77B7" w:rsidRDefault="00A75DFE" w:rsidP="00A75DFE">
            <w:pPr>
              <w:ind w:firstLine="0"/>
              <w:jc w:val="center"/>
              <w:rPr>
                <w:rFonts w:eastAsia="Times New Roman"/>
                <w:bCs w:val="0"/>
                <w:sz w:val="22"/>
              </w:rPr>
            </w:pPr>
            <w:r w:rsidRPr="00EA77B7">
              <w:rPr>
                <w:rFonts w:eastAsia="Times New Roman"/>
                <w:bCs w:val="0"/>
                <w:sz w:val="22"/>
                <w:lang w:val="kk-KZ"/>
              </w:rPr>
              <w:t>5</w:t>
            </w:r>
          </w:p>
        </w:tc>
        <w:tc>
          <w:tcPr>
            <w:tcW w:w="0" w:type="auto"/>
            <w:tcBorders>
              <w:top w:val="nil"/>
              <w:left w:val="nil"/>
              <w:bottom w:val="single" w:sz="4" w:space="0" w:color="auto"/>
              <w:right w:val="single" w:sz="4" w:space="0" w:color="auto"/>
            </w:tcBorders>
            <w:shd w:val="clear" w:color="auto" w:fill="auto"/>
            <w:vAlign w:val="center"/>
          </w:tcPr>
          <w:p w14:paraId="32EDED73" w14:textId="43760E88" w:rsidR="00A75DFE" w:rsidRPr="00EA77B7" w:rsidRDefault="00A75DFE" w:rsidP="00A75DFE">
            <w:pPr>
              <w:ind w:firstLine="0"/>
              <w:jc w:val="center"/>
              <w:rPr>
                <w:rFonts w:eastAsia="Times New Roman"/>
                <w:bCs w:val="0"/>
                <w:sz w:val="22"/>
              </w:rPr>
            </w:pPr>
            <w:r w:rsidRPr="00EA77B7">
              <w:rPr>
                <w:rFonts w:eastAsia="Times New Roman"/>
                <w:bCs w:val="0"/>
                <w:sz w:val="22"/>
                <w:lang w:val="kk-KZ"/>
              </w:rPr>
              <w:t>6</w:t>
            </w:r>
          </w:p>
        </w:tc>
        <w:tc>
          <w:tcPr>
            <w:tcW w:w="0" w:type="auto"/>
            <w:tcBorders>
              <w:top w:val="nil"/>
              <w:left w:val="nil"/>
              <w:bottom w:val="single" w:sz="4" w:space="0" w:color="auto"/>
              <w:right w:val="single" w:sz="4" w:space="0" w:color="auto"/>
            </w:tcBorders>
            <w:shd w:val="clear" w:color="auto" w:fill="auto"/>
            <w:vAlign w:val="center"/>
          </w:tcPr>
          <w:p w14:paraId="6CBB13DD" w14:textId="23185179" w:rsidR="00A75DFE" w:rsidRPr="00EA77B7" w:rsidRDefault="00A75DFE" w:rsidP="00A75DFE">
            <w:pPr>
              <w:ind w:firstLine="0"/>
              <w:jc w:val="center"/>
              <w:rPr>
                <w:rFonts w:eastAsia="Times New Roman"/>
                <w:bCs w:val="0"/>
                <w:sz w:val="22"/>
              </w:rPr>
            </w:pPr>
            <w:r w:rsidRPr="00EA77B7">
              <w:rPr>
                <w:rFonts w:eastAsia="Times New Roman"/>
                <w:bCs w:val="0"/>
                <w:sz w:val="22"/>
                <w:lang w:val="kk-KZ"/>
              </w:rPr>
              <w:t>7</w:t>
            </w:r>
          </w:p>
        </w:tc>
        <w:tc>
          <w:tcPr>
            <w:tcW w:w="0" w:type="auto"/>
            <w:tcBorders>
              <w:top w:val="nil"/>
              <w:left w:val="nil"/>
              <w:bottom w:val="single" w:sz="4" w:space="0" w:color="auto"/>
              <w:right w:val="single" w:sz="4" w:space="0" w:color="auto"/>
            </w:tcBorders>
            <w:shd w:val="clear" w:color="auto" w:fill="auto"/>
            <w:vAlign w:val="center"/>
          </w:tcPr>
          <w:p w14:paraId="5FF6033D" w14:textId="76FA4F2B" w:rsidR="00A75DFE" w:rsidRPr="00EA77B7" w:rsidRDefault="00A75DFE" w:rsidP="00A75DFE">
            <w:pPr>
              <w:ind w:firstLine="0"/>
              <w:jc w:val="center"/>
              <w:rPr>
                <w:rFonts w:eastAsia="Times New Roman"/>
                <w:bCs w:val="0"/>
                <w:sz w:val="22"/>
              </w:rPr>
            </w:pPr>
            <w:r w:rsidRPr="00EA77B7">
              <w:rPr>
                <w:rFonts w:eastAsia="Times New Roman"/>
                <w:bCs w:val="0"/>
                <w:sz w:val="22"/>
                <w:lang w:val="kk-KZ"/>
              </w:rPr>
              <w:t>8</w:t>
            </w:r>
          </w:p>
        </w:tc>
        <w:tc>
          <w:tcPr>
            <w:tcW w:w="0" w:type="auto"/>
            <w:tcBorders>
              <w:top w:val="nil"/>
              <w:left w:val="nil"/>
              <w:bottom w:val="single" w:sz="4" w:space="0" w:color="auto"/>
              <w:right w:val="single" w:sz="4" w:space="0" w:color="auto"/>
            </w:tcBorders>
            <w:shd w:val="clear" w:color="auto" w:fill="auto"/>
            <w:vAlign w:val="center"/>
          </w:tcPr>
          <w:p w14:paraId="7BE72209" w14:textId="7BBC1802" w:rsidR="00A75DFE" w:rsidRPr="00EA77B7" w:rsidRDefault="00A75DFE" w:rsidP="00A75DFE">
            <w:pPr>
              <w:ind w:firstLine="0"/>
              <w:jc w:val="center"/>
              <w:rPr>
                <w:rFonts w:eastAsia="Times New Roman"/>
                <w:bCs w:val="0"/>
                <w:sz w:val="22"/>
              </w:rPr>
            </w:pPr>
            <w:r w:rsidRPr="00EA77B7">
              <w:rPr>
                <w:rFonts w:eastAsia="Times New Roman"/>
                <w:bCs w:val="0"/>
                <w:sz w:val="22"/>
                <w:lang w:val="kk-KZ"/>
              </w:rPr>
              <w:t>9</w:t>
            </w:r>
          </w:p>
        </w:tc>
        <w:tc>
          <w:tcPr>
            <w:tcW w:w="0" w:type="auto"/>
            <w:tcBorders>
              <w:top w:val="nil"/>
              <w:left w:val="nil"/>
              <w:bottom w:val="single" w:sz="4" w:space="0" w:color="auto"/>
              <w:right w:val="single" w:sz="4" w:space="0" w:color="auto"/>
            </w:tcBorders>
            <w:shd w:val="clear" w:color="auto" w:fill="auto"/>
            <w:vAlign w:val="center"/>
          </w:tcPr>
          <w:p w14:paraId="6D119C2B" w14:textId="79F1FA70"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10</w:t>
            </w:r>
          </w:p>
        </w:tc>
        <w:tc>
          <w:tcPr>
            <w:tcW w:w="0" w:type="auto"/>
            <w:tcBorders>
              <w:top w:val="nil"/>
              <w:left w:val="nil"/>
              <w:bottom w:val="single" w:sz="4" w:space="0" w:color="auto"/>
              <w:right w:val="single" w:sz="4" w:space="0" w:color="auto"/>
            </w:tcBorders>
            <w:shd w:val="clear" w:color="auto" w:fill="auto"/>
            <w:vAlign w:val="center"/>
          </w:tcPr>
          <w:p w14:paraId="57A102D9" w14:textId="53218250"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11</w:t>
            </w:r>
          </w:p>
        </w:tc>
        <w:tc>
          <w:tcPr>
            <w:tcW w:w="0" w:type="auto"/>
            <w:tcBorders>
              <w:top w:val="nil"/>
              <w:left w:val="nil"/>
              <w:bottom w:val="single" w:sz="4" w:space="0" w:color="auto"/>
              <w:right w:val="single" w:sz="4" w:space="0" w:color="auto"/>
            </w:tcBorders>
            <w:shd w:val="clear" w:color="auto" w:fill="auto"/>
            <w:vAlign w:val="center"/>
          </w:tcPr>
          <w:p w14:paraId="56F727F5" w14:textId="479118FE"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12</w:t>
            </w:r>
          </w:p>
        </w:tc>
        <w:tc>
          <w:tcPr>
            <w:tcW w:w="0" w:type="auto"/>
            <w:tcBorders>
              <w:top w:val="nil"/>
              <w:left w:val="nil"/>
              <w:bottom w:val="single" w:sz="4" w:space="0" w:color="auto"/>
              <w:right w:val="single" w:sz="4" w:space="0" w:color="auto"/>
            </w:tcBorders>
            <w:shd w:val="clear" w:color="auto" w:fill="auto"/>
            <w:vAlign w:val="center"/>
          </w:tcPr>
          <w:p w14:paraId="62C4B5C6" w14:textId="2478B1A0"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13</w:t>
            </w:r>
          </w:p>
        </w:tc>
        <w:tc>
          <w:tcPr>
            <w:tcW w:w="0" w:type="auto"/>
            <w:tcBorders>
              <w:top w:val="nil"/>
              <w:left w:val="nil"/>
              <w:bottom w:val="single" w:sz="4" w:space="0" w:color="auto"/>
              <w:right w:val="single" w:sz="4" w:space="0" w:color="auto"/>
            </w:tcBorders>
            <w:shd w:val="clear" w:color="auto" w:fill="auto"/>
            <w:vAlign w:val="center"/>
          </w:tcPr>
          <w:p w14:paraId="2F7E499E" w14:textId="45430970"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14</w:t>
            </w:r>
          </w:p>
        </w:tc>
        <w:tc>
          <w:tcPr>
            <w:tcW w:w="0" w:type="auto"/>
            <w:tcBorders>
              <w:top w:val="nil"/>
              <w:left w:val="nil"/>
              <w:bottom w:val="single" w:sz="4" w:space="0" w:color="auto"/>
              <w:right w:val="single" w:sz="4" w:space="0" w:color="auto"/>
            </w:tcBorders>
            <w:shd w:val="clear" w:color="auto" w:fill="auto"/>
            <w:vAlign w:val="center"/>
          </w:tcPr>
          <w:p w14:paraId="1ADB0054" w14:textId="37CDDE03"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15</w:t>
            </w:r>
          </w:p>
        </w:tc>
        <w:tc>
          <w:tcPr>
            <w:tcW w:w="0" w:type="auto"/>
            <w:tcBorders>
              <w:top w:val="nil"/>
              <w:left w:val="nil"/>
              <w:bottom w:val="single" w:sz="4" w:space="0" w:color="auto"/>
              <w:right w:val="single" w:sz="4" w:space="0" w:color="auto"/>
            </w:tcBorders>
            <w:shd w:val="clear" w:color="auto" w:fill="auto"/>
            <w:vAlign w:val="center"/>
          </w:tcPr>
          <w:p w14:paraId="5EA84665" w14:textId="6FCAE823"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16</w:t>
            </w:r>
          </w:p>
        </w:tc>
        <w:tc>
          <w:tcPr>
            <w:tcW w:w="1097" w:type="dxa"/>
            <w:tcBorders>
              <w:top w:val="nil"/>
              <w:left w:val="nil"/>
              <w:bottom w:val="single" w:sz="4" w:space="0" w:color="auto"/>
              <w:right w:val="single" w:sz="4" w:space="0" w:color="auto"/>
            </w:tcBorders>
            <w:shd w:val="clear" w:color="auto" w:fill="auto"/>
            <w:vAlign w:val="center"/>
          </w:tcPr>
          <w:p w14:paraId="78A16D26" w14:textId="563878C1"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17</w:t>
            </w:r>
          </w:p>
        </w:tc>
        <w:tc>
          <w:tcPr>
            <w:tcW w:w="567" w:type="dxa"/>
            <w:tcBorders>
              <w:top w:val="nil"/>
              <w:left w:val="nil"/>
              <w:bottom w:val="single" w:sz="4" w:space="0" w:color="auto"/>
              <w:right w:val="single" w:sz="4" w:space="0" w:color="auto"/>
            </w:tcBorders>
            <w:shd w:val="clear" w:color="auto" w:fill="auto"/>
            <w:vAlign w:val="center"/>
          </w:tcPr>
          <w:p w14:paraId="63E5508D" w14:textId="4F7D6FA2"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18</w:t>
            </w:r>
          </w:p>
        </w:tc>
        <w:tc>
          <w:tcPr>
            <w:tcW w:w="709" w:type="dxa"/>
            <w:tcBorders>
              <w:top w:val="nil"/>
              <w:left w:val="nil"/>
              <w:bottom w:val="single" w:sz="4" w:space="0" w:color="auto"/>
              <w:right w:val="single" w:sz="4" w:space="0" w:color="auto"/>
            </w:tcBorders>
            <w:shd w:val="clear" w:color="auto" w:fill="auto"/>
            <w:vAlign w:val="center"/>
          </w:tcPr>
          <w:p w14:paraId="6F5013E7" w14:textId="1A308CCB"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19</w:t>
            </w:r>
          </w:p>
        </w:tc>
        <w:tc>
          <w:tcPr>
            <w:tcW w:w="704" w:type="dxa"/>
            <w:tcBorders>
              <w:top w:val="nil"/>
              <w:left w:val="nil"/>
              <w:bottom w:val="single" w:sz="4" w:space="0" w:color="auto"/>
              <w:right w:val="single" w:sz="4" w:space="0" w:color="auto"/>
            </w:tcBorders>
            <w:shd w:val="clear" w:color="auto" w:fill="auto"/>
            <w:vAlign w:val="center"/>
          </w:tcPr>
          <w:p w14:paraId="6E186739" w14:textId="539613A6"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20</w:t>
            </w:r>
          </w:p>
        </w:tc>
        <w:tc>
          <w:tcPr>
            <w:tcW w:w="1125" w:type="dxa"/>
            <w:tcBorders>
              <w:top w:val="nil"/>
              <w:left w:val="nil"/>
              <w:bottom w:val="single" w:sz="4" w:space="0" w:color="auto"/>
              <w:right w:val="single" w:sz="4" w:space="0" w:color="auto"/>
            </w:tcBorders>
            <w:shd w:val="clear" w:color="auto" w:fill="auto"/>
            <w:vAlign w:val="center"/>
          </w:tcPr>
          <w:p w14:paraId="393CDB89" w14:textId="3F7CA138"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21</w:t>
            </w:r>
          </w:p>
        </w:tc>
        <w:tc>
          <w:tcPr>
            <w:tcW w:w="834" w:type="dxa"/>
            <w:tcBorders>
              <w:top w:val="nil"/>
              <w:left w:val="nil"/>
              <w:bottom w:val="single" w:sz="4" w:space="0" w:color="auto"/>
              <w:right w:val="single" w:sz="4" w:space="0" w:color="auto"/>
            </w:tcBorders>
            <w:shd w:val="clear" w:color="auto" w:fill="auto"/>
            <w:vAlign w:val="center"/>
          </w:tcPr>
          <w:p w14:paraId="6EBEEAE9" w14:textId="2B41B9FC"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22</w:t>
            </w:r>
          </w:p>
        </w:tc>
        <w:tc>
          <w:tcPr>
            <w:tcW w:w="1303" w:type="dxa"/>
            <w:tcBorders>
              <w:top w:val="nil"/>
              <w:left w:val="nil"/>
              <w:bottom w:val="single" w:sz="4" w:space="0" w:color="auto"/>
              <w:right w:val="single" w:sz="4" w:space="0" w:color="auto"/>
            </w:tcBorders>
            <w:shd w:val="clear" w:color="auto" w:fill="auto"/>
            <w:vAlign w:val="center"/>
          </w:tcPr>
          <w:p w14:paraId="2D46EC2D" w14:textId="1388CDD1"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23</w:t>
            </w:r>
          </w:p>
        </w:tc>
      </w:tr>
      <w:tr w:rsidR="00885F05" w:rsidRPr="00EA77B7" w14:paraId="548C7BF6"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03809FC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87E341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CA122E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CC5F6E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019CD73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8F99C9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AFA3D5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D1096E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07A541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FF8E25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A0F808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FC307A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80A2DA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985FCD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440AAA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FDFA28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097" w:type="dxa"/>
            <w:tcBorders>
              <w:top w:val="nil"/>
              <w:left w:val="nil"/>
              <w:bottom w:val="single" w:sz="4" w:space="0" w:color="auto"/>
              <w:right w:val="single" w:sz="4" w:space="0" w:color="auto"/>
            </w:tcBorders>
            <w:shd w:val="clear" w:color="auto" w:fill="auto"/>
            <w:vAlign w:val="center"/>
            <w:hideMark/>
          </w:tcPr>
          <w:p w14:paraId="316A26E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50631EF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709" w:type="dxa"/>
            <w:tcBorders>
              <w:top w:val="nil"/>
              <w:left w:val="nil"/>
              <w:bottom w:val="single" w:sz="4" w:space="0" w:color="auto"/>
              <w:right w:val="single" w:sz="4" w:space="0" w:color="auto"/>
            </w:tcBorders>
            <w:shd w:val="clear" w:color="auto" w:fill="auto"/>
            <w:vAlign w:val="center"/>
            <w:hideMark/>
          </w:tcPr>
          <w:p w14:paraId="05A6F82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4" w:type="dxa"/>
            <w:tcBorders>
              <w:top w:val="nil"/>
              <w:left w:val="nil"/>
              <w:bottom w:val="single" w:sz="4" w:space="0" w:color="auto"/>
              <w:right w:val="single" w:sz="4" w:space="0" w:color="auto"/>
            </w:tcBorders>
            <w:shd w:val="clear" w:color="auto" w:fill="auto"/>
            <w:vAlign w:val="center"/>
            <w:hideMark/>
          </w:tcPr>
          <w:p w14:paraId="718A48D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25" w:type="dxa"/>
            <w:tcBorders>
              <w:top w:val="nil"/>
              <w:left w:val="nil"/>
              <w:bottom w:val="single" w:sz="4" w:space="0" w:color="auto"/>
              <w:right w:val="single" w:sz="4" w:space="0" w:color="auto"/>
            </w:tcBorders>
            <w:shd w:val="clear" w:color="auto" w:fill="auto"/>
            <w:vAlign w:val="center"/>
            <w:hideMark/>
          </w:tcPr>
          <w:p w14:paraId="6118DF5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834" w:type="dxa"/>
            <w:tcBorders>
              <w:top w:val="nil"/>
              <w:left w:val="nil"/>
              <w:bottom w:val="single" w:sz="4" w:space="0" w:color="auto"/>
              <w:right w:val="single" w:sz="4" w:space="0" w:color="auto"/>
            </w:tcBorders>
            <w:shd w:val="clear" w:color="auto" w:fill="auto"/>
            <w:vAlign w:val="center"/>
            <w:hideMark/>
          </w:tcPr>
          <w:p w14:paraId="123D871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5,5</w:t>
            </w:r>
          </w:p>
        </w:tc>
        <w:tc>
          <w:tcPr>
            <w:tcW w:w="1303" w:type="dxa"/>
            <w:tcBorders>
              <w:top w:val="nil"/>
              <w:left w:val="nil"/>
              <w:bottom w:val="single" w:sz="4" w:space="0" w:color="auto"/>
              <w:right w:val="single" w:sz="4" w:space="0" w:color="auto"/>
            </w:tcBorders>
            <w:shd w:val="clear" w:color="auto" w:fill="auto"/>
            <w:vAlign w:val="center"/>
            <w:hideMark/>
          </w:tcPr>
          <w:p w14:paraId="5D745FC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7B7D02A9"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2C7C7E8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F1006E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4E55BF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E05748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2547DE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E6E70A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DE5059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61572C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FE0800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29D4B1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755849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6CBB41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FC9F65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1FCECE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F185C4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4985F1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097" w:type="dxa"/>
            <w:tcBorders>
              <w:top w:val="nil"/>
              <w:left w:val="nil"/>
              <w:bottom w:val="single" w:sz="4" w:space="0" w:color="auto"/>
              <w:right w:val="single" w:sz="4" w:space="0" w:color="auto"/>
            </w:tcBorders>
            <w:shd w:val="clear" w:color="auto" w:fill="auto"/>
            <w:vAlign w:val="center"/>
            <w:hideMark/>
          </w:tcPr>
          <w:p w14:paraId="2484E3A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191E3F8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3878114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4" w:type="dxa"/>
            <w:tcBorders>
              <w:top w:val="nil"/>
              <w:left w:val="nil"/>
              <w:bottom w:val="single" w:sz="4" w:space="0" w:color="auto"/>
              <w:right w:val="single" w:sz="4" w:space="0" w:color="auto"/>
            </w:tcBorders>
            <w:shd w:val="clear" w:color="auto" w:fill="auto"/>
            <w:vAlign w:val="center"/>
            <w:hideMark/>
          </w:tcPr>
          <w:p w14:paraId="713BDEE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25" w:type="dxa"/>
            <w:tcBorders>
              <w:top w:val="nil"/>
              <w:left w:val="nil"/>
              <w:bottom w:val="single" w:sz="4" w:space="0" w:color="auto"/>
              <w:right w:val="single" w:sz="4" w:space="0" w:color="auto"/>
            </w:tcBorders>
            <w:shd w:val="clear" w:color="auto" w:fill="auto"/>
            <w:vAlign w:val="center"/>
            <w:hideMark/>
          </w:tcPr>
          <w:p w14:paraId="20E4404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834" w:type="dxa"/>
            <w:tcBorders>
              <w:top w:val="nil"/>
              <w:left w:val="nil"/>
              <w:bottom w:val="single" w:sz="4" w:space="0" w:color="auto"/>
              <w:right w:val="single" w:sz="4" w:space="0" w:color="auto"/>
            </w:tcBorders>
            <w:shd w:val="clear" w:color="auto" w:fill="auto"/>
            <w:vAlign w:val="center"/>
            <w:hideMark/>
          </w:tcPr>
          <w:p w14:paraId="6F81D7C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303" w:type="dxa"/>
            <w:tcBorders>
              <w:top w:val="nil"/>
              <w:left w:val="nil"/>
              <w:bottom w:val="single" w:sz="4" w:space="0" w:color="auto"/>
              <w:right w:val="single" w:sz="4" w:space="0" w:color="auto"/>
            </w:tcBorders>
            <w:shd w:val="clear" w:color="auto" w:fill="auto"/>
            <w:vAlign w:val="center"/>
            <w:hideMark/>
          </w:tcPr>
          <w:p w14:paraId="633ECE4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6BC8A593"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05DC116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69511C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FD9072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3F4D5B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2B77FE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4B2CA7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A0EE3C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844C59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15E426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827052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BFE3DF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39B9E3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41224C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71A82B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F15BA2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F93B79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097" w:type="dxa"/>
            <w:tcBorders>
              <w:top w:val="nil"/>
              <w:left w:val="nil"/>
              <w:bottom w:val="single" w:sz="4" w:space="0" w:color="auto"/>
              <w:right w:val="single" w:sz="4" w:space="0" w:color="auto"/>
            </w:tcBorders>
            <w:shd w:val="clear" w:color="auto" w:fill="auto"/>
            <w:vAlign w:val="center"/>
            <w:hideMark/>
          </w:tcPr>
          <w:p w14:paraId="50F82AF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5B96697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34595C4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4" w:type="dxa"/>
            <w:tcBorders>
              <w:top w:val="nil"/>
              <w:left w:val="nil"/>
              <w:bottom w:val="single" w:sz="4" w:space="0" w:color="auto"/>
              <w:right w:val="single" w:sz="4" w:space="0" w:color="auto"/>
            </w:tcBorders>
            <w:shd w:val="clear" w:color="auto" w:fill="auto"/>
            <w:vAlign w:val="center"/>
            <w:hideMark/>
          </w:tcPr>
          <w:p w14:paraId="63365D1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25" w:type="dxa"/>
            <w:tcBorders>
              <w:top w:val="nil"/>
              <w:left w:val="nil"/>
              <w:bottom w:val="single" w:sz="4" w:space="0" w:color="auto"/>
              <w:right w:val="single" w:sz="4" w:space="0" w:color="auto"/>
            </w:tcBorders>
            <w:shd w:val="clear" w:color="auto" w:fill="auto"/>
            <w:vAlign w:val="center"/>
            <w:hideMark/>
          </w:tcPr>
          <w:p w14:paraId="379E563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834" w:type="dxa"/>
            <w:tcBorders>
              <w:top w:val="nil"/>
              <w:left w:val="nil"/>
              <w:bottom w:val="single" w:sz="4" w:space="0" w:color="auto"/>
              <w:right w:val="single" w:sz="4" w:space="0" w:color="auto"/>
            </w:tcBorders>
            <w:shd w:val="clear" w:color="auto" w:fill="auto"/>
            <w:vAlign w:val="center"/>
            <w:hideMark/>
          </w:tcPr>
          <w:p w14:paraId="505F009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303" w:type="dxa"/>
            <w:tcBorders>
              <w:top w:val="nil"/>
              <w:left w:val="nil"/>
              <w:bottom w:val="single" w:sz="4" w:space="0" w:color="auto"/>
              <w:right w:val="single" w:sz="4" w:space="0" w:color="auto"/>
            </w:tcBorders>
            <w:shd w:val="clear" w:color="auto" w:fill="auto"/>
            <w:vAlign w:val="center"/>
            <w:hideMark/>
          </w:tcPr>
          <w:p w14:paraId="67A6243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61198350" w14:textId="77777777" w:rsidTr="00A75DFE">
        <w:trPr>
          <w:trHeight w:val="276"/>
        </w:trPr>
        <w:tc>
          <w:tcPr>
            <w:tcW w:w="1204" w:type="dxa"/>
            <w:tcBorders>
              <w:top w:val="single" w:sz="4" w:space="0" w:color="auto"/>
              <w:left w:val="single" w:sz="4" w:space="0" w:color="auto"/>
              <w:right w:val="single" w:sz="4" w:space="0" w:color="auto"/>
            </w:tcBorders>
            <w:shd w:val="clear" w:color="auto" w:fill="auto"/>
            <w:vAlign w:val="center"/>
            <w:hideMark/>
          </w:tcPr>
          <w:p w14:paraId="0B84F6C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06FD272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38D4201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3CDF13A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5501C19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single" w:sz="4" w:space="0" w:color="auto"/>
              <w:left w:val="nil"/>
              <w:right w:val="single" w:sz="4" w:space="0" w:color="auto"/>
            </w:tcBorders>
            <w:shd w:val="clear" w:color="auto" w:fill="auto"/>
            <w:vAlign w:val="center"/>
            <w:hideMark/>
          </w:tcPr>
          <w:p w14:paraId="3F6C821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40C87E9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66ACF11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13AB07A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single" w:sz="4" w:space="0" w:color="auto"/>
              <w:left w:val="nil"/>
              <w:right w:val="single" w:sz="4" w:space="0" w:color="auto"/>
            </w:tcBorders>
            <w:shd w:val="clear" w:color="auto" w:fill="auto"/>
            <w:vAlign w:val="center"/>
            <w:hideMark/>
          </w:tcPr>
          <w:p w14:paraId="23527AC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2E3BD7B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48D04C2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7A06032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single" w:sz="4" w:space="0" w:color="auto"/>
              <w:left w:val="nil"/>
              <w:right w:val="single" w:sz="4" w:space="0" w:color="auto"/>
            </w:tcBorders>
            <w:shd w:val="clear" w:color="auto" w:fill="auto"/>
            <w:vAlign w:val="center"/>
            <w:hideMark/>
          </w:tcPr>
          <w:p w14:paraId="53B3D59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35160DB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single" w:sz="4" w:space="0" w:color="auto"/>
              <w:left w:val="nil"/>
              <w:right w:val="single" w:sz="4" w:space="0" w:color="auto"/>
            </w:tcBorders>
            <w:shd w:val="clear" w:color="auto" w:fill="auto"/>
            <w:vAlign w:val="center"/>
            <w:hideMark/>
          </w:tcPr>
          <w:p w14:paraId="2A1A36F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097" w:type="dxa"/>
            <w:tcBorders>
              <w:top w:val="single" w:sz="4" w:space="0" w:color="auto"/>
              <w:left w:val="nil"/>
              <w:right w:val="single" w:sz="4" w:space="0" w:color="auto"/>
            </w:tcBorders>
            <w:shd w:val="clear" w:color="auto" w:fill="auto"/>
            <w:vAlign w:val="center"/>
            <w:hideMark/>
          </w:tcPr>
          <w:p w14:paraId="4ABAC49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single" w:sz="4" w:space="0" w:color="auto"/>
              <w:left w:val="nil"/>
              <w:right w:val="single" w:sz="4" w:space="0" w:color="auto"/>
            </w:tcBorders>
            <w:shd w:val="clear" w:color="auto" w:fill="auto"/>
            <w:vAlign w:val="center"/>
            <w:hideMark/>
          </w:tcPr>
          <w:p w14:paraId="7A14DD8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single" w:sz="4" w:space="0" w:color="auto"/>
              <w:left w:val="nil"/>
              <w:right w:val="single" w:sz="4" w:space="0" w:color="auto"/>
            </w:tcBorders>
            <w:shd w:val="clear" w:color="auto" w:fill="auto"/>
            <w:vAlign w:val="center"/>
            <w:hideMark/>
          </w:tcPr>
          <w:p w14:paraId="0D83438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4" w:type="dxa"/>
            <w:tcBorders>
              <w:top w:val="single" w:sz="4" w:space="0" w:color="auto"/>
              <w:left w:val="nil"/>
              <w:right w:val="single" w:sz="4" w:space="0" w:color="auto"/>
            </w:tcBorders>
            <w:shd w:val="clear" w:color="auto" w:fill="auto"/>
            <w:vAlign w:val="center"/>
            <w:hideMark/>
          </w:tcPr>
          <w:p w14:paraId="7FC1A65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25" w:type="dxa"/>
            <w:tcBorders>
              <w:top w:val="single" w:sz="4" w:space="0" w:color="auto"/>
              <w:left w:val="nil"/>
              <w:right w:val="single" w:sz="4" w:space="0" w:color="auto"/>
            </w:tcBorders>
            <w:shd w:val="clear" w:color="auto" w:fill="auto"/>
            <w:vAlign w:val="center"/>
            <w:hideMark/>
          </w:tcPr>
          <w:p w14:paraId="431863A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834" w:type="dxa"/>
            <w:tcBorders>
              <w:top w:val="single" w:sz="4" w:space="0" w:color="auto"/>
              <w:left w:val="nil"/>
              <w:right w:val="single" w:sz="4" w:space="0" w:color="auto"/>
            </w:tcBorders>
            <w:shd w:val="clear" w:color="auto" w:fill="auto"/>
            <w:vAlign w:val="center"/>
            <w:hideMark/>
          </w:tcPr>
          <w:p w14:paraId="19B4C3A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303" w:type="dxa"/>
            <w:tcBorders>
              <w:top w:val="single" w:sz="4" w:space="0" w:color="auto"/>
              <w:left w:val="nil"/>
              <w:right w:val="single" w:sz="4" w:space="0" w:color="auto"/>
            </w:tcBorders>
            <w:shd w:val="clear" w:color="auto" w:fill="auto"/>
            <w:vAlign w:val="center"/>
            <w:hideMark/>
          </w:tcPr>
          <w:p w14:paraId="46C3D04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bl>
    <w:p w14:paraId="14C9055E" w14:textId="64722FD4" w:rsidR="00A75DFE" w:rsidRPr="00EA77B7" w:rsidRDefault="00A75DFE" w:rsidP="00A75DFE">
      <w:pPr>
        <w:ind w:firstLine="0"/>
        <w:rPr>
          <w:lang w:val="kk-KZ"/>
        </w:rPr>
      </w:pPr>
      <w:r w:rsidRPr="00EA77B7">
        <w:rPr>
          <w:lang w:val="kk-KZ"/>
        </w:rPr>
        <w:lastRenderedPageBreak/>
        <w:t>К 2– кестенің  жалғасы</w:t>
      </w:r>
    </w:p>
    <w:p w14:paraId="31E3C87D" w14:textId="0A8F23B4" w:rsidR="00A75DFE" w:rsidRPr="00EA77B7" w:rsidRDefault="00A75DFE"/>
    <w:tbl>
      <w:tblPr>
        <w:tblW w:w="0" w:type="auto"/>
        <w:tblInd w:w="108" w:type="dxa"/>
        <w:tblLook w:val="04A0" w:firstRow="1" w:lastRow="0" w:firstColumn="1" w:lastColumn="0" w:noHBand="0" w:noVBand="1"/>
      </w:tblPr>
      <w:tblGrid>
        <w:gridCol w:w="1204"/>
        <w:gridCol w:w="326"/>
        <w:gridCol w:w="326"/>
        <w:gridCol w:w="491"/>
        <w:gridCol w:w="510"/>
        <w:gridCol w:w="326"/>
        <w:gridCol w:w="326"/>
        <w:gridCol w:w="491"/>
        <w:gridCol w:w="510"/>
        <w:gridCol w:w="436"/>
        <w:gridCol w:w="436"/>
        <w:gridCol w:w="491"/>
        <w:gridCol w:w="510"/>
        <w:gridCol w:w="436"/>
        <w:gridCol w:w="436"/>
        <w:gridCol w:w="1109"/>
        <w:gridCol w:w="992"/>
        <w:gridCol w:w="567"/>
        <w:gridCol w:w="709"/>
        <w:gridCol w:w="708"/>
        <w:gridCol w:w="1134"/>
        <w:gridCol w:w="709"/>
        <w:gridCol w:w="1418"/>
      </w:tblGrid>
      <w:tr w:rsidR="00885F05" w:rsidRPr="00EA77B7" w14:paraId="6F6026E2" w14:textId="77777777" w:rsidTr="00A75DFE">
        <w:trPr>
          <w:trHeight w:val="276"/>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14:paraId="23F9CCCC" w14:textId="28907820"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41326FBF" w14:textId="495D33CC"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46F5D0B9" w14:textId="17990097" w:rsidR="00A75DFE" w:rsidRPr="00EA77B7" w:rsidRDefault="00A75DFE" w:rsidP="00A75DFE">
            <w:pPr>
              <w:ind w:firstLine="0"/>
              <w:jc w:val="center"/>
              <w:rPr>
                <w:rFonts w:eastAsia="Times New Roman"/>
                <w:bCs w:val="0"/>
                <w:sz w:val="22"/>
              </w:rPr>
            </w:pPr>
            <w:r w:rsidRPr="00EA77B7">
              <w:rPr>
                <w:rFonts w:eastAsia="Times New Roman"/>
                <w:bCs w:val="0"/>
                <w:sz w:val="22"/>
                <w:lang w:val="kk-KZ"/>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5F5516FB" w14:textId="63B84E69" w:rsidR="00A75DFE" w:rsidRPr="00EA77B7" w:rsidRDefault="00A75DFE" w:rsidP="00A75DFE">
            <w:pPr>
              <w:ind w:firstLine="0"/>
              <w:jc w:val="center"/>
              <w:rPr>
                <w:rFonts w:eastAsia="Times New Roman"/>
                <w:bCs w:val="0"/>
                <w:sz w:val="22"/>
              </w:rPr>
            </w:pPr>
            <w:r w:rsidRPr="00EA77B7">
              <w:rPr>
                <w:rFonts w:eastAsia="Times New Roman"/>
                <w:bCs w:val="0"/>
                <w:sz w:val="22"/>
                <w:lang w:val="kk-KZ"/>
              </w:rPr>
              <w:t>4</w:t>
            </w:r>
          </w:p>
        </w:tc>
        <w:tc>
          <w:tcPr>
            <w:tcW w:w="0" w:type="auto"/>
            <w:tcBorders>
              <w:top w:val="single" w:sz="4" w:space="0" w:color="auto"/>
              <w:left w:val="nil"/>
              <w:bottom w:val="single" w:sz="4" w:space="0" w:color="auto"/>
              <w:right w:val="single" w:sz="4" w:space="0" w:color="auto"/>
            </w:tcBorders>
            <w:shd w:val="clear" w:color="auto" w:fill="auto"/>
            <w:vAlign w:val="center"/>
          </w:tcPr>
          <w:p w14:paraId="5E5F89DA" w14:textId="30A4FCC5" w:rsidR="00A75DFE" w:rsidRPr="00EA77B7" w:rsidRDefault="00A75DFE" w:rsidP="00A75DFE">
            <w:pPr>
              <w:ind w:firstLine="0"/>
              <w:jc w:val="center"/>
              <w:rPr>
                <w:rFonts w:eastAsia="Times New Roman"/>
                <w:bCs w:val="0"/>
                <w:sz w:val="22"/>
              </w:rPr>
            </w:pPr>
            <w:r w:rsidRPr="00EA77B7">
              <w:rPr>
                <w:rFonts w:eastAsia="Times New Roman"/>
                <w:bCs w:val="0"/>
                <w:sz w:val="22"/>
                <w:lang w:val="kk-KZ"/>
              </w:rPr>
              <w:t>5</w:t>
            </w:r>
          </w:p>
        </w:tc>
        <w:tc>
          <w:tcPr>
            <w:tcW w:w="0" w:type="auto"/>
            <w:tcBorders>
              <w:top w:val="single" w:sz="4" w:space="0" w:color="auto"/>
              <w:left w:val="nil"/>
              <w:bottom w:val="single" w:sz="4" w:space="0" w:color="auto"/>
              <w:right w:val="single" w:sz="4" w:space="0" w:color="auto"/>
            </w:tcBorders>
            <w:shd w:val="clear" w:color="auto" w:fill="auto"/>
            <w:vAlign w:val="center"/>
          </w:tcPr>
          <w:p w14:paraId="123854E7" w14:textId="4481D740" w:rsidR="00A75DFE" w:rsidRPr="00EA77B7" w:rsidRDefault="00A75DFE" w:rsidP="00A75DFE">
            <w:pPr>
              <w:ind w:firstLine="0"/>
              <w:jc w:val="center"/>
              <w:rPr>
                <w:rFonts w:eastAsia="Times New Roman"/>
                <w:bCs w:val="0"/>
                <w:sz w:val="22"/>
              </w:rPr>
            </w:pPr>
            <w:r w:rsidRPr="00EA77B7">
              <w:rPr>
                <w:rFonts w:eastAsia="Times New Roman"/>
                <w:bCs w:val="0"/>
                <w:sz w:val="22"/>
                <w:lang w:val="kk-KZ"/>
              </w:rPr>
              <w:t>6</w:t>
            </w:r>
          </w:p>
        </w:tc>
        <w:tc>
          <w:tcPr>
            <w:tcW w:w="0" w:type="auto"/>
            <w:tcBorders>
              <w:top w:val="single" w:sz="4" w:space="0" w:color="auto"/>
              <w:left w:val="nil"/>
              <w:bottom w:val="single" w:sz="4" w:space="0" w:color="auto"/>
              <w:right w:val="single" w:sz="4" w:space="0" w:color="auto"/>
            </w:tcBorders>
            <w:shd w:val="clear" w:color="auto" w:fill="auto"/>
            <w:vAlign w:val="center"/>
          </w:tcPr>
          <w:p w14:paraId="161DDA31" w14:textId="442B893E" w:rsidR="00A75DFE" w:rsidRPr="00EA77B7" w:rsidRDefault="00A75DFE" w:rsidP="00A75DFE">
            <w:pPr>
              <w:ind w:firstLine="0"/>
              <w:jc w:val="center"/>
              <w:rPr>
                <w:rFonts w:eastAsia="Times New Roman"/>
                <w:bCs w:val="0"/>
                <w:sz w:val="22"/>
              </w:rPr>
            </w:pPr>
            <w:r w:rsidRPr="00EA77B7">
              <w:rPr>
                <w:rFonts w:eastAsia="Times New Roman"/>
                <w:bCs w:val="0"/>
                <w:sz w:val="22"/>
                <w:lang w:val="kk-KZ"/>
              </w:rPr>
              <w:t>7</w:t>
            </w:r>
          </w:p>
        </w:tc>
        <w:tc>
          <w:tcPr>
            <w:tcW w:w="0" w:type="auto"/>
            <w:tcBorders>
              <w:top w:val="single" w:sz="4" w:space="0" w:color="auto"/>
              <w:left w:val="nil"/>
              <w:bottom w:val="single" w:sz="4" w:space="0" w:color="auto"/>
              <w:right w:val="single" w:sz="4" w:space="0" w:color="auto"/>
            </w:tcBorders>
            <w:shd w:val="clear" w:color="auto" w:fill="auto"/>
            <w:vAlign w:val="center"/>
          </w:tcPr>
          <w:p w14:paraId="12484D17" w14:textId="553CE4F1" w:rsidR="00A75DFE" w:rsidRPr="00EA77B7" w:rsidRDefault="00A75DFE" w:rsidP="00A75DFE">
            <w:pPr>
              <w:ind w:firstLine="0"/>
              <w:jc w:val="center"/>
              <w:rPr>
                <w:rFonts w:eastAsia="Times New Roman"/>
                <w:bCs w:val="0"/>
                <w:sz w:val="22"/>
              </w:rPr>
            </w:pPr>
            <w:r w:rsidRPr="00EA77B7">
              <w:rPr>
                <w:rFonts w:eastAsia="Times New Roman"/>
                <w:bCs w:val="0"/>
                <w:sz w:val="22"/>
                <w:lang w:val="kk-KZ"/>
              </w:rPr>
              <w:t>8</w:t>
            </w:r>
          </w:p>
        </w:tc>
        <w:tc>
          <w:tcPr>
            <w:tcW w:w="0" w:type="auto"/>
            <w:tcBorders>
              <w:top w:val="single" w:sz="4" w:space="0" w:color="auto"/>
              <w:left w:val="nil"/>
              <w:bottom w:val="single" w:sz="4" w:space="0" w:color="auto"/>
              <w:right w:val="single" w:sz="4" w:space="0" w:color="auto"/>
            </w:tcBorders>
            <w:shd w:val="clear" w:color="auto" w:fill="auto"/>
            <w:vAlign w:val="center"/>
          </w:tcPr>
          <w:p w14:paraId="7AC2232C" w14:textId="1C27CE17" w:rsidR="00A75DFE" w:rsidRPr="00EA77B7" w:rsidRDefault="00A75DFE" w:rsidP="00A75DFE">
            <w:pPr>
              <w:ind w:firstLine="0"/>
              <w:jc w:val="center"/>
              <w:rPr>
                <w:rFonts w:eastAsia="Times New Roman"/>
                <w:bCs w:val="0"/>
                <w:sz w:val="22"/>
              </w:rPr>
            </w:pPr>
            <w:r w:rsidRPr="00EA77B7">
              <w:rPr>
                <w:rFonts w:eastAsia="Times New Roman"/>
                <w:bCs w:val="0"/>
                <w:sz w:val="22"/>
                <w:lang w:val="kk-KZ"/>
              </w:rPr>
              <w:t>9</w:t>
            </w:r>
          </w:p>
        </w:tc>
        <w:tc>
          <w:tcPr>
            <w:tcW w:w="0" w:type="auto"/>
            <w:tcBorders>
              <w:top w:val="single" w:sz="4" w:space="0" w:color="auto"/>
              <w:left w:val="nil"/>
              <w:bottom w:val="single" w:sz="4" w:space="0" w:color="auto"/>
              <w:right w:val="single" w:sz="4" w:space="0" w:color="auto"/>
            </w:tcBorders>
            <w:shd w:val="clear" w:color="auto" w:fill="auto"/>
            <w:vAlign w:val="center"/>
          </w:tcPr>
          <w:p w14:paraId="04CC5B8E" w14:textId="3E1A0858"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2EE100C6" w14:textId="07BEF675"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11</w:t>
            </w:r>
          </w:p>
        </w:tc>
        <w:tc>
          <w:tcPr>
            <w:tcW w:w="0" w:type="auto"/>
            <w:tcBorders>
              <w:top w:val="single" w:sz="4" w:space="0" w:color="auto"/>
              <w:left w:val="nil"/>
              <w:bottom w:val="single" w:sz="4" w:space="0" w:color="auto"/>
              <w:right w:val="single" w:sz="4" w:space="0" w:color="auto"/>
            </w:tcBorders>
            <w:shd w:val="clear" w:color="auto" w:fill="auto"/>
            <w:vAlign w:val="center"/>
          </w:tcPr>
          <w:p w14:paraId="08E76986" w14:textId="44019BDA"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12</w:t>
            </w:r>
          </w:p>
        </w:tc>
        <w:tc>
          <w:tcPr>
            <w:tcW w:w="0" w:type="auto"/>
            <w:tcBorders>
              <w:top w:val="single" w:sz="4" w:space="0" w:color="auto"/>
              <w:left w:val="nil"/>
              <w:bottom w:val="single" w:sz="4" w:space="0" w:color="auto"/>
              <w:right w:val="single" w:sz="4" w:space="0" w:color="auto"/>
            </w:tcBorders>
            <w:shd w:val="clear" w:color="auto" w:fill="auto"/>
            <w:vAlign w:val="center"/>
          </w:tcPr>
          <w:p w14:paraId="30C7F8FF" w14:textId="0CC4E0A0"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13</w:t>
            </w:r>
          </w:p>
        </w:tc>
        <w:tc>
          <w:tcPr>
            <w:tcW w:w="0" w:type="auto"/>
            <w:tcBorders>
              <w:top w:val="single" w:sz="4" w:space="0" w:color="auto"/>
              <w:left w:val="nil"/>
              <w:bottom w:val="single" w:sz="4" w:space="0" w:color="auto"/>
              <w:right w:val="single" w:sz="4" w:space="0" w:color="auto"/>
            </w:tcBorders>
            <w:shd w:val="clear" w:color="auto" w:fill="auto"/>
            <w:vAlign w:val="center"/>
          </w:tcPr>
          <w:p w14:paraId="02A814C6" w14:textId="77EA1936"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14</w:t>
            </w:r>
          </w:p>
        </w:tc>
        <w:tc>
          <w:tcPr>
            <w:tcW w:w="0" w:type="auto"/>
            <w:tcBorders>
              <w:top w:val="single" w:sz="4" w:space="0" w:color="auto"/>
              <w:left w:val="nil"/>
              <w:bottom w:val="single" w:sz="4" w:space="0" w:color="auto"/>
              <w:right w:val="single" w:sz="4" w:space="0" w:color="auto"/>
            </w:tcBorders>
            <w:shd w:val="clear" w:color="auto" w:fill="auto"/>
            <w:vAlign w:val="center"/>
          </w:tcPr>
          <w:p w14:paraId="0531A402" w14:textId="6AD62A92"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15</w:t>
            </w:r>
          </w:p>
        </w:tc>
        <w:tc>
          <w:tcPr>
            <w:tcW w:w="1109" w:type="dxa"/>
            <w:tcBorders>
              <w:top w:val="single" w:sz="4" w:space="0" w:color="auto"/>
              <w:left w:val="nil"/>
              <w:bottom w:val="single" w:sz="4" w:space="0" w:color="auto"/>
              <w:right w:val="single" w:sz="4" w:space="0" w:color="auto"/>
            </w:tcBorders>
            <w:shd w:val="clear" w:color="auto" w:fill="auto"/>
            <w:vAlign w:val="center"/>
          </w:tcPr>
          <w:p w14:paraId="5C6D9D6B" w14:textId="352C09EB"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16</w:t>
            </w:r>
          </w:p>
        </w:tc>
        <w:tc>
          <w:tcPr>
            <w:tcW w:w="992" w:type="dxa"/>
            <w:tcBorders>
              <w:top w:val="single" w:sz="4" w:space="0" w:color="auto"/>
              <w:left w:val="nil"/>
              <w:bottom w:val="single" w:sz="4" w:space="0" w:color="auto"/>
              <w:right w:val="single" w:sz="4" w:space="0" w:color="auto"/>
            </w:tcBorders>
            <w:shd w:val="clear" w:color="auto" w:fill="auto"/>
            <w:vAlign w:val="center"/>
          </w:tcPr>
          <w:p w14:paraId="743D07A5" w14:textId="75853EFB"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17</w:t>
            </w:r>
          </w:p>
        </w:tc>
        <w:tc>
          <w:tcPr>
            <w:tcW w:w="567" w:type="dxa"/>
            <w:tcBorders>
              <w:top w:val="single" w:sz="4" w:space="0" w:color="auto"/>
              <w:left w:val="nil"/>
              <w:bottom w:val="single" w:sz="4" w:space="0" w:color="auto"/>
              <w:right w:val="single" w:sz="4" w:space="0" w:color="auto"/>
            </w:tcBorders>
            <w:shd w:val="clear" w:color="auto" w:fill="auto"/>
            <w:vAlign w:val="center"/>
          </w:tcPr>
          <w:p w14:paraId="645B4A89" w14:textId="13CE0F62"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18</w:t>
            </w:r>
          </w:p>
        </w:tc>
        <w:tc>
          <w:tcPr>
            <w:tcW w:w="709" w:type="dxa"/>
            <w:tcBorders>
              <w:top w:val="single" w:sz="4" w:space="0" w:color="auto"/>
              <w:left w:val="nil"/>
              <w:bottom w:val="single" w:sz="4" w:space="0" w:color="auto"/>
              <w:right w:val="single" w:sz="4" w:space="0" w:color="auto"/>
            </w:tcBorders>
            <w:shd w:val="clear" w:color="auto" w:fill="auto"/>
            <w:vAlign w:val="center"/>
          </w:tcPr>
          <w:p w14:paraId="1D4764E1" w14:textId="6330E12A"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19</w:t>
            </w:r>
          </w:p>
        </w:tc>
        <w:tc>
          <w:tcPr>
            <w:tcW w:w="708" w:type="dxa"/>
            <w:tcBorders>
              <w:top w:val="single" w:sz="4" w:space="0" w:color="auto"/>
              <w:left w:val="nil"/>
              <w:bottom w:val="single" w:sz="4" w:space="0" w:color="auto"/>
              <w:right w:val="single" w:sz="4" w:space="0" w:color="auto"/>
            </w:tcBorders>
            <w:shd w:val="clear" w:color="auto" w:fill="auto"/>
            <w:vAlign w:val="center"/>
          </w:tcPr>
          <w:p w14:paraId="56F5CFEC" w14:textId="653AFBCC"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F3675D0" w14:textId="22DA9E66"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21</w:t>
            </w:r>
          </w:p>
        </w:tc>
        <w:tc>
          <w:tcPr>
            <w:tcW w:w="709" w:type="dxa"/>
            <w:tcBorders>
              <w:top w:val="single" w:sz="4" w:space="0" w:color="auto"/>
              <w:left w:val="nil"/>
              <w:bottom w:val="single" w:sz="4" w:space="0" w:color="auto"/>
              <w:right w:val="single" w:sz="4" w:space="0" w:color="auto"/>
            </w:tcBorders>
            <w:shd w:val="clear" w:color="auto" w:fill="auto"/>
            <w:vAlign w:val="center"/>
          </w:tcPr>
          <w:p w14:paraId="575287AD" w14:textId="37FB6800"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22</w:t>
            </w:r>
          </w:p>
        </w:tc>
        <w:tc>
          <w:tcPr>
            <w:tcW w:w="1418" w:type="dxa"/>
            <w:tcBorders>
              <w:top w:val="single" w:sz="4" w:space="0" w:color="auto"/>
              <w:left w:val="nil"/>
              <w:bottom w:val="single" w:sz="4" w:space="0" w:color="auto"/>
              <w:right w:val="single" w:sz="4" w:space="0" w:color="auto"/>
            </w:tcBorders>
            <w:shd w:val="clear" w:color="auto" w:fill="auto"/>
            <w:vAlign w:val="center"/>
          </w:tcPr>
          <w:p w14:paraId="142BCCE5" w14:textId="42D1A3A3"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23</w:t>
            </w:r>
          </w:p>
        </w:tc>
      </w:tr>
      <w:tr w:rsidR="00885F05" w:rsidRPr="00EA77B7" w14:paraId="7D32244B"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2ACF8043" w14:textId="1B9B5A4C" w:rsidR="00A75DFE" w:rsidRPr="00EA77B7" w:rsidRDefault="00A75DFE" w:rsidP="00A75DFE">
            <w:pPr>
              <w:ind w:firstLine="0"/>
              <w:jc w:val="center"/>
              <w:rPr>
                <w:rFonts w:eastAsia="Times New Roman"/>
                <w:bCs w:val="0"/>
                <w:sz w:val="22"/>
              </w:rPr>
            </w:pPr>
            <w:r w:rsidRPr="00EA77B7">
              <w:rPr>
                <w:rFonts w:eastAsia="Times New Roman"/>
                <w:bCs w:val="0"/>
                <w:sz w:val="22"/>
              </w:rPr>
              <w:t>5</w:t>
            </w:r>
          </w:p>
        </w:tc>
        <w:tc>
          <w:tcPr>
            <w:tcW w:w="0" w:type="auto"/>
            <w:tcBorders>
              <w:top w:val="nil"/>
              <w:left w:val="nil"/>
              <w:bottom w:val="single" w:sz="4" w:space="0" w:color="auto"/>
              <w:right w:val="single" w:sz="4" w:space="0" w:color="auto"/>
            </w:tcBorders>
            <w:shd w:val="clear" w:color="auto" w:fill="auto"/>
            <w:vAlign w:val="center"/>
            <w:hideMark/>
          </w:tcPr>
          <w:p w14:paraId="757848E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291B97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B849AF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938D66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548733B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1D7FA0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5A0A74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F3D3CF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1B59574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D752C0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32628F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9FD3B5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52DAE66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2C6D1A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109" w:type="dxa"/>
            <w:tcBorders>
              <w:top w:val="nil"/>
              <w:left w:val="nil"/>
              <w:bottom w:val="single" w:sz="4" w:space="0" w:color="auto"/>
              <w:right w:val="single" w:sz="4" w:space="0" w:color="auto"/>
            </w:tcBorders>
            <w:shd w:val="clear" w:color="auto" w:fill="auto"/>
            <w:vAlign w:val="center"/>
            <w:hideMark/>
          </w:tcPr>
          <w:p w14:paraId="1066607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992" w:type="dxa"/>
            <w:tcBorders>
              <w:top w:val="nil"/>
              <w:left w:val="nil"/>
              <w:bottom w:val="single" w:sz="4" w:space="0" w:color="auto"/>
              <w:right w:val="single" w:sz="4" w:space="0" w:color="auto"/>
            </w:tcBorders>
            <w:shd w:val="clear" w:color="auto" w:fill="auto"/>
            <w:vAlign w:val="center"/>
            <w:hideMark/>
          </w:tcPr>
          <w:p w14:paraId="428EA84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75DB058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709" w:type="dxa"/>
            <w:tcBorders>
              <w:top w:val="nil"/>
              <w:left w:val="nil"/>
              <w:bottom w:val="single" w:sz="4" w:space="0" w:color="auto"/>
              <w:right w:val="single" w:sz="4" w:space="0" w:color="auto"/>
            </w:tcBorders>
            <w:shd w:val="clear" w:color="auto" w:fill="auto"/>
            <w:vAlign w:val="center"/>
            <w:hideMark/>
          </w:tcPr>
          <w:p w14:paraId="6E702CC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708" w:type="dxa"/>
            <w:tcBorders>
              <w:top w:val="nil"/>
              <w:left w:val="nil"/>
              <w:bottom w:val="single" w:sz="4" w:space="0" w:color="auto"/>
              <w:right w:val="single" w:sz="4" w:space="0" w:color="auto"/>
            </w:tcBorders>
            <w:shd w:val="clear" w:color="auto" w:fill="auto"/>
            <w:vAlign w:val="center"/>
            <w:hideMark/>
          </w:tcPr>
          <w:p w14:paraId="6072268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134" w:type="dxa"/>
            <w:tcBorders>
              <w:top w:val="nil"/>
              <w:left w:val="nil"/>
              <w:bottom w:val="single" w:sz="4" w:space="0" w:color="auto"/>
              <w:right w:val="single" w:sz="4" w:space="0" w:color="auto"/>
            </w:tcBorders>
            <w:shd w:val="clear" w:color="auto" w:fill="auto"/>
            <w:vAlign w:val="center"/>
            <w:hideMark/>
          </w:tcPr>
          <w:p w14:paraId="163C11D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709" w:type="dxa"/>
            <w:tcBorders>
              <w:top w:val="nil"/>
              <w:left w:val="nil"/>
              <w:bottom w:val="single" w:sz="4" w:space="0" w:color="auto"/>
              <w:right w:val="single" w:sz="4" w:space="0" w:color="auto"/>
            </w:tcBorders>
            <w:shd w:val="clear" w:color="auto" w:fill="auto"/>
            <w:vAlign w:val="center"/>
            <w:hideMark/>
          </w:tcPr>
          <w:p w14:paraId="1984F29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16</w:t>
            </w:r>
          </w:p>
        </w:tc>
        <w:tc>
          <w:tcPr>
            <w:tcW w:w="1418" w:type="dxa"/>
            <w:tcBorders>
              <w:top w:val="nil"/>
              <w:left w:val="nil"/>
              <w:bottom w:val="single" w:sz="4" w:space="0" w:color="auto"/>
              <w:right w:val="single" w:sz="4" w:space="0" w:color="auto"/>
            </w:tcBorders>
            <w:shd w:val="clear" w:color="auto" w:fill="auto"/>
            <w:vAlign w:val="center"/>
            <w:hideMark/>
          </w:tcPr>
          <w:p w14:paraId="1C5B7F5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r>
      <w:tr w:rsidR="00885F05" w:rsidRPr="00EA77B7" w14:paraId="0BD0DA40"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07A747B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6</w:t>
            </w:r>
          </w:p>
        </w:tc>
        <w:tc>
          <w:tcPr>
            <w:tcW w:w="0" w:type="auto"/>
            <w:tcBorders>
              <w:top w:val="nil"/>
              <w:left w:val="nil"/>
              <w:bottom w:val="single" w:sz="4" w:space="0" w:color="auto"/>
              <w:right w:val="single" w:sz="4" w:space="0" w:color="auto"/>
            </w:tcBorders>
            <w:shd w:val="clear" w:color="auto" w:fill="auto"/>
            <w:vAlign w:val="center"/>
            <w:hideMark/>
          </w:tcPr>
          <w:p w14:paraId="3776CB5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363814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B625A6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73204D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4EFAE2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9F8DB0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AF81CC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B74A15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45F208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070FB7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96D000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5A775B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45BF7D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74112A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56759F6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7971339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06D52DC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3B490F5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7CDF633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20EDF53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63E44C4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418" w:type="dxa"/>
            <w:tcBorders>
              <w:top w:val="nil"/>
              <w:left w:val="nil"/>
              <w:bottom w:val="single" w:sz="4" w:space="0" w:color="auto"/>
              <w:right w:val="single" w:sz="4" w:space="0" w:color="auto"/>
            </w:tcBorders>
            <w:shd w:val="clear" w:color="auto" w:fill="auto"/>
            <w:vAlign w:val="center"/>
            <w:hideMark/>
          </w:tcPr>
          <w:p w14:paraId="484EA30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1724C19F"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66517E2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7</w:t>
            </w:r>
          </w:p>
        </w:tc>
        <w:tc>
          <w:tcPr>
            <w:tcW w:w="0" w:type="auto"/>
            <w:tcBorders>
              <w:top w:val="nil"/>
              <w:left w:val="nil"/>
              <w:bottom w:val="single" w:sz="4" w:space="0" w:color="auto"/>
              <w:right w:val="single" w:sz="4" w:space="0" w:color="auto"/>
            </w:tcBorders>
            <w:shd w:val="clear" w:color="auto" w:fill="auto"/>
            <w:vAlign w:val="center"/>
            <w:hideMark/>
          </w:tcPr>
          <w:p w14:paraId="5F615AC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4E4A8D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32DEF1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5439F48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E67FC6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64B995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D46A43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3A16338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0C4D88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AB39C3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77DD14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0D1DB6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7DDB01C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5DFA60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1109" w:type="dxa"/>
            <w:tcBorders>
              <w:top w:val="nil"/>
              <w:left w:val="nil"/>
              <w:bottom w:val="single" w:sz="4" w:space="0" w:color="auto"/>
              <w:right w:val="single" w:sz="4" w:space="0" w:color="auto"/>
            </w:tcBorders>
            <w:shd w:val="clear" w:color="auto" w:fill="auto"/>
            <w:vAlign w:val="center"/>
            <w:hideMark/>
          </w:tcPr>
          <w:p w14:paraId="7FF03A1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992" w:type="dxa"/>
            <w:tcBorders>
              <w:top w:val="nil"/>
              <w:left w:val="nil"/>
              <w:bottom w:val="single" w:sz="4" w:space="0" w:color="auto"/>
              <w:right w:val="single" w:sz="4" w:space="0" w:color="auto"/>
            </w:tcBorders>
            <w:shd w:val="clear" w:color="auto" w:fill="auto"/>
            <w:vAlign w:val="center"/>
            <w:hideMark/>
          </w:tcPr>
          <w:p w14:paraId="3DF2953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1E537D2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709" w:type="dxa"/>
            <w:tcBorders>
              <w:top w:val="nil"/>
              <w:left w:val="nil"/>
              <w:bottom w:val="single" w:sz="4" w:space="0" w:color="auto"/>
              <w:right w:val="single" w:sz="4" w:space="0" w:color="auto"/>
            </w:tcBorders>
            <w:shd w:val="clear" w:color="auto" w:fill="auto"/>
            <w:vAlign w:val="center"/>
            <w:hideMark/>
          </w:tcPr>
          <w:p w14:paraId="03F52C0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708" w:type="dxa"/>
            <w:tcBorders>
              <w:top w:val="nil"/>
              <w:left w:val="nil"/>
              <w:bottom w:val="single" w:sz="4" w:space="0" w:color="auto"/>
              <w:right w:val="single" w:sz="4" w:space="0" w:color="auto"/>
            </w:tcBorders>
            <w:shd w:val="clear" w:color="auto" w:fill="auto"/>
            <w:vAlign w:val="center"/>
            <w:hideMark/>
          </w:tcPr>
          <w:p w14:paraId="6FA6700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1134" w:type="dxa"/>
            <w:tcBorders>
              <w:top w:val="nil"/>
              <w:left w:val="nil"/>
              <w:bottom w:val="single" w:sz="4" w:space="0" w:color="auto"/>
              <w:right w:val="single" w:sz="4" w:space="0" w:color="auto"/>
            </w:tcBorders>
            <w:shd w:val="clear" w:color="auto" w:fill="auto"/>
            <w:vAlign w:val="center"/>
            <w:hideMark/>
          </w:tcPr>
          <w:p w14:paraId="5F2520A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709" w:type="dxa"/>
            <w:tcBorders>
              <w:top w:val="nil"/>
              <w:left w:val="nil"/>
              <w:bottom w:val="single" w:sz="4" w:space="0" w:color="auto"/>
              <w:right w:val="single" w:sz="4" w:space="0" w:color="auto"/>
            </w:tcBorders>
            <w:shd w:val="clear" w:color="auto" w:fill="auto"/>
            <w:vAlign w:val="center"/>
            <w:hideMark/>
          </w:tcPr>
          <w:p w14:paraId="2E6170A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10,5</w:t>
            </w:r>
          </w:p>
        </w:tc>
        <w:tc>
          <w:tcPr>
            <w:tcW w:w="1418" w:type="dxa"/>
            <w:tcBorders>
              <w:top w:val="nil"/>
              <w:left w:val="nil"/>
              <w:bottom w:val="single" w:sz="4" w:space="0" w:color="auto"/>
              <w:right w:val="single" w:sz="4" w:space="0" w:color="auto"/>
            </w:tcBorders>
            <w:shd w:val="clear" w:color="auto" w:fill="auto"/>
            <w:vAlign w:val="center"/>
            <w:hideMark/>
          </w:tcPr>
          <w:p w14:paraId="6B2C221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18F21F36"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7824AE9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8</w:t>
            </w:r>
          </w:p>
        </w:tc>
        <w:tc>
          <w:tcPr>
            <w:tcW w:w="0" w:type="auto"/>
            <w:tcBorders>
              <w:top w:val="nil"/>
              <w:left w:val="nil"/>
              <w:bottom w:val="single" w:sz="4" w:space="0" w:color="auto"/>
              <w:right w:val="single" w:sz="4" w:space="0" w:color="auto"/>
            </w:tcBorders>
            <w:shd w:val="clear" w:color="auto" w:fill="auto"/>
            <w:vAlign w:val="center"/>
            <w:hideMark/>
          </w:tcPr>
          <w:p w14:paraId="324A37F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4529EA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09E54C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527086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57ADE9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5B9378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D93B0C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5F2670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F67B7C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9035D7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1263D5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30CA7B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78A371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C7189D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6AC1ADF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233B7A5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3BD0B8B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514A1F6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23A3F96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64A4B53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1DC9116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418" w:type="dxa"/>
            <w:tcBorders>
              <w:top w:val="nil"/>
              <w:left w:val="nil"/>
              <w:bottom w:val="single" w:sz="4" w:space="0" w:color="auto"/>
              <w:right w:val="single" w:sz="4" w:space="0" w:color="auto"/>
            </w:tcBorders>
            <w:shd w:val="clear" w:color="auto" w:fill="auto"/>
            <w:vAlign w:val="center"/>
            <w:hideMark/>
          </w:tcPr>
          <w:p w14:paraId="45AD005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17F575A5"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1BA410C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9</w:t>
            </w:r>
          </w:p>
        </w:tc>
        <w:tc>
          <w:tcPr>
            <w:tcW w:w="0" w:type="auto"/>
            <w:tcBorders>
              <w:top w:val="nil"/>
              <w:left w:val="nil"/>
              <w:bottom w:val="single" w:sz="4" w:space="0" w:color="auto"/>
              <w:right w:val="single" w:sz="4" w:space="0" w:color="auto"/>
            </w:tcBorders>
            <w:shd w:val="clear" w:color="auto" w:fill="auto"/>
            <w:vAlign w:val="center"/>
            <w:hideMark/>
          </w:tcPr>
          <w:p w14:paraId="0024FBB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5DA39C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FE7895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08DCFF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B6FF10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07E592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A2F358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025B91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23A658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5567CB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1FB054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606EA6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25B81A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B89D6C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0200AA5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6E92B71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0D87137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1202EE3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15786A2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478C1A6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64DEA86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418" w:type="dxa"/>
            <w:tcBorders>
              <w:top w:val="nil"/>
              <w:left w:val="nil"/>
              <w:bottom w:val="single" w:sz="4" w:space="0" w:color="auto"/>
              <w:right w:val="single" w:sz="4" w:space="0" w:color="auto"/>
            </w:tcBorders>
            <w:shd w:val="clear" w:color="auto" w:fill="auto"/>
            <w:vAlign w:val="center"/>
            <w:hideMark/>
          </w:tcPr>
          <w:p w14:paraId="4CEF6B5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635DBF0C"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3EAF05A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10</w:t>
            </w:r>
          </w:p>
        </w:tc>
        <w:tc>
          <w:tcPr>
            <w:tcW w:w="0" w:type="auto"/>
            <w:tcBorders>
              <w:top w:val="nil"/>
              <w:left w:val="nil"/>
              <w:bottom w:val="single" w:sz="4" w:space="0" w:color="auto"/>
              <w:right w:val="single" w:sz="4" w:space="0" w:color="auto"/>
            </w:tcBorders>
            <w:shd w:val="clear" w:color="auto" w:fill="auto"/>
            <w:vAlign w:val="center"/>
            <w:hideMark/>
          </w:tcPr>
          <w:p w14:paraId="5B78687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54BF7F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E759A8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0B6CD7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3FF4470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956F09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758275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BEA430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751AE24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3686DA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842823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A8B6CA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1D4EEE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0DE0DC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109" w:type="dxa"/>
            <w:tcBorders>
              <w:top w:val="nil"/>
              <w:left w:val="nil"/>
              <w:bottom w:val="single" w:sz="4" w:space="0" w:color="auto"/>
              <w:right w:val="single" w:sz="4" w:space="0" w:color="auto"/>
            </w:tcBorders>
            <w:shd w:val="clear" w:color="auto" w:fill="auto"/>
            <w:vAlign w:val="center"/>
            <w:hideMark/>
          </w:tcPr>
          <w:p w14:paraId="01C265E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992" w:type="dxa"/>
            <w:tcBorders>
              <w:top w:val="nil"/>
              <w:left w:val="nil"/>
              <w:bottom w:val="single" w:sz="4" w:space="0" w:color="auto"/>
              <w:right w:val="single" w:sz="4" w:space="0" w:color="auto"/>
            </w:tcBorders>
            <w:shd w:val="clear" w:color="auto" w:fill="auto"/>
            <w:vAlign w:val="center"/>
            <w:hideMark/>
          </w:tcPr>
          <w:p w14:paraId="19CD138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6B7236F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709" w:type="dxa"/>
            <w:tcBorders>
              <w:top w:val="nil"/>
              <w:left w:val="nil"/>
              <w:bottom w:val="single" w:sz="4" w:space="0" w:color="auto"/>
              <w:right w:val="single" w:sz="4" w:space="0" w:color="auto"/>
            </w:tcBorders>
            <w:shd w:val="clear" w:color="auto" w:fill="auto"/>
            <w:vAlign w:val="center"/>
            <w:hideMark/>
          </w:tcPr>
          <w:p w14:paraId="17B3C9A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708" w:type="dxa"/>
            <w:tcBorders>
              <w:top w:val="nil"/>
              <w:left w:val="nil"/>
              <w:bottom w:val="single" w:sz="4" w:space="0" w:color="auto"/>
              <w:right w:val="single" w:sz="4" w:space="0" w:color="auto"/>
            </w:tcBorders>
            <w:shd w:val="clear" w:color="auto" w:fill="auto"/>
            <w:vAlign w:val="center"/>
            <w:hideMark/>
          </w:tcPr>
          <w:p w14:paraId="674B9B0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134" w:type="dxa"/>
            <w:tcBorders>
              <w:top w:val="nil"/>
              <w:left w:val="nil"/>
              <w:bottom w:val="single" w:sz="4" w:space="0" w:color="auto"/>
              <w:right w:val="single" w:sz="4" w:space="0" w:color="auto"/>
            </w:tcBorders>
            <w:shd w:val="clear" w:color="auto" w:fill="auto"/>
            <w:vAlign w:val="center"/>
            <w:hideMark/>
          </w:tcPr>
          <w:p w14:paraId="5A873E7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709" w:type="dxa"/>
            <w:tcBorders>
              <w:top w:val="nil"/>
              <w:left w:val="nil"/>
              <w:bottom w:val="single" w:sz="4" w:space="0" w:color="auto"/>
              <w:right w:val="single" w:sz="4" w:space="0" w:color="auto"/>
            </w:tcBorders>
            <w:shd w:val="clear" w:color="auto" w:fill="auto"/>
            <w:vAlign w:val="center"/>
            <w:hideMark/>
          </w:tcPr>
          <w:p w14:paraId="117392A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16</w:t>
            </w:r>
          </w:p>
        </w:tc>
        <w:tc>
          <w:tcPr>
            <w:tcW w:w="1418" w:type="dxa"/>
            <w:tcBorders>
              <w:top w:val="nil"/>
              <w:left w:val="nil"/>
              <w:bottom w:val="single" w:sz="4" w:space="0" w:color="auto"/>
              <w:right w:val="single" w:sz="4" w:space="0" w:color="auto"/>
            </w:tcBorders>
            <w:shd w:val="clear" w:color="auto" w:fill="auto"/>
            <w:vAlign w:val="center"/>
            <w:hideMark/>
          </w:tcPr>
          <w:p w14:paraId="19CCDD9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r>
      <w:tr w:rsidR="00885F05" w:rsidRPr="00EA77B7" w14:paraId="35A26A73"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1E771D5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11</w:t>
            </w:r>
          </w:p>
        </w:tc>
        <w:tc>
          <w:tcPr>
            <w:tcW w:w="0" w:type="auto"/>
            <w:tcBorders>
              <w:top w:val="nil"/>
              <w:left w:val="nil"/>
              <w:bottom w:val="single" w:sz="4" w:space="0" w:color="auto"/>
              <w:right w:val="single" w:sz="4" w:space="0" w:color="auto"/>
            </w:tcBorders>
            <w:shd w:val="clear" w:color="auto" w:fill="auto"/>
            <w:vAlign w:val="center"/>
            <w:hideMark/>
          </w:tcPr>
          <w:p w14:paraId="5AADF86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F1FB18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DE9882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318A49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36F3B0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D3947C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9835FE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0030D1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101AF67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56E006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81280E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8E78AA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5BF5B7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9240D6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09" w:type="dxa"/>
            <w:tcBorders>
              <w:top w:val="nil"/>
              <w:left w:val="nil"/>
              <w:bottom w:val="single" w:sz="4" w:space="0" w:color="auto"/>
              <w:right w:val="single" w:sz="4" w:space="0" w:color="auto"/>
            </w:tcBorders>
            <w:shd w:val="clear" w:color="auto" w:fill="auto"/>
            <w:vAlign w:val="center"/>
            <w:hideMark/>
          </w:tcPr>
          <w:p w14:paraId="17227B2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992" w:type="dxa"/>
            <w:tcBorders>
              <w:top w:val="nil"/>
              <w:left w:val="nil"/>
              <w:bottom w:val="single" w:sz="4" w:space="0" w:color="auto"/>
              <w:right w:val="single" w:sz="4" w:space="0" w:color="auto"/>
            </w:tcBorders>
            <w:shd w:val="clear" w:color="auto" w:fill="auto"/>
            <w:vAlign w:val="center"/>
            <w:hideMark/>
          </w:tcPr>
          <w:p w14:paraId="20DBB8D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284E43D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5D8CF94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8" w:type="dxa"/>
            <w:tcBorders>
              <w:top w:val="nil"/>
              <w:left w:val="nil"/>
              <w:bottom w:val="single" w:sz="4" w:space="0" w:color="auto"/>
              <w:right w:val="single" w:sz="4" w:space="0" w:color="auto"/>
            </w:tcBorders>
            <w:shd w:val="clear" w:color="auto" w:fill="auto"/>
            <w:vAlign w:val="center"/>
            <w:hideMark/>
          </w:tcPr>
          <w:p w14:paraId="0444DE4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34" w:type="dxa"/>
            <w:tcBorders>
              <w:top w:val="nil"/>
              <w:left w:val="nil"/>
              <w:bottom w:val="single" w:sz="4" w:space="0" w:color="auto"/>
              <w:right w:val="single" w:sz="4" w:space="0" w:color="auto"/>
            </w:tcBorders>
            <w:shd w:val="clear" w:color="auto" w:fill="auto"/>
            <w:vAlign w:val="center"/>
            <w:hideMark/>
          </w:tcPr>
          <w:p w14:paraId="61104BC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49388A3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8</w:t>
            </w:r>
          </w:p>
        </w:tc>
        <w:tc>
          <w:tcPr>
            <w:tcW w:w="1418" w:type="dxa"/>
            <w:tcBorders>
              <w:top w:val="nil"/>
              <w:left w:val="nil"/>
              <w:bottom w:val="single" w:sz="4" w:space="0" w:color="auto"/>
              <w:right w:val="single" w:sz="4" w:space="0" w:color="auto"/>
            </w:tcBorders>
            <w:shd w:val="clear" w:color="auto" w:fill="auto"/>
            <w:vAlign w:val="center"/>
            <w:hideMark/>
          </w:tcPr>
          <w:p w14:paraId="191AD67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2D55E91C"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32DA81B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12</w:t>
            </w:r>
          </w:p>
        </w:tc>
        <w:tc>
          <w:tcPr>
            <w:tcW w:w="0" w:type="auto"/>
            <w:tcBorders>
              <w:top w:val="nil"/>
              <w:left w:val="nil"/>
              <w:bottom w:val="single" w:sz="4" w:space="0" w:color="auto"/>
              <w:right w:val="single" w:sz="4" w:space="0" w:color="auto"/>
            </w:tcBorders>
            <w:shd w:val="clear" w:color="auto" w:fill="auto"/>
            <w:vAlign w:val="center"/>
            <w:hideMark/>
          </w:tcPr>
          <w:p w14:paraId="03AFFFD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1F675D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714267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1B1500F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0FD2099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7C7099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9C721D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676951D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4E74F21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777CEB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A42406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AAEC93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E69926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32344D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109" w:type="dxa"/>
            <w:tcBorders>
              <w:top w:val="nil"/>
              <w:left w:val="nil"/>
              <w:bottom w:val="single" w:sz="4" w:space="0" w:color="auto"/>
              <w:right w:val="single" w:sz="4" w:space="0" w:color="auto"/>
            </w:tcBorders>
            <w:shd w:val="clear" w:color="auto" w:fill="auto"/>
            <w:vAlign w:val="center"/>
            <w:hideMark/>
          </w:tcPr>
          <w:p w14:paraId="3B143BB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992" w:type="dxa"/>
            <w:tcBorders>
              <w:top w:val="nil"/>
              <w:left w:val="nil"/>
              <w:bottom w:val="single" w:sz="4" w:space="0" w:color="auto"/>
              <w:right w:val="single" w:sz="4" w:space="0" w:color="auto"/>
            </w:tcBorders>
            <w:shd w:val="clear" w:color="auto" w:fill="auto"/>
            <w:vAlign w:val="center"/>
            <w:hideMark/>
          </w:tcPr>
          <w:p w14:paraId="1243353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567" w:type="dxa"/>
            <w:tcBorders>
              <w:top w:val="nil"/>
              <w:left w:val="nil"/>
              <w:bottom w:val="single" w:sz="4" w:space="0" w:color="auto"/>
              <w:right w:val="single" w:sz="4" w:space="0" w:color="auto"/>
            </w:tcBorders>
            <w:shd w:val="clear" w:color="auto" w:fill="auto"/>
            <w:vAlign w:val="center"/>
            <w:hideMark/>
          </w:tcPr>
          <w:p w14:paraId="375C799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709" w:type="dxa"/>
            <w:tcBorders>
              <w:top w:val="nil"/>
              <w:left w:val="nil"/>
              <w:bottom w:val="single" w:sz="4" w:space="0" w:color="auto"/>
              <w:right w:val="single" w:sz="4" w:space="0" w:color="auto"/>
            </w:tcBorders>
            <w:shd w:val="clear" w:color="auto" w:fill="auto"/>
            <w:vAlign w:val="center"/>
            <w:hideMark/>
          </w:tcPr>
          <w:p w14:paraId="71B2233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708" w:type="dxa"/>
            <w:tcBorders>
              <w:top w:val="nil"/>
              <w:left w:val="nil"/>
              <w:bottom w:val="single" w:sz="4" w:space="0" w:color="auto"/>
              <w:right w:val="single" w:sz="4" w:space="0" w:color="auto"/>
            </w:tcBorders>
            <w:shd w:val="clear" w:color="auto" w:fill="auto"/>
            <w:vAlign w:val="center"/>
            <w:hideMark/>
          </w:tcPr>
          <w:p w14:paraId="59FE1B7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134" w:type="dxa"/>
            <w:tcBorders>
              <w:top w:val="nil"/>
              <w:left w:val="nil"/>
              <w:bottom w:val="single" w:sz="4" w:space="0" w:color="auto"/>
              <w:right w:val="single" w:sz="4" w:space="0" w:color="auto"/>
            </w:tcBorders>
            <w:shd w:val="clear" w:color="auto" w:fill="auto"/>
            <w:vAlign w:val="center"/>
            <w:hideMark/>
          </w:tcPr>
          <w:p w14:paraId="0470BBD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709" w:type="dxa"/>
            <w:tcBorders>
              <w:top w:val="nil"/>
              <w:left w:val="nil"/>
              <w:bottom w:val="single" w:sz="4" w:space="0" w:color="auto"/>
              <w:right w:val="single" w:sz="4" w:space="0" w:color="auto"/>
            </w:tcBorders>
            <w:shd w:val="clear" w:color="auto" w:fill="auto"/>
            <w:vAlign w:val="center"/>
            <w:hideMark/>
          </w:tcPr>
          <w:p w14:paraId="73E1DFA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14,5</w:t>
            </w:r>
          </w:p>
        </w:tc>
        <w:tc>
          <w:tcPr>
            <w:tcW w:w="1418" w:type="dxa"/>
            <w:tcBorders>
              <w:top w:val="nil"/>
              <w:left w:val="nil"/>
              <w:bottom w:val="single" w:sz="4" w:space="0" w:color="auto"/>
              <w:right w:val="single" w:sz="4" w:space="0" w:color="auto"/>
            </w:tcBorders>
            <w:shd w:val="clear" w:color="auto" w:fill="auto"/>
            <w:vAlign w:val="center"/>
            <w:hideMark/>
          </w:tcPr>
          <w:p w14:paraId="3B4DA8E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r>
      <w:tr w:rsidR="00885F05" w:rsidRPr="00EA77B7" w14:paraId="1A08BC66"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53DC915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13</w:t>
            </w:r>
          </w:p>
        </w:tc>
        <w:tc>
          <w:tcPr>
            <w:tcW w:w="0" w:type="auto"/>
            <w:tcBorders>
              <w:top w:val="nil"/>
              <w:left w:val="nil"/>
              <w:bottom w:val="single" w:sz="4" w:space="0" w:color="auto"/>
              <w:right w:val="single" w:sz="4" w:space="0" w:color="auto"/>
            </w:tcBorders>
            <w:shd w:val="clear" w:color="auto" w:fill="auto"/>
            <w:vAlign w:val="center"/>
            <w:hideMark/>
          </w:tcPr>
          <w:p w14:paraId="4FBFA87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6AEC77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A2782E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8D52A1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4BB7B5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778403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B43E52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6BBEAD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22CAE0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71DAC7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86E54B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BB55B4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77CA33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38E53B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562D778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29505CA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0AFF32E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7B4FD52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40B0225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402224D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78ED3A8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418" w:type="dxa"/>
            <w:tcBorders>
              <w:top w:val="nil"/>
              <w:left w:val="nil"/>
              <w:bottom w:val="single" w:sz="4" w:space="0" w:color="auto"/>
              <w:right w:val="single" w:sz="4" w:space="0" w:color="auto"/>
            </w:tcBorders>
            <w:shd w:val="clear" w:color="auto" w:fill="auto"/>
            <w:vAlign w:val="center"/>
            <w:hideMark/>
          </w:tcPr>
          <w:p w14:paraId="3FEA493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0BB4B948"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5C30459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14</w:t>
            </w:r>
          </w:p>
        </w:tc>
        <w:tc>
          <w:tcPr>
            <w:tcW w:w="0" w:type="auto"/>
            <w:tcBorders>
              <w:top w:val="nil"/>
              <w:left w:val="nil"/>
              <w:bottom w:val="single" w:sz="4" w:space="0" w:color="auto"/>
              <w:right w:val="single" w:sz="4" w:space="0" w:color="auto"/>
            </w:tcBorders>
            <w:shd w:val="clear" w:color="auto" w:fill="auto"/>
            <w:vAlign w:val="center"/>
            <w:hideMark/>
          </w:tcPr>
          <w:p w14:paraId="42EB401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607C5E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340AE5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636D6E5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782EC98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5F76E8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05738E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5D2FFC2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14E8F0A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76629D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560D74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F2FB06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38E878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DF21D6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109" w:type="dxa"/>
            <w:tcBorders>
              <w:top w:val="nil"/>
              <w:left w:val="nil"/>
              <w:bottom w:val="single" w:sz="4" w:space="0" w:color="auto"/>
              <w:right w:val="single" w:sz="4" w:space="0" w:color="auto"/>
            </w:tcBorders>
            <w:shd w:val="clear" w:color="auto" w:fill="auto"/>
            <w:vAlign w:val="center"/>
            <w:hideMark/>
          </w:tcPr>
          <w:p w14:paraId="5C5F170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992" w:type="dxa"/>
            <w:tcBorders>
              <w:top w:val="nil"/>
              <w:left w:val="nil"/>
              <w:bottom w:val="single" w:sz="4" w:space="0" w:color="auto"/>
              <w:right w:val="single" w:sz="4" w:space="0" w:color="auto"/>
            </w:tcBorders>
            <w:shd w:val="clear" w:color="auto" w:fill="auto"/>
            <w:vAlign w:val="center"/>
            <w:hideMark/>
          </w:tcPr>
          <w:p w14:paraId="4703C8E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7740145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709" w:type="dxa"/>
            <w:tcBorders>
              <w:top w:val="nil"/>
              <w:left w:val="nil"/>
              <w:bottom w:val="single" w:sz="4" w:space="0" w:color="auto"/>
              <w:right w:val="single" w:sz="4" w:space="0" w:color="auto"/>
            </w:tcBorders>
            <w:shd w:val="clear" w:color="auto" w:fill="auto"/>
            <w:vAlign w:val="center"/>
            <w:hideMark/>
          </w:tcPr>
          <w:p w14:paraId="7058810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708" w:type="dxa"/>
            <w:tcBorders>
              <w:top w:val="nil"/>
              <w:left w:val="nil"/>
              <w:bottom w:val="single" w:sz="4" w:space="0" w:color="auto"/>
              <w:right w:val="single" w:sz="4" w:space="0" w:color="auto"/>
            </w:tcBorders>
            <w:shd w:val="clear" w:color="auto" w:fill="auto"/>
            <w:vAlign w:val="center"/>
            <w:hideMark/>
          </w:tcPr>
          <w:p w14:paraId="0E5AD17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134" w:type="dxa"/>
            <w:tcBorders>
              <w:top w:val="nil"/>
              <w:left w:val="nil"/>
              <w:bottom w:val="single" w:sz="4" w:space="0" w:color="auto"/>
              <w:right w:val="single" w:sz="4" w:space="0" w:color="auto"/>
            </w:tcBorders>
            <w:shd w:val="clear" w:color="auto" w:fill="auto"/>
            <w:vAlign w:val="center"/>
            <w:hideMark/>
          </w:tcPr>
          <w:p w14:paraId="4D22C00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709" w:type="dxa"/>
            <w:tcBorders>
              <w:top w:val="nil"/>
              <w:left w:val="nil"/>
              <w:bottom w:val="single" w:sz="4" w:space="0" w:color="auto"/>
              <w:right w:val="single" w:sz="4" w:space="0" w:color="auto"/>
            </w:tcBorders>
            <w:shd w:val="clear" w:color="auto" w:fill="auto"/>
            <w:vAlign w:val="center"/>
            <w:hideMark/>
          </w:tcPr>
          <w:p w14:paraId="492DF22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1418" w:type="dxa"/>
            <w:tcBorders>
              <w:top w:val="nil"/>
              <w:left w:val="nil"/>
              <w:bottom w:val="single" w:sz="4" w:space="0" w:color="auto"/>
              <w:right w:val="single" w:sz="4" w:space="0" w:color="auto"/>
            </w:tcBorders>
            <w:shd w:val="clear" w:color="auto" w:fill="auto"/>
            <w:vAlign w:val="center"/>
            <w:hideMark/>
          </w:tcPr>
          <w:p w14:paraId="02AEEC8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r>
      <w:tr w:rsidR="00885F05" w:rsidRPr="00EA77B7" w14:paraId="3D8E00F1"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2F34C88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16FD33C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AB74C7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4FD4F2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4D26C2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78C530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D5AD60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0D21FF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820200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3790D8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6089FE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3EA384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B7CF45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3B5DE6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32215D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1DACE60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0D02276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26ADD05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751D749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060F85E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1C91955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1819EB1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418" w:type="dxa"/>
            <w:tcBorders>
              <w:top w:val="nil"/>
              <w:left w:val="nil"/>
              <w:bottom w:val="single" w:sz="4" w:space="0" w:color="auto"/>
              <w:right w:val="single" w:sz="4" w:space="0" w:color="auto"/>
            </w:tcBorders>
            <w:shd w:val="clear" w:color="auto" w:fill="auto"/>
            <w:vAlign w:val="center"/>
            <w:hideMark/>
          </w:tcPr>
          <w:p w14:paraId="355CA0B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73A7AEFF"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0BC6F87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16</w:t>
            </w:r>
          </w:p>
        </w:tc>
        <w:tc>
          <w:tcPr>
            <w:tcW w:w="0" w:type="auto"/>
            <w:tcBorders>
              <w:top w:val="nil"/>
              <w:left w:val="nil"/>
              <w:bottom w:val="single" w:sz="4" w:space="0" w:color="auto"/>
              <w:right w:val="single" w:sz="4" w:space="0" w:color="auto"/>
            </w:tcBorders>
            <w:shd w:val="clear" w:color="auto" w:fill="auto"/>
            <w:vAlign w:val="center"/>
            <w:hideMark/>
          </w:tcPr>
          <w:p w14:paraId="6B35C73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92768D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7EE937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69C2A6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0127F2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0A5436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F16A0E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2278E7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2914F2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B97A3E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377A91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09DA3F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AA88D8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F49660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1DDCF8E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4145C39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2C6DFDA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12A8E28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740766B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5AFBE56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0C9D5EF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418" w:type="dxa"/>
            <w:tcBorders>
              <w:top w:val="nil"/>
              <w:left w:val="nil"/>
              <w:bottom w:val="single" w:sz="4" w:space="0" w:color="auto"/>
              <w:right w:val="single" w:sz="4" w:space="0" w:color="auto"/>
            </w:tcBorders>
            <w:shd w:val="clear" w:color="auto" w:fill="auto"/>
            <w:vAlign w:val="center"/>
            <w:hideMark/>
          </w:tcPr>
          <w:p w14:paraId="0C4FFCF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20EA2418"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02F159B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17</w:t>
            </w:r>
          </w:p>
        </w:tc>
        <w:tc>
          <w:tcPr>
            <w:tcW w:w="0" w:type="auto"/>
            <w:tcBorders>
              <w:top w:val="nil"/>
              <w:left w:val="nil"/>
              <w:bottom w:val="single" w:sz="4" w:space="0" w:color="auto"/>
              <w:right w:val="single" w:sz="4" w:space="0" w:color="auto"/>
            </w:tcBorders>
            <w:shd w:val="clear" w:color="auto" w:fill="auto"/>
            <w:vAlign w:val="center"/>
            <w:hideMark/>
          </w:tcPr>
          <w:p w14:paraId="000C46C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203429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21D871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1D4652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0C3892C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163F3C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28CBD9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C5213A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43C9110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39E790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195F2A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08C080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071DCAD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CFA839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1109" w:type="dxa"/>
            <w:tcBorders>
              <w:top w:val="nil"/>
              <w:left w:val="nil"/>
              <w:bottom w:val="single" w:sz="4" w:space="0" w:color="auto"/>
              <w:right w:val="single" w:sz="4" w:space="0" w:color="auto"/>
            </w:tcBorders>
            <w:shd w:val="clear" w:color="auto" w:fill="auto"/>
            <w:vAlign w:val="center"/>
            <w:hideMark/>
          </w:tcPr>
          <w:p w14:paraId="51967B7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992" w:type="dxa"/>
            <w:tcBorders>
              <w:top w:val="nil"/>
              <w:left w:val="nil"/>
              <w:bottom w:val="single" w:sz="4" w:space="0" w:color="auto"/>
              <w:right w:val="single" w:sz="4" w:space="0" w:color="auto"/>
            </w:tcBorders>
            <w:shd w:val="clear" w:color="auto" w:fill="auto"/>
            <w:vAlign w:val="center"/>
            <w:hideMark/>
          </w:tcPr>
          <w:p w14:paraId="150B4EA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567" w:type="dxa"/>
            <w:tcBorders>
              <w:top w:val="nil"/>
              <w:left w:val="nil"/>
              <w:bottom w:val="single" w:sz="4" w:space="0" w:color="auto"/>
              <w:right w:val="single" w:sz="4" w:space="0" w:color="auto"/>
            </w:tcBorders>
            <w:shd w:val="clear" w:color="auto" w:fill="auto"/>
            <w:vAlign w:val="center"/>
            <w:hideMark/>
          </w:tcPr>
          <w:p w14:paraId="6DD484D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709" w:type="dxa"/>
            <w:tcBorders>
              <w:top w:val="nil"/>
              <w:left w:val="nil"/>
              <w:bottom w:val="single" w:sz="4" w:space="0" w:color="auto"/>
              <w:right w:val="single" w:sz="4" w:space="0" w:color="auto"/>
            </w:tcBorders>
            <w:shd w:val="clear" w:color="auto" w:fill="auto"/>
            <w:vAlign w:val="center"/>
            <w:hideMark/>
          </w:tcPr>
          <w:p w14:paraId="0CF97D8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708" w:type="dxa"/>
            <w:tcBorders>
              <w:top w:val="nil"/>
              <w:left w:val="nil"/>
              <w:bottom w:val="single" w:sz="4" w:space="0" w:color="auto"/>
              <w:right w:val="single" w:sz="4" w:space="0" w:color="auto"/>
            </w:tcBorders>
            <w:shd w:val="clear" w:color="auto" w:fill="auto"/>
            <w:vAlign w:val="center"/>
            <w:hideMark/>
          </w:tcPr>
          <w:p w14:paraId="5A51984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1134" w:type="dxa"/>
            <w:tcBorders>
              <w:top w:val="nil"/>
              <w:left w:val="nil"/>
              <w:bottom w:val="single" w:sz="4" w:space="0" w:color="auto"/>
              <w:right w:val="single" w:sz="4" w:space="0" w:color="auto"/>
            </w:tcBorders>
            <w:shd w:val="clear" w:color="auto" w:fill="auto"/>
            <w:vAlign w:val="center"/>
            <w:hideMark/>
          </w:tcPr>
          <w:p w14:paraId="074AEB4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709" w:type="dxa"/>
            <w:tcBorders>
              <w:top w:val="nil"/>
              <w:left w:val="nil"/>
              <w:bottom w:val="single" w:sz="4" w:space="0" w:color="auto"/>
              <w:right w:val="single" w:sz="4" w:space="0" w:color="auto"/>
            </w:tcBorders>
            <w:shd w:val="clear" w:color="auto" w:fill="auto"/>
            <w:vAlign w:val="center"/>
            <w:hideMark/>
          </w:tcPr>
          <w:p w14:paraId="602FD6D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12</w:t>
            </w:r>
          </w:p>
        </w:tc>
        <w:tc>
          <w:tcPr>
            <w:tcW w:w="1418" w:type="dxa"/>
            <w:tcBorders>
              <w:top w:val="nil"/>
              <w:left w:val="nil"/>
              <w:bottom w:val="single" w:sz="4" w:space="0" w:color="auto"/>
              <w:right w:val="single" w:sz="4" w:space="0" w:color="auto"/>
            </w:tcBorders>
            <w:shd w:val="clear" w:color="auto" w:fill="auto"/>
            <w:vAlign w:val="center"/>
            <w:hideMark/>
          </w:tcPr>
          <w:p w14:paraId="2651886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r>
      <w:tr w:rsidR="00885F05" w:rsidRPr="00EA77B7" w14:paraId="061369BC"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5177764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18</w:t>
            </w:r>
          </w:p>
        </w:tc>
        <w:tc>
          <w:tcPr>
            <w:tcW w:w="0" w:type="auto"/>
            <w:tcBorders>
              <w:top w:val="nil"/>
              <w:left w:val="nil"/>
              <w:bottom w:val="single" w:sz="4" w:space="0" w:color="auto"/>
              <w:right w:val="single" w:sz="4" w:space="0" w:color="auto"/>
            </w:tcBorders>
            <w:shd w:val="clear" w:color="auto" w:fill="auto"/>
            <w:vAlign w:val="center"/>
            <w:hideMark/>
          </w:tcPr>
          <w:p w14:paraId="6F0229A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10603E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ECF986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1D16236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557D4B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5877AB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97AC3D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75B7423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2749D7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ECA85F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A8278D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A62088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DEED12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DDAAD6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09" w:type="dxa"/>
            <w:tcBorders>
              <w:top w:val="nil"/>
              <w:left w:val="nil"/>
              <w:bottom w:val="single" w:sz="4" w:space="0" w:color="auto"/>
              <w:right w:val="single" w:sz="4" w:space="0" w:color="auto"/>
            </w:tcBorders>
            <w:shd w:val="clear" w:color="auto" w:fill="auto"/>
            <w:vAlign w:val="center"/>
            <w:hideMark/>
          </w:tcPr>
          <w:p w14:paraId="593AC8A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992" w:type="dxa"/>
            <w:tcBorders>
              <w:top w:val="nil"/>
              <w:left w:val="nil"/>
              <w:bottom w:val="single" w:sz="4" w:space="0" w:color="auto"/>
              <w:right w:val="single" w:sz="4" w:space="0" w:color="auto"/>
            </w:tcBorders>
            <w:shd w:val="clear" w:color="auto" w:fill="auto"/>
            <w:vAlign w:val="center"/>
            <w:hideMark/>
          </w:tcPr>
          <w:p w14:paraId="3F302A5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35D4777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709" w:type="dxa"/>
            <w:tcBorders>
              <w:top w:val="nil"/>
              <w:left w:val="nil"/>
              <w:bottom w:val="single" w:sz="4" w:space="0" w:color="auto"/>
              <w:right w:val="single" w:sz="4" w:space="0" w:color="auto"/>
            </w:tcBorders>
            <w:shd w:val="clear" w:color="auto" w:fill="auto"/>
            <w:vAlign w:val="center"/>
            <w:hideMark/>
          </w:tcPr>
          <w:p w14:paraId="32F7C46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708" w:type="dxa"/>
            <w:tcBorders>
              <w:top w:val="nil"/>
              <w:left w:val="nil"/>
              <w:bottom w:val="single" w:sz="4" w:space="0" w:color="auto"/>
              <w:right w:val="single" w:sz="4" w:space="0" w:color="auto"/>
            </w:tcBorders>
            <w:shd w:val="clear" w:color="auto" w:fill="auto"/>
            <w:vAlign w:val="center"/>
            <w:hideMark/>
          </w:tcPr>
          <w:p w14:paraId="6635A74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34" w:type="dxa"/>
            <w:tcBorders>
              <w:top w:val="nil"/>
              <w:left w:val="nil"/>
              <w:bottom w:val="single" w:sz="4" w:space="0" w:color="auto"/>
              <w:right w:val="single" w:sz="4" w:space="0" w:color="auto"/>
            </w:tcBorders>
            <w:shd w:val="clear" w:color="auto" w:fill="auto"/>
            <w:vAlign w:val="center"/>
            <w:hideMark/>
          </w:tcPr>
          <w:p w14:paraId="335E900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4DC747F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7</w:t>
            </w:r>
          </w:p>
        </w:tc>
        <w:tc>
          <w:tcPr>
            <w:tcW w:w="1418" w:type="dxa"/>
            <w:tcBorders>
              <w:top w:val="nil"/>
              <w:left w:val="nil"/>
              <w:bottom w:val="single" w:sz="4" w:space="0" w:color="auto"/>
              <w:right w:val="single" w:sz="4" w:space="0" w:color="auto"/>
            </w:tcBorders>
            <w:shd w:val="clear" w:color="auto" w:fill="auto"/>
            <w:vAlign w:val="center"/>
            <w:hideMark/>
          </w:tcPr>
          <w:p w14:paraId="71207AC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1B237A9A"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31CBF66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19</w:t>
            </w:r>
          </w:p>
        </w:tc>
        <w:tc>
          <w:tcPr>
            <w:tcW w:w="0" w:type="auto"/>
            <w:tcBorders>
              <w:top w:val="nil"/>
              <w:left w:val="nil"/>
              <w:bottom w:val="single" w:sz="4" w:space="0" w:color="auto"/>
              <w:right w:val="single" w:sz="4" w:space="0" w:color="auto"/>
            </w:tcBorders>
            <w:shd w:val="clear" w:color="auto" w:fill="auto"/>
            <w:vAlign w:val="center"/>
            <w:hideMark/>
          </w:tcPr>
          <w:p w14:paraId="78B80A6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7750F5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0D9DC9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0F1375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0E6042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33A923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907B1B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73A086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862585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FE3457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CEBB90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A24EA4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53C5EE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811140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423A9AD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5D53612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62C30BB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6FA4DFD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232D1B9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1487744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2B8573A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418" w:type="dxa"/>
            <w:tcBorders>
              <w:top w:val="nil"/>
              <w:left w:val="nil"/>
              <w:bottom w:val="single" w:sz="4" w:space="0" w:color="auto"/>
              <w:right w:val="single" w:sz="4" w:space="0" w:color="auto"/>
            </w:tcBorders>
            <w:shd w:val="clear" w:color="auto" w:fill="auto"/>
            <w:vAlign w:val="center"/>
            <w:hideMark/>
          </w:tcPr>
          <w:p w14:paraId="39B2CB0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66E7F5AC"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3B231C1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20</w:t>
            </w:r>
          </w:p>
        </w:tc>
        <w:tc>
          <w:tcPr>
            <w:tcW w:w="0" w:type="auto"/>
            <w:tcBorders>
              <w:top w:val="nil"/>
              <w:left w:val="nil"/>
              <w:bottom w:val="single" w:sz="4" w:space="0" w:color="auto"/>
              <w:right w:val="single" w:sz="4" w:space="0" w:color="auto"/>
            </w:tcBorders>
            <w:shd w:val="clear" w:color="auto" w:fill="auto"/>
            <w:vAlign w:val="center"/>
            <w:hideMark/>
          </w:tcPr>
          <w:p w14:paraId="4CFA914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3A322B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478620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954CD2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454F369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AEF498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8E3A83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0BA05D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2B7F3FE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BC46F1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9E6B93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35B85F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592EFD3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AB41DE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109" w:type="dxa"/>
            <w:tcBorders>
              <w:top w:val="nil"/>
              <w:left w:val="nil"/>
              <w:bottom w:val="single" w:sz="4" w:space="0" w:color="auto"/>
              <w:right w:val="single" w:sz="4" w:space="0" w:color="auto"/>
            </w:tcBorders>
            <w:shd w:val="clear" w:color="auto" w:fill="auto"/>
            <w:vAlign w:val="center"/>
            <w:hideMark/>
          </w:tcPr>
          <w:p w14:paraId="6AED518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992" w:type="dxa"/>
            <w:tcBorders>
              <w:top w:val="nil"/>
              <w:left w:val="nil"/>
              <w:bottom w:val="single" w:sz="4" w:space="0" w:color="auto"/>
              <w:right w:val="single" w:sz="4" w:space="0" w:color="auto"/>
            </w:tcBorders>
            <w:shd w:val="clear" w:color="auto" w:fill="auto"/>
            <w:vAlign w:val="center"/>
            <w:hideMark/>
          </w:tcPr>
          <w:p w14:paraId="2D5EBEF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567" w:type="dxa"/>
            <w:tcBorders>
              <w:top w:val="nil"/>
              <w:left w:val="nil"/>
              <w:bottom w:val="single" w:sz="4" w:space="0" w:color="auto"/>
              <w:right w:val="single" w:sz="4" w:space="0" w:color="auto"/>
            </w:tcBorders>
            <w:shd w:val="clear" w:color="auto" w:fill="auto"/>
            <w:vAlign w:val="center"/>
            <w:hideMark/>
          </w:tcPr>
          <w:p w14:paraId="26D1698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709" w:type="dxa"/>
            <w:tcBorders>
              <w:top w:val="nil"/>
              <w:left w:val="nil"/>
              <w:bottom w:val="single" w:sz="4" w:space="0" w:color="auto"/>
              <w:right w:val="single" w:sz="4" w:space="0" w:color="auto"/>
            </w:tcBorders>
            <w:shd w:val="clear" w:color="auto" w:fill="auto"/>
            <w:vAlign w:val="center"/>
            <w:hideMark/>
          </w:tcPr>
          <w:p w14:paraId="4ACAC27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708" w:type="dxa"/>
            <w:tcBorders>
              <w:top w:val="nil"/>
              <w:left w:val="nil"/>
              <w:bottom w:val="single" w:sz="4" w:space="0" w:color="auto"/>
              <w:right w:val="single" w:sz="4" w:space="0" w:color="auto"/>
            </w:tcBorders>
            <w:shd w:val="clear" w:color="auto" w:fill="auto"/>
            <w:vAlign w:val="center"/>
            <w:hideMark/>
          </w:tcPr>
          <w:p w14:paraId="5F93990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1134" w:type="dxa"/>
            <w:tcBorders>
              <w:top w:val="nil"/>
              <w:left w:val="nil"/>
              <w:bottom w:val="single" w:sz="4" w:space="0" w:color="auto"/>
              <w:right w:val="single" w:sz="4" w:space="0" w:color="auto"/>
            </w:tcBorders>
            <w:shd w:val="clear" w:color="auto" w:fill="auto"/>
            <w:vAlign w:val="center"/>
            <w:hideMark/>
          </w:tcPr>
          <w:p w14:paraId="3C61E80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709" w:type="dxa"/>
            <w:tcBorders>
              <w:top w:val="nil"/>
              <w:left w:val="nil"/>
              <w:bottom w:val="single" w:sz="4" w:space="0" w:color="auto"/>
              <w:right w:val="single" w:sz="4" w:space="0" w:color="auto"/>
            </w:tcBorders>
            <w:shd w:val="clear" w:color="auto" w:fill="auto"/>
            <w:vAlign w:val="center"/>
            <w:hideMark/>
          </w:tcPr>
          <w:p w14:paraId="130E0EA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12,5</w:t>
            </w:r>
          </w:p>
        </w:tc>
        <w:tc>
          <w:tcPr>
            <w:tcW w:w="1418" w:type="dxa"/>
            <w:tcBorders>
              <w:top w:val="nil"/>
              <w:left w:val="nil"/>
              <w:bottom w:val="single" w:sz="4" w:space="0" w:color="auto"/>
              <w:right w:val="single" w:sz="4" w:space="0" w:color="auto"/>
            </w:tcBorders>
            <w:shd w:val="clear" w:color="auto" w:fill="auto"/>
            <w:vAlign w:val="center"/>
            <w:hideMark/>
          </w:tcPr>
          <w:p w14:paraId="1D5527E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r>
      <w:tr w:rsidR="00885F05" w:rsidRPr="00EA77B7" w14:paraId="27DA509A"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6BC8A8E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21</w:t>
            </w:r>
          </w:p>
        </w:tc>
        <w:tc>
          <w:tcPr>
            <w:tcW w:w="0" w:type="auto"/>
            <w:tcBorders>
              <w:top w:val="nil"/>
              <w:left w:val="nil"/>
              <w:bottom w:val="single" w:sz="4" w:space="0" w:color="auto"/>
              <w:right w:val="single" w:sz="4" w:space="0" w:color="auto"/>
            </w:tcBorders>
            <w:shd w:val="clear" w:color="auto" w:fill="auto"/>
            <w:vAlign w:val="center"/>
            <w:hideMark/>
          </w:tcPr>
          <w:p w14:paraId="0C0411C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32A451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7A8BE9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7FA3CA9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9A0F89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F6DE05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543825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39ECAB5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776BB3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0F9222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0A0A8C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E76EBD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342C7B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3F46FD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09" w:type="dxa"/>
            <w:tcBorders>
              <w:top w:val="nil"/>
              <w:left w:val="nil"/>
              <w:bottom w:val="single" w:sz="4" w:space="0" w:color="auto"/>
              <w:right w:val="single" w:sz="4" w:space="0" w:color="auto"/>
            </w:tcBorders>
            <w:shd w:val="clear" w:color="auto" w:fill="auto"/>
            <w:vAlign w:val="center"/>
            <w:hideMark/>
          </w:tcPr>
          <w:p w14:paraId="4372E24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992" w:type="dxa"/>
            <w:tcBorders>
              <w:top w:val="nil"/>
              <w:left w:val="nil"/>
              <w:bottom w:val="single" w:sz="4" w:space="0" w:color="auto"/>
              <w:right w:val="single" w:sz="4" w:space="0" w:color="auto"/>
            </w:tcBorders>
            <w:shd w:val="clear" w:color="auto" w:fill="auto"/>
            <w:vAlign w:val="center"/>
            <w:hideMark/>
          </w:tcPr>
          <w:p w14:paraId="295F622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4B448FD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709" w:type="dxa"/>
            <w:tcBorders>
              <w:top w:val="nil"/>
              <w:left w:val="nil"/>
              <w:bottom w:val="single" w:sz="4" w:space="0" w:color="auto"/>
              <w:right w:val="single" w:sz="4" w:space="0" w:color="auto"/>
            </w:tcBorders>
            <w:shd w:val="clear" w:color="auto" w:fill="auto"/>
            <w:vAlign w:val="center"/>
            <w:hideMark/>
          </w:tcPr>
          <w:p w14:paraId="204FDF2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708" w:type="dxa"/>
            <w:tcBorders>
              <w:top w:val="nil"/>
              <w:left w:val="nil"/>
              <w:bottom w:val="single" w:sz="4" w:space="0" w:color="auto"/>
              <w:right w:val="single" w:sz="4" w:space="0" w:color="auto"/>
            </w:tcBorders>
            <w:shd w:val="clear" w:color="auto" w:fill="auto"/>
            <w:vAlign w:val="center"/>
            <w:hideMark/>
          </w:tcPr>
          <w:p w14:paraId="333010F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34" w:type="dxa"/>
            <w:tcBorders>
              <w:top w:val="nil"/>
              <w:left w:val="nil"/>
              <w:bottom w:val="single" w:sz="4" w:space="0" w:color="auto"/>
              <w:right w:val="single" w:sz="4" w:space="0" w:color="auto"/>
            </w:tcBorders>
            <w:shd w:val="clear" w:color="auto" w:fill="auto"/>
            <w:vAlign w:val="center"/>
            <w:hideMark/>
          </w:tcPr>
          <w:p w14:paraId="56089A7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231BB2C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7</w:t>
            </w:r>
          </w:p>
        </w:tc>
        <w:tc>
          <w:tcPr>
            <w:tcW w:w="1418" w:type="dxa"/>
            <w:tcBorders>
              <w:top w:val="nil"/>
              <w:left w:val="nil"/>
              <w:bottom w:val="single" w:sz="4" w:space="0" w:color="auto"/>
              <w:right w:val="single" w:sz="4" w:space="0" w:color="auto"/>
            </w:tcBorders>
            <w:shd w:val="clear" w:color="auto" w:fill="auto"/>
            <w:vAlign w:val="center"/>
            <w:hideMark/>
          </w:tcPr>
          <w:p w14:paraId="78A688C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7B801337"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7D52E5C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22</w:t>
            </w:r>
          </w:p>
        </w:tc>
        <w:tc>
          <w:tcPr>
            <w:tcW w:w="0" w:type="auto"/>
            <w:tcBorders>
              <w:top w:val="nil"/>
              <w:left w:val="nil"/>
              <w:bottom w:val="single" w:sz="4" w:space="0" w:color="auto"/>
              <w:right w:val="single" w:sz="4" w:space="0" w:color="auto"/>
            </w:tcBorders>
            <w:shd w:val="clear" w:color="auto" w:fill="auto"/>
            <w:vAlign w:val="center"/>
            <w:hideMark/>
          </w:tcPr>
          <w:p w14:paraId="7047031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F4DD7D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85DB77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E53DC7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523CCC3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172584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AB18BE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850531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2C91681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153602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69BE0C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50A8A4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067C62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829590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09" w:type="dxa"/>
            <w:tcBorders>
              <w:top w:val="nil"/>
              <w:left w:val="nil"/>
              <w:bottom w:val="single" w:sz="4" w:space="0" w:color="auto"/>
              <w:right w:val="single" w:sz="4" w:space="0" w:color="auto"/>
            </w:tcBorders>
            <w:shd w:val="clear" w:color="auto" w:fill="auto"/>
            <w:vAlign w:val="center"/>
            <w:hideMark/>
          </w:tcPr>
          <w:p w14:paraId="454A18D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992" w:type="dxa"/>
            <w:tcBorders>
              <w:top w:val="nil"/>
              <w:left w:val="nil"/>
              <w:bottom w:val="single" w:sz="4" w:space="0" w:color="auto"/>
              <w:right w:val="single" w:sz="4" w:space="0" w:color="auto"/>
            </w:tcBorders>
            <w:shd w:val="clear" w:color="auto" w:fill="auto"/>
            <w:vAlign w:val="center"/>
            <w:hideMark/>
          </w:tcPr>
          <w:p w14:paraId="46A8F1F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5A583B9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05F40BE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8" w:type="dxa"/>
            <w:tcBorders>
              <w:top w:val="nil"/>
              <w:left w:val="nil"/>
              <w:bottom w:val="single" w:sz="4" w:space="0" w:color="auto"/>
              <w:right w:val="single" w:sz="4" w:space="0" w:color="auto"/>
            </w:tcBorders>
            <w:shd w:val="clear" w:color="auto" w:fill="auto"/>
            <w:vAlign w:val="center"/>
            <w:hideMark/>
          </w:tcPr>
          <w:p w14:paraId="7E790E7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34" w:type="dxa"/>
            <w:tcBorders>
              <w:top w:val="nil"/>
              <w:left w:val="nil"/>
              <w:bottom w:val="single" w:sz="4" w:space="0" w:color="auto"/>
              <w:right w:val="single" w:sz="4" w:space="0" w:color="auto"/>
            </w:tcBorders>
            <w:shd w:val="clear" w:color="auto" w:fill="auto"/>
            <w:vAlign w:val="center"/>
            <w:hideMark/>
          </w:tcPr>
          <w:p w14:paraId="052C762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15BE3D8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8</w:t>
            </w:r>
          </w:p>
        </w:tc>
        <w:tc>
          <w:tcPr>
            <w:tcW w:w="1418" w:type="dxa"/>
            <w:tcBorders>
              <w:top w:val="nil"/>
              <w:left w:val="nil"/>
              <w:bottom w:val="single" w:sz="4" w:space="0" w:color="auto"/>
              <w:right w:val="single" w:sz="4" w:space="0" w:color="auto"/>
            </w:tcBorders>
            <w:shd w:val="clear" w:color="auto" w:fill="auto"/>
            <w:vAlign w:val="center"/>
            <w:hideMark/>
          </w:tcPr>
          <w:p w14:paraId="3E4BC2E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078973BF"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7B6E313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23</w:t>
            </w:r>
          </w:p>
        </w:tc>
        <w:tc>
          <w:tcPr>
            <w:tcW w:w="0" w:type="auto"/>
            <w:tcBorders>
              <w:top w:val="nil"/>
              <w:left w:val="nil"/>
              <w:bottom w:val="single" w:sz="4" w:space="0" w:color="auto"/>
              <w:right w:val="single" w:sz="4" w:space="0" w:color="auto"/>
            </w:tcBorders>
            <w:shd w:val="clear" w:color="auto" w:fill="auto"/>
            <w:vAlign w:val="center"/>
            <w:hideMark/>
          </w:tcPr>
          <w:p w14:paraId="4D6418E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41D0A4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91EFE0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5046F5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63149A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BE38A1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334BEC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98814B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49069D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338DBA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750911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8DB8C0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998C75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524D8F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41A4F6B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709A9D8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769A415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16C8DB9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329D83A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5FD170C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00E0F9A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418" w:type="dxa"/>
            <w:tcBorders>
              <w:top w:val="nil"/>
              <w:left w:val="nil"/>
              <w:bottom w:val="single" w:sz="4" w:space="0" w:color="auto"/>
              <w:right w:val="single" w:sz="4" w:space="0" w:color="auto"/>
            </w:tcBorders>
            <w:shd w:val="clear" w:color="auto" w:fill="auto"/>
            <w:vAlign w:val="center"/>
            <w:hideMark/>
          </w:tcPr>
          <w:p w14:paraId="51D5862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2D1C1446"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3F2A2DF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24</w:t>
            </w:r>
          </w:p>
        </w:tc>
        <w:tc>
          <w:tcPr>
            <w:tcW w:w="0" w:type="auto"/>
            <w:tcBorders>
              <w:top w:val="nil"/>
              <w:left w:val="nil"/>
              <w:bottom w:val="single" w:sz="4" w:space="0" w:color="auto"/>
              <w:right w:val="single" w:sz="4" w:space="0" w:color="auto"/>
            </w:tcBorders>
            <w:shd w:val="clear" w:color="auto" w:fill="auto"/>
            <w:vAlign w:val="center"/>
            <w:hideMark/>
          </w:tcPr>
          <w:p w14:paraId="5031624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194DF1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73F5B4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49CCE0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3E983D8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17D485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E4E46A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4BF9E62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CFF9D3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53F3D8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627D86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1A6C7E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164EED5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CF4CE7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09" w:type="dxa"/>
            <w:tcBorders>
              <w:top w:val="nil"/>
              <w:left w:val="nil"/>
              <w:bottom w:val="single" w:sz="4" w:space="0" w:color="auto"/>
              <w:right w:val="single" w:sz="4" w:space="0" w:color="auto"/>
            </w:tcBorders>
            <w:shd w:val="clear" w:color="auto" w:fill="auto"/>
            <w:vAlign w:val="center"/>
            <w:hideMark/>
          </w:tcPr>
          <w:p w14:paraId="06A1A89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992" w:type="dxa"/>
            <w:tcBorders>
              <w:top w:val="nil"/>
              <w:left w:val="nil"/>
              <w:bottom w:val="single" w:sz="4" w:space="0" w:color="auto"/>
              <w:right w:val="single" w:sz="4" w:space="0" w:color="auto"/>
            </w:tcBorders>
            <w:shd w:val="clear" w:color="auto" w:fill="auto"/>
            <w:vAlign w:val="center"/>
            <w:hideMark/>
          </w:tcPr>
          <w:p w14:paraId="02CD57F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1AB5420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36B3CEF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708" w:type="dxa"/>
            <w:tcBorders>
              <w:top w:val="nil"/>
              <w:left w:val="nil"/>
              <w:bottom w:val="single" w:sz="4" w:space="0" w:color="auto"/>
              <w:right w:val="single" w:sz="4" w:space="0" w:color="auto"/>
            </w:tcBorders>
            <w:shd w:val="clear" w:color="auto" w:fill="auto"/>
            <w:vAlign w:val="center"/>
            <w:hideMark/>
          </w:tcPr>
          <w:p w14:paraId="2B175C8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34" w:type="dxa"/>
            <w:tcBorders>
              <w:top w:val="nil"/>
              <w:left w:val="nil"/>
              <w:bottom w:val="single" w:sz="4" w:space="0" w:color="auto"/>
              <w:right w:val="single" w:sz="4" w:space="0" w:color="auto"/>
            </w:tcBorders>
            <w:shd w:val="clear" w:color="auto" w:fill="auto"/>
            <w:vAlign w:val="center"/>
            <w:hideMark/>
          </w:tcPr>
          <w:p w14:paraId="3A448FF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7354AF8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7,5</w:t>
            </w:r>
          </w:p>
        </w:tc>
        <w:tc>
          <w:tcPr>
            <w:tcW w:w="1418" w:type="dxa"/>
            <w:tcBorders>
              <w:top w:val="nil"/>
              <w:left w:val="nil"/>
              <w:bottom w:val="single" w:sz="4" w:space="0" w:color="auto"/>
              <w:right w:val="single" w:sz="4" w:space="0" w:color="auto"/>
            </w:tcBorders>
            <w:shd w:val="clear" w:color="auto" w:fill="auto"/>
            <w:vAlign w:val="center"/>
            <w:hideMark/>
          </w:tcPr>
          <w:p w14:paraId="12DFC1D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7FED5C55"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294279A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7640D1C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FBDAE2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ACE80E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F34185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C9706E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8F03CB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355CA7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1D45017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B56CC1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BE134C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9B176D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8295F8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642080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E3A831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09" w:type="dxa"/>
            <w:tcBorders>
              <w:top w:val="nil"/>
              <w:left w:val="nil"/>
              <w:bottom w:val="single" w:sz="4" w:space="0" w:color="auto"/>
              <w:right w:val="single" w:sz="4" w:space="0" w:color="auto"/>
            </w:tcBorders>
            <w:shd w:val="clear" w:color="auto" w:fill="auto"/>
            <w:vAlign w:val="center"/>
            <w:hideMark/>
          </w:tcPr>
          <w:p w14:paraId="05C3796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992" w:type="dxa"/>
            <w:tcBorders>
              <w:top w:val="nil"/>
              <w:left w:val="nil"/>
              <w:bottom w:val="single" w:sz="4" w:space="0" w:color="auto"/>
              <w:right w:val="single" w:sz="4" w:space="0" w:color="auto"/>
            </w:tcBorders>
            <w:shd w:val="clear" w:color="auto" w:fill="auto"/>
            <w:vAlign w:val="center"/>
            <w:hideMark/>
          </w:tcPr>
          <w:p w14:paraId="3714FD7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3B4BCB8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65CB5D4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708" w:type="dxa"/>
            <w:tcBorders>
              <w:top w:val="nil"/>
              <w:left w:val="nil"/>
              <w:bottom w:val="single" w:sz="4" w:space="0" w:color="auto"/>
              <w:right w:val="single" w:sz="4" w:space="0" w:color="auto"/>
            </w:tcBorders>
            <w:shd w:val="clear" w:color="auto" w:fill="auto"/>
            <w:vAlign w:val="center"/>
            <w:hideMark/>
          </w:tcPr>
          <w:p w14:paraId="45C6037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34" w:type="dxa"/>
            <w:tcBorders>
              <w:top w:val="nil"/>
              <w:left w:val="nil"/>
              <w:bottom w:val="single" w:sz="4" w:space="0" w:color="auto"/>
              <w:right w:val="single" w:sz="4" w:space="0" w:color="auto"/>
            </w:tcBorders>
            <w:shd w:val="clear" w:color="auto" w:fill="auto"/>
            <w:vAlign w:val="center"/>
            <w:hideMark/>
          </w:tcPr>
          <w:p w14:paraId="5880FA6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6712FE0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7,5</w:t>
            </w:r>
          </w:p>
        </w:tc>
        <w:tc>
          <w:tcPr>
            <w:tcW w:w="1418" w:type="dxa"/>
            <w:tcBorders>
              <w:top w:val="nil"/>
              <w:left w:val="nil"/>
              <w:bottom w:val="single" w:sz="4" w:space="0" w:color="auto"/>
              <w:right w:val="single" w:sz="4" w:space="0" w:color="auto"/>
            </w:tcBorders>
            <w:shd w:val="clear" w:color="auto" w:fill="auto"/>
            <w:vAlign w:val="center"/>
            <w:hideMark/>
          </w:tcPr>
          <w:p w14:paraId="5EA8771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227AEE3F"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4FFC24C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26</w:t>
            </w:r>
          </w:p>
        </w:tc>
        <w:tc>
          <w:tcPr>
            <w:tcW w:w="0" w:type="auto"/>
            <w:tcBorders>
              <w:top w:val="nil"/>
              <w:left w:val="nil"/>
              <w:bottom w:val="single" w:sz="4" w:space="0" w:color="auto"/>
              <w:right w:val="single" w:sz="4" w:space="0" w:color="auto"/>
            </w:tcBorders>
            <w:shd w:val="clear" w:color="auto" w:fill="auto"/>
            <w:vAlign w:val="center"/>
            <w:hideMark/>
          </w:tcPr>
          <w:p w14:paraId="171D03D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F287B5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F10693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13A1F83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7BC328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9EAD84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17906D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7B0781F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6A13206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ACFDB1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316393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569CA2E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5222682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D02CA7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3F1EA58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992" w:type="dxa"/>
            <w:tcBorders>
              <w:top w:val="nil"/>
              <w:left w:val="nil"/>
              <w:bottom w:val="single" w:sz="4" w:space="0" w:color="auto"/>
              <w:right w:val="single" w:sz="4" w:space="0" w:color="auto"/>
            </w:tcBorders>
            <w:shd w:val="clear" w:color="auto" w:fill="auto"/>
            <w:vAlign w:val="center"/>
            <w:hideMark/>
          </w:tcPr>
          <w:p w14:paraId="15C0110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0459A76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709" w:type="dxa"/>
            <w:tcBorders>
              <w:top w:val="nil"/>
              <w:left w:val="nil"/>
              <w:bottom w:val="single" w:sz="4" w:space="0" w:color="auto"/>
              <w:right w:val="single" w:sz="4" w:space="0" w:color="auto"/>
            </w:tcBorders>
            <w:shd w:val="clear" w:color="auto" w:fill="auto"/>
            <w:vAlign w:val="center"/>
            <w:hideMark/>
          </w:tcPr>
          <w:p w14:paraId="7E7842A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708" w:type="dxa"/>
            <w:tcBorders>
              <w:top w:val="nil"/>
              <w:left w:val="nil"/>
              <w:bottom w:val="single" w:sz="4" w:space="0" w:color="auto"/>
              <w:right w:val="single" w:sz="4" w:space="0" w:color="auto"/>
            </w:tcBorders>
            <w:shd w:val="clear" w:color="auto" w:fill="auto"/>
            <w:vAlign w:val="center"/>
            <w:hideMark/>
          </w:tcPr>
          <w:p w14:paraId="66A1125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1134" w:type="dxa"/>
            <w:tcBorders>
              <w:top w:val="nil"/>
              <w:left w:val="nil"/>
              <w:bottom w:val="single" w:sz="4" w:space="0" w:color="auto"/>
              <w:right w:val="single" w:sz="4" w:space="0" w:color="auto"/>
            </w:tcBorders>
            <w:shd w:val="clear" w:color="auto" w:fill="auto"/>
            <w:vAlign w:val="center"/>
            <w:hideMark/>
          </w:tcPr>
          <w:p w14:paraId="4C4AB85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709" w:type="dxa"/>
            <w:tcBorders>
              <w:top w:val="nil"/>
              <w:left w:val="nil"/>
              <w:bottom w:val="single" w:sz="4" w:space="0" w:color="auto"/>
              <w:right w:val="single" w:sz="4" w:space="0" w:color="auto"/>
            </w:tcBorders>
            <w:shd w:val="clear" w:color="auto" w:fill="auto"/>
            <w:vAlign w:val="center"/>
            <w:hideMark/>
          </w:tcPr>
          <w:p w14:paraId="698E44F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10</w:t>
            </w:r>
          </w:p>
        </w:tc>
        <w:tc>
          <w:tcPr>
            <w:tcW w:w="1418" w:type="dxa"/>
            <w:tcBorders>
              <w:top w:val="nil"/>
              <w:left w:val="nil"/>
              <w:bottom w:val="single" w:sz="4" w:space="0" w:color="auto"/>
              <w:right w:val="single" w:sz="4" w:space="0" w:color="auto"/>
            </w:tcBorders>
            <w:shd w:val="clear" w:color="auto" w:fill="auto"/>
            <w:vAlign w:val="center"/>
            <w:hideMark/>
          </w:tcPr>
          <w:p w14:paraId="11F9428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55E902CB"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6112A44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27</w:t>
            </w:r>
          </w:p>
        </w:tc>
        <w:tc>
          <w:tcPr>
            <w:tcW w:w="0" w:type="auto"/>
            <w:tcBorders>
              <w:top w:val="nil"/>
              <w:left w:val="nil"/>
              <w:bottom w:val="single" w:sz="4" w:space="0" w:color="auto"/>
              <w:right w:val="single" w:sz="4" w:space="0" w:color="auto"/>
            </w:tcBorders>
            <w:shd w:val="clear" w:color="auto" w:fill="auto"/>
            <w:vAlign w:val="center"/>
            <w:hideMark/>
          </w:tcPr>
          <w:p w14:paraId="2334226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218027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E23422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79AECC5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1E1A8C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913BFD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5B473A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06C4A20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087FB3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BBE758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4AFAD7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29F480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239B60E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AE068E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1109" w:type="dxa"/>
            <w:tcBorders>
              <w:top w:val="nil"/>
              <w:left w:val="nil"/>
              <w:bottom w:val="single" w:sz="4" w:space="0" w:color="auto"/>
              <w:right w:val="single" w:sz="4" w:space="0" w:color="auto"/>
            </w:tcBorders>
            <w:shd w:val="clear" w:color="auto" w:fill="auto"/>
            <w:vAlign w:val="center"/>
            <w:hideMark/>
          </w:tcPr>
          <w:p w14:paraId="2E249B7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992" w:type="dxa"/>
            <w:tcBorders>
              <w:top w:val="nil"/>
              <w:left w:val="nil"/>
              <w:bottom w:val="single" w:sz="4" w:space="0" w:color="auto"/>
              <w:right w:val="single" w:sz="4" w:space="0" w:color="auto"/>
            </w:tcBorders>
            <w:shd w:val="clear" w:color="auto" w:fill="auto"/>
            <w:vAlign w:val="center"/>
            <w:hideMark/>
          </w:tcPr>
          <w:p w14:paraId="4D6C02C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567" w:type="dxa"/>
            <w:tcBorders>
              <w:top w:val="nil"/>
              <w:left w:val="nil"/>
              <w:bottom w:val="single" w:sz="4" w:space="0" w:color="auto"/>
              <w:right w:val="single" w:sz="4" w:space="0" w:color="auto"/>
            </w:tcBorders>
            <w:shd w:val="clear" w:color="auto" w:fill="auto"/>
            <w:vAlign w:val="center"/>
            <w:hideMark/>
          </w:tcPr>
          <w:p w14:paraId="43B2BBF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709" w:type="dxa"/>
            <w:tcBorders>
              <w:top w:val="nil"/>
              <w:left w:val="nil"/>
              <w:bottom w:val="single" w:sz="4" w:space="0" w:color="auto"/>
              <w:right w:val="single" w:sz="4" w:space="0" w:color="auto"/>
            </w:tcBorders>
            <w:shd w:val="clear" w:color="auto" w:fill="auto"/>
            <w:vAlign w:val="center"/>
            <w:hideMark/>
          </w:tcPr>
          <w:p w14:paraId="3AE1FDB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708" w:type="dxa"/>
            <w:tcBorders>
              <w:top w:val="nil"/>
              <w:left w:val="nil"/>
              <w:bottom w:val="single" w:sz="4" w:space="0" w:color="auto"/>
              <w:right w:val="single" w:sz="4" w:space="0" w:color="auto"/>
            </w:tcBorders>
            <w:shd w:val="clear" w:color="auto" w:fill="auto"/>
            <w:vAlign w:val="center"/>
            <w:hideMark/>
          </w:tcPr>
          <w:p w14:paraId="0ACF79E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1134" w:type="dxa"/>
            <w:tcBorders>
              <w:top w:val="nil"/>
              <w:left w:val="nil"/>
              <w:bottom w:val="single" w:sz="4" w:space="0" w:color="auto"/>
              <w:right w:val="single" w:sz="4" w:space="0" w:color="auto"/>
            </w:tcBorders>
            <w:shd w:val="clear" w:color="auto" w:fill="auto"/>
            <w:vAlign w:val="center"/>
            <w:hideMark/>
          </w:tcPr>
          <w:p w14:paraId="54834DC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709" w:type="dxa"/>
            <w:tcBorders>
              <w:top w:val="nil"/>
              <w:left w:val="nil"/>
              <w:bottom w:val="single" w:sz="4" w:space="0" w:color="auto"/>
              <w:right w:val="single" w:sz="4" w:space="0" w:color="auto"/>
            </w:tcBorders>
            <w:shd w:val="clear" w:color="auto" w:fill="auto"/>
            <w:vAlign w:val="center"/>
            <w:hideMark/>
          </w:tcPr>
          <w:p w14:paraId="4C4BCF7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11</w:t>
            </w:r>
          </w:p>
        </w:tc>
        <w:tc>
          <w:tcPr>
            <w:tcW w:w="1418" w:type="dxa"/>
            <w:tcBorders>
              <w:top w:val="nil"/>
              <w:left w:val="nil"/>
              <w:bottom w:val="single" w:sz="4" w:space="0" w:color="auto"/>
              <w:right w:val="single" w:sz="4" w:space="0" w:color="auto"/>
            </w:tcBorders>
            <w:shd w:val="clear" w:color="auto" w:fill="auto"/>
            <w:vAlign w:val="center"/>
            <w:hideMark/>
          </w:tcPr>
          <w:p w14:paraId="1362F1F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04ED75B2"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671D07D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28</w:t>
            </w:r>
          </w:p>
        </w:tc>
        <w:tc>
          <w:tcPr>
            <w:tcW w:w="0" w:type="auto"/>
            <w:tcBorders>
              <w:top w:val="nil"/>
              <w:left w:val="nil"/>
              <w:bottom w:val="single" w:sz="4" w:space="0" w:color="auto"/>
              <w:right w:val="single" w:sz="4" w:space="0" w:color="auto"/>
            </w:tcBorders>
            <w:shd w:val="clear" w:color="auto" w:fill="auto"/>
            <w:vAlign w:val="center"/>
            <w:hideMark/>
          </w:tcPr>
          <w:p w14:paraId="5FC220F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576779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CD7DFD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0B2DCC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8CB7A9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12A6EE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3ECBC4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BFECF8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96C18A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2FB8C4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740403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6EBD34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01500B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0C9EE7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7DCDE74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5F2D7FE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6F90B24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1D146D8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33BB2AD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2E68310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6E2EDEF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418" w:type="dxa"/>
            <w:tcBorders>
              <w:top w:val="nil"/>
              <w:left w:val="nil"/>
              <w:bottom w:val="single" w:sz="4" w:space="0" w:color="auto"/>
              <w:right w:val="single" w:sz="4" w:space="0" w:color="auto"/>
            </w:tcBorders>
            <w:shd w:val="clear" w:color="auto" w:fill="auto"/>
            <w:vAlign w:val="center"/>
            <w:hideMark/>
          </w:tcPr>
          <w:p w14:paraId="172BC33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2E64AE22"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24C8D72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29</w:t>
            </w:r>
          </w:p>
        </w:tc>
        <w:tc>
          <w:tcPr>
            <w:tcW w:w="0" w:type="auto"/>
            <w:tcBorders>
              <w:top w:val="nil"/>
              <w:left w:val="nil"/>
              <w:bottom w:val="single" w:sz="4" w:space="0" w:color="auto"/>
              <w:right w:val="single" w:sz="4" w:space="0" w:color="auto"/>
            </w:tcBorders>
            <w:shd w:val="clear" w:color="auto" w:fill="auto"/>
            <w:vAlign w:val="center"/>
            <w:hideMark/>
          </w:tcPr>
          <w:p w14:paraId="47F3A4F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90BE2A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804165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FD9B50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E0210C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04A703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2BFEA9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79758F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43C680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C6F90C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F124A5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BBB6F0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09E736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9BECBF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37A321B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085032C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07B9E8D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02258DE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75C22AB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34EE819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3CEF0C4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418" w:type="dxa"/>
            <w:tcBorders>
              <w:top w:val="nil"/>
              <w:left w:val="nil"/>
              <w:bottom w:val="single" w:sz="4" w:space="0" w:color="auto"/>
              <w:right w:val="single" w:sz="4" w:space="0" w:color="auto"/>
            </w:tcBorders>
            <w:shd w:val="clear" w:color="auto" w:fill="auto"/>
            <w:vAlign w:val="center"/>
            <w:hideMark/>
          </w:tcPr>
          <w:p w14:paraId="39B6A1A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25BC03B1"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67790AB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299E044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E17B95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F2D2CD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31F35A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3F5B702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1E9C85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0B721A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C929CB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5F9225E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4C5664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3F0F38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DBB5E0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8141B0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65D8A3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1109" w:type="dxa"/>
            <w:tcBorders>
              <w:top w:val="nil"/>
              <w:left w:val="nil"/>
              <w:bottom w:val="single" w:sz="4" w:space="0" w:color="auto"/>
              <w:right w:val="single" w:sz="4" w:space="0" w:color="auto"/>
            </w:tcBorders>
            <w:shd w:val="clear" w:color="auto" w:fill="auto"/>
            <w:vAlign w:val="center"/>
            <w:hideMark/>
          </w:tcPr>
          <w:p w14:paraId="0D8C8CC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992" w:type="dxa"/>
            <w:tcBorders>
              <w:top w:val="nil"/>
              <w:left w:val="nil"/>
              <w:bottom w:val="single" w:sz="4" w:space="0" w:color="auto"/>
              <w:right w:val="single" w:sz="4" w:space="0" w:color="auto"/>
            </w:tcBorders>
            <w:shd w:val="clear" w:color="auto" w:fill="auto"/>
            <w:vAlign w:val="center"/>
            <w:hideMark/>
          </w:tcPr>
          <w:p w14:paraId="64010FC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17C7E1B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6A2B3D2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8" w:type="dxa"/>
            <w:tcBorders>
              <w:top w:val="nil"/>
              <w:left w:val="nil"/>
              <w:bottom w:val="single" w:sz="4" w:space="0" w:color="auto"/>
              <w:right w:val="single" w:sz="4" w:space="0" w:color="auto"/>
            </w:tcBorders>
            <w:shd w:val="clear" w:color="auto" w:fill="auto"/>
            <w:vAlign w:val="center"/>
            <w:hideMark/>
          </w:tcPr>
          <w:p w14:paraId="17D64EA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34" w:type="dxa"/>
            <w:tcBorders>
              <w:top w:val="nil"/>
              <w:left w:val="nil"/>
              <w:bottom w:val="single" w:sz="4" w:space="0" w:color="auto"/>
              <w:right w:val="single" w:sz="4" w:space="0" w:color="auto"/>
            </w:tcBorders>
            <w:shd w:val="clear" w:color="auto" w:fill="auto"/>
            <w:vAlign w:val="center"/>
            <w:hideMark/>
          </w:tcPr>
          <w:p w14:paraId="139305D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709" w:type="dxa"/>
            <w:tcBorders>
              <w:top w:val="nil"/>
              <w:left w:val="nil"/>
              <w:bottom w:val="single" w:sz="4" w:space="0" w:color="auto"/>
              <w:right w:val="single" w:sz="4" w:space="0" w:color="auto"/>
            </w:tcBorders>
            <w:shd w:val="clear" w:color="auto" w:fill="auto"/>
            <w:vAlign w:val="center"/>
            <w:hideMark/>
          </w:tcPr>
          <w:p w14:paraId="0A5438B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8,5</w:t>
            </w:r>
          </w:p>
        </w:tc>
        <w:tc>
          <w:tcPr>
            <w:tcW w:w="1418" w:type="dxa"/>
            <w:tcBorders>
              <w:top w:val="nil"/>
              <w:left w:val="nil"/>
              <w:bottom w:val="single" w:sz="4" w:space="0" w:color="auto"/>
              <w:right w:val="single" w:sz="4" w:space="0" w:color="auto"/>
            </w:tcBorders>
            <w:shd w:val="clear" w:color="auto" w:fill="auto"/>
            <w:vAlign w:val="center"/>
            <w:hideMark/>
          </w:tcPr>
          <w:p w14:paraId="5C117B8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3419C9CB"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38E6727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31</w:t>
            </w:r>
          </w:p>
        </w:tc>
        <w:tc>
          <w:tcPr>
            <w:tcW w:w="0" w:type="auto"/>
            <w:tcBorders>
              <w:top w:val="nil"/>
              <w:left w:val="nil"/>
              <w:bottom w:val="single" w:sz="4" w:space="0" w:color="auto"/>
              <w:right w:val="single" w:sz="4" w:space="0" w:color="auto"/>
            </w:tcBorders>
            <w:shd w:val="clear" w:color="auto" w:fill="auto"/>
            <w:vAlign w:val="center"/>
            <w:hideMark/>
          </w:tcPr>
          <w:p w14:paraId="7BC339C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B8C06E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5F242C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9F9C61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E30E70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51BB16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271057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4ECAD8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6C91BF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C41732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5EB2BA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9F798D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AB02A4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352D76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7C1DB28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1A56BC6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0C86DA3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2C6D5FA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7AFC031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310FF06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4B87B30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418" w:type="dxa"/>
            <w:tcBorders>
              <w:top w:val="nil"/>
              <w:left w:val="nil"/>
              <w:bottom w:val="single" w:sz="4" w:space="0" w:color="auto"/>
              <w:right w:val="single" w:sz="4" w:space="0" w:color="auto"/>
            </w:tcBorders>
            <w:shd w:val="clear" w:color="auto" w:fill="auto"/>
            <w:vAlign w:val="center"/>
            <w:hideMark/>
          </w:tcPr>
          <w:p w14:paraId="2FED0D0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34A99526"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5C5F3B1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32</w:t>
            </w:r>
          </w:p>
        </w:tc>
        <w:tc>
          <w:tcPr>
            <w:tcW w:w="0" w:type="auto"/>
            <w:tcBorders>
              <w:top w:val="nil"/>
              <w:left w:val="nil"/>
              <w:bottom w:val="single" w:sz="4" w:space="0" w:color="auto"/>
              <w:right w:val="single" w:sz="4" w:space="0" w:color="auto"/>
            </w:tcBorders>
            <w:shd w:val="clear" w:color="auto" w:fill="auto"/>
            <w:vAlign w:val="center"/>
            <w:hideMark/>
          </w:tcPr>
          <w:p w14:paraId="4C6A28E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FB13B4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D3C068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2D467C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99E103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FE1D0E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518C2A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1EF6C9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926798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4104C1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043DC5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6696C4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56B6B6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50462E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6453F86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046CC31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5B84E3A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141E748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6F6855D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10B24FA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23A5BF9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418" w:type="dxa"/>
            <w:tcBorders>
              <w:top w:val="nil"/>
              <w:left w:val="nil"/>
              <w:bottom w:val="single" w:sz="4" w:space="0" w:color="auto"/>
              <w:right w:val="single" w:sz="4" w:space="0" w:color="auto"/>
            </w:tcBorders>
            <w:shd w:val="clear" w:color="auto" w:fill="auto"/>
            <w:vAlign w:val="center"/>
            <w:hideMark/>
          </w:tcPr>
          <w:p w14:paraId="28B4A1A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0724B6C0" w14:textId="77777777" w:rsidTr="00A75DFE">
        <w:trPr>
          <w:trHeight w:val="276"/>
        </w:trPr>
        <w:tc>
          <w:tcPr>
            <w:tcW w:w="1204" w:type="dxa"/>
            <w:tcBorders>
              <w:top w:val="single" w:sz="4" w:space="0" w:color="auto"/>
              <w:left w:val="single" w:sz="4" w:space="0" w:color="auto"/>
              <w:right w:val="single" w:sz="4" w:space="0" w:color="auto"/>
            </w:tcBorders>
            <w:shd w:val="clear" w:color="auto" w:fill="auto"/>
            <w:vAlign w:val="center"/>
            <w:hideMark/>
          </w:tcPr>
          <w:p w14:paraId="68CBAFB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33</w:t>
            </w:r>
          </w:p>
        </w:tc>
        <w:tc>
          <w:tcPr>
            <w:tcW w:w="0" w:type="auto"/>
            <w:tcBorders>
              <w:top w:val="single" w:sz="4" w:space="0" w:color="auto"/>
              <w:left w:val="nil"/>
              <w:right w:val="single" w:sz="4" w:space="0" w:color="auto"/>
            </w:tcBorders>
            <w:shd w:val="clear" w:color="auto" w:fill="auto"/>
            <w:vAlign w:val="center"/>
            <w:hideMark/>
          </w:tcPr>
          <w:p w14:paraId="6920E24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2D96E0F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single" w:sz="4" w:space="0" w:color="auto"/>
              <w:left w:val="nil"/>
              <w:right w:val="single" w:sz="4" w:space="0" w:color="auto"/>
            </w:tcBorders>
            <w:shd w:val="clear" w:color="auto" w:fill="auto"/>
            <w:vAlign w:val="center"/>
            <w:hideMark/>
          </w:tcPr>
          <w:p w14:paraId="10405B2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single" w:sz="4" w:space="0" w:color="auto"/>
              <w:left w:val="nil"/>
              <w:right w:val="single" w:sz="4" w:space="0" w:color="auto"/>
            </w:tcBorders>
            <w:shd w:val="clear" w:color="auto" w:fill="auto"/>
            <w:vAlign w:val="center"/>
            <w:hideMark/>
          </w:tcPr>
          <w:p w14:paraId="0FF5228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single" w:sz="4" w:space="0" w:color="auto"/>
              <w:left w:val="nil"/>
              <w:right w:val="single" w:sz="4" w:space="0" w:color="auto"/>
            </w:tcBorders>
            <w:shd w:val="clear" w:color="auto" w:fill="auto"/>
            <w:vAlign w:val="center"/>
            <w:hideMark/>
          </w:tcPr>
          <w:p w14:paraId="4A3AACE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single" w:sz="4" w:space="0" w:color="auto"/>
              <w:left w:val="nil"/>
              <w:right w:val="single" w:sz="4" w:space="0" w:color="auto"/>
            </w:tcBorders>
            <w:shd w:val="clear" w:color="auto" w:fill="auto"/>
            <w:vAlign w:val="center"/>
            <w:hideMark/>
          </w:tcPr>
          <w:p w14:paraId="4808BAB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11EEF3C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single" w:sz="4" w:space="0" w:color="auto"/>
              <w:left w:val="nil"/>
              <w:right w:val="single" w:sz="4" w:space="0" w:color="auto"/>
            </w:tcBorders>
            <w:shd w:val="clear" w:color="auto" w:fill="auto"/>
            <w:vAlign w:val="center"/>
            <w:hideMark/>
          </w:tcPr>
          <w:p w14:paraId="170B5DE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single" w:sz="4" w:space="0" w:color="auto"/>
              <w:left w:val="nil"/>
              <w:right w:val="single" w:sz="4" w:space="0" w:color="auto"/>
            </w:tcBorders>
            <w:shd w:val="clear" w:color="auto" w:fill="auto"/>
            <w:vAlign w:val="center"/>
            <w:hideMark/>
          </w:tcPr>
          <w:p w14:paraId="2A1E58B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693EFAC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3026FC3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62A6504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single" w:sz="4" w:space="0" w:color="auto"/>
              <w:left w:val="nil"/>
              <w:right w:val="single" w:sz="4" w:space="0" w:color="auto"/>
            </w:tcBorders>
            <w:shd w:val="clear" w:color="auto" w:fill="auto"/>
            <w:vAlign w:val="center"/>
            <w:hideMark/>
          </w:tcPr>
          <w:p w14:paraId="2162712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589C02A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1109" w:type="dxa"/>
            <w:tcBorders>
              <w:top w:val="single" w:sz="4" w:space="0" w:color="auto"/>
              <w:left w:val="nil"/>
              <w:right w:val="single" w:sz="4" w:space="0" w:color="auto"/>
            </w:tcBorders>
            <w:shd w:val="clear" w:color="auto" w:fill="auto"/>
            <w:vAlign w:val="center"/>
            <w:hideMark/>
          </w:tcPr>
          <w:p w14:paraId="741F2C9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992" w:type="dxa"/>
            <w:tcBorders>
              <w:top w:val="single" w:sz="4" w:space="0" w:color="auto"/>
              <w:left w:val="nil"/>
              <w:right w:val="single" w:sz="4" w:space="0" w:color="auto"/>
            </w:tcBorders>
            <w:shd w:val="clear" w:color="auto" w:fill="auto"/>
            <w:vAlign w:val="center"/>
            <w:hideMark/>
          </w:tcPr>
          <w:p w14:paraId="6AFF82B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567" w:type="dxa"/>
            <w:tcBorders>
              <w:top w:val="single" w:sz="4" w:space="0" w:color="auto"/>
              <w:left w:val="nil"/>
              <w:right w:val="single" w:sz="4" w:space="0" w:color="auto"/>
            </w:tcBorders>
            <w:shd w:val="clear" w:color="auto" w:fill="auto"/>
            <w:vAlign w:val="center"/>
            <w:hideMark/>
          </w:tcPr>
          <w:p w14:paraId="67466DB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709" w:type="dxa"/>
            <w:tcBorders>
              <w:top w:val="single" w:sz="4" w:space="0" w:color="auto"/>
              <w:left w:val="nil"/>
              <w:right w:val="single" w:sz="4" w:space="0" w:color="auto"/>
            </w:tcBorders>
            <w:shd w:val="clear" w:color="auto" w:fill="auto"/>
            <w:vAlign w:val="center"/>
            <w:hideMark/>
          </w:tcPr>
          <w:p w14:paraId="13ECBB9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708" w:type="dxa"/>
            <w:tcBorders>
              <w:top w:val="single" w:sz="4" w:space="0" w:color="auto"/>
              <w:left w:val="nil"/>
              <w:right w:val="single" w:sz="4" w:space="0" w:color="auto"/>
            </w:tcBorders>
            <w:shd w:val="clear" w:color="auto" w:fill="auto"/>
            <w:vAlign w:val="center"/>
            <w:hideMark/>
          </w:tcPr>
          <w:p w14:paraId="7BE6223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1134" w:type="dxa"/>
            <w:tcBorders>
              <w:top w:val="single" w:sz="4" w:space="0" w:color="auto"/>
              <w:left w:val="nil"/>
              <w:right w:val="single" w:sz="4" w:space="0" w:color="auto"/>
            </w:tcBorders>
            <w:shd w:val="clear" w:color="auto" w:fill="auto"/>
            <w:vAlign w:val="center"/>
            <w:hideMark/>
          </w:tcPr>
          <w:p w14:paraId="46BC84C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709" w:type="dxa"/>
            <w:tcBorders>
              <w:top w:val="single" w:sz="4" w:space="0" w:color="auto"/>
              <w:left w:val="nil"/>
              <w:right w:val="single" w:sz="4" w:space="0" w:color="auto"/>
            </w:tcBorders>
            <w:shd w:val="clear" w:color="auto" w:fill="auto"/>
            <w:vAlign w:val="center"/>
            <w:hideMark/>
          </w:tcPr>
          <w:p w14:paraId="493FBC6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11</w:t>
            </w:r>
          </w:p>
        </w:tc>
        <w:tc>
          <w:tcPr>
            <w:tcW w:w="1418" w:type="dxa"/>
            <w:tcBorders>
              <w:top w:val="single" w:sz="4" w:space="0" w:color="auto"/>
              <w:left w:val="nil"/>
              <w:right w:val="single" w:sz="4" w:space="0" w:color="auto"/>
            </w:tcBorders>
            <w:shd w:val="clear" w:color="auto" w:fill="auto"/>
            <w:vAlign w:val="center"/>
            <w:hideMark/>
          </w:tcPr>
          <w:p w14:paraId="2D2BDF5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bl>
    <w:p w14:paraId="7F570010" w14:textId="77777777" w:rsidR="00A75DFE" w:rsidRPr="00EA77B7" w:rsidRDefault="00A75DFE" w:rsidP="00A75DFE">
      <w:pPr>
        <w:ind w:firstLine="0"/>
        <w:rPr>
          <w:lang w:val="kk-KZ"/>
        </w:rPr>
      </w:pPr>
      <w:r w:rsidRPr="00EA77B7">
        <w:rPr>
          <w:lang w:val="kk-KZ"/>
        </w:rPr>
        <w:lastRenderedPageBreak/>
        <w:t>К 2– кестенің  жалғасы</w:t>
      </w:r>
    </w:p>
    <w:p w14:paraId="16EDF19D" w14:textId="415AD765" w:rsidR="00A75DFE" w:rsidRPr="00EA77B7" w:rsidRDefault="00A75DFE"/>
    <w:tbl>
      <w:tblPr>
        <w:tblW w:w="0" w:type="auto"/>
        <w:tblInd w:w="108" w:type="dxa"/>
        <w:tblLook w:val="04A0" w:firstRow="1" w:lastRow="0" w:firstColumn="1" w:lastColumn="0" w:noHBand="0" w:noVBand="1"/>
      </w:tblPr>
      <w:tblGrid>
        <w:gridCol w:w="1204"/>
        <w:gridCol w:w="326"/>
        <w:gridCol w:w="326"/>
        <w:gridCol w:w="491"/>
        <w:gridCol w:w="510"/>
        <w:gridCol w:w="326"/>
        <w:gridCol w:w="326"/>
        <w:gridCol w:w="491"/>
        <w:gridCol w:w="510"/>
        <w:gridCol w:w="436"/>
        <w:gridCol w:w="436"/>
        <w:gridCol w:w="491"/>
        <w:gridCol w:w="510"/>
        <w:gridCol w:w="436"/>
        <w:gridCol w:w="436"/>
        <w:gridCol w:w="1109"/>
        <w:gridCol w:w="992"/>
        <w:gridCol w:w="567"/>
        <w:gridCol w:w="709"/>
        <w:gridCol w:w="708"/>
        <w:gridCol w:w="1134"/>
        <w:gridCol w:w="709"/>
        <w:gridCol w:w="1276"/>
      </w:tblGrid>
      <w:tr w:rsidR="00885F05" w:rsidRPr="00EA77B7" w14:paraId="2C7DB3B1" w14:textId="77777777" w:rsidTr="00A75DFE">
        <w:trPr>
          <w:trHeight w:val="276"/>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14:paraId="64865504" w14:textId="0182BA82"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10786381" w14:textId="0F39BF6F"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758E18A9" w14:textId="3571AD43" w:rsidR="00A75DFE" w:rsidRPr="00EA77B7" w:rsidRDefault="00A75DFE" w:rsidP="00A75DFE">
            <w:pPr>
              <w:ind w:firstLine="0"/>
              <w:jc w:val="center"/>
              <w:rPr>
                <w:rFonts w:eastAsia="Times New Roman"/>
                <w:bCs w:val="0"/>
                <w:sz w:val="22"/>
              </w:rPr>
            </w:pPr>
            <w:r w:rsidRPr="00EA77B7">
              <w:rPr>
                <w:rFonts w:eastAsia="Times New Roman"/>
                <w:bCs w:val="0"/>
                <w:sz w:val="22"/>
                <w:lang w:val="kk-KZ"/>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67551290" w14:textId="6510C18F" w:rsidR="00A75DFE" w:rsidRPr="00EA77B7" w:rsidRDefault="00A75DFE" w:rsidP="00A75DFE">
            <w:pPr>
              <w:ind w:firstLine="0"/>
              <w:jc w:val="center"/>
              <w:rPr>
                <w:rFonts w:eastAsia="Times New Roman"/>
                <w:bCs w:val="0"/>
                <w:sz w:val="22"/>
              </w:rPr>
            </w:pPr>
            <w:r w:rsidRPr="00EA77B7">
              <w:rPr>
                <w:rFonts w:eastAsia="Times New Roman"/>
                <w:bCs w:val="0"/>
                <w:sz w:val="22"/>
                <w:lang w:val="kk-KZ"/>
              </w:rPr>
              <w:t>4</w:t>
            </w:r>
          </w:p>
        </w:tc>
        <w:tc>
          <w:tcPr>
            <w:tcW w:w="0" w:type="auto"/>
            <w:tcBorders>
              <w:top w:val="single" w:sz="4" w:space="0" w:color="auto"/>
              <w:left w:val="nil"/>
              <w:bottom w:val="single" w:sz="4" w:space="0" w:color="auto"/>
              <w:right w:val="single" w:sz="4" w:space="0" w:color="auto"/>
            </w:tcBorders>
            <w:shd w:val="clear" w:color="auto" w:fill="auto"/>
            <w:vAlign w:val="center"/>
          </w:tcPr>
          <w:p w14:paraId="45B6123A" w14:textId="4EDE87C7" w:rsidR="00A75DFE" w:rsidRPr="00EA77B7" w:rsidRDefault="00A75DFE" w:rsidP="00A75DFE">
            <w:pPr>
              <w:ind w:firstLine="0"/>
              <w:jc w:val="center"/>
              <w:rPr>
                <w:rFonts w:eastAsia="Times New Roman"/>
                <w:bCs w:val="0"/>
                <w:sz w:val="22"/>
              </w:rPr>
            </w:pPr>
            <w:r w:rsidRPr="00EA77B7">
              <w:rPr>
                <w:rFonts w:eastAsia="Times New Roman"/>
                <w:bCs w:val="0"/>
                <w:sz w:val="22"/>
                <w:lang w:val="kk-KZ"/>
              </w:rPr>
              <w:t>5</w:t>
            </w:r>
          </w:p>
        </w:tc>
        <w:tc>
          <w:tcPr>
            <w:tcW w:w="0" w:type="auto"/>
            <w:tcBorders>
              <w:top w:val="single" w:sz="4" w:space="0" w:color="auto"/>
              <w:left w:val="nil"/>
              <w:bottom w:val="single" w:sz="4" w:space="0" w:color="auto"/>
              <w:right w:val="single" w:sz="4" w:space="0" w:color="auto"/>
            </w:tcBorders>
            <w:shd w:val="clear" w:color="auto" w:fill="auto"/>
            <w:vAlign w:val="center"/>
          </w:tcPr>
          <w:p w14:paraId="74E614D5" w14:textId="4A0BCEA9" w:rsidR="00A75DFE" w:rsidRPr="00EA77B7" w:rsidRDefault="00A75DFE" w:rsidP="00A75DFE">
            <w:pPr>
              <w:ind w:firstLine="0"/>
              <w:jc w:val="center"/>
              <w:rPr>
                <w:rFonts w:eastAsia="Times New Roman"/>
                <w:bCs w:val="0"/>
                <w:sz w:val="22"/>
              </w:rPr>
            </w:pPr>
            <w:r w:rsidRPr="00EA77B7">
              <w:rPr>
                <w:rFonts w:eastAsia="Times New Roman"/>
                <w:bCs w:val="0"/>
                <w:sz w:val="22"/>
                <w:lang w:val="kk-KZ"/>
              </w:rPr>
              <w:t>6</w:t>
            </w:r>
          </w:p>
        </w:tc>
        <w:tc>
          <w:tcPr>
            <w:tcW w:w="0" w:type="auto"/>
            <w:tcBorders>
              <w:top w:val="single" w:sz="4" w:space="0" w:color="auto"/>
              <w:left w:val="nil"/>
              <w:bottom w:val="single" w:sz="4" w:space="0" w:color="auto"/>
              <w:right w:val="single" w:sz="4" w:space="0" w:color="auto"/>
            </w:tcBorders>
            <w:shd w:val="clear" w:color="auto" w:fill="auto"/>
            <w:vAlign w:val="center"/>
          </w:tcPr>
          <w:p w14:paraId="39BA2072" w14:textId="4203FC6A" w:rsidR="00A75DFE" w:rsidRPr="00EA77B7" w:rsidRDefault="00A75DFE" w:rsidP="00A75DFE">
            <w:pPr>
              <w:ind w:firstLine="0"/>
              <w:jc w:val="center"/>
              <w:rPr>
                <w:rFonts w:eastAsia="Times New Roman"/>
                <w:bCs w:val="0"/>
                <w:sz w:val="22"/>
              </w:rPr>
            </w:pPr>
            <w:r w:rsidRPr="00EA77B7">
              <w:rPr>
                <w:rFonts w:eastAsia="Times New Roman"/>
                <w:bCs w:val="0"/>
                <w:sz w:val="22"/>
                <w:lang w:val="kk-KZ"/>
              </w:rPr>
              <w:t>7</w:t>
            </w:r>
          </w:p>
        </w:tc>
        <w:tc>
          <w:tcPr>
            <w:tcW w:w="0" w:type="auto"/>
            <w:tcBorders>
              <w:top w:val="single" w:sz="4" w:space="0" w:color="auto"/>
              <w:left w:val="nil"/>
              <w:bottom w:val="single" w:sz="4" w:space="0" w:color="auto"/>
              <w:right w:val="single" w:sz="4" w:space="0" w:color="auto"/>
            </w:tcBorders>
            <w:shd w:val="clear" w:color="auto" w:fill="auto"/>
            <w:vAlign w:val="center"/>
          </w:tcPr>
          <w:p w14:paraId="347B9300" w14:textId="2DF7523D" w:rsidR="00A75DFE" w:rsidRPr="00EA77B7" w:rsidRDefault="00A75DFE" w:rsidP="00A75DFE">
            <w:pPr>
              <w:ind w:firstLine="0"/>
              <w:jc w:val="center"/>
              <w:rPr>
                <w:rFonts w:eastAsia="Times New Roman"/>
                <w:bCs w:val="0"/>
                <w:sz w:val="22"/>
              </w:rPr>
            </w:pPr>
            <w:r w:rsidRPr="00EA77B7">
              <w:rPr>
                <w:rFonts w:eastAsia="Times New Roman"/>
                <w:bCs w:val="0"/>
                <w:sz w:val="22"/>
                <w:lang w:val="kk-KZ"/>
              </w:rPr>
              <w:t>8</w:t>
            </w:r>
          </w:p>
        </w:tc>
        <w:tc>
          <w:tcPr>
            <w:tcW w:w="0" w:type="auto"/>
            <w:tcBorders>
              <w:top w:val="single" w:sz="4" w:space="0" w:color="auto"/>
              <w:left w:val="nil"/>
              <w:bottom w:val="single" w:sz="4" w:space="0" w:color="auto"/>
              <w:right w:val="single" w:sz="4" w:space="0" w:color="auto"/>
            </w:tcBorders>
            <w:shd w:val="clear" w:color="auto" w:fill="auto"/>
            <w:vAlign w:val="center"/>
          </w:tcPr>
          <w:p w14:paraId="03C33BD3" w14:textId="041ABEF0" w:rsidR="00A75DFE" w:rsidRPr="00EA77B7" w:rsidRDefault="00A75DFE" w:rsidP="00A75DFE">
            <w:pPr>
              <w:ind w:firstLine="0"/>
              <w:jc w:val="center"/>
              <w:rPr>
                <w:rFonts w:eastAsia="Times New Roman"/>
                <w:bCs w:val="0"/>
                <w:sz w:val="22"/>
              </w:rPr>
            </w:pPr>
            <w:r w:rsidRPr="00EA77B7">
              <w:rPr>
                <w:rFonts w:eastAsia="Times New Roman"/>
                <w:bCs w:val="0"/>
                <w:sz w:val="22"/>
                <w:lang w:val="kk-KZ"/>
              </w:rPr>
              <w:t>9</w:t>
            </w:r>
          </w:p>
        </w:tc>
        <w:tc>
          <w:tcPr>
            <w:tcW w:w="0" w:type="auto"/>
            <w:tcBorders>
              <w:top w:val="single" w:sz="4" w:space="0" w:color="auto"/>
              <w:left w:val="nil"/>
              <w:bottom w:val="single" w:sz="4" w:space="0" w:color="auto"/>
              <w:right w:val="single" w:sz="4" w:space="0" w:color="auto"/>
            </w:tcBorders>
            <w:shd w:val="clear" w:color="auto" w:fill="auto"/>
            <w:vAlign w:val="center"/>
          </w:tcPr>
          <w:p w14:paraId="73DAB270" w14:textId="111BA953"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27FC7A03" w14:textId="6D3B881A"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11</w:t>
            </w:r>
          </w:p>
        </w:tc>
        <w:tc>
          <w:tcPr>
            <w:tcW w:w="0" w:type="auto"/>
            <w:tcBorders>
              <w:top w:val="single" w:sz="4" w:space="0" w:color="auto"/>
              <w:left w:val="nil"/>
              <w:bottom w:val="single" w:sz="4" w:space="0" w:color="auto"/>
              <w:right w:val="single" w:sz="4" w:space="0" w:color="auto"/>
            </w:tcBorders>
            <w:shd w:val="clear" w:color="auto" w:fill="auto"/>
            <w:vAlign w:val="center"/>
          </w:tcPr>
          <w:p w14:paraId="1BE17A5E" w14:textId="1FE13B11"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12</w:t>
            </w:r>
          </w:p>
        </w:tc>
        <w:tc>
          <w:tcPr>
            <w:tcW w:w="0" w:type="auto"/>
            <w:tcBorders>
              <w:top w:val="single" w:sz="4" w:space="0" w:color="auto"/>
              <w:left w:val="nil"/>
              <w:bottom w:val="single" w:sz="4" w:space="0" w:color="auto"/>
              <w:right w:val="single" w:sz="4" w:space="0" w:color="auto"/>
            </w:tcBorders>
            <w:shd w:val="clear" w:color="auto" w:fill="auto"/>
            <w:vAlign w:val="center"/>
          </w:tcPr>
          <w:p w14:paraId="3420213F" w14:textId="1EA3CB20"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13</w:t>
            </w:r>
          </w:p>
        </w:tc>
        <w:tc>
          <w:tcPr>
            <w:tcW w:w="0" w:type="auto"/>
            <w:tcBorders>
              <w:top w:val="single" w:sz="4" w:space="0" w:color="auto"/>
              <w:left w:val="nil"/>
              <w:bottom w:val="single" w:sz="4" w:space="0" w:color="auto"/>
              <w:right w:val="single" w:sz="4" w:space="0" w:color="auto"/>
            </w:tcBorders>
            <w:shd w:val="clear" w:color="auto" w:fill="auto"/>
            <w:vAlign w:val="center"/>
          </w:tcPr>
          <w:p w14:paraId="4FA83119" w14:textId="0CB45D33"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14</w:t>
            </w:r>
          </w:p>
        </w:tc>
        <w:tc>
          <w:tcPr>
            <w:tcW w:w="0" w:type="auto"/>
            <w:tcBorders>
              <w:top w:val="single" w:sz="4" w:space="0" w:color="auto"/>
              <w:left w:val="nil"/>
              <w:bottom w:val="single" w:sz="4" w:space="0" w:color="auto"/>
              <w:right w:val="single" w:sz="4" w:space="0" w:color="auto"/>
            </w:tcBorders>
            <w:shd w:val="clear" w:color="auto" w:fill="auto"/>
            <w:vAlign w:val="center"/>
          </w:tcPr>
          <w:p w14:paraId="0270634D" w14:textId="7E682772"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15</w:t>
            </w:r>
          </w:p>
        </w:tc>
        <w:tc>
          <w:tcPr>
            <w:tcW w:w="1109" w:type="dxa"/>
            <w:tcBorders>
              <w:top w:val="single" w:sz="4" w:space="0" w:color="auto"/>
              <w:left w:val="nil"/>
              <w:bottom w:val="single" w:sz="4" w:space="0" w:color="auto"/>
              <w:right w:val="single" w:sz="4" w:space="0" w:color="auto"/>
            </w:tcBorders>
            <w:shd w:val="clear" w:color="auto" w:fill="auto"/>
            <w:vAlign w:val="center"/>
          </w:tcPr>
          <w:p w14:paraId="2C9E44EF" w14:textId="7CBE29E9"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16</w:t>
            </w:r>
          </w:p>
        </w:tc>
        <w:tc>
          <w:tcPr>
            <w:tcW w:w="992" w:type="dxa"/>
            <w:tcBorders>
              <w:top w:val="single" w:sz="4" w:space="0" w:color="auto"/>
              <w:left w:val="nil"/>
              <w:bottom w:val="single" w:sz="4" w:space="0" w:color="auto"/>
              <w:right w:val="single" w:sz="4" w:space="0" w:color="auto"/>
            </w:tcBorders>
            <w:shd w:val="clear" w:color="auto" w:fill="auto"/>
            <w:vAlign w:val="center"/>
          </w:tcPr>
          <w:p w14:paraId="4EC75500" w14:textId="265AC642"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17</w:t>
            </w:r>
          </w:p>
        </w:tc>
        <w:tc>
          <w:tcPr>
            <w:tcW w:w="567" w:type="dxa"/>
            <w:tcBorders>
              <w:top w:val="single" w:sz="4" w:space="0" w:color="auto"/>
              <w:left w:val="nil"/>
              <w:bottom w:val="single" w:sz="4" w:space="0" w:color="auto"/>
              <w:right w:val="single" w:sz="4" w:space="0" w:color="auto"/>
            </w:tcBorders>
            <w:shd w:val="clear" w:color="auto" w:fill="auto"/>
            <w:vAlign w:val="center"/>
          </w:tcPr>
          <w:p w14:paraId="5014B91D" w14:textId="03749A23"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18</w:t>
            </w:r>
          </w:p>
        </w:tc>
        <w:tc>
          <w:tcPr>
            <w:tcW w:w="709" w:type="dxa"/>
            <w:tcBorders>
              <w:top w:val="single" w:sz="4" w:space="0" w:color="auto"/>
              <w:left w:val="nil"/>
              <w:bottom w:val="single" w:sz="4" w:space="0" w:color="auto"/>
              <w:right w:val="single" w:sz="4" w:space="0" w:color="auto"/>
            </w:tcBorders>
            <w:shd w:val="clear" w:color="auto" w:fill="auto"/>
            <w:vAlign w:val="center"/>
          </w:tcPr>
          <w:p w14:paraId="460E7EC0" w14:textId="2B49E11F"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19</w:t>
            </w:r>
          </w:p>
        </w:tc>
        <w:tc>
          <w:tcPr>
            <w:tcW w:w="708" w:type="dxa"/>
            <w:tcBorders>
              <w:top w:val="single" w:sz="4" w:space="0" w:color="auto"/>
              <w:left w:val="nil"/>
              <w:bottom w:val="single" w:sz="4" w:space="0" w:color="auto"/>
              <w:right w:val="single" w:sz="4" w:space="0" w:color="auto"/>
            </w:tcBorders>
            <w:shd w:val="clear" w:color="auto" w:fill="auto"/>
            <w:vAlign w:val="center"/>
          </w:tcPr>
          <w:p w14:paraId="35217733" w14:textId="4C4E22C6"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FE6A522" w14:textId="6C98EED4"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21</w:t>
            </w:r>
          </w:p>
        </w:tc>
        <w:tc>
          <w:tcPr>
            <w:tcW w:w="709" w:type="dxa"/>
            <w:tcBorders>
              <w:top w:val="single" w:sz="4" w:space="0" w:color="auto"/>
              <w:left w:val="nil"/>
              <w:bottom w:val="single" w:sz="4" w:space="0" w:color="auto"/>
              <w:right w:val="single" w:sz="4" w:space="0" w:color="auto"/>
            </w:tcBorders>
            <w:shd w:val="clear" w:color="auto" w:fill="auto"/>
            <w:vAlign w:val="center"/>
          </w:tcPr>
          <w:p w14:paraId="2E59FFBD" w14:textId="420F203E"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22</w:t>
            </w:r>
          </w:p>
        </w:tc>
        <w:tc>
          <w:tcPr>
            <w:tcW w:w="1276" w:type="dxa"/>
            <w:tcBorders>
              <w:top w:val="single" w:sz="4" w:space="0" w:color="auto"/>
              <w:left w:val="nil"/>
              <w:bottom w:val="single" w:sz="4" w:space="0" w:color="auto"/>
              <w:right w:val="single" w:sz="4" w:space="0" w:color="auto"/>
            </w:tcBorders>
            <w:shd w:val="clear" w:color="auto" w:fill="auto"/>
            <w:vAlign w:val="center"/>
          </w:tcPr>
          <w:p w14:paraId="4DB4CF33" w14:textId="5954D3A6"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23</w:t>
            </w:r>
          </w:p>
        </w:tc>
      </w:tr>
      <w:tr w:rsidR="00885F05" w:rsidRPr="00EA77B7" w14:paraId="7C57017A"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26838D90" w14:textId="3AACEC31" w:rsidR="00A75DFE" w:rsidRPr="00EA77B7" w:rsidRDefault="00A75DFE" w:rsidP="00A75DFE">
            <w:pPr>
              <w:ind w:firstLine="0"/>
              <w:jc w:val="center"/>
              <w:rPr>
                <w:rFonts w:eastAsia="Times New Roman"/>
                <w:bCs w:val="0"/>
                <w:sz w:val="22"/>
              </w:rPr>
            </w:pPr>
            <w:r w:rsidRPr="00EA77B7">
              <w:rPr>
                <w:rFonts w:eastAsia="Times New Roman"/>
                <w:bCs w:val="0"/>
                <w:sz w:val="22"/>
              </w:rPr>
              <w:t>34</w:t>
            </w:r>
          </w:p>
        </w:tc>
        <w:tc>
          <w:tcPr>
            <w:tcW w:w="0" w:type="auto"/>
            <w:tcBorders>
              <w:top w:val="nil"/>
              <w:left w:val="nil"/>
              <w:bottom w:val="single" w:sz="4" w:space="0" w:color="auto"/>
              <w:right w:val="single" w:sz="4" w:space="0" w:color="auto"/>
            </w:tcBorders>
            <w:shd w:val="clear" w:color="auto" w:fill="auto"/>
            <w:vAlign w:val="center"/>
            <w:hideMark/>
          </w:tcPr>
          <w:p w14:paraId="1FDA8E6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E96BF8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83E159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0CE947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021D6C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D3918F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280581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0C003F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16592A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0B885D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1F32E4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942EA8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72B1DB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C20FBC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086807D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1A028BD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6EBAA54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09641C5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609F22D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5407B27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465794A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276" w:type="dxa"/>
            <w:tcBorders>
              <w:top w:val="nil"/>
              <w:left w:val="nil"/>
              <w:bottom w:val="single" w:sz="4" w:space="0" w:color="auto"/>
              <w:right w:val="single" w:sz="4" w:space="0" w:color="auto"/>
            </w:tcBorders>
            <w:shd w:val="clear" w:color="auto" w:fill="auto"/>
            <w:vAlign w:val="center"/>
            <w:hideMark/>
          </w:tcPr>
          <w:p w14:paraId="28EF387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0EDB9606"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30E09F0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3440C29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376749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263E59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D6B29F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336DD3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AD0C4E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61E571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4FFEC4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918B20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3731DB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2471D5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D3E619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D337BE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B2646A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3670815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151F451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6BA9822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60F3F2D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09B894C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09313CC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40F4D8D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276" w:type="dxa"/>
            <w:tcBorders>
              <w:top w:val="nil"/>
              <w:left w:val="nil"/>
              <w:bottom w:val="single" w:sz="4" w:space="0" w:color="auto"/>
              <w:right w:val="single" w:sz="4" w:space="0" w:color="auto"/>
            </w:tcBorders>
            <w:shd w:val="clear" w:color="auto" w:fill="auto"/>
            <w:vAlign w:val="center"/>
            <w:hideMark/>
          </w:tcPr>
          <w:p w14:paraId="0C2F54F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06391E78"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1917152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36</w:t>
            </w:r>
          </w:p>
        </w:tc>
        <w:tc>
          <w:tcPr>
            <w:tcW w:w="0" w:type="auto"/>
            <w:tcBorders>
              <w:top w:val="nil"/>
              <w:left w:val="nil"/>
              <w:bottom w:val="single" w:sz="4" w:space="0" w:color="auto"/>
              <w:right w:val="single" w:sz="4" w:space="0" w:color="auto"/>
            </w:tcBorders>
            <w:shd w:val="clear" w:color="auto" w:fill="auto"/>
            <w:vAlign w:val="center"/>
            <w:hideMark/>
          </w:tcPr>
          <w:p w14:paraId="25947DF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CB1816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0BD9B3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4F773A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41D9B9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EE8128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81CABB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EF4C5C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2F53460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8B1FD8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F587B2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079C08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29DC568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4EF940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09" w:type="dxa"/>
            <w:tcBorders>
              <w:top w:val="nil"/>
              <w:left w:val="nil"/>
              <w:bottom w:val="single" w:sz="4" w:space="0" w:color="auto"/>
              <w:right w:val="single" w:sz="4" w:space="0" w:color="auto"/>
            </w:tcBorders>
            <w:shd w:val="clear" w:color="auto" w:fill="auto"/>
            <w:vAlign w:val="center"/>
            <w:hideMark/>
          </w:tcPr>
          <w:p w14:paraId="760F232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992" w:type="dxa"/>
            <w:tcBorders>
              <w:top w:val="nil"/>
              <w:left w:val="nil"/>
              <w:bottom w:val="single" w:sz="4" w:space="0" w:color="auto"/>
              <w:right w:val="single" w:sz="4" w:space="0" w:color="auto"/>
            </w:tcBorders>
            <w:shd w:val="clear" w:color="auto" w:fill="auto"/>
            <w:vAlign w:val="center"/>
            <w:hideMark/>
          </w:tcPr>
          <w:p w14:paraId="3DC4F2C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47A375B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64E7E61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8" w:type="dxa"/>
            <w:tcBorders>
              <w:top w:val="nil"/>
              <w:left w:val="nil"/>
              <w:bottom w:val="single" w:sz="4" w:space="0" w:color="auto"/>
              <w:right w:val="single" w:sz="4" w:space="0" w:color="auto"/>
            </w:tcBorders>
            <w:shd w:val="clear" w:color="auto" w:fill="auto"/>
            <w:vAlign w:val="center"/>
            <w:hideMark/>
          </w:tcPr>
          <w:p w14:paraId="2F73D14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34" w:type="dxa"/>
            <w:tcBorders>
              <w:top w:val="nil"/>
              <w:left w:val="nil"/>
              <w:bottom w:val="single" w:sz="4" w:space="0" w:color="auto"/>
              <w:right w:val="single" w:sz="4" w:space="0" w:color="auto"/>
            </w:tcBorders>
            <w:shd w:val="clear" w:color="auto" w:fill="auto"/>
            <w:vAlign w:val="center"/>
            <w:hideMark/>
          </w:tcPr>
          <w:p w14:paraId="0931975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4E86F38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8</w:t>
            </w:r>
          </w:p>
        </w:tc>
        <w:tc>
          <w:tcPr>
            <w:tcW w:w="1276" w:type="dxa"/>
            <w:tcBorders>
              <w:top w:val="nil"/>
              <w:left w:val="nil"/>
              <w:bottom w:val="single" w:sz="4" w:space="0" w:color="auto"/>
              <w:right w:val="single" w:sz="4" w:space="0" w:color="auto"/>
            </w:tcBorders>
            <w:shd w:val="clear" w:color="auto" w:fill="auto"/>
            <w:vAlign w:val="center"/>
            <w:hideMark/>
          </w:tcPr>
          <w:p w14:paraId="2A39CB4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49AACB94"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58529EB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37</w:t>
            </w:r>
          </w:p>
        </w:tc>
        <w:tc>
          <w:tcPr>
            <w:tcW w:w="0" w:type="auto"/>
            <w:tcBorders>
              <w:top w:val="nil"/>
              <w:left w:val="nil"/>
              <w:bottom w:val="single" w:sz="4" w:space="0" w:color="auto"/>
              <w:right w:val="single" w:sz="4" w:space="0" w:color="auto"/>
            </w:tcBorders>
            <w:shd w:val="clear" w:color="auto" w:fill="auto"/>
            <w:vAlign w:val="center"/>
            <w:hideMark/>
          </w:tcPr>
          <w:p w14:paraId="74A0748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AA33DE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38A9F4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80C86B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399B98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B6F6B1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C6B9B7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738A6E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36706D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27E3EA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0371AC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D0B63B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8FE37E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BB2A26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3F0C55C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57448F5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7C3BA55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1743D9C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2107281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2A9926E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50759EF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276" w:type="dxa"/>
            <w:tcBorders>
              <w:top w:val="nil"/>
              <w:left w:val="nil"/>
              <w:bottom w:val="single" w:sz="4" w:space="0" w:color="auto"/>
              <w:right w:val="single" w:sz="4" w:space="0" w:color="auto"/>
            </w:tcBorders>
            <w:shd w:val="clear" w:color="auto" w:fill="auto"/>
            <w:vAlign w:val="center"/>
            <w:hideMark/>
          </w:tcPr>
          <w:p w14:paraId="4B60550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72EFD71A"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3850C50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38</w:t>
            </w:r>
          </w:p>
        </w:tc>
        <w:tc>
          <w:tcPr>
            <w:tcW w:w="0" w:type="auto"/>
            <w:tcBorders>
              <w:top w:val="nil"/>
              <w:left w:val="nil"/>
              <w:bottom w:val="single" w:sz="4" w:space="0" w:color="auto"/>
              <w:right w:val="single" w:sz="4" w:space="0" w:color="auto"/>
            </w:tcBorders>
            <w:shd w:val="clear" w:color="auto" w:fill="auto"/>
            <w:vAlign w:val="center"/>
            <w:hideMark/>
          </w:tcPr>
          <w:p w14:paraId="0DA39CB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8BF3BD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B68A05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7DD257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39F4297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6E79A2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E111DB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1AE9A2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325C906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41B944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1146D1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7A9EA8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6C9697A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844C95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109" w:type="dxa"/>
            <w:tcBorders>
              <w:top w:val="nil"/>
              <w:left w:val="nil"/>
              <w:bottom w:val="single" w:sz="4" w:space="0" w:color="auto"/>
              <w:right w:val="single" w:sz="4" w:space="0" w:color="auto"/>
            </w:tcBorders>
            <w:shd w:val="clear" w:color="auto" w:fill="auto"/>
            <w:vAlign w:val="center"/>
            <w:hideMark/>
          </w:tcPr>
          <w:p w14:paraId="31EE03F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992" w:type="dxa"/>
            <w:tcBorders>
              <w:top w:val="nil"/>
              <w:left w:val="nil"/>
              <w:bottom w:val="single" w:sz="4" w:space="0" w:color="auto"/>
              <w:right w:val="single" w:sz="4" w:space="0" w:color="auto"/>
            </w:tcBorders>
            <w:shd w:val="clear" w:color="auto" w:fill="auto"/>
            <w:vAlign w:val="center"/>
            <w:hideMark/>
          </w:tcPr>
          <w:p w14:paraId="131B45B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184E6AA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709" w:type="dxa"/>
            <w:tcBorders>
              <w:top w:val="nil"/>
              <w:left w:val="nil"/>
              <w:bottom w:val="single" w:sz="4" w:space="0" w:color="auto"/>
              <w:right w:val="single" w:sz="4" w:space="0" w:color="auto"/>
            </w:tcBorders>
            <w:shd w:val="clear" w:color="auto" w:fill="auto"/>
            <w:vAlign w:val="center"/>
            <w:hideMark/>
          </w:tcPr>
          <w:p w14:paraId="135E551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708" w:type="dxa"/>
            <w:tcBorders>
              <w:top w:val="nil"/>
              <w:left w:val="nil"/>
              <w:bottom w:val="single" w:sz="4" w:space="0" w:color="auto"/>
              <w:right w:val="single" w:sz="4" w:space="0" w:color="auto"/>
            </w:tcBorders>
            <w:shd w:val="clear" w:color="auto" w:fill="auto"/>
            <w:vAlign w:val="center"/>
            <w:hideMark/>
          </w:tcPr>
          <w:p w14:paraId="24F35E0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134" w:type="dxa"/>
            <w:tcBorders>
              <w:top w:val="nil"/>
              <w:left w:val="nil"/>
              <w:bottom w:val="single" w:sz="4" w:space="0" w:color="auto"/>
              <w:right w:val="single" w:sz="4" w:space="0" w:color="auto"/>
            </w:tcBorders>
            <w:shd w:val="clear" w:color="auto" w:fill="auto"/>
            <w:vAlign w:val="center"/>
            <w:hideMark/>
          </w:tcPr>
          <w:p w14:paraId="276BD48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709" w:type="dxa"/>
            <w:tcBorders>
              <w:top w:val="nil"/>
              <w:left w:val="nil"/>
              <w:bottom w:val="single" w:sz="4" w:space="0" w:color="auto"/>
              <w:right w:val="single" w:sz="4" w:space="0" w:color="auto"/>
            </w:tcBorders>
            <w:shd w:val="clear" w:color="auto" w:fill="auto"/>
            <w:vAlign w:val="center"/>
            <w:hideMark/>
          </w:tcPr>
          <w:p w14:paraId="6EC4A3D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16</w:t>
            </w:r>
          </w:p>
        </w:tc>
        <w:tc>
          <w:tcPr>
            <w:tcW w:w="1276" w:type="dxa"/>
            <w:tcBorders>
              <w:top w:val="nil"/>
              <w:left w:val="nil"/>
              <w:bottom w:val="single" w:sz="4" w:space="0" w:color="auto"/>
              <w:right w:val="single" w:sz="4" w:space="0" w:color="auto"/>
            </w:tcBorders>
            <w:shd w:val="clear" w:color="auto" w:fill="auto"/>
            <w:vAlign w:val="center"/>
            <w:hideMark/>
          </w:tcPr>
          <w:p w14:paraId="08CE71C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r>
      <w:tr w:rsidR="00885F05" w:rsidRPr="00EA77B7" w14:paraId="2C848791"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761BEB4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39</w:t>
            </w:r>
          </w:p>
        </w:tc>
        <w:tc>
          <w:tcPr>
            <w:tcW w:w="0" w:type="auto"/>
            <w:tcBorders>
              <w:top w:val="nil"/>
              <w:left w:val="nil"/>
              <w:bottom w:val="single" w:sz="4" w:space="0" w:color="auto"/>
              <w:right w:val="single" w:sz="4" w:space="0" w:color="auto"/>
            </w:tcBorders>
            <w:shd w:val="clear" w:color="auto" w:fill="auto"/>
            <w:vAlign w:val="center"/>
            <w:hideMark/>
          </w:tcPr>
          <w:p w14:paraId="281E76F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3C77A3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6A758B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D02E65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34BF94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4A7699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58BB52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BB1827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3E60AC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B3788E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C8C946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8264F5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0BEBC9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055834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1B9960B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6620B32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0F86F65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47A4CFB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18C1086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406C335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11FAFF0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276" w:type="dxa"/>
            <w:tcBorders>
              <w:top w:val="nil"/>
              <w:left w:val="nil"/>
              <w:bottom w:val="single" w:sz="4" w:space="0" w:color="auto"/>
              <w:right w:val="single" w:sz="4" w:space="0" w:color="auto"/>
            </w:tcBorders>
            <w:shd w:val="clear" w:color="auto" w:fill="auto"/>
            <w:vAlign w:val="center"/>
            <w:hideMark/>
          </w:tcPr>
          <w:p w14:paraId="651688A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2CA21105"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7351A1E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40</w:t>
            </w:r>
          </w:p>
        </w:tc>
        <w:tc>
          <w:tcPr>
            <w:tcW w:w="0" w:type="auto"/>
            <w:tcBorders>
              <w:top w:val="nil"/>
              <w:left w:val="nil"/>
              <w:bottom w:val="single" w:sz="4" w:space="0" w:color="auto"/>
              <w:right w:val="single" w:sz="4" w:space="0" w:color="auto"/>
            </w:tcBorders>
            <w:shd w:val="clear" w:color="auto" w:fill="auto"/>
            <w:vAlign w:val="center"/>
            <w:hideMark/>
          </w:tcPr>
          <w:p w14:paraId="1DBD587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3F87C2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EC03F6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04D650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42A8FB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FD76FB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6E48C7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8EE007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D95588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57332A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F6BF0A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AFD619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596773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8682ED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5FDA520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558A123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2CEA886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3C7E990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5FC1665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197F749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49A98B8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276" w:type="dxa"/>
            <w:tcBorders>
              <w:top w:val="nil"/>
              <w:left w:val="nil"/>
              <w:bottom w:val="single" w:sz="4" w:space="0" w:color="auto"/>
              <w:right w:val="single" w:sz="4" w:space="0" w:color="auto"/>
            </w:tcBorders>
            <w:shd w:val="clear" w:color="auto" w:fill="auto"/>
            <w:vAlign w:val="center"/>
            <w:hideMark/>
          </w:tcPr>
          <w:p w14:paraId="085B2B8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370FD764"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6073B60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41</w:t>
            </w:r>
          </w:p>
        </w:tc>
        <w:tc>
          <w:tcPr>
            <w:tcW w:w="0" w:type="auto"/>
            <w:tcBorders>
              <w:top w:val="nil"/>
              <w:left w:val="nil"/>
              <w:bottom w:val="single" w:sz="4" w:space="0" w:color="auto"/>
              <w:right w:val="single" w:sz="4" w:space="0" w:color="auto"/>
            </w:tcBorders>
            <w:shd w:val="clear" w:color="auto" w:fill="auto"/>
            <w:vAlign w:val="center"/>
            <w:hideMark/>
          </w:tcPr>
          <w:p w14:paraId="521AC96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8ADBB0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BEDCFD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D4C51F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13F0396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1D62C3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06BC62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19D7D2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61D7B18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AC2C99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DBC39C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901BA0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22494DA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1347CE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1109" w:type="dxa"/>
            <w:tcBorders>
              <w:top w:val="nil"/>
              <w:left w:val="nil"/>
              <w:bottom w:val="single" w:sz="4" w:space="0" w:color="auto"/>
              <w:right w:val="single" w:sz="4" w:space="0" w:color="auto"/>
            </w:tcBorders>
            <w:shd w:val="clear" w:color="auto" w:fill="auto"/>
            <w:vAlign w:val="center"/>
            <w:hideMark/>
          </w:tcPr>
          <w:p w14:paraId="05A841C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992" w:type="dxa"/>
            <w:tcBorders>
              <w:top w:val="nil"/>
              <w:left w:val="nil"/>
              <w:bottom w:val="single" w:sz="4" w:space="0" w:color="auto"/>
              <w:right w:val="single" w:sz="4" w:space="0" w:color="auto"/>
            </w:tcBorders>
            <w:shd w:val="clear" w:color="auto" w:fill="auto"/>
            <w:vAlign w:val="center"/>
            <w:hideMark/>
          </w:tcPr>
          <w:p w14:paraId="22EF0D3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567" w:type="dxa"/>
            <w:tcBorders>
              <w:top w:val="nil"/>
              <w:left w:val="nil"/>
              <w:bottom w:val="single" w:sz="4" w:space="0" w:color="auto"/>
              <w:right w:val="single" w:sz="4" w:space="0" w:color="auto"/>
            </w:tcBorders>
            <w:shd w:val="clear" w:color="auto" w:fill="auto"/>
            <w:vAlign w:val="center"/>
            <w:hideMark/>
          </w:tcPr>
          <w:p w14:paraId="47DB904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709" w:type="dxa"/>
            <w:tcBorders>
              <w:top w:val="nil"/>
              <w:left w:val="nil"/>
              <w:bottom w:val="single" w:sz="4" w:space="0" w:color="auto"/>
              <w:right w:val="single" w:sz="4" w:space="0" w:color="auto"/>
            </w:tcBorders>
            <w:shd w:val="clear" w:color="auto" w:fill="auto"/>
            <w:vAlign w:val="center"/>
            <w:hideMark/>
          </w:tcPr>
          <w:p w14:paraId="4D3A2F8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708" w:type="dxa"/>
            <w:tcBorders>
              <w:top w:val="nil"/>
              <w:left w:val="nil"/>
              <w:bottom w:val="single" w:sz="4" w:space="0" w:color="auto"/>
              <w:right w:val="single" w:sz="4" w:space="0" w:color="auto"/>
            </w:tcBorders>
            <w:shd w:val="clear" w:color="auto" w:fill="auto"/>
            <w:vAlign w:val="center"/>
            <w:hideMark/>
          </w:tcPr>
          <w:p w14:paraId="4C3E626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1134" w:type="dxa"/>
            <w:tcBorders>
              <w:top w:val="nil"/>
              <w:left w:val="nil"/>
              <w:bottom w:val="single" w:sz="4" w:space="0" w:color="auto"/>
              <w:right w:val="single" w:sz="4" w:space="0" w:color="auto"/>
            </w:tcBorders>
            <w:shd w:val="clear" w:color="auto" w:fill="auto"/>
            <w:vAlign w:val="center"/>
            <w:hideMark/>
          </w:tcPr>
          <w:p w14:paraId="1051D5C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709" w:type="dxa"/>
            <w:tcBorders>
              <w:top w:val="nil"/>
              <w:left w:val="nil"/>
              <w:bottom w:val="single" w:sz="4" w:space="0" w:color="auto"/>
              <w:right w:val="single" w:sz="4" w:space="0" w:color="auto"/>
            </w:tcBorders>
            <w:shd w:val="clear" w:color="auto" w:fill="auto"/>
            <w:vAlign w:val="center"/>
            <w:hideMark/>
          </w:tcPr>
          <w:p w14:paraId="2E82C3E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12</w:t>
            </w:r>
          </w:p>
        </w:tc>
        <w:tc>
          <w:tcPr>
            <w:tcW w:w="1276" w:type="dxa"/>
            <w:tcBorders>
              <w:top w:val="nil"/>
              <w:left w:val="nil"/>
              <w:bottom w:val="single" w:sz="4" w:space="0" w:color="auto"/>
              <w:right w:val="single" w:sz="4" w:space="0" w:color="auto"/>
            </w:tcBorders>
            <w:shd w:val="clear" w:color="auto" w:fill="auto"/>
            <w:vAlign w:val="center"/>
            <w:hideMark/>
          </w:tcPr>
          <w:p w14:paraId="69A3415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r>
      <w:tr w:rsidR="00885F05" w:rsidRPr="00EA77B7" w14:paraId="5E35BF5C"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75C6F72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42</w:t>
            </w:r>
          </w:p>
        </w:tc>
        <w:tc>
          <w:tcPr>
            <w:tcW w:w="0" w:type="auto"/>
            <w:tcBorders>
              <w:top w:val="nil"/>
              <w:left w:val="nil"/>
              <w:bottom w:val="single" w:sz="4" w:space="0" w:color="auto"/>
              <w:right w:val="single" w:sz="4" w:space="0" w:color="auto"/>
            </w:tcBorders>
            <w:shd w:val="clear" w:color="auto" w:fill="auto"/>
            <w:vAlign w:val="center"/>
            <w:hideMark/>
          </w:tcPr>
          <w:p w14:paraId="6D04C5F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B2ABE0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1C9597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47A810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AB5A07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4DAFAA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FCDF22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AD022E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DD6E1B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79CEF8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A9D2E8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B0E1AB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72421D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0323D6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2269355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392F02B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5B875D9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731DB45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559CECB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0032D4D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391D2A0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276" w:type="dxa"/>
            <w:tcBorders>
              <w:top w:val="nil"/>
              <w:left w:val="nil"/>
              <w:bottom w:val="single" w:sz="4" w:space="0" w:color="auto"/>
              <w:right w:val="single" w:sz="4" w:space="0" w:color="auto"/>
            </w:tcBorders>
            <w:shd w:val="clear" w:color="auto" w:fill="auto"/>
            <w:vAlign w:val="center"/>
            <w:hideMark/>
          </w:tcPr>
          <w:p w14:paraId="2EE33A0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01BEEEF3"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4EFB1BB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43</w:t>
            </w:r>
          </w:p>
        </w:tc>
        <w:tc>
          <w:tcPr>
            <w:tcW w:w="0" w:type="auto"/>
            <w:tcBorders>
              <w:top w:val="nil"/>
              <w:left w:val="nil"/>
              <w:bottom w:val="single" w:sz="4" w:space="0" w:color="auto"/>
              <w:right w:val="single" w:sz="4" w:space="0" w:color="auto"/>
            </w:tcBorders>
            <w:shd w:val="clear" w:color="auto" w:fill="auto"/>
            <w:vAlign w:val="center"/>
            <w:hideMark/>
          </w:tcPr>
          <w:p w14:paraId="1262250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A333B3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A734CE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3459FBE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B22B45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D6DA0D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1BFF7C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6C92470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2BB52A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75F71D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39E36E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7ACAC1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6537B7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BB5A25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09" w:type="dxa"/>
            <w:tcBorders>
              <w:top w:val="nil"/>
              <w:left w:val="nil"/>
              <w:bottom w:val="single" w:sz="4" w:space="0" w:color="auto"/>
              <w:right w:val="single" w:sz="4" w:space="0" w:color="auto"/>
            </w:tcBorders>
            <w:shd w:val="clear" w:color="auto" w:fill="auto"/>
            <w:vAlign w:val="center"/>
            <w:hideMark/>
          </w:tcPr>
          <w:p w14:paraId="02227A9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992" w:type="dxa"/>
            <w:tcBorders>
              <w:top w:val="nil"/>
              <w:left w:val="nil"/>
              <w:bottom w:val="single" w:sz="4" w:space="0" w:color="auto"/>
              <w:right w:val="single" w:sz="4" w:space="0" w:color="auto"/>
            </w:tcBorders>
            <w:shd w:val="clear" w:color="auto" w:fill="auto"/>
            <w:vAlign w:val="center"/>
            <w:hideMark/>
          </w:tcPr>
          <w:p w14:paraId="7FC4C9B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3B7C594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709" w:type="dxa"/>
            <w:tcBorders>
              <w:top w:val="nil"/>
              <w:left w:val="nil"/>
              <w:bottom w:val="single" w:sz="4" w:space="0" w:color="auto"/>
              <w:right w:val="single" w:sz="4" w:space="0" w:color="auto"/>
            </w:tcBorders>
            <w:shd w:val="clear" w:color="auto" w:fill="auto"/>
            <w:vAlign w:val="center"/>
            <w:hideMark/>
          </w:tcPr>
          <w:p w14:paraId="2C7A3F9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708" w:type="dxa"/>
            <w:tcBorders>
              <w:top w:val="nil"/>
              <w:left w:val="nil"/>
              <w:bottom w:val="single" w:sz="4" w:space="0" w:color="auto"/>
              <w:right w:val="single" w:sz="4" w:space="0" w:color="auto"/>
            </w:tcBorders>
            <w:shd w:val="clear" w:color="auto" w:fill="auto"/>
            <w:vAlign w:val="center"/>
            <w:hideMark/>
          </w:tcPr>
          <w:p w14:paraId="68E5E67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34" w:type="dxa"/>
            <w:tcBorders>
              <w:top w:val="nil"/>
              <w:left w:val="nil"/>
              <w:bottom w:val="single" w:sz="4" w:space="0" w:color="auto"/>
              <w:right w:val="single" w:sz="4" w:space="0" w:color="auto"/>
            </w:tcBorders>
            <w:shd w:val="clear" w:color="auto" w:fill="auto"/>
            <w:vAlign w:val="center"/>
            <w:hideMark/>
          </w:tcPr>
          <w:p w14:paraId="56C7F51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50126F9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7</w:t>
            </w:r>
          </w:p>
        </w:tc>
        <w:tc>
          <w:tcPr>
            <w:tcW w:w="1276" w:type="dxa"/>
            <w:tcBorders>
              <w:top w:val="nil"/>
              <w:left w:val="nil"/>
              <w:bottom w:val="single" w:sz="4" w:space="0" w:color="auto"/>
              <w:right w:val="single" w:sz="4" w:space="0" w:color="auto"/>
            </w:tcBorders>
            <w:shd w:val="clear" w:color="auto" w:fill="auto"/>
            <w:vAlign w:val="center"/>
            <w:hideMark/>
          </w:tcPr>
          <w:p w14:paraId="6E4FAD7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52B15A0D"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14E19AA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44</w:t>
            </w:r>
          </w:p>
        </w:tc>
        <w:tc>
          <w:tcPr>
            <w:tcW w:w="0" w:type="auto"/>
            <w:tcBorders>
              <w:top w:val="nil"/>
              <w:left w:val="nil"/>
              <w:bottom w:val="single" w:sz="4" w:space="0" w:color="auto"/>
              <w:right w:val="single" w:sz="4" w:space="0" w:color="auto"/>
            </w:tcBorders>
            <w:shd w:val="clear" w:color="auto" w:fill="auto"/>
            <w:vAlign w:val="center"/>
            <w:hideMark/>
          </w:tcPr>
          <w:p w14:paraId="2DF698E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854315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0F6315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FCEF8A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225B45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B83A63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48BC86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4193AAA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59077C7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F3F0EB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12362E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59555F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D10953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03A31A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1109" w:type="dxa"/>
            <w:tcBorders>
              <w:top w:val="nil"/>
              <w:left w:val="nil"/>
              <w:bottom w:val="single" w:sz="4" w:space="0" w:color="auto"/>
              <w:right w:val="single" w:sz="4" w:space="0" w:color="auto"/>
            </w:tcBorders>
            <w:shd w:val="clear" w:color="auto" w:fill="auto"/>
            <w:vAlign w:val="center"/>
            <w:hideMark/>
          </w:tcPr>
          <w:p w14:paraId="638FD47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992" w:type="dxa"/>
            <w:tcBorders>
              <w:top w:val="nil"/>
              <w:left w:val="nil"/>
              <w:bottom w:val="single" w:sz="4" w:space="0" w:color="auto"/>
              <w:right w:val="single" w:sz="4" w:space="0" w:color="auto"/>
            </w:tcBorders>
            <w:shd w:val="clear" w:color="auto" w:fill="auto"/>
            <w:vAlign w:val="center"/>
            <w:hideMark/>
          </w:tcPr>
          <w:p w14:paraId="1FD6E2A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11C1D91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54B2189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708" w:type="dxa"/>
            <w:tcBorders>
              <w:top w:val="nil"/>
              <w:left w:val="nil"/>
              <w:bottom w:val="single" w:sz="4" w:space="0" w:color="auto"/>
              <w:right w:val="single" w:sz="4" w:space="0" w:color="auto"/>
            </w:tcBorders>
            <w:shd w:val="clear" w:color="auto" w:fill="auto"/>
            <w:vAlign w:val="center"/>
            <w:hideMark/>
          </w:tcPr>
          <w:p w14:paraId="4F65BBB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34" w:type="dxa"/>
            <w:tcBorders>
              <w:top w:val="nil"/>
              <w:left w:val="nil"/>
              <w:bottom w:val="single" w:sz="4" w:space="0" w:color="auto"/>
              <w:right w:val="single" w:sz="4" w:space="0" w:color="auto"/>
            </w:tcBorders>
            <w:shd w:val="clear" w:color="auto" w:fill="auto"/>
            <w:vAlign w:val="center"/>
            <w:hideMark/>
          </w:tcPr>
          <w:p w14:paraId="0CDEF5B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709" w:type="dxa"/>
            <w:tcBorders>
              <w:top w:val="nil"/>
              <w:left w:val="nil"/>
              <w:bottom w:val="single" w:sz="4" w:space="0" w:color="auto"/>
              <w:right w:val="single" w:sz="4" w:space="0" w:color="auto"/>
            </w:tcBorders>
            <w:shd w:val="clear" w:color="auto" w:fill="auto"/>
            <w:vAlign w:val="center"/>
            <w:hideMark/>
          </w:tcPr>
          <w:p w14:paraId="6084EA4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9</w:t>
            </w:r>
          </w:p>
        </w:tc>
        <w:tc>
          <w:tcPr>
            <w:tcW w:w="1276" w:type="dxa"/>
            <w:tcBorders>
              <w:top w:val="nil"/>
              <w:left w:val="nil"/>
              <w:bottom w:val="single" w:sz="4" w:space="0" w:color="auto"/>
              <w:right w:val="single" w:sz="4" w:space="0" w:color="auto"/>
            </w:tcBorders>
            <w:shd w:val="clear" w:color="auto" w:fill="auto"/>
            <w:vAlign w:val="center"/>
            <w:hideMark/>
          </w:tcPr>
          <w:p w14:paraId="661BC71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3BBFD89F"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78D8945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45</w:t>
            </w:r>
          </w:p>
        </w:tc>
        <w:tc>
          <w:tcPr>
            <w:tcW w:w="0" w:type="auto"/>
            <w:tcBorders>
              <w:top w:val="nil"/>
              <w:left w:val="nil"/>
              <w:bottom w:val="single" w:sz="4" w:space="0" w:color="auto"/>
              <w:right w:val="single" w:sz="4" w:space="0" w:color="auto"/>
            </w:tcBorders>
            <w:shd w:val="clear" w:color="auto" w:fill="auto"/>
            <w:vAlign w:val="center"/>
            <w:hideMark/>
          </w:tcPr>
          <w:p w14:paraId="27C0A65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4BA9A3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5BA3F4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51ACC8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20253E4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FD3A8C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5FE927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1246A81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BAB5CA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80EA53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4E54FC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C32577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2533A3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DED27B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09" w:type="dxa"/>
            <w:tcBorders>
              <w:top w:val="nil"/>
              <w:left w:val="nil"/>
              <w:bottom w:val="single" w:sz="4" w:space="0" w:color="auto"/>
              <w:right w:val="single" w:sz="4" w:space="0" w:color="auto"/>
            </w:tcBorders>
            <w:shd w:val="clear" w:color="auto" w:fill="auto"/>
            <w:vAlign w:val="center"/>
            <w:hideMark/>
          </w:tcPr>
          <w:p w14:paraId="1E19B29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992" w:type="dxa"/>
            <w:tcBorders>
              <w:top w:val="nil"/>
              <w:left w:val="nil"/>
              <w:bottom w:val="single" w:sz="4" w:space="0" w:color="auto"/>
              <w:right w:val="single" w:sz="4" w:space="0" w:color="auto"/>
            </w:tcBorders>
            <w:shd w:val="clear" w:color="auto" w:fill="auto"/>
            <w:vAlign w:val="center"/>
            <w:hideMark/>
          </w:tcPr>
          <w:p w14:paraId="5AE4EED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1BAACF5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02E05F4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708" w:type="dxa"/>
            <w:tcBorders>
              <w:top w:val="nil"/>
              <w:left w:val="nil"/>
              <w:bottom w:val="single" w:sz="4" w:space="0" w:color="auto"/>
              <w:right w:val="single" w:sz="4" w:space="0" w:color="auto"/>
            </w:tcBorders>
            <w:shd w:val="clear" w:color="auto" w:fill="auto"/>
            <w:vAlign w:val="center"/>
            <w:hideMark/>
          </w:tcPr>
          <w:p w14:paraId="74B2C14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34" w:type="dxa"/>
            <w:tcBorders>
              <w:top w:val="nil"/>
              <w:left w:val="nil"/>
              <w:bottom w:val="single" w:sz="4" w:space="0" w:color="auto"/>
              <w:right w:val="single" w:sz="4" w:space="0" w:color="auto"/>
            </w:tcBorders>
            <w:shd w:val="clear" w:color="auto" w:fill="auto"/>
            <w:vAlign w:val="center"/>
            <w:hideMark/>
          </w:tcPr>
          <w:p w14:paraId="08ADFFB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1637D32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7,5</w:t>
            </w:r>
          </w:p>
        </w:tc>
        <w:tc>
          <w:tcPr>
            <w:tcW w:w="1276" w:type="dxa"/>
            <w:tcBorders>
              <w:top w:val="nil"/>
              <w:left w:val="nil"/>
              <w:bottom w:val="single" w:sz="4" w:space="0" w:color="auto"/>
              <w:right w:val="single" w:sz="4" w:space="0" w:color="auto"/>
            </w:tcBorders>
            <w:shd w:val="clear" w:color="auto" w:fill="auto"/>
            <w:vAlign w:val="center"/>
            <w:hideMark/>
          </w:tcPr>
          <w:p w14:paraId="76ABE6B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593D4E68"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49E61E4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46</w:t>
            </w:r>
          </w:p>
        </w:tc>
        <w:tc>
          <w:tcPr>
            <w:tcW w:w="0" w:type="auto"/>
            <w:tcBorders>
              <w:top w:val="nil"/>
              <w:left w:val="nil"/>
              <w:bottom w:val="single" w:sz="4" w:space="0" w:color="auto"/>
              <w:right w:val="single" w:sz="4" w:space="0" w:color="auto"/>
            </w:tcBorders>
            <w:shd w:val="clear" w:color="auto" w:fill="auto"/>
            <w:vAlign w:val="center"/>
            <w:hideMark/>
          </w:tcPr>
          <w:p w14:paraId="1C23A34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E3C3B8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7C393B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507854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C903FB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4EA452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A6B969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C7C621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ACBDA4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981D26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4716F8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ECFFA5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BC397D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9A53B2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22DBCA9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64F716B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7630000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2A7D6B8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2891E37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7FCF4D0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4EC9E8D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276" w:type="dxa"/>
            <w:tcBorders>
              <w:top w:val="nil"/>
              <w:left w:val="nil"/>
              <w:bottom w:val="single" w:sz="4" w:space="0" w:color="auto"/>
              <w:right w:val="single" w:sz="4" w:space="0" w:color="auto"/>
            </w:tcBorders>
            <w:shd w:val="clear" w:color="auto" w:fill="auto"/>
            <w:vAlign w:val="center"/>
            <w:hideMark/>
          </w:tcPr>
          <w:p w14:paraId="32F76DD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4810C3C6"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1FF5D74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47</w:t>
            </w:r>
          </w:p>
        </w:tc>
        <w:tc>
          <w:tcPr>
            <w:tcW w:w="0" w:type="auto"/>
            <w:tcBorders>
              <w:top w:val="nil"/>
              <w:left w:val="nil"/>
              <w:bottom w:val="single" w:sz="4" w:space="0" w:color="auto"/>
              <w:right w:val="single" w:sz="4" w:space="0" w:color="auto"/>
            </w:tcBorders>
            <w:shd w:val="clear" w:color="auto" w:fill="auto"/>
            <w:vAlign w:val="center"/>
            <w:hideMark/>
          </w:tcPr>
          <w:p w14:paraId="355197E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63DB7E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8C53F8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224299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05C5B1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220A93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A08DE4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1450DB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12BBB8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5C5538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E21373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B4FC0B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DA061B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CD1059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49D04B8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56EEFD9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298391D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377F25A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23D50A4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3EF83AF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53FB8C5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276" w:type="dxa"/>
            <w:tcBorders>
              <w:top w:val="nil"/>
              <w:left w:val="nil"/>
              <w:bottom w:val="single" w:sz="4" w:space="0" w:color="auto"/>
              <w:right w:val="single" w:sz="4" w:space="0" w:color="auto"/>
            </w:tcBorders>
            <w:shd w:val="clear" w:color="auto" w:fill="auto"/>
            <w:vAlign w:val="center"/>
            <w:hideMark/>
          </w:tcPr>
          <w:p w14:paraId="7442F72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75427230"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463361B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48</w:t>
            </w:r>
          </w:p>
        </w:tc>
        <w:tc>
          <w:tcPr>
            <w:tcW w:w="0" w:type="auto"/>
            <w:tcBorders>
              <w:top w:val="nil"/>
              <w:left w:val="nil"/>
              <w:bottom w:val="single" w:sz="4" w:space="0" w:color="auto"/>
              <w:right w:val="single" w:sz="4" w:space="0" w:color="auto"/>
            </w:tcBorders>
            <w:shd w:val="clear" w:color="auto" w:fill="auto"/>
            <w:vAlign w:val="center"/>
            <w:hideMark/>
          </w:tcPr>
          <w:p w14:paraId="3C387AB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DC8215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1B3A0D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432DD4E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04CC33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BE9B1A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F52297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E0E92F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029503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BF8490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F1701C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0AB7CD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DE2211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71D7F4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09" w:type="dxa"/>
            <w:tcBorders>
              <w:top w:val="nil"/>
              <w:left w:val="nil"/>
              <w:bottom w:val="single" w:sz="4" w:space="0" w:color="auto"/>
              <w:right w:val="single" w:sz="4" w:space="0" w:color="auto"/>
            </w:tcBorders>
            <w:shd w:val="clear" w:color="auto" w:fill="auto"/>
            <w:vAlign w:val="center"/>
            <w:hideMark/>
          </w:tcPr>
          <w:p w14:paraId="61A77DC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992" w:type="dxa"/>
            <w:tcBorders>
              <w:top w:val="nil"/>
              <w:left w:val="nil"/>
              <w:bottom w:val="single" w:sz="4" w:space="0" w:color="auto"/>
              <w:right w:val="single" w:sz="4" w:space="0" w:color="auto"/>
            </w:tcBorders>
            <w:shd w:val="clear" w:color="auto" w:fill="auto"/>
            <w:vAlign w:val="center"/>
            <w:hideMark/>
          </w:tcPr>
          <w:p w14:paraId="71906E9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4CEE8A8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709" w:type="dxa"/>
            <w:tcBorders>
              <w:top w:val="nil"/>
              <w:left w:val="nil"/>
              <w:bottom w:val="single" w:sz="4" w:space="0" w:color="auto"/>
              <w:right w:val="single" w:sz="4" w:space="0" w:color="auto"/>
            </w:tcBorders>
            <w:shd w:val="clear" w:color="auto" w:fill="auto"/>
            <w:vAlign w:val="center"/>
            <w:hideMark/>
          </w:tcPr>
          <w:p w14:paraId="7644BBB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45E1A26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7C1F7A3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5EA0906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5,5</w:t>
            </w:r>
          </w:p>
        </w:tc>
        <w:tc>
          <w:tcPr>
            <w:tcW w:w="1276" w:type="dxa"/>
            <w:tcBorders>
              <w:top w:val="nil"/>
              <w:left w:val="nil"/>
              <w:bottom w:val="single" w:sz="4" w:space="0" w:color="auto"/>
              <w:right w:val="single" w:sz="4" w:space="0" w:color="auto"/>
            </w:tcBorders>
            <w:shd w:val="clear" w:color="auto" w:fill="auto"/>
            <w:vAlign w:val="center"/>
            <w:hideMark/>
          </w:tcPr>
          <w:p w14:paraId="50D0CC8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3025769D"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112388E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49</w:t>
            </w:r>
          </w:p>
        </w:tc>
        <w:tc>
          <w:tcPr>
            <w:tcW w:w="0" w:type="auto"/>
            <w:tcBorders>
              <w:top w:val="nil"/>
              <w:left w:val="nil"/>
              <w:bottom w:val="single" w:sz="4" w:space="0" w:color="auto"/>
              <w:right w:val="single" w:sz="4" w:space="0" w:color="auto"/>
            </w:tcBorders>
            <w:shd w:val="clear" w:color="auto" w:fill="auto"/>
            <w:vAlign w:val="center"/>
            <w:hideMark/>
          </w:tcPr>
          <w:p w14:paraId="1B4814A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74D4BD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B637D0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2BF598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1DAFC9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919178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2A96F3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91D4A0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3ADEAB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211C50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EC1260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2DD2ED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A59D20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2DB490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118DBDC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05B7520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64D2368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6F83838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235AD19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6E27D3E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08F8AE9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276" w:type="dxa"/>
            <w:tcBorders>
              <w:top w:val="nil"/>
              <w:left w:val="nil"/>
              <w:bottom w:val="single" w:sz="4" w:space="0" w:color="auto"/>
              <w:right w:val="single" w:sz="4" w:space="0" w:color="auto"/>
            </w:tcBorders>
            <w:shd w:val="clear" w:color="auto" w:fill="auto"/>
            <w:vAlign w:val="center"/>
            <w:hideMark/>
          </w:tcPr>
          <w:p w14:paraId="474EABE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159EDAA0"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284439A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50</w:t>
            </w:r>
          </w:p>
        </w:tc>
        <w:tc>
          <w:tcPr>
            <w:tcW w:w="0" w:type="auto"/>
            <w:tcBorders>
              <w:top w:val="nil"/>
              <w:left w:val="nil"/>
              <w:bottom w:val="single" w:sz="4" w:space="0" w:color="auto"/>
              <w:right w:val="single" w:sz="4" w:space="0" w:color="auto"/>
            </w:tcBorders>
            <w:shd w:val="clear" w:color="auto" w:fill="auto"/>
            <w:vAlign w:val="center"/>
            <w:hideMark/>
          </w:tcPr>
          <w:p w14:paraId="5C63B21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7B4566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C6387C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15CDFE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13061EA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CD3753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7458D5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124AFC2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61B704B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53D611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EC34D9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058421E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3914528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BB01D0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109" w:type="dxa"/>
            <w:tcBorders>
              <w:top w:val="nil"/>
              <w:left w:val="nil"/>
              <w:bottom w:val="single" w:sz="4" w:space="0" w:color="auto"/>
              <w:right w:val="single" w:sz="4" w:space="0" w:color="auto"/>
            </w:tcBorders>
            <w:shd w:val="clear" w:color="auto" w:fill="auto"/>
            <w:vAlign w:val="center"/>
            <w:hideMark/>
          </w:tcPr>
          <w:p w14:paraId="0E5670A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992" w:type="dxa"/>
            <w:tcBorders>
              <w:top w:val="nil"/>
              <w:left w:val="nil"/>
              <w:bottom w:val="single" w:sz="4" w:space="0" w:color="auto"/>
              <w:right w:val="single" w:sz="4" w:space="0" w:color="auto"/>
            </w:tcBorders>
            <w:shd w:val="clear" w:color="auto" w:fill="auto"/>
            <w:vAlign w:val="center"/>
            <w:hideMark/>
          </w:tcPr>
          <w:p w14:paraId="252CB21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567" w:type="dxa"/>
            <w:tcBorders>
              <w:top w:val="nil"/>
              <w:left w:val="nil"/>
              <w:bottom w:val="single" w:sz="4" w:space="0" w:color="auto"/>
              <w:right w:val="single" w:sz="4" w:space="0" w:color="auto"/>
            </w:tcBorders>
            <w:shd w:val="clear" w:color="auto" w:fill="auto"/>
            <w:vAlign w:val="center"/>
            <w:hideMark/>
          </w:tcPr>
          <w:p w14:paraId="3EB862F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709" w:type="dxa"/>
            <w:tcBorders>
              <w:top w:val="nil"/>
              <w:left w:val="nil"/>
              <w:bottom w:val="single" w:sz="4" w:space="0" w:color="auto"/>
              <w:right w:val="single" w:sz="4" w:space="0" w:color="auto"/>
            </w:tcBorders>
            <w:shd w:val="clear" w:color="auto" w:fill="auto"/>
            <w:vAlign w:val="center"/>
            <w:hideMark/>
          </w:tcPr>
          <w:p w14:paraId="42B94BF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708" w:type="dxa"/>
            <w:tcBorders>
              <w:top w:val="nil"/>
              <w:left w:val="nil"/>
              <w:bottom w:val="single" w:sz="4" w:space="0" w:color="auto"/>
              <w:right w:val="single" w:sz="4" w:space="0" w:color="auto"/>
            </w:tcBorders>
            <w:shd w:val="clear" w:color="auto" w:fill="auto"/>
            <w:vAlign w:val="center"/>
            <w:hideMark/>
          </w:tcPr>
          <w:p w14:paraId="59A3F8F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1134" w:type="dxa"/>
            <w:tcBorders>
              <w:top w:val="nil"/>
              <w:left w:val="nil"/>
              <w:bottom w:val="single" w:sz="4" w:space="0" w:color="auto"/>
              <w:right w:val="single" w:sz="4" w:space="0" w:color="auto"/>
            </w:tcBorders>
            <w:shd w:val="clear" w:color="auto" w:fill="auto"/>
            <w:vAlign w:val="center"/>
            <w:hideMark/>
          </w:tcPr>
          <w:p w14:paraId="02937C2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709" w:type="dxa"/>
            <w:tcBorders>
              <w:top w:val="nil"/>
              <w:left w:val="nil"/>
              <w:bottom w:val="single" w:sz="4" w:space="0" w:color="auto"/>
              <w:right w:val="single" w:sz="4" w:space="0" w:color="auto"/>
            </w:tcBorders>
            <w:shd w:val="clear" w:color="auto" w:fill="auto"/>
            <w:vAlign w:val="center"/>
            <w:hideMark/>
          </w:tcPr>
          <w:p w14:paraId="6F0E4B7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13,5</w:t>
            </w:r>
          </w:p>
        </w:tc>
        <w:tc>
          <w:tcPr>
            <w:tcW w:w="1276" w:type="dxa"/>
            <w:tcBorders>
              <w:top w:val="nil"/>
              <w:left w:val="nil"/>
              <w:bottom w:val="single" w:sz="4" w:space="0" w:color="auto"/>
              <w:right w:val="single" w:sz="4" w:space="0" w:color="auto"/>
            </w:tcBorders>
            <w:shd w:val="clear" w:color="auto" w:fill="auto"/>
            <w:vAlign w:val="center"/>
            <w:hideMark/>
          </w:tcPr>
          <w:p w14:paraId="12710A2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r>
      <w:tr w:rsidR="00885F05" w:rsidRPr="00EA77B7" w14:paraId="37824A7C"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0A35F3E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51</w:t>
            </w:r>
          </w:p>
        </w:tc>
        <w:tc>
          <w:tcPr>
            <w:tcW w:w="0" w:type="auto"/>
            <w:tcBorders>
              <w:top w:val="nil"/>
              <w:left w:val="nil"/>
              <w:bottom w:val="single" w:sz="4" w:space="0" w:color="auto"/>
              <w:right w:val="single" w:sz="4" w:space="0" w:color="auto"/>
            </w:tcBorders>
            <w:shd w:val="clear" w:color="auto" w:fill="auto"/>
            <w:vAlign w:val="center"/>
            <w:hideMark/>
          </w:tcPr>
          <w:p w14:paraId="52DAE59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2A5E72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1A1D08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57CACE6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1A5DE23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EBC682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CF4193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7B77977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35FB67B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8C667B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E86A77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ED31FA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14711B1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228EC4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1109" w:type="dxa"/>
            <w:tcBorders>
              <w:top w:val="nil"/>
              <w:left w:val="nil"/>
              <w:bottom w:val="single" w:sz="4" w:space="0" w:color="auto"/>
              <w:right w:val="single" w:sz="4" w:space="0" w:color="auto"/>
            </w:tcBorders>
            <w:shd w:val="clear" w:color="auto" w:fill="auto"/>
            <w:vAlign w:val="center"/>
            <w:hideMark/>
          </w:tcPr>
          <w:p w14:paraId="06FDAFC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992" w:type="dxa"/>
            <w:tcBorders>
              <w:top w:val="nil"/>
              <w:left w:val="nil"/>
              <w:bottom w:val="single" w:sz="4" w:space="0" w:color="auto"/>
              <w:right w:val="single" w:sz="4" w:space="0" w:color="auto"/>
            </w:tcBorders>
            <w:shd w:val="clear" w:color="auto" w:fill="auto"/>
            <w:vAlign w:val="center"/>
            <w:hideMark/>
          </w:tcPr>
          <w:p w14:paraId="4D4DE19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3FD3B4A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709" w:type="dxa"/>
            <w:tcBorders>
              <w:top w:val="nil"/>
              <w:left w:val="nil"/>
              <w:bottom w:val="single" w:sz="4" w:space="0" w:color="auto"/>
              <w:right w:val="single" w:sz="4" w:space="0" w:color="auto"/>
            </w:tcBorders>
            <w:shd w:val="clear" w:color="auto" w:fill="auto"/>
            <w:vAlign w:val="center"/>
            <w:hideMark/>
          </w:tcPr>
          <w:p w14:paraId="37C5FB8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708" w:type="dxa"/>
            <w:tcBorders>
              <w:top w:val="nil"/>
              <w:left w:val="nil"/>
              <w:bottom w:val="single" w:sz="4" w:space="0" w:color="auto"/>
              <w:right w:val="single" w:sz="4" w:space="0" w:color="auto"/>
            </w:tcBorders>
            <w:shd w:val="clear" w:color="auto" w:fill="auto"/>
            <w:vAlign w:val="center"/>
            <w:hideMark/>
          </w:tcPr>
          <w:p w14:paraId="414F3ED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34" w:type="dxa"/>
            <w:tcBorders>
              <w:top w:val="nil"/>
              <w:left w:val="nil"/>
              <w:bottom w:val="single" w:sz="4" w:space="0" w:color="auto"/>
              <w:right w:val="single" w:sz="4" w:space="0" w:color="auto"/>
            </w:tcBorders>
            <w:shd w:val="clear" w:color="auto" w:fill="auto"/>
            <w:vAlign w:val="center"/>
            <w:hideMark/>
          </w:tcPr>
          <w:p w14:paraId="182B6F7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709" w:type="dxa"/>
            <w:tcBorders>
              <w:top w:val="nil"/>
              <w:left w:val="nil"/>
              <w:bottom w:val="single" w:sz="4" w:space="0" w:color="auto"/>
              <w:right w:val="single" w:sz="4" w:space="0" w:color="auto"/>
            </w:tcBorders>
            <w:shd w:val="clear" w:color="auto" w:fill="auto"/>
            <w:vAlign w:val="center"/>
            <w:hideMark/>
          </w:tcPr>
          <w:p w14:paraId="555EFCA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9,5</w:t>
            </w:r>
          </w:p>
        </w:tc>
        <w:tc>
          <w:tcPr>
            <w:tcW w:w="1276" w:type="dxa"/>
            <w:tcBorders>
              <w:top w:val="nil"/>
              <w:left w:val="nil"/>
              <w:bottom w:val="single" w:sz="4" w:space="0" w:color="auto"/>
              <w:right w:val="single" w:sz="4" w:space="0" w:color="auto"/>
            </w:tcBorders>
            <w:shd w:val="clear" w:color="auto" w:fill="auto"/>
            <w:vAlign w:val="center"/>
            <w:hideMark/>
          </w:tcPr>
          <w:p w14:paraId="380F216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19759E03"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1C70428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52</w:t>
            </w:r>
          </w:p>
        </w:tc>
        <w:tc>
          <w:tcPr>
            <w:tcW w:w="0" w:type="auto"/>
            <w:tcBorders>
              <w:top w:val="nil"/>
              <w:left w:val="nil"/>
              <w:bottom w:val="single" w:sz="4" w:space="0" w:color="auto"/>
              <w:right w:val="single" w:sz="4" w:space="0" w:color="auto"/>
            </w:tcBorders>
            <w:shd w:val="clear" w:color="auto" w:fill="auto"/>
            <w:vAlign w:val="center"/>
            <w:hideMark/>
          </w:tcPr>
          <w:p w14:paraId="19B3FEF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9493B1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96D011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5D0262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D555D3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EE520A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72195D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E7DE1F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E51EB6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7C0132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EAB7F1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437202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1D90B4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E92627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70D8F1A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4DBBA63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32E4E40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120BA12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633318A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3A44DE2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7F0BA68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276" w:type="dxa"/>
            <w:tcBorders>
              <w:top w:val="nil"/>
              <w:left w:val="nil"/>
              <w:bottom w:val="single" w:sz="4" w:space="0" w:color="auto"/>
              <w:right w:val="single" w:sz="4" w:space="0" w:color="auto"/>
            </w:tcBorders>
            <w:shd w:val="clear" w:color="auto" w:fill="auto"/>
            <w:vAlign w:val="center"/>
            <w:hideMark/>
          </w:tcPr>
          <w:p w14:paraId="7D008ED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2032301E"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503B97F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53</w:t>
            </w:r>
          </w:p>
        </w:tc>
        <w:tc>
          <w:tcPr>
            <w:tcW w:w="0" w:type="auto"/>
            <w:tcBorders>
              <w:top w:val="nil"/>
              <w:left w:val="nil"/>
              <w:bottom w:val="single" w:sz="4" w:space="0" w:color="auto"/>
              <w:right w:val="single" w:sz="4" w:space="0" w:color="auto"/>
            </w:tcBorders>
            <w:shd w:val="clear" w:color="auto" w:fill="auto"/>
            <w:vAlign w:val="center"/>
            <w:hideMark/>
          </w:tcPr>
          <w:p w14:paraId="194154B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A5AD71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9FAE14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8A0482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7FD4D0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B80AA0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207E05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336C8A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7BD182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C541CF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1E8A55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51C0AD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FD8CD3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B44E80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0D855D5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505A601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362546D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4F1C9DC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17DE6B3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4AC3B0C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506100E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276" w:type="dxa"/>
            <w:tcBorders>
              <w:top w:val="nil"/>
              <w:left w:val="nil"/>
              <w:bottom w:val="single" w:sz="4" w:space="0" w:color="auto"/>
              <w:right w:val="single" w:sz="4" w:space="0" w:color="auto"/>
            </w:tcBorders>
            <w:shd w:val="clear" w:color="auto" w:fill="auto"/>
            <w:vAlign w:val="center"/>
            <w:hideMark/>
          </w:tcPr>
          <w:p w14:paraId="346BA1F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2F5CF473"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406CB42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54</w:t>
            </w:r>
          </w:p>
        </w:tc>
        <w:tc>
          <w:tcPr>
            <w:tcW w:w="0" w:type="auto"/>
            <w:tcBorders>
              <w:top w:val="nil"/>
              <w:left w:val="nil"/>
              <w:bottom w:val="single" w:sz="4" w:space="0" w:color="auto"/>
              <w:right w:val="single" w:sz="4" w:space="0" w:color="auto"/>
            </w:tcBorders>
            <w:shd w:val="clear" w:color="auto" w:fill="auto"/>
            <w:vAlign w:val="center"/>
            <w:hideMark/>
          </w:tcPr>
          <w:p w14:paraId="25474FE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BD0F25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9EDA78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D40E18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D18B8B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872C83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678360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CBEA0E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82EEA3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ADC6AA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4F4F39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430EC8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3EEAB4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62D40B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1117C33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57A89A3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7A3171F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55EE1B3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2A9640C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613FF68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6DE2340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276" w:type="dxa"/>
            <w:tcBorders>
              <w:top w:val="nil"/>
              <w:left w:val="nil"/>
              <w:bottom w:val="single" w:sz="4" w:space="0" w:color="auto"/>
              <w:right w:val="single" w:sz="4" w:space="0" w:color="auto"/>
            </w:tcBorders>
            <w:shd w:val="clear" w:color="auto" w:fill="auto"/>
            <w:vAlign w:val="center"/>
            <w:hideMark/>
          </w:tcPr>
          <w:p w14:paraId="19F38C6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637EE659"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1C1AB4C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55</w:t>
            </w:r>
          </w:p>
        </w:tc>
        <w:tc>
          <w:tcPr>
            <w:tcW w:w="0" w:type="auto"/>
            <w:tcBorders>
              <w:top w:val="nil"/>
              <w:left w:val="nil"/>
              <w:bottom w:val="single" w:sz="4" w:space="0" w:color="auto"/>
              <w:right w:val="single" w:sz="4" w:space="0" w:color="auto"/>
            </w:tcBorders>
            <w:shd w:val="clear" w:color="auto" w:fill="auto"/>
            <w:vAlign w:val="center"/>
            <w:hideMark/>
          </w:tcPr>
          <w:p w14:paraId="4794DC7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4DB0D0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28FEE8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6BDBBB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67D6D75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810BEB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571213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1014E1D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C282C3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C34847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5CB485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2A3DDF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3883AA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C40042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09" w:type="dxa"/>
            <w:tcBorders>
              <w:top w:val="nil"/>
              <w:left w:val="nil"/>
              <w:bottom w:val="single" w:sz="4" w:space="0" w:color="auto"/>
              <w:right w:val="single" w:sz="4" w:space="0" w:color="auto"/>
            </w:tcBorders>
            <w:shd w:val="clear" w:color="auto" w:fill="auto"/>
            <w:vAlign w:val="center"/>
            <w:hideMark/>
          </w:tcPr>
          <w:p w14:paraId="1EEBDE9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992" w:type="dxa"/>
            <w:tcBorders>
              <w:top w:val="nil"/>
              <w:left w:val="nil"/>
              <w:bottom w:val="single" w:sz="4" w:space="0" w:color="auto"/>
              <w:right w:val="single" w:sz="4" w:space="0" w:color="auto"/>
            </w:tcBorders>
            <w:shd w:val="clear" w:color="auto" w:fill="auto"/>
            <w:vAlign w:val="center"/>
            <w:hideMark/>
          </w:tcPr>
          <w:p w14:paraId="59C787A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56ABACA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130AF86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708" w:type="dxa"/>
            <w:tcBorders>
              <w:top w:val="nil"/>
              <w:left w:val="nil"/>
              <w:bottom w:val="single" w:sz="4" w:space="0" w:color="auto"/>
              <w:right w:val="single" w:sz="4" w:space="0" w:color="auto"/>
            </w:tcBorders>
            <w:shd w:val="clear" w:color="auto" w:fill="auto"/>
            <w:vAlign w:val="center"/>
            <w:hideMark/>
          </w:tcPr>
          <w:p w14:paraId="26E865A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34" w:type="dxa"/>
            <w:tcBorders>
              <w:top w:val="nil"/>
              <w:left w:val="nil"/>
              <w:bottom w:val="single" w:sz="4" w:space="0" w:color="auto"/>
              <w:right w:val="single" w:sz="4" w:space="0" w:color="auto"/>
            </w:tcBorders>
            <w:shd w:val="clear" w:color="auto" w:fill="auto"/>
            <w:vAlign w:val="center"/>
            <w:hideMark/>
          </w:tcPr>
          <w:p w14:paraId="3C918B0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368F0B3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7,5</w:t>
            </w:r>
          </w:p>
        </w:tc>
        <w:tc>
          <w:tcPr>
            <w:tcW w:w="1276" w:type="dxa"/>
            <w:tcBorders>
              <w:top w:val="nil"/>
              <w:left w:val="nil"/>
              <w:bottom w:val="single" w:sz="4" w:space="0" w:color="auto"/>
              <w:right w:val="single" w:sz="4" w:space="0" w:color="auto"/>
            </w:tcBorders>
            <w:shd w:val="clear" w:color="auto" w:fill="auto"/>
            <w:vAlign w:val="center"/>
            <w:hideMark/>
          </w:tcPr>
          <w:p w14:paraId="28AF2DD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3F7E66FD"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1657E29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56</w:t>
            </w:r>
          </w:p>
        </w:tc>
        <w:tc>
          <w:tcPr>
            <w:tcW w:w="0" w:type="auto"/>
            <w:tcBorders>
              <w:top w:val="nil"/>
              <w:left w:val="nil"/>
              <w:bottom w:val="single" w:sz="4" w:space="0" w:color="auto"/>
              <w:right w:val="single" w:sz="4" w:space="0" w:color="auto"/>
            </w:tcBorders>
            <w:shd w:val="clear" w:color="auto" w:fill="auto"/>
            <w:vAlign w:val="center"/>
            <w:hideMark/>
          </w:tcPr>
          <w:p w14:paraId="449C70C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0A0604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39A950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3C5321F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C4A584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B29259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494A3A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556BFD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C0A7F3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9BF07D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09DB3E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4D0B801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D3E67D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E21BF3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1109" w:type="dxa"/>
            <w:tcBorders>
              <w:top w:val="nil"/>
              <w:left w:val="nil"/>
              <w:bottom w:val="single" w:sz="4" w:space="0" w:color="auto"/>
              <w:right w:val="single" w:sz="4" w:space="0" w:color="auto"/>
            </w:tcBorders>
            <w:shd w:val="clear" w:color="auto" w:fill="auto"/>
            <w:vAlign w:val="center"/>
            <w:hideMark/>
          </w:tcPr>
          <w:p w14:paraId="1FB1E90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992" w:type="dxa"/>
            <w:tcBorders>
              <w:top w:val="nil"/>
              <w:left w:val="nil"/>
              <w:bottom w:val="single" w:sz="4" w:space="0" w:color="auto"/>
              <w:right w:val="single" w:sz="4" w:space="0" w:color="auto"/>
            </w:tcBorders>
            <w:shd w:val="clear" w:color="auto" w:fill="auto"/>
            <w:vAlign w:val="center"/>
            <w:hideMark/>
          </w:tcPr>
          <w:p w14:paraId="0745FDE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23293AA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709" w:type="dxa"/>
            <w:tcBorders>
              <w:top w:val="nil"/>
              <w:left w:val="nil"/>
              <w:bottom w:val="single" w:sz="4" w:space="0" w:color="auto"/>
              <w:right w:val="single" w:sz="4" w:space="0" w:color="auto"/>
            </w:tcBorders>
            <w:shd w:val="clear" w:color="auto" w:fill="auto"/>
            <w:vAlign w:val="center"/>
            <w:hideMark/>
          </w:tcPr>
          <w:p w14:paraId="7FBC5FC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78B23A5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1134" w:type="dxa"/>
            <w:tcBorders>
              <w:top w:val="nil"/>
              <w:left w:val="nil"/>
              <w:bottom w:val="single" w:sz="4" w:space="0" w:color="auto"/>
              <w:right w:val="single" w:sz="4" w:space="0" w:color="auto"/>
            </w:tcBorders>
            <w:shd w:val="clear" w:color="auto" w:fill="auto"/>
            <w:vAlign w:val="center"/>
            <w:hideMark/>
          </w:tcPr>
          <w:p w14:paraId="6875038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6C154FD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6</w:t>
            </w:r>
          </w:p>
        </w:tc>
        <w:tc>
          <w:tcPr>
            <w:tcW w:w="1276" w:type="dxa"/>
            <w:tcBorders>
              <w:top w:val="nil"/>
              <w:left w:val="nil"/>
              <w:bottom w:val="single" w:sz="4" w:space="0" w:color="auto"/>
              <w:right w:val="single" w:sz="4" w:space="0" w:color="auto"/>
            </w:tcBorders>
            <w:shd w:val="clear" w:color="auto" w:fill="auto"/>
            <w:vAlign w:val="center"/>
            <w:hideMark/>
          </w:tcPr>
          <w:p w14:paraId="08A510B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1F0E050B"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6F41C81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57</w:t>
            </w:r>
          </w:p>
        </w:tc>
        <w:tc>
          <w:tcPr>
            <w:tcW w:w="0" w:type="auto"/>
            <w:tcBorders>
              <w:top w:val="nil"/>
              <w:left w:val="nil"/>
              <w:bottom w:val="single" w:sz="4" w:space="0" w:color="auto"/>
              <w:right w:val="single" w:sz="4" w:space="0" w:color="auto"/>
            </w:tcBorders>
            <w:shd w:val="clear" w:color="auto" w:fill="auto"/>
            <w:vAlign w:val="center"/>
            <w:hideMark/>
          </w:tcPr>
          <w:p w14:paraId="49A5B51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521A0C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622CA1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FAEAFB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B98BD0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D98877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F90C1F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F6EA26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259630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A389E9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928F6A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38B187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A35949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4927A7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4271DD2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253D456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3A9B86E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7B92747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3C8B472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4634C2E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712548A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276" w:type="dxa"/>
            <w:tcBorders>
              <w:top w:val="nil"/>
              <w:left w:val="nil"/>
              <w:bottom w:val="single" w:sz="4" w:space="0" w:color="auto"/>
              <w:right w:val="single" w:sz="4" w:space="0" w:color="auto"/>
            </w:tcBorders>
            <w:shd w:val="clear" w:color="auto" w:fill="auto"/>
            <w:vAlign w:val="center"/>
            <w:hideMark/>
          </w:tcPr>
          <w:p w14:paraId="3E60B50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53660207"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77E44A9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58</w:t>
            </w:r>
          </w:p>
        </w:tc>
        <w:tc>
          <w:tcPr>
            <w:tcW w:w="0" w:type="auto"/>
            <w:tcBorders>
              <w:top w:val="nil"/>
              <w:left w:val="nil"/>
              <w:bottom w:val="single" w:sz="4" w:space="0" w:color="auto"/>
              <w:right w:val="single" w:sz="4" w:space="0" w:color="auto"/>
            </w:tcBorders>
            <w:shd w:val="clear" w:color="auto" w:fill="auto"/>
            <w:vAlign w:val="center"/>
            <w:hideMark/>
          </w:tcPr>
          <w:p w14:paraId="0C0F5E2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49BAE0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370DED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C20FDA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58B0921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8E157B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7EE0B4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123269F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33173EA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DCA9EE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13EB36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D76163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163F2FF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120294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1109" w:type="dxa"/>
            <w:tcBorders>
              <w:top w:val="nil"/>
              <w:left w:val="nil"/>
              <w:bottom w:val="single" w:sz="4" w:space="0" w:color="auto"/>
              <w:right w:val="single" w:sz="4" w:space="0" w:color="auto"/>
            </w:tcBorders>
            <w:shd w:val="clear" w:color="auto" w:fill="auto"/>
            <w:vAlign w:val="center"/>
            <w:hideMark/>
          </w:tcPr>
          <w:p w14:paraId="19DCE0D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992" w:type="dxa"/>
            <w:tcBorders>
              <w:top w:val="nil"/>
              <w:left w:val="nil"/>
              <w:bottom w:val="single" w:sz="4" w:space="0" w:color="auto"/>
              <w:right w:val="single" w:sz="4" w:space="0" w:color="auto"/>
            </w:tcBorders>
            <w:shd w:val="clear" w:color="auto" w:fill="auto"/>
            <w:vAlign w:val="center"/>
            <w:hideMark/>
          </w:tcPr>
          <w:p w14:paraId="49A958B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567" w:type="dxa"/>
            <w:tcBorders>
              <w:top w:val="nil"/>
              <w:left w:val="nil"/>
              <w:bottom w:val="single" w:sz="4" w:space="0" w:color="auto"/>
              <w:right w:val="single" w:sz="4" w:space="0" w:color="auto"/>
            </w:tcBorders>
            <w:shd w:val="clear" w:color="auto" w:fill="auto"/>
            <w:vAlign w:val="center"/>
            <w:hideMark/>
          </w:tcPr>
          <w:p w14:paraId="00BE27F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709" w:type="dxa"/>
            <w:tcBorders>
              <w:top w:val="nil"/>
              <w:left w:val="nil"/>
              <w:bottom w:val="single" w:sz="4" w:space="0" w:color="auto"/>
              <w:right w:val="single" w:sz="4" w:space="0" w:color="auto"/>
            </w:tcBorders>
            <w:shd w:val="clear" w:color="auto" w:fill="auto"/>
            <w:vAlign w:val="center"/>
            <w:hideMark/>
          </w:tcPr>
          <w:p w14:paraId="1A0F4E3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708" w:type="dxa"/>
            <w:tcBorders>
              <w:top w:val="nil"/>
              <w:left w:val="nil"/>
              <w:bottom w:val="single" w:sz="4" w:space="0" w:color="auto"/>
              <w:right w:val="single" w:sz="4" w:space="0" w:color="auto"/>
            </w:tcBorders>
            <w:shd w:val="clear" w:color="auto" w:fill="auto"/>
            <w:vAlign w:val="center"/>
            <w:hideMark/>
          </w:tcPr>
          <w:p w14:paraId="5838BC5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1134" w:type="dxa"/>
            <w:tcBorders>
              <w:top w:val="nil"/>
              <w:left w:val="nil"/>
              <w:bottom w:val="single" w:sz="4" w:space="0" w:color="auto"/>
              <w:right w:val="single" w:sz="4" w:space="0" w:color="auto"/>
            </w:tcBorders>
            <w:shd w:val="clear" w:color="auto" w:fill="auto"/>
            <w:vAlign w:val="center"/>
            <w:hideMark/>
          </w:tcPr>
          <w:p w14:paraId="139E66E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709" w:type="dxa"/>
            <w:tcBorders>
              <w:top w:val="nil"/>
              <w:left w:val="nil"/>
              <w:bottom w:val="single" w:sz="4" w:space="0" w:color="auto"/>
              <w:right w:val="single" w:sz="4" w:space="0" w:color="auto"/>
            </w:tcBorders>
            <w:shd w:val="clear" w:color="auto" w:fill="auto"/>
            <w:vAlign w:val="center"/>
            <w:hideMark/>
          </w:tcPr>
          <w:p w14:paraId="3EDF8A4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11,5</w:t>
            </w:r>
          </w:p>
        </w:tc>
        <w:tc>
          <w:tcPr>
            <w:tcW w:w="1276" w:type="dxa"/>
            <w:tcBorders>
              <w:top w:val="nil"/>
              <w:left w:val="nil"/>
              <w:bottom w:val="single" w:sz="4" w:space="0" w:color="auto"/>
              <w:right w:val="single" w:sz="4" w:space="0" w:color="auto"/>
            </w:tcBorders>
            <w:shd w:val="clear" w:color="auto" w:fill="auto"/>
            <w:vAlign w:val="center"/>
            <w:hideMark/>
          </w:tcPr>
          <w:p w14:paraId="20C8D37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r>
      <w:tr w:rsidR="00885F05" w:rsidRPr="00EA77B7" w14:paraId="0230C482"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0B68B96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59</w:t>
            </w:r>
          </w:p>
        </w:tc>
        <w:tc>
          <w:tcPr>
            <w:tcW w:w="0" w:type="auto"/>
            <w:tcBorders>
              <w:top w:val="nil"/>
              <w:left w:val="nil"/>
              <w:bottom w:val="single" w:sz="4" w:space="0" w:color="auto"/>
              <w:right w:val="single" w:sz="4" w:space="0" w:color="auto"/>
            </w:tcBorders>
            <w:shd w:val="clear" w:color="auto" w:fill="auto"/>
            <w:vAlign w:val="center"/>
            <w:hideMark/>
          </w:tcPr>
          <w:p w14:paraId="4B9DB61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C5EFB4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2DB913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C5FAA1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D0D723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7E3D93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B0FD02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8B1D14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8B6213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E24994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D18833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06EDA0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7B0155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92F84A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3F017AB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36CCF20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6F6ED26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098BD3E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544C136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0591979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3D71134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276" w:type="dxa"/>
            <w:tcBorders>
              <w:top w:val="nil"/>
              <w:left w:val="nil"/>
              <w:bottom w:val="single" w:sz="4" w:space="0" w:color="auto"/>
              <w:right w:val="single" w:sz="4" w:space="0" w:color="auto"/>
            </w:tcBorders>
            <w:shd w:val="clear" w:color="auto" w:fill="auto"/>
            <w:vAlign w:val="center"/>
            <w:hideMark/>
          </w:tcPr>
          <w:p w14:paraId="35FE91E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433253A2"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23EF646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60</w:t>
            </w:r>
          </w:p>
        </w:tc>
        <w:tc>
          <w:tcPr>
            <w:tcW w:w="0" w:type="auto"/>
            <w:tcBorders>
              <w:top w:val="nil"/>
              <w:left w:val="nil"/>
              <w:bottom w:val="single" w:sz="4" w:space="0" w:color="auto"/>
              <w:right w:val="single" w:sz="4" w:space="0" w:color="auto"/>
            </w:tcBorders>
            <w:shd w:val="clear" w:color="auto" w:fill="auto"/>
            <w:vAlign w:val="center"/>
            <w:hideMark/>
          </w:tcPr>
          <w:p w14:paraId="31EC821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9478AB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8A0761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EDEA59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E82B6B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7A975A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B1397A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9AECC6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1E424F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86B159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F28E18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E5FF7E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2B6B4F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649ED7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0D27670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3BA8B3B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5202449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3C0E7D5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12EC6C8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130CF1D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72A629F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276" w:type="dxa"/>
            <w:tcBorders>
              <w:top w:val="nil"/>
              <w:left w:val="nil"/>
              <w:bottom w:val="single" w:sz="4" w:space="0" w:color="auto"/>
              <w:right w:val="single" w:sz="4" w:space="0" w:color="auto"/>
            </w:tcBorders>
            <w:shd w:val="clear" w:color="auto" w:fill="auto"/>
            <w:vAlign w:val="center"/>
            <w:hideMark/>
          </w:tcPr>
          <w:p w14:paraId="6BA5657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5A84F6F3"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7CBF39C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61</w:t>
            </w:r>
          </w:p>
        </w:tc>
        <w:tc>
          <w:tcPr>
            <w:tcW w:w="0" w:type="auto"/>
            <w:tcBorders>
              <w:top w:val="nil"/>
              <w:left w:val="nil"/>
              <w:bottom w:val="single" w:sz="4" w:space="0" w:color="auto"/>
              <w:right w:val="single" w:sz="4" w:space="0" w:color="auto"/>
            </w:tcBorders>
            <w:shd w:val="clear" w:color="auto" w:fill="auto"/>
            <w:vAlign w:val="center"/>
            <w:hideMark/>
          </w:tcPr>
          <w:p w14:paraId="4F177B0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2D7942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35CA45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419929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418B34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2A23BC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4DD0A3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EDE3C5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EBDDDA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4EE0A4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B0DADE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6D605E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BAE7B7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FC25AD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09" w:type="dxa"/>
            <w:tcBorders>
              <w:top w:val="nil"/>
              <w:left w:val="nil"/>
              <w:bottom w:val="single" w:sz="4" w:space="0" w:color="auto"/>
              <w:right w:val="single" w:sz="4" w:space="0" w:color="auto"/>
            </w:tcBorders>
            <w:shd w:val="clear" w:color="auto" w:fill="auto"/>
            <w:vAlign w:val="center"/>
            <w:hideMark/>
          </w:tcPr>
          <w:p w14:paraId="2E22E9A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992" w:type="dxa"/>
            <w:tcBorders>
              <w:top w:val="nil"/>
              <w:left w:val="nil"/>
              <w:bottom w:val="single" w:sz="4" w:space="0" w:color="auto"/>
              <w:right w:val="single" w:sz="4" w:space="0" w:color="auto"/>
            </w:tcBorders>
            <w:shd w:val="clear" w:color="auto" w:fill="auto"/>
            <w:vAlign w:val="center"/>
            <w:hideMark/>
          </w:tcPr>
          <w:p w14:paraId="0C6B855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13E6246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7F0E80A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6A6AFB6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253AC1B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5A2708A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276" w:type="dxa"/>
            <w:tcBorders>
              <w:top w:val="nil"/>
              <w:left w:val="nil"/>
              <w:bottom w:val="single" w:sz="4" w:space="0" w:color="auto"/>
              <w:right w:val="single" w:sz="4" w:space="0" w:color="auto"/>
            </w:tcBorders>
            <w:shd w:val="clear" w:color="auto" w:fill="auto"/>
            <w:vAlign w:val="center"/>
            <w:hideMark/>
          </w:tcPr>
          <w:p w14:paraId="2685150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56CD491F" w14:textId="77777777" w:rsidTr="00A75DFE">
        <w:trPr>
          <w:trHeight w:val="276"/>
        </w:trPr>
        <w:tc>
          <w:tcPr>
            <w:tcW w:w="1204" w:type="dxa"/>
            <w:tcBorders>
              <w:top w:val="single" w:sz="4" w:space="0" w:color="auto"/>
              <w:left w:val="single" w:sz="4" w:space="0" w:color="auto"/>
              <w:right w:val="single" w:sz="4" w:space="0" w:color="auto"/>
            </w:tcBorders>
            <w:shd w:val="clear" w:color="auto" w:fill="auto"/>
            <w:vAlign w:val="center"/>
            <w:hideMark/>
          </w:tcPr>
          <w:p w14:paraId="3A02ABB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62</w:t>
            </w:r>
          </w:p>
        </w:tc>
        <w:tc>
          <w:tcPr>
            <w:tcW w:w="0" w:type="auto"/>
            <w:tcBorders>
              <w:top w:val="single" w:sz="4" w:space="0" w:color="auto"/>
              <w:left w:val="nil"/>
              <w:right w:val="single" w:sz="4" w:space="0" w:color="auto"/>
            </w:tcBorders>
            <w:shd w:val="clear" w:color="auto" w:fill="auto"/>
            <w:vAlign w:val="center"/>
            <w:hideMark/>
          </w:tcPr>
          <w:p w14:paraId="13821A0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012CEE7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33C3F02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7EE06A6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single" w:sz="4" w:space="0" w:color="auto"/>
              <w:left w:val="nil"/>
              <w:right w:val="single" w:sz="4" w:space="0" w:color="auto"/>
            </w:tcBorders>
            <w:shd w:val="clear" w:color="auto" w:fill="auto"/>
            <w:vAlign w:val="center"/>
            <w:hideMark/>
          </w:tcPr>
          <w:p w14:paraId="025F924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277C8D2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703F202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40C2527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single" w:sz="4" w:space="0" w:color="auto"/>
              <w:left w:val="nil"/>
              <w:right w:val="single" w:sz="4" w:space="0" w:color="auto"/>
            </w:tcBorders>
            <w:shd w:val="clear" w:color="auto" w:fill="auto"/>
            <w:vAlign w:val="center"/>
            <w:hideMark/>
          </w:tcPr>
          <w:p w14:paraId="79E34DD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202F09E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479C9FA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5EA5288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single" w:sz="4" w:space="0" w:color="auto"/>
              <w:left w:val="nil"/>
              <w:right w:val="single" w:sz="4" w:space="0" w:color="auto"/>
            </w:tcBorders>
            <w:shd w:val="clear" w:color="auto" w:fill="auto"/>
            <w:vAlign w:val="center"/>
            <w:hideMark/>
          </w:tcPr>
          <w:p w14:paraId="0111782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163A215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109" w:type="dxa"/>
            <w:tcBorders>
              <w:top w:val="single" w:sz="4" w:space="0" w:color="auto"/>
              <w:left w:val="nil"/>
              <w:right w:val="single" w:sz="4" w:space="0" w:color="auto"/>
            </w:tcBorders>
            <w:shd w:val="clear" w:color="auto" w:fill="auto"/>
            <w:vAlign w:val="center"/>
            <w:hideMark/>
          </w:tcPr>
          <w:p w14:paraId="4F1EE06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992" w:type="dxa"/>
            <w:tcBorders>
              <w:top w:val="single" w:sz="4" w:space="0" w:color="auto"/>
              <w:left w:val="nil"/>
              <w:right w:val="single" w:sz="4" w:space="0" w:color="auto"/>
            </w:tcBorders>
            <w:shd w:val="clear" w:color="auto" w:fill="auto"/>
            <w:vAlign w:val="center"/>
            <w:hideMark/>
          </w:tcPr>
          <w:p w14:paraId="6E9398C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567" w:type="dxa"/>
            <w:tcBorders>
              <w:top w:val="single" w:sz="4" w:space="0" w:color="auto"/>
              <w:left w:val="nil"/>
              <w:right w:val="single" w:sz="4" w:space="0" w:color="auto"/>
            </w:tcBorders>
            <w:shd w:val="clear" w:color="auto" w:fill="auto"/>
            <w:vAlign w:val="center"/>
            <w:hideMark/>
          </w:tcPr>
          <w:p w14:paraId="2F5A270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709" w:type="dxa"/>
            <w:tcBorders>
              <w:top w:val="single" w:sz="4" w:space="0" w:color="auto"/>
              <w:left w:val="nil"/>
              <w:right w:val="single" w:sz="4" w:space="0" w:color="auto"/>
            </w:tcBorders>
            <w:shd w:val="clear" w:color="auto" w:fill="auto"/>
            <w:vAlign w:val="center"/>
            <w:hideMark/>
          </w:tcPr>
          <w:p w14:paraId="3096F0C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708" w:type="dxa"/>
            <w:tcBorders>
              <w:top w:val="single" w:sz="4" w:space="0" w:color="auto"/>
              <w:left w:val="nil"/>
              <w:right w:val="single" w:sz="4" w:space="0" w:color="auto"/>
            </w:tcBorders>
            <w:shd w:val="clear" w:color="auto" w:fill="auto"/>
            <w:vAlign w:val="center"/>
            <w:hideMark/>
          </w:tcPr>
          <w:p w14:paraId="299F207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1134" w:type="dxa"/>
            <w:tcBorders>
              <w:top w:val="single" w:sz="4" w:space="0" w:color="auto"/>
              <w:left w:val="nil"/>
              <w:right w:val="single" w:sz="4" w:space="0" w:color="auto"/>
            </w:tcBorders>
            <w:shd w:val="clear" w:color="auto" w:fill="auto"/>
            <w:vAlign w:val="center"/>
            <w:hideMark/>
          </w:tcPr>
          <w:p w14:paraId="58AC39F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709" w:type="dxa"/>
            <w:tcBorders>
              <w:top w:val="single" w:sz="4" w:space="0" w:color="auto"/>
              <w:left w:val="nil"/>
              <w:right w:val="single" w:sz="4" w:space="0" w:color="auto"/>
            </w:tcBorders>
            <w:shd w:val="clear" w:color="auto" w:fill="auto"/>
            <w:vAlign w:val="center"/>
            <w:hideMark/>
          </w:tcPr>
          <w:p w14:paraId="6239557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16</w:t>
            </w:r>
          </w:p>
        </w:tc>
        <w:tc>
          <w:tcPr>
            <w:tcW w:w="1276" w:type="dxa"/>
            <w:tcBorders>
              <w:top w:val="single" w:sz="4" w:space="0" w:color="auto"/>
              <w:left w:val="nil"/>
              <w:right w:val="single" w:sz="4" w:space="0" w:color="auto"/>
            </w:tcBorders>
            <w:shd w:val="clear" w:color="auto" w:fill="auto"/>
            <w:vAlign w:val="center"/>
            <w:hideMark/>
          </w:tcPr>
          <w:p w14:paraId="4C904C5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r>
    </w:tbl>
    <w:p w14:paraId="2C7E0A4C" w14:textId="77777777" w:rsidR="00A75DFE" w:rsidRPr="00EA77B7" w:rsidRDefault="00A75DFE" w:rsidP="00A75DFE">
      <w:pPr>
        <w:ind w:firstLine="0"/>
        <w:rPr>
          <w:lang w:val="kk-KZ"/>
        </w:rPr>
      </w:pPr>
      <w:r w:rsidRPr="00EA77B7">
        <w:rPr>
          <w:lang w:val="kk-KZ"/>
        </w:rPr>
        <w:lastRenderedPageBreak/>
        <w:t>К 2– кестенің  жалғасы</w:t>
      </w:r>
    </w:p>
    <w:p w14:paraId="1C5D1631" w14:textId="3A2903CF" w:rsidR="00A75DFE" w:rsidRPr="00EA77B7" w:rsidRDefault="00A75DFE"/>
    <w:tbl>
      <w:tblPr>
        <w:tblW w:w="0" w:type="auto"/>
        <w:tblInd w:w="108" w:type="dxa"/>
        <w:tblLook w:val="04A0" w:firstRow="1" w:lastRow="0" w:firstColumn="1" w:lastColumn="0" w:noHBand="0" w:noVBand="1"/>
      </w:tblPr>
      <w:tblGrid>
        <w:gridCol w:w="1204"/>
        <w:gridCol w:w="601"/>
        <w:gridCol w:w="601"/>
        <w:gridCol w:w="601"/>
        <w:gridCol w:w="510"/>
        <w:gridCol w:w="601"/>
        <w:gridCol w:w="601"/>
        <w:gridCol w:w="601"/>
        <w:gridCol w:w="510"/>
        <w:gridCol w:w="601"/>
        <w:gridCol w:w="601"/>
        <w:gridCol w:w="601"/>
        <w:gridCol w:w="510"/>
        <w:gridCol w:w="601"/>
        <w:gridCol w:w="601"/>
        <w:gridCol w:w="601"/>
        <w:gridCol w:w="510"/>
        <w:gridCol w:w="601"/>
        <w:gridCol w:w="601"/>
        <w:gridCol w:w="601"/>
        <w:gridCol w:w="601"/>
        <w:gridCol w:w="601"/>
        <w:gridCol w:w="998"/>
      </w:tblGrid>
      <w:tr w:rsidR="00885F05" w:rsidRPr="00EA77B7" w14:paraId="58E99661" w14:textId="77777777" w:rsidTr="00A75DFE">
        <w:trPr>
          <w:trHeight w:val="276"/>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14:paraId="38DCC3B0" w14:textId="50D2BEEC"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084BFC1A" w14:textId="3FF356C0"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661317A8" w14:textId="7553D69E" w:rsidR="00A75DFE" w:rsidRPr="00EA77B7" w:rsidRDefault="00A75DFE" w:rsidP="00A75DFE">
            <w:pPr>
              <w:ind w:firstLine="0"/>
              <w:jc w:val="center"/>
              <w:rPr>
                <w:rFonts w:eastAsia="Times New Roman"/>
                <w:bCs w:val="0"/>
                <w:sz w:val="22"/>
              </w:rPr>
            </w:pPr>
            <w:r w:rsidRPr="00EA77B7">
              <w:rPr>
                <w:rFonts w:eastAsia="Times New Roman"/>
                <w:bCs w:val="0"/>
                <w:sz w:val="22"/>
                <w:lang w:val="kk-KZ"/>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057F7A4D" w14:textId="2C5D678E" w:rsidR="00A75DFE" w:rsidRPr="00EA77B7" w:rsidRDefault="00A75DFE" w:rsidP="00A75DFE">
            <w:pPr>
              <w:ind w:firstLine="0"/>
              <w:jc w:val="center"/>
              <w:rPr>
                <w:rFonts w:eastAsia="Times New Roman"/>
                <w:bCs w:val="0"/>
                <w:sz w:val="22"/>
              </w:rPr>
            </w:pPr>
            <w:r w:rsidRPr="00EA77B7">
              <w:rPr>
                <w:rFonts w:eastAsia="Times New Roman"/>
                <w:bCs w:val="0"/>
                <w:sz w:val="22"/>
                <w:lang w:val="kk-KZ"/>
              </w:rPr>
              <w:t>4</w:t>
            </w:r>
          </w:p>
        </w:tc>
        <w:tc>
          <w:tcPr>
            <w:tcW w:w="0" w:type="auto"/>
            <w:tcBorders>
              <w:top w:val="single" w:sz="4" w:space="0" w:color="auto"/>
              <w:left w:val="nil"/>
              <w:bottom w:val="single" w:sz="4" w:space="0" w:color="auto"/>
              <w:right w:val="single" w:sz="4" w:space="0" w:color="auto"/>
            </w:tcBorders>
            <w:shd w:val="clear" w:color="auto" w:fill="auto"/>
            <w:vAlign w:val="center"/>
          </w:tcPr>
          <w:p w14:paraId="06838F87" w14:textId="165A8BAE" w:rsidR="00A75DFE" w:rsidRPr="00EA77B7" w:rsidRDefault="00A75DFE" w:rsidP="00A75DFE">
            <w:pPr>
              <w:ind w:firstLine="0"/>
              <w:jc w:val="center"/>
              <w:rPr>
                <w:rFonts w:eastAsia="Times New Roman"/>
                <w:bCs w:val="0"/>
                <w:sz w:val="22"/>
              </w:rPr>
            </w:pPr>
            <w:r w:rsidRPr="00EA77B7">
              <w:rPr>
                <w:rFonts w:eastAsia="Times New Roman"/>
                <w:bCs w:val="0"/>
                <w:sz w:val="22"/>
                <w:lang w:val="kk-KZ"/>
              </w:rPr>
              <w:t>5</w:t>
            </w:r>
          </w:p>
        </w:tc>
        <w:tc>
          <w:tcPr>
            <w:tcW w:w="0" w:type="auto"/>
            <w:tcBorders>
              <w:top w:val="single" w:sz="4" w:space="0" w:color="auto"/>
              <w:left w:val="nil"/>
              <w:bottom w:val="single" w:sz="4" w:space="0" w:color="auto"/>
              <w:right w:val="single" w:sz="4" w:space="0" w:color="auto"/>
            </w:tcBorders>
            <w:shd w:val="clear" w:color="auto" w:fill="auto"/>
            <w:vAlign w:val="center"/>
          </w:tcPr>
          <w:p w14:paraId="0025E053" w14:textId="2AAD4490" w:rsidR="00A75DFE" w:rsidRPr="00EA77B7" w:rsidRDefault="00A75DFE" w:rsidP="00A75DFE">
            <w:pPr>
              <w:ind w:firstLine="0"/>
              <w:jc w:val="center"/>
              <w:rPr>
                <w:rFonts w:eastAsia="Times New Roman"/>
                <w:bCs w:val="0"/>
                <w:sz w:val="22"/>
              </w:rPr>
            </w:pPr>
            <w:r w:rsidRPr="00EA77B7">
              <w:rPr>
                <w:rFonts w:eastAsia="Times New Roman"/>
                <w:bCs w:val="0"/>
                <w:sz w:val="22"/>
                <w:lang w:val="kk-KZ"/>
              </w:rPr>
              <w:t>6</w:t>
            </w:r>
          </w:p>
        </w:tc>
        <w:tc>
          <w:tcPr>
            <w:tcW w:w="0" w:type="auto"/>
            <w:tcBorders>
              <w:top w:val="single" w:sz="4" w:space="0" w:color="auto"/>
              <w:left w:val="nil"/>
              <w:bottom w:val="single" w:sz="4" w:space="0" w:color="auto"/>
              <w:right w:val="single" w:sz="4" w:space="0" w:color="auto"/>
            </w:tcBorders>
            <w:shd w:val="clear" w:color="auto" w:fill="auto"/>
            <w:vAlign w:val="center"/>
          </w:tcPr>
          <w:p w14:paraId="481B7F0F" w14:textId="542C248C" w:rsidR="00A75DFE" w:rsidRPr="00EA77B7" w:rsidRDefault="00A75DFE" w:rsidP="00A75DFE">
            <w:pPr>
              <w:ind w:firstLine="0"/>
              <w:jc w:val="center"/>
              <w:rPr>
                <w:rFonts w:eastAsia="Times New Roman"/>
                <w:bCs w:val="0"/>
                <w:sz w:val="22"/>
              </w:rPr>
            </w:pPr>
            <w:r w:rsidRPr="00EA77B7">
              <w:rPr>
                <w:rFonts w:eastAsia="Times New Roman"/>
                <w:bCs w:val="0"/>
                <w:sz w:val="22"/>
                <w:lang w:val="kk-KZ"/>
              </w:rPr>
              <w:t>7</w:t>
            </w:r>
          </w:p>
        </w:tc>
        <w:tc>
          <w:tcPr>
            <w:tcW w:w="0" w:type="auto"/>
            <w:tcBorders>
              <w:top w:val="single" w:sz="4" w:space="0" w:color="auto"/>
              <w:left w:val="nil"/>
              <w:bottom w:val="single" w:sz="4" w:space="0" w:color="auto"/>
              <w:right w:val="single" w:sz="4" w:space="0" w:color="auto"/>
            </w:tcBorders>
            <w:shd w:val="clear" w:color="auto" w:fill="auto"/>
            <w:vAlign w:val="center"/>
          </w:tcPr>
          <w:p w14:paraId="61E6310C" w14:textId="3C82FFB4" w:rsidR="00A75DFE" w:rsidRPr="00EA77B7" w:rsidRDefault="00A75DFE" w:rsidP="00A75DFE">
            <w:pPr>
              <w:ind w:firstLine="0"/>
              <w:jc w:val="center"/>
              <w:rPr>
                <w:rFonts w:eastAsia="Times New Roman"/>
                <w:bCs w:val="0"/>
                <w:sz w:val="22"/>
              </w:rPr>
            </w:pPr>
            <w:r w:rsidRPr="00EA77B7">
              <w:rPr>
                <w:rFonts w:eastAsia="Times New Roman"/>
                <w:bCs w:val="0"/>
                <w:sz w:val="22"/>
                <w:lang w:val="kk-KZ"/>
              </w:rPr>
              <w:t>8</w:t>
            </w:r>
          </w:p>
        </w:tc>
        <w:tc>
          <w:tcPr>
            <w:tcW w:w="0" w:type="auto"/>
            <w:tcBorders>
              <w:top w:val="single" w:sz="4" w:space="0" w:color="auto"/>
              <w:left w:val="nil"/>
              <w:bottom w:val="single" w:sz="4" w:space="0" w:color="auto"/>
              <w:right w:val="single" w:sz="4" w:space="0" w:color="auto"/>
            </w:tcBorders>
            <w:shd w:val="clear" w:color="auto" w:fill="auto"/>
            <w:vAlign w:val="center"/>
          </w:tcPr>
          <w:p w14:paraId="56F49657" w14:textId="08986500" w:rsidR="00A75DFE" w:rsidRPr="00EA77B7" w:rsidRDefault="00A75DFE" w:rsidP="00A75DFE">
            <w:pPr>
              <w:ind w:firstLine="0"/>
              <w:jc w:val="center"/>
              <w:rPr>
                <w:rFonts w:eastAsia="Times New Roman"/>
                <w:bCs w:val="0"/>
                <w:sz w:val="22"/>
              </w:rPr>
            </w:pPr>
            <w:r w:rsidRPr="00EA77B7">
              <w:rPr>
                <w:rFonts w:eastAsia="Times New Roman"/>
                <w:bCs w:val="0"/>
                <w:sz w:val="22"/>
                <w:lang w:val="kk-KZ"/>
              </w:rPr>
              <w:t>9</w:t>
            </w:r>
          </w:p>
        </w:tc>
        <w:tc>
          <w:tcPr>
            <w:tcW w:w="0" w:type="auto"/>
            <w:tcBorders>
              <w:top w:val="single" w:sz="4" w:space="0" w:color="auto"/>
              <w:left w:val="nil"/>
              <w:bottom w:val="single" w:sz="4" w:space="0" w:color="auto"/>
              <w:right w:val="single" w:sz="4" w:space="0" w:color="auto"/>
            </w:tcBorders>
            <w:shd w:val="clear" w:color="auto" w:fill="auto"/>
            <w:vAlign w:val="center"/>
          </w:tcPr>
          <w:p w14:paraId="0038608D" w14:textId="596764D9"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0DDCA5A4" w14:textId="6E94CD58"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11</w:t>
            </w:r>
          </w:p>
        </w:tc>
        <w:tc>
          <w:tcPr>
            <w:tcW w:w="0" w:type="auto"/>
            <w:tcBorders>
              <w:top w:val="single" w:sz="4" w:space="0" w:color="auto"/>
              <w:left w:val="nil"/>
              <w:bottom w:val="single" w:sz="4" w:space="0" w:color="auto"/>
              <w:right w:val="single" w:sz="4" w:space="0" w:color="auto"/>
            </w:tcBorders>
            <w:shd w:val="clear" w:color="auto" w:fill="auto"/>
            <w:vAlign w:val="center"/>
          </w:tcPr>
          <w:p w14:paraId="64CB42B1" w14:textId="5D96941D"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12</w:t>
            </w:r>
          </w:p>
        </w:tc>
        <w:tc>
          <w:tcPr>
            <w:tcW w:w="0" w:type="auto"/>
            <w:tcBorders>
              <w:top w:val="single" w:sz="4" w:space="0" w:color="auto"/>
              <w:left w:val="nil"/>
              <w:bottom w:val="single" w:sz="4" w:space="0" w:color="auto"/>
              <w:right w:val="single" w:sz="4" w:space="0" w:color="auto"/>
            </w:tcBorders>
            <w:shd w:val="clear" w:color="auto" w:fill="auto"/>
            <w:vAlign w:val="center"/>
          </w:tcPr>
          <w:p w14:paraId="64CA7EC2" w14:textId="74BD1325"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13</w:t>
            </w:r>
          </w:p>
        </w:tc>
        <w:tc>
          <w:tcPr>
            <w:tcW w:w="0" w:type="auto"/>
            <w:tcBorders>
              <w:top w:val="single" w:sz="4" w:space="0" w:color="auto"/>
              <w:left w:val="nil"/>
              <w:bottom w:val="single" w:sz="4" w:space="0" w:color="auto"/>
              <w:right w:val="single" w:sz="4" w:space="0" w:color="auto"/>
            </w:tcBorders>
            <w:shd w:val="clear" w:color="auto" w:fill="auto"/>
            <w:vAlign w:val="center"/>
          </w:tcPr>
          <w:p w14:paraId="476DD190" w14:textId="149460E4"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14</w:t>
            </w:r>
          </w:p>
        </w:tc>
        <w:tc>
          <w:tcPr>
            <w:tcW w:w="0" w:type="auto"/>
            <w:tcBorders>
              <w:top w:val="single" w:sz="4" w:space="0" w:color="auto"/>
              <w:left w:val="nil"/>
              <w:bottom w:val="single" w:sz="4" w:space="0" w:color="auto"/>
              <w:right w:val="single" w:sz="4" w:space="0" w:color="auto"/>
            </w:tcBorders>
            <w:shd w:val="clear" w:color="auto" w:fill="auto"/>
            <w:vAlign w:val="center"/>
          </w:tcPr>
          <w:p w14:paraId="5B0D492B" w14:textId="1B55B46A"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15</w:t>
            </w:r>
          </w:p>
        </w:tc>
        <w:tc>
          <w:tcPr>
            <w:tcW w:w="0" w:type="auto"/>
            <w:tcBorders>
              <w:top w:val="single" w:sz="4" w:space="0" w:color="auto"/>
              <w:left w:val="nil"/>
              <w:bottom w:val="single" w:sz="4" w:space="0" w:color="auto"/>
              <w:right w:val="single" w:sz="4" w:space="0" w:color="auto"/>
            </w:tcBorders>
            <w:shd w:val="clear" w:color="auto" w:fill="auto"/>
            <w:vAlign w:val="center"/>
          </w:tcPr>
          <w:p w14:paraId="27BCD7E1" w14:textId="41F71914"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16</w:t>
            </w:r>
          </w:p>
        </w:tc>
        <w:tc>
          <w:tcPr>
            <w:tcW w:w="0" w:type="auto"/>
            <w:tcBorders>
              <w:top w:val="single" w:sz="4" w:space="0" w:color="auto"/>
              <w:left w:val="nil"/>
              <w:bottom w:val="single" w:sz="4" w:space="0" w:color="auto"/>
              <w:right w:val="single" w:sz="4" w:space="0" w:color="auto"/>
            </w:tcBorders>
            <w:shd w:val="clear" w:color="auto" w:fill="auto"/>
            <w:vAlign w:val="center"/>
          </w:tcPr>
          <w:p w14:paraId="12B2A3BD" w14:textId="3F89F48D"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17</w:t>
            </w:r>
          </w:p>
        </w:tc>
        <w:tc>
          <w:tcPr>
            <w:tcW w:w="0" w:type="auto"/>
            <w:tcBorders>
              <w:top w:val="single" w:sz="4" w:space="0" w:color="auto"/>
              <w:left w:val="nil"/>
              <w:bottom w:val="single" w:sz="4" w:space="0" w:color="auto"/>
              <w:right w:val="single" w:sz="4" w:space="0" w:color="auto"/>
            </w:tcBorders>
            <w:shd w:val="clear" w:color="auto" w:fill="auto"/>
            <w:vAlign w:val="center"/>
          </w:tcPr>
          <w:p w14:paraId="6A404AB2" w14:textId="2A77885C"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18</w:t>
            </w:r>
          </w:p>
        </w:tc>
        <w:tc>
          <w:tcPr>
            <w:tcW w:w="0" w:type="auto"/>
            <w:tcBorders>
              <w:top w:val="single" w:sz="4" w:space="0" w:color="auto"/>
              <w:left w:val="nil"/>
              <w:bottom w:val="single" w:sz="4" w:space="0" w:color="auto"/>
              <w:right w:val="single" w:sz="4" w:space="0" w:color="auto"/>
            </w:tcBorders>
            <w:shd w:val="clear" w:color="auto" w:fill="auto"/>
            <w:vAlign w:val="center"/>
          </w:tcPr>
          <w:p w14:paraId="3F7E81FB" w14:textId="46B701AC"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19</w:t>
            </w:r>
          </w:p>
        </w:tc>
        <w:tc>
          <w:tcPr>
            <w:tcW w:w="0" w:type="auto"/>
            <w:tcBorders>
              <w:top w:val="single" w:sz="4" w:space="0" w:color="auto"/>
              <w:left w:val="nil"/>
              <w:bottom w:val="single" w:sz="4" w:space="0" w:color="auto"/>
              <w:right w:val="single" w:sz="4" w:space="0" w:color="auto"/>
            </w:tcBorders>
            <w:shd w:val="clear" w:color="auto" w:fill="auto"/>
            <w:vAlign w:val="center"/>
          </w:tcPr>
          <w:p w14:paraId="734D4290" w14:textId="75C7EB90"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20</w:t>
            </w:r>
          </w:p>
        </w:tc>
        <w:tc>
          <w:tcPr>
            <w:tcW w:w="0" w:type="auto"/>
            <w:tcBorders>
              <w:top w:val="single" w:sz="4" w:space="0" w:color="auto"/>
              <w:left w:val="nil"/>
              <w:bottom w:val="single" w:sz="4" w:space="0" w:color="auto"/>
              <w:right w:val="single" w:sz="4" w:space="0" w:color="auto"/>
            </w:tcBorders>
            <w:shd w:val="clear" w:color="auto" w:fill="auto"/>
            <w:vAlign w:val="center"/>
          </w:tcPr>
          <w:p w14:paraId="75FF79FB" w14:textId="11A4E97A"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21</w:t>
            </w:r>
          </w:p>
        </w:tc>
        <w:tc>
          <w:tcPr>
            <w:tcW w:w="0" w:type="auto"/>
            <w:tcBorders>
              <w:top w:val="single" w:sz="4" w:space="0" w:color="auto"/>
              <w:left w:val="nil"/>
              <w:bottom w:val="single" w:sz="4" w:space="0" w:color="auto"/>
              <w:right w:val="single" w:sz="4" w:space="0" w:color="auto"/>
            </w:tcBorders>
            <w:shd w:val="clear" w:color="auto" w:fill="auto"/>
            <w:vAlign w:val="center"/>
          </w:tcPr>
          <w:p w14:paraId="64F79322" w14:textId="7E9DB207"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22</w:t>
            </w:r>
          </w:p>
        </w:tc>
        <w:tc>
          <w:tcPr>
            <w:tcW w:w="998" w:type="dxa"/>
            <w:tcBorders>
              <w:top w:val="single" w:sz="4" w:space="0" w:color="auto"/>
              <w:left w:val="nil"/>
              <w:bottom w:val="single" w:sz="4" w:space="0" w:color="auto"/>
              <w:right w:val="single" w:sz="4" w:space="0" w:color="auto"/>
            </w:tcBorders>
            <w:shd w:val="clear" w:color="auto" w:fill="auto"/>
            <w:vAlign w:val="center"/>
          </w:tcPr>
          <w:p w14:paraId="08D4706C" w14:textId="02C3A60A"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23</w:t>
            </w:r>
          </w:p>
        </w:tc>
      </w:tr>
      <w:tr w:rsidR="00885F05" w:rsidRPr="00EA77B7" w14:paraId="1A13CFE1" w14:textId="77777777" w:rsidTr="00A75DFE">
        <w:trPr>
          <w:trHeight w:val="276"/>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B07DA" w14:textId="5D0177C8" w:rsidR="00A75DFE" w:rsidRPr="00EA77B7" w:rsidRDefault="00A75DFE" w:rsidP="00A75DFE">
            <w:pPr>
              <w:ind w:firstLine="0"/>
              <w:jc w:val="center"/>
              <w:rPr>
                <w:rFonts w:eastAsia="Times New Roman"/>
                <w:bCs w:val="0"/>
                <w:sz w:val="22"/>
              </w:rPr>
            </w:pPr>
            <w:r w:rsidRPr="00EA77B7">
              <w:rPr>
                <w:rFonts w:eastAsia="Times New Roman"/>
                <w:bCs w:val="0"/>
                <w:sz w:val="22"/>
              </w:rPr>
              <w:t>63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E8E4A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98A5D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1E4A3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132E6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E6EA6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BB168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5B4FB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0D2AA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2AB52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7409C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A91AF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7C951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F70EDB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5BAB0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BD959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21B95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CF605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AFFCD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839B0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DF03A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9B182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14:paraId="6AFA296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r>
      <w:tr w:rsidR="00885F05" w:rsidRPr="00EA77B7" w14:paraId="5EE8E2E2"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051AB4B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64</w:t>
            </w:r>
          </w:p>
        </w:tc>
        <w:tc>
          <w:tcPr>
            <w:tcW w:w="0" w:type="auto"/>
            <w:tcBorders>
              <w:top w:val="nil"/>
              <w:left w:val="nil"/>
              <w:bottom w:val="single" w:sz="4" w:space="0" w:color="auto"/>
              <w:right w:val="single" w:sz="4" w:space="0" w:color="auto"/>
            </w:tcBorders>
            <w:shd w:val="clear" w:color="auto" w:fill="auto"/>
            <w:vAlign w:val="center"/>
            <w:hideMark/>
          </w:tcPr>
          <w:p w14:paraId="6C92CED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716784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410479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4F96DD2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9AFA3B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229AA2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3719D3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8A93B4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F539C4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5A05F2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46F874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5A5916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BC7D16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BB8D34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C8E1E7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334772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5ECAFF0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2CA6D22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6D868B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73568A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6FCAF6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5,5</w:t>
            </w:r>
          </w:p>
        </w:tc>
        <w:tc>
          <w:tcPr>
            <w:tcW w:w="998" w:type="dxa"/>
            <w:tcBorders>
              <w:top w:val="nil"/>
              <w:left w:val="nil"/>
              <w:bottom w:val="single" w:sz="4" w:space="0" w:color="auto"/>
              <w:right w:val="single" w:sz="4" w:space="0" w:color="auto"/>
            </w:tcBorders>
            <w:shd w:val="clear" w:color="auto" w:fill="auto"/>
            <w:vAlign w:val="center"/>
            <w:hideMark/>
          </w:tcPr>
          <w:p w14:paraId="46E1C90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14CEF4C6" w14:textId="77777777" w:rsidTr="00A75DFE">
        <w:trPr>
          <w:trHeight w:val="27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2754E8C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65</w:t>
            </w:r>
          </w:p>
        </w:tc>
        <w:tc>
          <w:tcPr>
            <w:tcW w:w="0" w:type="auto"/>
            <w:tcBorders>
              <w:top w:val="nil"/>
              <w:left w:val="nil"/>
              <w:bottom w:val="single" w:sz="4" w:space="0" w:color="auto"/>
              <w:right w:val="single" w:sz="4" w:space="0" w:color="auto"/>
            </w:tcBorders>
            <w:shd w:val="clear" w:color="auto" w:fill="auto"/>
            <w:vAlign w:val="center"/>
            <w:hideMark/>
          </w:tcPr>
          <w:p w14:paraId="7F7394C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01F78C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2682B4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15202B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23FD75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635E84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D1D797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EC9732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1530CA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A198E7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17BCB6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5378D5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F35B7F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ADF6C0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83F6B2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3FFB77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42E8F2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93677B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99CDD8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1EABFA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5C689E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998" w:type="dxa"/>
            <w:tcBorders>
              <w:top w:val="nil"/>
              <w:left w:val="nil"/>
              <w:bottom w:val="single" w:sz="4" w:space="0" w:color="auto"/>
              <w:right w:val="single" w:sz="4" w:space="0" w:color="auto"/>
            </w:tcBorders>
            <w:shd w:val="clear" w:color="auto" w:fill="auto"/>
            <w:vAlign w:val="center"/>
            <w:hideMark/>
          </w:tcPr>
          <w:p w14:paraId="1CA5843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A75DFE" w:rsidRPr="00EA77B7" w14:paraId="1FFCF786" w14:textId="77777777" w:rsidTr="00A75DFE">
        <w:trPr>
          <w:trHeight w:val="516"/>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629116E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 орта есеппен</w:t>
            </w:r>
          </w:p>
        </w:tc>
        <w:tc>
          <w:tcPr>
            <w:tcW w:w="0" w:type="auto"/>
            <w:tcBorders>
              <w:top w:val="nil"/>
              <w:left w:val="nil"/>
              <w:bottom w:val="single" w:sz="4" w:space="0" w:color="auto"/>
              <w:right w:val="single" w:sz="4" w:space="0" w:color="auto"/>
            </w:tcBorders>
            <w:shd w:val="clear" w:color="auto" w:fill="auto"/>
            <w:vAlign w:val="center"/>
            <w:hideMark/>
          </w:tcPr>
          <w:p w14:paraId="7327DCD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1,83</w:t>
            </w:r>
          </w:p>
        </w:tc>
        <w:tc>
          <w:tcPr>
            <w:tcW w:w="0" w:type="auto"/>
            <w:tcBorders>
              <w:top w:val="nil"/>
              <w:left w:val="nil"/>
              <w:bottom w:val="single" w:sz="4" w:space="0" w:color="auto"/>
              <w:right w:val="single" w:sz="4" w:space="0" w:color="auto"/>
            </w:tcBorders>
            <w:shd w:val="clear" w:color="auto" w:fill="auto"/>
            <w:vAlign w:val="center"/>
            <w:hideMark/>
          </w:tcPr>
          <w:p w14:paraId="5B4F8D1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1,68</w:t>
            </w:r>
          </w:p>
        </w:tc>
        <w:tc>
          <w:tcPr>
            <w:tcW w:w="0" w:type="auto"/>
            <w:tcBorders>
              <w:top w:val="nil"/>
              <w:left w:val="nil"/>
              <w:bottom w:val="single" w:sz="4" w:space="0" w:color="auto"/>
              <w:right w:val="single" w:sz="4" w:space="0" w:color="auto"/>
            </w:tcBorders>
            <w:shd w:val="clear" w:color="auto" w:fill="auto"/>
            <w:vAlign w:val="center"/>
            <w:hideMark/>
          </w:tcPr>
          <w:p w14:paraId="15E5016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1,75</w:t>
            </w:r>
          </w:p>
        </w:tc>
        <w:tc>
          <w:tcPr>
            <w:tcW w:w="0" w:type="auto"/>
            <w:tcBorders>
              <w:top w:val="nil"/>
              <w:left w:val="nil"/>
              <w:bottom w:val="single" w:sz="4" w:space="0" w:color="auto"/>
              <w:right w:val="single" w:sz="4" w:space="0" w:color="auto"/>
            </w:tcBorders>
            <w:shd w:val="clear" w:color="auto" w:fill="auto"/>
            <w:vAlign w:val="center"/>
            <w:hideMark/>
          </w:tcPr>
          <w:p w14:paraId="0D748A6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AEED9D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1,60</w:t>
            </w:r>
          </w:p>
        </w:tc>
        <w:tc>
          <w:tcPr>
            <w:tcW w:w="0" w:type="auto"/>
            <w:tcBorders>
              <w:top w:val="nil"/>
              <w:left w:val="nil"/>
              <w:bottom w:val="single" w:sz="4" w:space="0" w:color="auto"/>
              <w:right w:val="single" w:sz="4" w:space="0" w:color="auto"/>
            </w:tcBorders>
            <w:shd w:val="clear" w:color="auto" w:fill="auto"/>
            <w:vAlign w:val="center"/>
            <w:hideMark/>
          </w:tcPr>
          <w:p w14:paraId="482855C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1,80</w:t>
            </w:r>
          </w:p>
        </w:tc>
        <w:tc>
          <w:tcPr>
            <w:tcW w:w="0" w:type="auto"/>
            <w:tcBorders>
              <w:top w:val="nil"/>
              <w:left w:val="nil"/>
              <w:bottom w:val="single" w:sz="4" w:space="0" w:color="auto"/>
              <w:right w:val="single" w:sz="4" w:space="0" w:color="auto"/>
            </w:tcBorders>
            <w:shd w:val="clear" w:color="auto" w:fill="auto"/>
            <w:vAlign w:val="center"/>
            <w:hideMark/>
          </w:tcPr>
          <w:p w14:paraId="4E6F045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1,70</w:t>
            </w:r>
          </w:p>
        </w:tc>
        <w:tc>
          <w:tcPr>
            <w:tcW w:w="0" w:type="auto"/>
            <w:tcBorders>
              <w:top w:val="nil"/>
              <w:left w:val="nil"/>
              <w:bottom w:val="single" w:sz="4" w:space="0" w:color="auto"/>
              <w:right w:val="single" w:sz="4" w:space="0" w:color="auto"/>
            </w:tcBorders>
            <w:shd w:val="clear" w:color="auto" w:fill="auto"/>
            <w:vAlign w:val="center"/>
            <w:hideMark/>
          </w:tcPr>
          <w:p w14:paraId="14054F2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ABB2A3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1,75</w:t>
            </w:r>
          </w:p>
        </w:tc>
        <w:tc>
          <w:tcPr>
            <w:tcW w:w="0" w:type="auto"/>
            <w:tcBorders>
              <w:top w:val="nil"/>
              <w:left w:val="nil"/>
              <w:bottom w:val="single" w:sz="4" w:space="0" w:color="auto"/>
              <w:right w:val="single" w:sz="4" w:space="0" w:color="auto"/>
            </w:tcBorders>
            <w:shd w:val="clear" w:color="auto" w:fill="auto"/>
            <w:vAlign w:val="center"/>
            <w:hideMark/>
          </w:tcPr>
          <w:p w14:paraId="694F7B0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1,83</w:t>
            </w:r>
          </w:p>
        </w:tc>
        <w:tc>
          <w:tcPr>
            <w:tcW w:w="0" w:type="auto"/>
            <w:tcBorders>
              <w:top w:val="nil"/>
              <w:left w:val="nil"/>
              <w:bottom w:val="single" w:sz="4" w:space="0" w:color="auto"/>
              <w:right w:val="single" w:sz="4" w:space="0" w:color="auto"/>
            </w:tcBorders>
            <w:shd w:val="clear" w:color="auto" w:fill="auto"/>
            <w:vAlign w:val="center"/>
            <w:hideMark/>
          </w:tcPr>
          <w:p w14:paraId="292F05A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1,79</w:t>
            </w:r>
          </w:p>
        </w:tc>
        <w:tc>
          <w:tcPr>
            <w:tcW w:w="0" w:type="auto"/>
            <w:tcBorders>
              <w:top w:val="nil"/>
              <w:left w:val="nil"/>
              <w:bottom w:val="single" w:sz="4" w:space="0" w:color="auto"/>
              <w:right w:val="single" w:sz="4" w:space="0" w:color="auto"/>
            </w:tcBorders>
            <w:shd w:val="clear" w:color="auto" w:fill="auto"/>
            <w:vAlign w:val="center"/>
            <w:hideMark/>
          </w:tcPr>
          <w:p w14:paraId="0BF95A5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80AD68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1,83</w:t>
            </w:r>
          </w:p>
        </w:tc>
        <w:tc>
          <w:tcPr>
            <w:tcW w:w="0" w:type="auto"/>
            <w:tcBorders>
              <w:top w:val="nil"/>
              <w:left w:val="nil"/>
              <w:bottom w:val="single" w:sz="4" w:space="0" w:color="auto"/>
              <w:right w:val="single" w:sz="4" w:space="0" w:color="auto"/>
            </w:tcBorders>
            <w:shd w:val="clear" w:color="auto" w:fill="auto"/>
            <w:vAlign w:val="center"/>
            <w:hideMark/>
          </w:tcPr>
          <w:p w14:paraId="52D4D19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1,89</w:t>
            </w:r>
          </w:p>
        </w:tc>
        <w:tc>
          <w:tcPr>
            <w:tcW w:w="0" w:type="auto"/>
            <w:tcBorders>
              <w:top w:val="nil"/>
              <w:left w:val="nil"/>
              <w:bottom w:val="single" w:sz="4" w:space="0" w:color="auto"/>
              <w:right w:val="single" w:sz="4" w:space="0" w:color="auto"/>
            </w:tcBorders>
            <w:shd w:val="clear" w:color="auto" w:fill="auto"/>
            <w:vAlign w:val="center"/>
            <w:hideMark/>
          </w:tcPr>
          <w:p w14:paraId="497A1C1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1,86</w:t>
            </w:r>
          </w:p>
        </w:tc>
        <w:tc>
          <w:tcPr>
            <w:tcW w:w="0" w:type="auto"/>
            <w:tcBorders>
              <w:top w:val="nil"/>
              <w:left w:val="nil"/>
              <w:bottom w:val="single" w:sz="4" w:space="0" w:color="auto"/>
              <w:right w:val="single" w:sz="4" w:space="0" w:color="auto"/>
            </w:tcBorders>
            <w:shd w:val="clear" w:color="auto" w:fill="auto"/>
            <w:vAlign w:val="center"/>
            <w:hideMark/>
          </w:tcPr>
          <w:p w14:paraId="6C95B1E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5D76A5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1,75</w:t>
            </w:r>
          </w:p>
        </w:tc>
        <w:tc>
          <w:tcPr>
            <w:tcW w:w="0" w:type="auto"/>
            <w:tcBorders>
              <w:top w:val="nil"/>
              <w:left w:val="nil"/>
              <w:bottom w:val="single" w:sz="4" w:space="0" w:color="auto"/>
              <w:right w:val="single" w:sz="4" w:space="0" w:color="auto"/>
            </w:tcBorders>
            <w:shd w:val="clear" w:color="auto" w:fill="auto"/>
            <w:vAlign w:val="center"/>
            <w:hideMark/>
          </w:tcPr>
          <w:p w14:paraId="7417BA6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1,70</w:t>
            </w:r>
          </w:p>
        </w:tc>
        <w:tc>
          <w:tcPr>
            <w:tcW w:w="0" w:type="auto"/>
            <w:tcBorders>
              <w:top w:val="nil"/>
              <w:left w:val="nil"/>
              <w:bottom w:val="single" w:sz="4" w:space="0" w:color="auto"/>
              <w:right w:val="single" w:sz="4" w:space="0" w:color="auto"/>
            </w:tcBorders>
            <w:shd w:val="clear" w:color="auto" w:fill="auto"/>
            <w:vAlign w:val="center"/>
            <w:hideMark/>
          </w:tcPr>
          <w:p w14:paraId="4D57456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1,79</w:t>
            </w:r>
          </w:p>
        </w:tc>
        <w:tc>
          <w:tcPr>
            <w:tcW w:w="0" w:type="auto"/>
            <w:tcBorders>
              <w:top w:val="nil"/>
              <w:left w:val="nil"/>
              <w:bottom w:val="single" w:sz="4" w:space="0" w:color="auto"/>
              <w:right w:val="single" w:sz="4" w:space="0" w:color="auto"/>
            </w:tcBorders>
            <w:shd w:val="clear" w:color="auto" w:fill="auto"/>
            <w:vAlign w:val="center"/>
            <w:hideMark/>
          </w:tcPr>
          <w:p w14:paraId="280F6D6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1,86</w:t>
            </w:r>
          </w:p>
        </w:tc>
        <w:tc>
          <w:tcPr>
            <w:tcW w:w="0" w:type="auto"/>
            <w:tcBorders>
              <w:top w:val="nil"/>
              <w:left w:val="nil"/>
              <w:bottom w:val="single" w:sz="4" w:space="0" w:color="auto"/>
              <w:right w:val="single" w:sz="4" w:space="0" w:color="auto"/>
            </w:tcBorders>
            <w:shd w:val="clear" w:color="auto" w:fill="auto"/>
            <w:vAlign w:val="center"/>
            <w:hideMark/>
          </w:tcPr>
          <w:p w14:paraId="72E48CC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7,11</w:t>
            </w:r>
          </w:p>
        </w:tc>
        <w:tc>
          <w:tcPr>
            <w:tcW w:w="998" w:type="dxa"/>
            <w:tcBorders>
              <w:top w:val="nil"/>
              <w:left w:val="nil"/>
              <w:bottom w:val="single" w:sz="4" w:space="0" w:color="auto"/>
              <w:right w:val="single" w:sz="4" w:space="0" w:color="auto"/>
            </w:tcBorders>
            <w:shd w:val="clear" w:color="auto" w:fill="auto"/>
            <w:vAlign w:val="center"/>
            <w:hideMark/>
          </w:tcPr>
          <w:p w14:paraId="44F9033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bl>
    <w:p w14:paraId="46B09F67" w14:textId="77777777" w:rsidR="000D65A4" w:rsidRPr="00EA77B7" w:rsidRDefault="000D65A4" w:rsidP="000D65A4">
      <w:pPr>
        <w:ind w:firstLine="0"/>
        <w:rPr>
          <w:bCs w:val="0"/>
        </w:rPr>
      </w:pPr>
    </w:p>
    <w:p w14:paraId="5711AFF7" w14:textId="00CE2D1C" w:rsidR="000D65A4" w:rsidRPr="00EA77B7" w:rsidRDefault="00A75DFE" w:rsidP="00A75DFE">
      <w:pPr>
        <w:ind w:firstLine="0"/>
        <w:rPr>
          <w:lang w:val="kk-KZ"/>
        </w:rPr>
      </w:pPr>
      <w:r w:rsidRPr="00EA77B7">
        <w:rPr>
          <w:lang w:val="kk-KZ"/>
        </w:rPr>
        <w:t xml:space="preserve">Кесте 3 </w:t>
      </w:r>
      <w:r w:rsidR="00A8747F" w:rsidRPr="00EA77B7">
        <w:rPr>
          <w:lang w:val="kk-KZ"/>
        </w:rPr>
        <w:t>–</w:t>
      </w:r>
      <w:r w:rsidRPr="00EA77B7">
        <w:rPr>
          <w:lang w:val="kk-KZ"/>
        </w:rPr>
        <w:t xml:space="preserve"> </w:t>
      </w:r>
      <w:r w:rsidR="004614CF" w:rsidRPr="00EA77B7">
        <w:rPr>
          <w:lang w:val="kk-KZ"/>
        </w:rPr>
        <w:t>Болашақ музыкалық білім бакалаврлары</w:t>
      </w:r>
      <w:r w:rsidR="00F60448" w:rsidRPr="00EA77B7">
        <w:rPr>
          <w:lang w:val="kk-KZ"/>
        </w:rPr>
        <w:t>ның</w:t>
      </w:r>
      <w:r w:rsidR="004614CF" w:rsidRPr="00EA77B7">
        <w:rPr>
          <w:lang w:val="kk-KZ"/>
        </w:rPr>
        <w:t xml:space="preserve"> креативтілігі</w:t>
      </w:r>
      <w:r w:rsidR="00F07825" w:rsidRPr="00EA77B7">
        <w:rPr>
          <w:lang w:val="kk-KZ"/>
        </w:rPr>
        <w:t>н</w:t>
      </w:r>
      <w:r w:rsidR="00E54DD7" w:rsidRPr="00EA77B7">
        <w:rPr>
          <w:lang w:val="kk-KZ"/>
        </w:rPr>
        <w:t xml:space="preserve"> дам</w:t>
      </w:r>
      <w:r w:rsidR="00F07825" w:rsidRPr="00EA77B7">
        <w:rPr>
          <w:lang w:val="kk-KZ"/>
        </w:rPr>
        <w:t>ытудың</w:t>
      </w:r>
      <w:r w:rsidR="004614CF" w:rsidRPr="00EA77B7">
        <w:rPr>
          <w:lang w:val="kk-KZ"/>
        </w:rPr>
        <w:t xml:space="preserve"> бақылау тобындағы сәйкестігі бойынша зерттеудің экспериментен кейінгі бағалау</w:t>
      </w:r>
      <w:r w:rsidR="00252EBB" w:rsidRPr="00EA77B7">
        <w:rPr>
          <w:lang w:val="kk-KZ"/>
        </w:rPr>
        <w:t xml:space="preserve"> </w:t>
      </w:r>
      <w:r w:rsidR="004614CF" w:rsidRPr="00EA77B7">
        <w:rPr>
          <w:lang w:val="kk-KZ"/>
        </w:rPr>
        <w:t>нәтижелері</w:t>
      </w:r>
    </w:p>
    <w:p w14:paraId="7818BDDA" w14:textId="2CBA504C" w:rsidR="004614CF" w:rsidRPr="00EA77B7" w:rsidRDefault="004614CF" w:rsidP="004614CF">
      <w:pPr>
        <w:jc w:val="center"/>
        <w:rPr>
          <w:b/>
          <w:bCs w:val="0"/>
          <w:lang w:val="kk-KZ"/>
        </w:rPr>
      </w:pPr>
    </w:p>
    <w:tbl>
      <w:tblPr>
        <w:tblW w:w="14678" w:type="dxa"/>
        <w:tblInd w:w="108" w:type="dxa"/>
        <w:tblLook w:val="04A0" w:firstRow="1" w:lastRow="0" w:firstColumn="1" w:lastColumn="0" w:noHBand="0" w:noVBand="1"/>
      </w:tblPr>
      <w:tblGrid>
        <w:gridCol w:w="1898"/>
        <w:gridCol w:w="545"/>
        <w:gridCol w:w="545"/>
        <w:gridCol w:w="583"/>
        <w:gridCol w:w="605"/>
        <w:gridCol w:w="546"/>
        <w:gridCol w:w="546"/>
        <w:gridCol w:w="584"/>
        <w:gridCol w:w="606"/>
        <w:gridCol w:w="546"/>
        <w:gridCol w:w="546"/>
        <w:gridCol w:w="584"/>
        <w:gridCol w:w="606"/>
        <w:gridCol w:w="546"/>
        <w:gridCol w:w="546"/>
        <w:gridCol w:w="584"/>
        <w:gridCol w:w="606"/>
        <w:gridCol w:w="584"/>
        <w:gridCol w:w="584"/>
        <w:gridCol w:w="584"/>
        <w:gridCol w:w="584"/>
        <w:gridCol w:w="714"/>
        <w:gridCol w:w="606"/>
      </w:tblGrid>
      <w:tr w:rsidR="00885F05" w:rsidRPr="00EA77B7" w14:paraId="68D63277" w14:textId="77777777" w:rsidTr="00A75DFE">
        <w:trPr>
          <w:trHeight w:val="276"/>
        </w:trPr>
        <w:tc>
          <w:tcPr>
            <w:tcW w:w="18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313F8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Респонденттердің</w:t>
            </w:r>
            <w:r w:rsidRPr="00EA77B7">
              <w:rPr>
                <w:rFonts w:eastAsia="Times New Roman"/>
                <w:bCs w:val="0"/>
                <w:sz w:val="22"/>
              </w:rPr>
              <w:br/>
              <w:t>№ с/н</w:t>
            </w:r>
          </w:p>
        </w:tc>
        <w:tc>
          <w:tcPr>
            <w:tcW w:w="0" w:type="auto"/>
            <w:gridSpan w:val="4"/>
            <w:tcBorders>
              <w:top w:val="single" w:sz="4" w:space="0" w:color="auto"/>
              <w:left w:val="nil"/>
              <w:bottom w:val="single" w:sz="4" w:space="0" w:color="000000"/>
              <w:right w:val="single" w:sz="4" w:space="0" w:color="auto"/>
            </w:tcBorders>
            <w:shd w:val="clear" w:color="auto" w:fill="auto"/>
            <w:vAlign w:val="center"/>
            <w:hideMark/>
          </w:tcPr>
          <w:p w14:paraId="165F3BC5" w14:textId="04DA568E" w:rsidR="000D65A4" w:rsidRPr="00EA77B7" w:rsidRDefault="000D65A4" w:rsidP="00157CCB">
            <w:pPr>
              <w:ind w:firstLine="0"/>
              <w:jc w:val="center"/>
              <w:rPr>
                <w:rFonts w:eastAsia="Times New Roman"/>
                <w:bCs w:val="0"/>
                <w:sz w:val="22"/>
              </w:rPr>
            </w:pPr>
            <w:r w:rsidRPr="00EA77B7">
              <w:rPr>
                <w:rFonts w:eastAsia="Times New Roman"/>
                <w:bCs w:val="0"/>
                <w:sz w:val="22"/>
              </w:rPr>
              <w:t xml:space="preserve">1 </w:t>
            </w:r>
            <w:r w:rsidR="001E6FFD" w:rsidRPr="00EA77B7">
              <w:rPr>
                <w:rFonts w:eastAsia="Times New Roman"/>
                <w:bCs w:val="0"/>
                <w:sz w:val="22"/>
                <w:lang w:val="kk-KZ"/>
              </w:rPr>
              <w:t>өлшем</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5E84B59A" w14:textId="2E2FF9FE" w:rsidR="000D65A4" w:rsidRPr="00EA77B7" w:rsidRDefault="000D65A4" w:rsidP="00157CCB">
            <w:pPr>
              <w:ind w:firstLine="0"/>
              <w:jc w:val="center"/>
              <w:rPr>
                <w:rFonts w:eastAsia="Times New Roman"/>
                <w:bCs w:val="0"/>
                <w:sz w:val="22"/>
              </w:rPr>
            </w:pPr>
            <w:r w:rsidRPr="00EA77B7">
              <w:rPr>
                <w:rFonts w:eastAsia="Times New Roman"/>
                <w:bCs w:val="0"/>
                <w:sz w:val="22"/>
              </w:rPr>
              <w:t xml:space="preserve">2 </w:t>
            </w:r>
            <w:r w:rsidR="001E6FFD" w:rsidRPr="00EA77B7">
              <w:rPr>
                <w:rFonts w:eastAsia="Times New Roman"/>
                <w:bCs w:val="0"/>
                <w:sz w:val="22"/>
                <w:lang w:val="kk-KZ"/>
              </w:rPr>
              <w:t>өлшем</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2437C843" w14:textId="7EA6A5E8" w:rsidR="000D65A4" w:rsidRPr="00EA77B7" w:rsidRDefault="000D65A4" w:rsidP="00157CCB">
            <w:pPr>
              <w:ind w:firstLine="0"/>
              <w:jc w:val="center"/>
              <w:rPr>
                <w:rFonts w:eastAsia="Times New Roman"/>
                <w:bCs w:val="0"/>
                <w:sz w:val="22"/>
              </w:rPr>
            </w:pPr>
            <w:r w:rsidRPr="00EA77B7">
              <w:rPr>
                <w:rFonts w:eastAsia="Times New Roman"/>
                <w:bCs w:val="0"/>
                <w:sz w:val="22"/>
              </w:rPr>
              <w:t xml:space="preserve">3 </w:t>
            </w:r>
            <w:r w:rsidR="001E6FFD" w:rsidRPr="00EA77B7">
              <w:rPr>
                <w:rFonts w:eastAsia="Times New Roman"/>
                <w:bCs w:val="0"/>
                <w:sz w:val="22"/>
                <w:lang w:val="kk-KZ"/>
              </w:rPr>
              <w:t>өлшем</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0B0A7AB9" w14:textId="2362F3FB" w:rsidR="000D65A4" w:rsidRPr="00EA77B7" w:rsidRDefault="000D65A4" w:rsidP="00157CCB">
            <w:pPr>
              <w:ind w:firstLine="0"/>
              <w:jc w:val="center"/>
              <w:rPr>
                <w:rFonts w:eastAsia="Times New Roman"/>
                <w:bCs w:val="0"/>
                <w:sz w:val="22"/>
              </w:rPr>
            </w:pPr>
            <w:r w:rsidRPr="00EA77B7">
              <w:rPr>
                <w:rFonts w:eastAsia="Times New Roman"/>
                <w:bCs w:val="0"/>
                <w:sz w:val="22"/>
              </w:rPr>
              <w:t xml:space="preserve">4 </w:t>
            </w:r>
            <w:r w:rsidR="001E6FFD" w:rsidRPr="00EA77B7">
              <w:rPr>
                <w:rFonts w:eastAsia="Times New Roman"/>
                <w:bCs w:val="0"/>
                <w:sz w:val="22"/>
                <w:lang w:val="kk-KZ"/>
              </w:rPr>
              <w:t>өлшем</w:t>
            </w:r>
          </w:p>
        </w:tc>
        <w:tc>
          <w:tcPr>
            <w:tcW w:w="0" w:type="auto"/>
            <w:gridSpan w:val="6"/>
            <w:tcBorders>
              <w:top w:val="single" w:sz="4" w:space="0" w:color="auto"/>
              <w:left w:val="nil"/>
              <w:bottom w:val="single" w:sz="4" w:space="0" w:color="auto"/>
              <w:right w:val="single" w:sz="4" w:space="0" w:color="auto"/>
            </w:tcBorders>
            <w:shd w:val="clear" w:color="auto" w:fill="auto"/>
            <w:vAlign w:val="center"/>
            <w:hideMark/>
          </w:tcPr>
          <w:p w14:paraId="2C12D08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Қорытынды нәтижелер</w:t>
            </w:r>
          </w:p>
        </w:tc>
      </w:tr>
      <w:tr w:rsidR="00885F05" w:rsidRPr="00EA77B7" w14:paraId="133F3581" w14:textId="77777777" w:rsidTr="00A75DFE">
        <w:trPr>
          <w:trHeight w:val="1224"/>
        </w:trPr>
        <w:tc>
          <w:tcPr>
            <w:tcW w:w="1898" w:type="dxa"/>
            <w:vMerge/>
            <w:tcBorders>
              <w:top w:val="single" w:sz="4" w:space="0" w:color="auto"/>
              <w:left w:val="single" w:sz="4" w:space="0" w:color="auto"/>
              <w:bottom w:val="single" w:sz="4" w:space="0" w:color="auto"/>
              <w:right w:val="single" w:sz="4" w:space="0" w:color="auto"/>
            </w:tcBorders>
            <w:vAlign w:val="center"/>
            <w:hideMark/>
          </w:tcPr>
          <w:p w14:paraId="7C5AE940" w14:textId="77777777" w:rsidR="000D65A4" w:rsidRPr="00EA77B7" w:rsidRDefault="000D65A4" w:rsidP="00157CCB">
            <w:pPr>
              <w:ind w:firstLine="0"/>
              <w:jc w:val="left"/>
              <w:rPr>
                <w:rFonts w:eastAsia="Times New Roman"/>
                <w:bCs w:val="0"/>
                <w:sz w:val="22"/>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14:paraId="46B33D47"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 xml:space="preserve"> 1 көрсеткіш</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65429E8A"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2 көрсеткіш</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47C8F47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1</w:t>
            </w:r>
            <w:r w:rsidRPr="00EA77B7">
              <w:rPr>
                <w:rFonts w:eastAsia="Times New Roman"/>
                <w:bCs w:val="0"/>
                <w:sz w:val="22"/>
              </w:rPr>
              <w:t xml:space="preserve"> </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03584FE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Деңгейлер</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6DFD36DD"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 xml:space="preserve"> 1 көрсеткіш</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262EAB1B"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2 көрсеткіш</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6766F72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2</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7424BD4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Деңгейлер</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407D4CE4"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 xml:space="preserve"> 1 көрсеткіш</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21FB9E6C"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2 көрсеткіш</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4CF955A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3</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1458896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Деңгейлер</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239C90DC"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 xml:space="preserve"> 1 көрсеткіш</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486E0A3C"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2 көрсеткіш</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408B701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4</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4059245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Деңгейлер</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36D2DCB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1</w:t>
            </w:r>
            <w:r w:rsidRPr="00EA77B7">
              <w:rPr>
                <w:rFonts w:eastAsia="Times New Roman"/>
                <w:bCs w:val="0"/>
                <w:sz w:val="22"/>
              </w:rPr>
              <w:t xml:space="preserve"> </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526B2A0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2</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743859E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3</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30DE13C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4</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52AA059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ƩKf</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5FA68B6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Деңгейлер</w:t>
            </w:r>
          </w:p>
        </w:tc>
      </w:tr>
      <w:tr w:rsidR="00885F05" w:rsidRPr="00EA77B7" w14:paraId="75EAA8DE" w14:textId="77777777" w:rsidTr="00A75DFE">
        <w:trPr>
          <w:trHeight w:val="276"/>
        </w:trPr>
        <w:tc>
          <w:tcPr>
            <w:tcW w:w="1898" w:type="dxa"/>
            <w:tcBorders>
              <w:top w:val="nil"/>
              <w:left w:val="single" w:sz="4" w:space="0" w:color="auto"/>
              <w:bottom w:val="single" w:sz="4" w:space="0" w:color="auto"/>
              <w:right w:val="single" w:sz="4" w:space="0" w:color="auto"/>
            </w:tcBorders>
            <w:shd w:val="clear" w:color="auto" w:fill="auto"/>
            <w:vAlign w:val="center"/>
          </w:tcPr>
          <w:p w14:paraId="27CF136F" w14:textId="0F625C84"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w:t>
            </w:r>
          </w:p>
        </w:tc>
        <w:tc>
          <w:tcPr>
            <w:tcW w:w="0" w:type="auto"/>
            <w:tcBorders>
              <w:top w:val="nil"/>
              <w:left w:val="nil"/>
              <w:bottom w:val="single" w:sz="4" w:space="0" w:color="auto"/>
              <w:right w:val="single" w:sz="4" w:space="0" w:color="auto"/>
            </w:tcBorders>
            <w:shd w:val="clear" w:color="auto" w:fill="auto"/>
            <w:vAlign w:val="center"/>
          </w:tcPr>
          <w:p w14:paraId="4E294A96" w14:textId="4B83E16F"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w:t>
            </w:r>
          </w:p>
        </w:tc>
        <w:tc>
          <w:tcPr>
            <w:tcW w:w="0" w:type="auto"/>
            <w:tcBorders>
              <w:top w:val="nil"/>
              <w:left w:val="nil"/>
              <w:bottom w:val="single" w:sz="4" w:space="0" w:color="auto"/>
              <w:right w:val="single" w:sz="4" w:space="0" w:color="auto"/>
            </w:tcBorders>
            <w:shd w:val="clear" w:color="auto" w:fill="auto"/>
            <w:vAlign w:val="center"/>
          </w:tcPr>
          <w:p w14:paraId="211F3E5A" w14:textId="1D6C42FB" w:rsidR="00A75DFE" w:rsidRPr="00EA77B7" w:rsidRDefault="00A75DFE" w:rsidP="00A75DFE">
            <w:pPr>
              <w:ind w:firstLine="0"/>
              <w:jc w:val="center"/>
              <w:rPr>
                <w:rFonts w:eastAsia="Times New Roman"/>
                <w:bCs w:val="0"/>
                <w:sz w:val="22"/>
              </w:rPr>
            </w:pPr>
            <w:r w:rsidRPr="00EA77B7">
              <w:rPr>
                <w:rFonts w:eastAsia="Times New Roman"/>
                <w:bCs w:val="0"/>
                <w:sz w:val="22"/>
                <w:lang w:val="kk-KZ"/>
              </w:rPr>
              <w:t>3</w:t>
            </w:r>
          </w:p>
        </w:tc>
        <w:tc>
          <w:tcPr>
            <w:tcW w:w="0" w:type="auto"/>
            <w:tcBorders>
              <w:top w:val="nil"/>
              <w:left w:val="nil"/>
              <w:bottom w:val="single" w:sz="4" w:space="0" w:color="auto"/>
              <w:right w:val="single" w:sz="4" w:space="0" w:color="auto"/>
            </w:tcBorders>
            <w:shd w:val="clear" w:color="auto" w:fill="auto"/>
            <w:vAlign w:val="center"/>
          </w:tcPr>
          <w:p w14:paraId="46A7BEB6" w14:textId="5D5260FD" w:rsidR="00A75DFE" w:rsidRPr="00EA77B7" w:rsidRDefault="00A75DFE" w:rsidP="00A75DFE">
            <w:pPr>
              <w:ind w:firstLine="0"/>
              <w:jc w:val="center"/>
              <w:rPr>
                <w:rFonts w:eastAsia="Times New Roman"/>
                <w:bCs w:val="0"/>
                <w:sz w:val="22"/>
              </w:rPr>
            </w:pPr>
            <w:r w:rsidRPr="00EA77B7">
              <w:rPr>
                <w:rFonts w:eastAsia="Times New Roman"/>
                <w:bCs w:val="0"/>
                <w:sz w:val="22"/>
                <w:lang w:val="kk-KZ"/>
              </w:rPr>
              <w:t>4</w:t>
            </w:r>
          </w:p>
        </w:tc>
        <w:tc>
          <w:tcPr>
            <w:tcW w:w="0" w:type="auto"/>
            <w:tcBorders>
              <w:top w:val="nil"/>
              <w:left w:val="nil"/>
              <w:bottom w:val="single" w:sz="4" w:space="0" w:color="auto"/>
              <w:right w:val="single" w:sz="4" w:space="0" w:color="auto"/>
            </w:tcBorders>
            <w:shd w:val="clear" w:color="auto" w:fill="auto"/>
            <w:vAlign w:val="center"/>
          </w:tcPr>
          <w:p w14:paraId="2C4C38EA" w14:textId="3C5FA087" w:rsidR="00A75DFE" w:rsidRPr="00EA77B7" w:rsidRDefault="00A75DFE" w:rsidP="00A75DFE">
            <w:pPr>
              <w:ind w:firstLine="0"/>
              <w:jc w:val="center"/>
              <w:rPr>
                <w:rFonts w:eastAsia="Times New Roman"/>
                <w:bCs w:val="0"/>
                <w:sz w:val="22"/>
              </w:rPr>
            </w:pPr>
            <w:r w:rsidRPr="00EA77B7">
              <w:rPr>
                <w:rFonts w:eastAsia="Times New Roman"/>
                <w:bCs w:val="0"/>
                <w:sz w:val="22"/>
                <w:lang w:val="kk-KZ"/>
              </w:rPr>
              <w:t>5</w:t>
            </w:r>
          </w:p>
        </w:tc>
        <w:tc>
          <w:tcPr>
            <w:tcW w:w="0" w:type="auto"/>
            <w:tcBorders>
              <w:top w:val="nil"/>
              <w:left w:val="nil"/>
              <w:bottom w:val="single" w:sz="4" w:space="0" w:color="auto"/>
              <w:right w:val="single" w:sz="4" w:space="0" w:color="auto"/>
            </w:tcBorders>
            <w:shd w:val="clear" w:color="auto" w:fill="auto"/>
            <w:vAlign w:val="center"/>
          </w:tcPr>
          <w:p w14:paraId="033038F6" w14:textId="3B9E33FC" w:rsidR="00A75DFE" w:rsidRPr="00EA77B7" w:rsidRDefault="00A75DFE" w:rsidP="00A75DFE">
            <w:pPr>
              <w:ind w:firstLine="0"/>
              <w:jc w:val="center"/>
              <w:rPr>
                <w:rFonts w:eastAsia="Times New Roman"/>
                <w:bCs w:val="0"/>
                <w:sz w:val="22"/>
              </w:rPr>
            </w:pPr>
            <w:r w:rsidRPr="00EA77B7">
              <w:rPr>
                <w:rFonts w:eastAsia="Times New Roman"/>
                <w:bCs w:val="0"/>
                <w:sz w:val="22"/>
                <w:lang w:val="kk-KZ"/>
              </w:rPr>
              <w:t>6</w:t>
            </w:r>
          </w:p>
        </w:tc>
        <w:tc>
          <w:tcPr>
            <w:tcW w:w="0" w:type="auto"/>
            <w:tcBorders>
              <w:top w:val="nil"/>
              <w:left w:val="nil"/>
              <w:bottom w:val="single" w:sz="4" w:space="0" w:color="auto"/>
              <w:right w:val="single" w:sz="4" w:space="0" w:color="auto"/>
            </w:tcBorders>
            <w:shd w:val="clear" w:color="auto" w:fill="auto"/>
            <w:vAlign w:val="center"/>
          </w:tcPr>
          <w:p w14:paraId="6C05E193" w14:textId="3F3D1553" w:rsidR="00A75DFE" w:rsidRPr="00EA77B7" w:rsidRDefault="00A75DFE" w:rsidP="00A75DFE">
            <w:pPr>
              <w:ind w:firstLine="0"/>
              <w:jc w:val="center"/>
              <w:rPr>
                <w:rFonts w:eastAsia="Times New Roman"/>
                <w:bCs w:val="0"/>
                <w:sz w:val="22"/>
              </w:rPr>
            </w:pPr>
            <w:r w:rsidRPr="00EA77B7">
              <w:rPr>
                <w:rFonts w:eastAsia="Times New Roman"/>
                <w:bCs w:val="0"/>
                <w:sz w:val="22"/>
                <w:lang w:val="kk-KZ"/>
              </w:rPr>
              <w:t>7</w:t>
            </w:r>
          </w:p>
        </w:tc>
        <w:tc>
          <w:tcPr>
            <w:tcW w:w="0" w:type="auto"/>
            <w:tcBorders>
              <w:top w:val="nil"/>
              <w:left w:val="nil"/>
              <w:bottom w:val="single" w:sz="4" w:space="0" w:color="auto"/>
              <w:right w:val="single" w:sz="4" w:space="0" w:color="auto"/>
            </w:tcBorders>
            <w:shd w:val="clear" w:color="auto" w:fill="auto"/>
            <w:vAlign w:val="center"/>
          </w:tcPr>
          <w:p w14:paraId="38ABA4B0" w14:textId="2567F5A2" w:rsidR="00A75DFE" w:rsidRPr="00EA77B7" w:rsidRDefault="00A75DFE" w:rsidP="00A75DFE">
            <w:pPr>
              <w:ind w:firstLine="0"/>
              <w:jc w:val="center"/>
              <w:rPr>
                <w:rFonts w:eastAsia="Times New Roman"/>
                <w:bCs w:val="0"/>
                <w:sz w:val="22"/>
              </w:rPr>
            </w:pPr>
            <w:r w:rsidRPr="00EA77B7">
              <w:rPr>
                <w:rFonts w:eastAsia="Times New Roman"/>
                <w:bCs w:val="0"/>
                <w:sz w:val="22"/>
                <w:lang w:val="kk-KZ"/>
              </w:rPr>
              <w:t>8</w:t>
            </w:r>
          </w:p>
        </w:tc>
        <w:tc>
          <w:tcPr>
            <w:tcW w:w="0" w:type="auto"/>
            <w:tcBorders>
              <w:top w:val="nil"/>
              <w:left w:val="nil"/>
              <w:bottom w:val="single" w:sz="4" w:space="0" w:color="auto"/>
              <w:right w:val="single" w:sz="4" w:space="0" w:color="auto"/>
            </w:tcBorders>
            <w:shd w:val="clear" w:color="auto" w:fill="auto"/>
            <w:vAlign w:val="center"/>
          </w:tcPr>
          <w:p w14:paraId="2BD9CE14" w14:textId="20471195" w:rsidR="00A75DFE" w:rsidRPr="00EA77B7" w:rsidRDefault="00A75DFE" w:rsidP="00A75DFE">
            <w:pPr>
              <w:ind w:firstLine="0"/>
              <w:jc w:val="center"/>
              <w:rPr>
                <w:rFonts w:eastAsia="Times New Roman"/>
                <w:bCs w:val="0"/>
                <w:sz w:val="22"/>
              </w:rPr>
            </w:pPr>
            <w:r w:rsidRPr="00EA77B7">
              <w:rPr>
                <w:rFonts w:eastAsia="Times New Roman"/>
                <w:bCs w:val="0"/>
                <w:sz w:val="22"/>
                <w:lang w:val="kk-KZ"/>
              </w:rPr>
              <w:t>9</w:t>
            </w:r>
          </w:p>
        </w:tc>
        <w:tc>
          <w:tcPr>
            <w:tcW w:w="0" w:type="auto"/>
            <w:tcBorders>
              <w:top w:val="nil"/>
              <w:left w:val="nil"/>
              <w:bottom w:val="single" w:sz="4" w:space="0" w:color="auto"/>
              <w:right w:val="single" w:sz="4" w:space="0" w:color="auto"/>
            </w:tcBorders>
            <w:shd w:val="clear" w:color="auto" w:fill="auto"/>
            <w:vAlign w:val="center"/>
          </w:tcPr>
          <w:p w14:paraId="5DC39C72" w14:textId="617A50C7"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10</w:t>
            </w:r>
          </w:p>
        </w:tc>
        <w:tc>
          <w:tcPr>
            <w:tcW w:w="0" w:type="auto"/>
            <w:tcBorders>
              <w:top w:val="nil"/>
              <w:left w:val="nil"/>
              <w:bottom w:val="single" w:sz="4" w:space="0" w:color="auto"/>
              <w:right w:val="single" w:sz="4" w:space="0" w:color="auto"/>
            </w:tcBorders>
            <w:shd w:val="clear" w:color="auto" w:fill="auto"/>
            <w:vAlign w:val="center"/>
          </w:tcPr>
          <w:p w14:paraId="3455B0AF" w14:textId="2C79BF5B"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11</w:t>
            </w:r>
          </w:p>
        </w:tc>
        <w:tc>
          <w:tcPr>
            <w:tcW w:w="0" w:type="auto"/>
            <w:tcBorders>
              <w:top w:val="nil"/>
              <w:left w:val="nil"/>
              <w:bottom w:val="single" w:sz="4" w:space="0" w:color="auto"/>
              <w:right w:val="single" w:sz="4" w:space="0" w:color="auto"/>
            </w:tcBorders>
            <w:shd w:val="clear" w:color="auto" w:fill="auto"/>
            <w:vAlign w:val="center"/>
          </w:tcPr>
          <w:p w14:paraId="5667F94C" w14:textId="55AED076"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12</w:t>
            </w:r>
          </w:p>
        </w:tc>
        <w:tc>
          <w:tcPr>
            <w:tcW w:w="0" w:type="auto"/>
            <w:tcBorders>
              <w:top w:val="nil"/>
              <w:left w:val="nil"/>
              <w:bottom w:val="single" w:sz="4" w:space="0" w:color="auto"/>
              <w:right w:val="single" w:sz="4" w:space="0" w:color="auto"/>
            </w:tcBorders>
            <w:shd w:val="clear" w:color="auto" w:fill="auto"/>
            <w:vAlign w:val="center"/>
          </w:tcPr>
          <w:p w14:paraId="6DD3BCA3" w14:textId="2E8026DE"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13</w:t>
            </w:r>
          </w:p>
        </w:tc>
        <w:tc>
          <w:tcPr>
            <w:tcW w:w="0" w:type="auto"/>
            <w:tcBorders>
              <w:top w:val="nil"/>
              <w:left w:val="nil"/>
              <w:bottom w:val="single" w:sz="4" w:space="0" w:color="auto"/>
              <w:right w:val="single" w:sz="4" w:space="0" w:color="auto"/>
            </w:tcBorders>
            <w:shd w:val="clear" w:color="auto" w:fill="auto"/>
            <w:vAlign w:val="center"/>
          </w:tcPr>
          <w:p w14:paraId="6EF8A5DC" w14:textId="055FF0FD"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14</w:t>
            </w:r>
          </w:p>
        </w:tc>
        <w:tc>
          <w:tcPr>
            <w:tcW w:w="0" w:type="auto"/>
            <w:tcBorders>
              <w:top w:val="nil"/>
              <w:left w:val="nil"/>
              <w:bottom w:val="single" w:sz="4" w:space="0" w:color="auto"/>
              <w:right w:val="single" w:sz="4" w:space="0" w:color="auto"/>
            </w:tcBorders>
            <w:shd w:val="clear" w:color="auto" w:fill="auto"/>
            <w:vAlign w:val="center"/>
          </w:tcPr>
          <w:p w14:paraId="53FFD172" w14:textId="4CACC152"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15</w:t>
            </w:r>
          </w:p>
        </w:tc>
        <w:tc>
          <w:tcPr>
            <w:tcW w:w="0" w:type="auto"/>
            <w:tcBorders>
              <w:top w:val="nil"/>
              <w:left w:val="nil"/>
              <w:bottom w:val="single" w:sz="4" w:space="0" w:color="auto"/>
              <w:right w:val="single" w:sz="4" w:space="0" w:color="auto"/>
            </w:tcBorders>
            <w:shd w:val="clear" w:color="auto" w:fill="auto"/>
            <w:vAlign w:val="center"/>
          </w:tcPr>
          <w:p w14:paraId="1812EB3E" w14:textId="1A815576"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16</w:t>
            </w:r>
          </w:p>
        </w:tc>
        <w:tc>
          <w:tcPr>
            <w:tcW w:w="0" w:type="auto"/>
            <w:tcBorders>
              <w:top w:val="nil"/>
              <w:left w:val="nil"/>
              <w:bottom w:val="single" w:sz="4" w:space="0" w:color="auto"/>
              <w:right w:val="single" w:sz="4" w:space="0" w:color="auto"/>
            </w:tcBorders>
            <w:shd w:val="clear" w:color="auto" w:fill="auto"/>
            <w:vAlign w:val="center"/>
          </w:tcPr>
          <w:p w14:paraId="28D7616C" w14:textId="6EB84E34"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17</w:t>
            </w:r>
          </w:p>
        </w:tc>
        <w:tc>
          <w:tcPr>
            <w:tcW w:w="0" w:type="auto"/>
            <w:tcBorders>
              <w:top w:val="nil"/>
              <w:left w:val="nil"/>
              <w:bottom w:val="single" w:sz="4" w:space="0" w:color="auto"/>
              <w:right w:val="single" w:sz="4" w:space="0" w:color="auto"/>
            </w:tcBorders>
            <w:shd w:val="clear" w:color="auto" w:fill="auto"/>
            <w:vAlign w:val="center"/>
          </w:tcPr>
          <w:p w14:paraId="69C1330A" w14:textId="2F9D25E4"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18</w:t>
            </w:r>
          </w:p>
        </w:tc>
        <w:tc>
          <w:tcPr>
            <w:tcW w:w="0" w:type="auto"/>
            <w:tcBorders>
              <w:top w:val="nil"/>
              <w:left w:val="nil"/>
              <w:bottom w:val="single" w:sz="4" w:space="0" w:color="auto"/>
              <w:right w:val="single" w:sz="4" w:space="0" w:color="auto"/>
            </w:tcBorders>
            <w:shd w:val="clear" w:color="auto" w:fill="auto"/>
            <w:vAlign w:val="center"/>
          </w:tcPr>
          <w:p w14:paraId="33CFF96D" w14:textId="3AC35F30"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19</w:t>
            </w:r>
          </w:p>
        </w:tc>
        <w:tc>
          <w:tcPr>
            <w:tcW w:w="0" w:type="auto"/>
            <w:tcBorders>
              <w:top w:val="nil"/>
              <w:left w:val="nil"/>
              <w:bottom w:val="single" w:sz="4" w:space="0" w:color="auto"/>
              <w:right w:val="single" w:sz="4" w:space="0" w:color="auto"/>
            </w:tcBorders>
            <w:shd w:val="clear" w:color="auto" w:fill="auto"/>
            <w:vAlign w:val="center"/>
          </w:tcPr>
          <w:p w14:paraId="4CA08890" w14:textId="74279996"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20</w:t>
            </w:r>
          </w:p>
        </w:tc>
        <w:tc>
          <w:tcPr>
            <w:tcW w:w="0" w:type="auto"/>
            <w:tcBorders>
              <w:top w:val="nil"/>
              <w:left w:val="nil"/>
              <w:bottom w:val="single" w:sz="4" w:space="0" w:color="auto"/>
              <w:right w:val="single" w:sz="4" w:space="0" w:color="auto"/>
            </w:tcBorders>
            <w:shd w:val="clear" w:color="auto" w:fill="auto"/>
            <w:vAlign w:val="center"/>
          </w:tcPr>
          <w:p w14:paraId="45A3DE78" w14:textId="2E3C17F0"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21</w:t>
            </w:r>
          </w:p>
        </w:tc>
        <w:tc>
          <w:tcPr>
            <w:tcW w:w="0" w:type="auto"/>
            <w:tcBorders>
              <w:top w:val="nil"/>
              <w:left w:val="nil"/>
              <w:bottom w:val="single" w:sz="4" w:space="0" w:color="auto"/>
              <w:right w:val="single" w:sz="4" w:space="0" w:color="auto"/>
            </w:tcBorders>
            <w:shd w:val="clear" w:color="auto" w:fill="auto"/>
            <w:vAlign w:val="center"/>
          </w:tcPr>
          <w:p w14:paraId="3A9A797C" w14:textId="526F232F"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22</w:t>
            </w:r>
          </w:p>
        </w:tc>
        <w:tc>
          <w:tcPr>
            <w:tcW w:w="0" w:type="auto"/>
            <w:tcBorders>
              <w:top w:val="nil"/>
              <w:left w:val="nil"/>
              <w:bottom w:val="single" w:sz="4" w:space="0" w:color="auto"/>
              <w:right w:val="single" w:sz="4" w:space="0" w:color="auto"/>
            </w:tcBorders>
            <w:shd w:val="clear" w:color="auto" w:fill="auto"/>
            <w:vAlign w:val="center"/>
          </w:tcPr>
          <w:p w14:paraId="5333665C" w14:textId="0CA5A97B"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23</w:t>
            </w:r>
          </w:p>
        </w:tc>
      </w:tr>
      <w:tr w:rsidR="00885F05" w:rsidRPr="00EA77B7" w14:paraId="1D90DFFC" w14:textId="77777777" w:rsidTr="00A75DFE">
        <w:trPr>
          <w:trHeight w:val="276"/>
        </w:trPr>
        <w:tc>
          <w:tcPr>
            <w:tcW w:w="1898" w:type="dxa"/>
            <w:tcBorders>
              <w:top w:val="nil"/>
              <w:left w:val="single" w:sz="4" w:space="0" w:color="auto"/>
              <w:bottom w:val="single" w:sz="4" w:space="0" w:color="auto"/>
              <w:right w:val="single" w:sz="4" w:space="0" w:color="auto"/>
            </w:tcBorders>
            <w:shd w:val="clear" w:color="auto" w:fill="auto"/>
            <w:vAlign w:val="center"/>
            <w:hideMark/>
          </w:tcPr>
          <w:p w14:paraId="7AF4611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C3D974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1E17C9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275D27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6D17499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316EE81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6CAAA1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7EB6E1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0DEA9A3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C2AABC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C0D114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C5C300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27AC2E1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13716B1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12654C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68F471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31A5F27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6530F9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7B89668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612F00A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6338650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0588820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10</w:t>
            </w:r>
          </w:p>
        </w:tc>
        <w:tc>
          <w:tcPr>
            <w:tcW w:w="0" w:type="auto"/>
            <w:tcBorders>
              <w:top w:val="nil"/>
              <w:left w:val="nil"/>
              <w:bottom w:val="single" w:sz="4" w:space="0" w:color="auto"/>
              <w:right w:val="single" w:sz="4" w:space="0" w:color="auto"/>
            </w:tcBorders>
            <w:shd w:val="clear" w:color="auto" w:fill="auto"/>
            <w:vAlign w:val="center"/>
            <w:hideMark/>
          </w:tcPr>
          <w:p w14:paraId="60F1212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1DBECAC4" w14:textId="77777777" w:rsidTr="00A75DFE">
        <w:trPr>
          <w:trHeight w:val="276"/>
        </w:trPr>
        <w:tc>
          <w:tcPr>
            <w:tcW w:w="1898" w:type="dxa"/>
            <w:tcBorders>
              <w:top w:val="nil"/>
              <w:left w:val="single" w:sz="4" w:space="0" w:color="auto"/>
              <w:bottom w:val="single" w:sz="4" w:space="0" w:color="auto"/>
              <w:right w:val="single" w:sz="4" w:space="0" w:color="auto"/>
            </w:tcBorders>
            <w:shd w:val="clear" w:color="auto" w:fill="auto"/>
            <w:vAlign w:val="center"/>
            <w:hideMark/>
          </w:tcPr>
          <w:p w14:paraId="59ED76B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5F08F8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8BF966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8F984C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768535C" w14:textId="4E33B039"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0852D4A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CB5CC0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561514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1781318" w14:textId="009A35A3"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068154B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A9ABD0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D528E4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3285637" w14:textId="45D67351"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2D80467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D1BE57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23F2D2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CB4BF22" w14:textId="4F12C011"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6D15667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90A0CB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197E9E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BF5400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AA6F33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16</w:t>
            </w:r>
          </w:p>
        </w:tc>
        <w:tc>
          <w:tcPr>
            <w:tcW w:w="0" w:type="auto"/>
            <w:tcBorders>
              <w:top w:val="nil"/>
              <w:left w:val="nil"/>
              <w:bottom w:val="single" w:sz="4" w:space="0" w:color="auto"/>
              <w:right w:val="single" w:sz="4" w:space="0" w:color="auto"/>
            </w:tcBorders>
            <w:shd w:val="clear" w:color="auto" w:fill="auto"/>
            <w:vAlign w:val="center"/>
            <w:hideMark/>
          </w:tcPr>
          <w:p w14:paraId="41CE2DC6" w14:textId="1D5F3D9F"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r>
      <w:tr w:rsidR="00885F05" w:rsidRPr="00EA77B7" w14:paraId="7C11D5D3" w14:textId="77777777" w:rsidTr="00A75DFE">
        <w:trPr>
          <w:trHeight w:val="276"/>
        </w:trPr>
        <w:tc>
          <w:tcPr>
            <w:tcW w:w="1898" w:type="dxa"/>
            <w:tcBorders>
              <w:top w:val="nil"/>
              <w:left w:val="single" w:sz="4" w:space="0" w:color="auto"/>
              <w:bottom w:val="single" w:sz="4" w:space="0" w:color="auto"/>
              <w:right w:val="single" w:sz="4" w:space="0" w:color="auto"/>
            </w:tcBorders>
            <w:shd w:val="clear" w:color="auto" w:fill="auto"/>
            <w:vAlign w:val="center"/>
            <w:hideMark/>
          </w:tcPr>
          <w:p w14:paraId="3B757FC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5B375B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0B8D74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E28D10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EE7155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022B705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780C40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1EDB41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1721A10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002B73D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E08F2D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858671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5276B3F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2EE20A4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0B21F7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C6CE20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82723C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5094FE0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EE175B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2A6D789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44B74E6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746DB2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13</w:t>
            </w:r>
          </w:p>
        </w:tc>
        <w:tc>
          <w:tcPr>
            <w:tcW w:w="0" w:type="auto"/>
            <w:tcBorders>
              <w:top w:val="nil"/>
              <w:left w:val="nil"/>
              <w:bottom w:val="single" w:sz="4" w:space="0" w:color="auto"/>
              <w:right w:val="single" w:sz="4" w:space="0" w:color="auto"/>
            </w:tcBorders>
            <w:shd w:val="clear" w:color="auto" w:fill="auto"/>
            <w:vAlign w:val="center"/>
            <w:hideMark/>
          </w:tcPr>
          <w:p w14:paraId="0452EB1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r>
      <w:tr w:rsidR="00885F05" w:rsidRPr="00EA77B7" w14:paraId="681F5DED" w14:textId="77777777" w:rsidTr="00A75DFE">
        <w:trPr>
          <w:trHeight w:val="276"/>
        </w:trPr>
        <w:tc>
          <w:tcPr>
            <w:tcW w:w="1898" w:type="dxa"/>
            <w:tcBorders>
              <w:top w:val="nil"/>
              <w:left w:val="single" w:sz="4" w:space="0" w:color="auto"/>
              <w:bottom w:val="single" w:sz="4" w:space="0" w:color="auto"/>
              <w:right w:val="single" w:sz="4" w:space="0" w:color="auto"/>
            </w:tcBorders>
            <w:shd w:val="clear" w:color="auto" w:fill="auto"/>
            <w:vAlign w:val="center"/>
            <w:hideMark/>
          </w:tcPr>
          <w:p w14:paraId="5345054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9E73CF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71BC6D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FA74B5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003304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55F4F6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47542A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18B21F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1A3C38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290B2A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421F19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53D96D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6D10C1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CCA124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F2CA0B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E1E3B7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8DBF38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919B3A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A0E811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97BEED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2871FA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4D6FAB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65C907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32B15F49" w14:textId="77777777" w:rsidTr="00A75DFE">
        <w:trPr>
          <w:trHeight w:val="276"/>
        </w:trPr>
        <w:tc>
          <w:tcPr>
            <w:tcW w:w="1898" w:type="dxa"/>
            <w:tcBorders>
              <w:top w:val="nil"/>
              <w:left w:val="single" w:sz="4" w:space="0" w:color="auto"/>
              <w:bottom w:val="single" w:sz="4" w:space="0" w:color="auto"/>
              <w:right w:val="single" w:sz="4" w:space="0" w:color="auto"/>
            </w:tcBorders>
            <w:shd w:val="clear" w:color="auto" w:fill="auto"/>
            <w:vAlign w:val="center"/>
            <w:hideMark/>
          </w:tcPr>
          <w:p w14:paraId="1663437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w:t>
            </w:r>
          </w:p>
        </w:tc>
        <w:tc>
          <w:tcPr>
            <w:tcW w:w="0" w:type="auto"/>
            <w:tcBorders>
              <w:top w:val="nil"/>
              <w:left w:val="nil"/>
              <w:bottom w:val="single" w:sz="4" w:space="0" w:color="auto"/>
              <w:right w:val="single" w:sz="4" w:space="0" w:color="auto"/>
            </w:tcBorders>
            <w:shd w:val="clear" w:color="auto" w:fill="auto"/>
            <w:vAlign w:val="center"/>
            <w:hideMark/>
          </w:tcPr>
          <w:p w14:paraId="7920C59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948E7A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CEBDBB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F57F00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6BA0884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898BAC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642139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FF5B97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60D97DA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2B70F1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3CADCD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887FF9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446661D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6C417E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BD4AAA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8A32D3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670B914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1D1C80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7F4AAD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049AC5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565DAC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12</w:t>
            </w:r>
          </w:p>
        </w:tc>
        <w:tc>
          <w:tcPr>
            <w:tcW w:w="0" w:type="auto"/>
            <w:tcBorders>
              <w:top w:val="nil"/>
              <w:left w:val="nil"/>
              <w:bottom w:val="single" w:sz="4" w:space="0" w:color="auto"/>
              <w:right w:val="single" w:sz="4" w:space="0" w:color="auto"/>
            </w:tcBorders>
            <w:shd w:val="clear" w:color="auto" w:fill="auto"/>
            <w:vAlign w:val="center"/>
            <w:hideMark/>
          </w:tcPr>
          <w:p w14:paraId="3F86D54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r>
      <w:tr w:rsidR="00885F05" w:rsidRPr="00EA77B7" w14:paraId="7746179F" w14:textId="77777777" w:rsidTr="00A75DFE">
        <w:trPr>
          <w:trHeight w:val="276"/>
        </w:trPr>
        <w:tc>
          <w:tcPr>
            <w:tcW w:w="1898" w:type="dxa"/>
            <w:tcBorders>
              <w:top w:val="nil"/>
              <w:left w:val="single" w:sz="4" w:space="0" w:color="auto"/>
              <w:bottom w:val="single" w:sz="4" w:space="0" w:color="auto"/>
              <w:right w:val="single" w:sz="4" w:space="0" w:color="auto"/>
            </w:tcBorders>
            <w:shd w:val="clear" w:color="auto" w:fill="auto"/>
            <w:vAlign w:val="center"/>
            <w:hideMark/>
          </w:tcPr>
          <w:p w14:paraId="59A1407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6</w:t>
            </w:r>
          </w:p>
        </w:tc>
        <w:tc>
          <w:tcPr>
            <w:tcW w:w="0" w:type="auto"/>
            <w:tcBorders>
              <w:top w:val="nil"/>
              <w:left w:val="nil"/>
              <w:bottom w:val="single" w:sz="4" w:space="0" w:color="auto"/>
              <w:right w:val="single" w:sz="4" w:space="0" w:color="auto"/>
            </w:tcBorders>
            <w:shd w:val="clear" w:color="auto" w:fill="auto"/>
            <w:vAlign w:val="center"/>
            <w:hideMark/>
          </w:tcPr>
          <w:p w14:paraId="1A332A5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7EC10E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651BB8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893C75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8532F5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A4C1B8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4C9251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39FF64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AB7303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0C0CF6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FE2336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3DA059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E14C37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D9BE87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131686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F7F357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E32442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96E9CE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38573D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1B94AC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C77A2E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4B1E25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195BE024" w14:textId="77777777" w:rsidTr="00A75DFE">
        <w:trPr>
          <w:trHeight w:val="276"/>
        </w:trPr>
        <w:tc>
          <w:tcPr>
            <w:tcW w:w="1898" w:type="dxa"/>
            <w:tcBorders>
              <w:top w:val="nil"/>
              <w:left w:val="single" w:sz="4" w:space="0" w:color="auto"/>
              <w:bottom w:val="single" w:sz="4" w:space="0" w:color="auto"/>
              <w:right w:val="single" w:sz="4" w:space="0" w:color="auto"/>
            </w:tcBorders>
            <w:shd w:val="clear" w:color="auto" w:fill="auto"/>
            <w:vAlign w:val="center"/>
            <w:hideMark/>
          </w:tcPr>
          <w:p w14:paraId="5705290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7</w:t>
            </w:r>
          </w:p>
        </w:tc>
        <w:tc>
          <w:tcPr>
            <w:tcW w:w="0" w:type="auto"/>
            <w:tcBorders>
              <w:top w:val="nil"/>
              <w:left w:val="nil"/>
              <w:bottom w:val="single" w:sz="4" w:space="0" w:color="auto"/>
              <w:right w:val="single" w:sz="4" w:space="0" w:color="auto"/>
            </w:tcBorders>
            <w:shd w:val="clear" w:color="auto" w:fill="auto"/>
            <w:vAlign w:val="center"/>
            <w:hideMark/>
          </w:tcPr>
          <w:p w14:paraId="7C04759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2211A7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B005E8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83850F1" w14:textId="2FFC6422"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638601D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701A29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4C6927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0EE518C" w14:textId="3708540E"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61BB520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A46E58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CDF759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3AEA84C" w14:textId="52EEC98D"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3E7B5D4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DB6355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228846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76C0F54" w14:textId="463AA593"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2794CE1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2B2907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75CC55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D0CCAC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ECC9C3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16</w:t>
            </w:r>
          </w:p>
        </w:tc>
        <w:tc>
          <w:tcPr>
            <w:tcW w:w="0" w:type="auto"/>
            <w:tcBorders>
              <w:top w:val="nil"/>
              <w:left w:val="nil"/>
              <w:bottom w:val="single" w:sz="4" w:space="0" w:color="auto"/>
              <w:right w:val="single" w:sz="4" w:space="0" w:color="auto"/>
            </w:tcBorders>
            <w:shd w:val="clear" w:color="auto" w:fill="auto"/>
            <w:vAlign w:val="center"/>
            <w:hideMark/>
          </w:tcPr>
          <w:p w14:paraId="2A910AE6" w14:textId="69CBB063"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r>
      <w:tr w:rsidR="00885F05" w:rsidRPr="00EA77B7" w14:paraId="13399CDF" w14:textId="77777777" w:rsidTr="00A75DFE">
        <w:trPr>
          <w:trHeight w:val="276"/>
        </w:trPr>
        <w:tc>
          <w:tcPr>
            <w:tcW w:w="1898" w:type="dxa"/>
            <w:tcBorders>
              <w:top w:val="nil"/>
              <w:left w:val="single" w:sz="4" w:space="0" w:color="auto"/>
              <w:bottom w:val="single" w:sz="4" w:space="0" w:color="auto"/>
              <w:right w:val="single" w:sz="4" w:space="0" w:color="auto"/>
            </w:tcBorders>
            <w:shd w:val="clear" w:color="auto" w:fill="auto"/>
            <w:vAlign w:val="center"/>
            <w:hideMark/>
          </w:tcPr>
          <w:p w14:paraId="74B27C9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8</w:t>
            </w:r>
          </w:p>
        </w:tc>
        <w:tc>
          <w:tcPr>
            <w:tcW w:w="0" w:type="auto"/>
            <w:tcBorders>
              <w:top w:val="nil"/>
              <w:left w:val="nil"/>
              <w:bottom w:val="single" w:sz="4" w:space="0" w:color="auto"/>
              <w:right w:val="single" w:sz="4" w:space="0" w:color="auto"/>
            </w:tcBorders>
            <w:shd w:val="clear" w:color="auto" w:fill="auto"/>
            <w:vAlign w:val="center"/>
            <w:hideMark/>
          </w:tcPr>
          <w:p w14:paraId="7E62EA4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3C2607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2FB716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33A2A6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97A5F4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6A706A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0B7344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F5D21B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2E363D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879FA6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A8856A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B71FE1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F2DB0F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6EBC4A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DE5413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F02E9E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DD48C2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E126FD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4596E9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5F538E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B94D4C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7B3AE7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18CD0ED3" w14:textId="77777777" w:rsidTr="00A75DFE">
        <w:trPr>
          <w:trHeight w:val="276"/>
        </w:trPr>
        <w:tc>
          <w:tcPr>
            <w:tcW w:w="1898" w:type="dxa"/>
            <w:tcBorders>
              <w:top w:val="nil"/>
              <w:left w:val="single" w:sz="4" w:space="0" w:color="auto"/>
              <w:bottom w:val="single" w:sz="4" w:space="0" w:color="auto"/>
              <w:right w:val="single" w:sz="4" w:space="0" w:color="auto"/>
            </w:tcBorders>
            <w:shd w:val="clear" w:color="auto" w:fill="auto"/>
            <w:vAlign w:val="center"/>
            <w:hideMark/>
          </w:tcPr>
          <w:p w14:paraId="2443D7F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9</w:t>
            </w:r>
          </w:p>
        </w:tc>
        <w:tc>
          <w:tcPr>
            <w:tcW w:w="0" w:type="auto"/>
            <w:tcBorders>
              <w:top w:val="nil"/>
              <w:left w:val="nil"/>
              <w:bottom w:val="single" w:sz="4" w:space="0" w:color="auto"/>
              <w:right w:val="single" w:sz="4" w:space="0" w:color="auto"/>
            </w:tcBorders>
            <w:shd w:val="clear" w:color="auto" w:fill="auto"/>
            <w:vAlign w:val="center"/>
            <w:hideMark/>
          </w:tcPr>
          <w:p w14:paraId="59C157C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952465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4613C8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15C582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EAF41E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47F7A6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987B2A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5DCDC4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4FC3B9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B86933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4CAF89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9AF1DC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E17521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FB4DF5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8E92C8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45D1C5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31425E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6FE8D5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E8149E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0FDE49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737200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8D404E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236B049E" w14:textId="77777777" w:rsidTr="00A75DFE">
        <w:trPr>
          <w:trHeight w:val="276"/>
        </w:trPr>
        <w:tc>
          <w:tcPr>
            <w:tcW w:w="1898" w:type="dxa"/>
            <w:tcBorders>
              <w:top w:val="nil"/>
              <w:left w:val="single" w:sz="4" w:space="0" w:color="auto"/>
              <w:bottom w:val="single" w:sz="4" w:space="0" w:color="auto"/>
              <w:right w:val="single" w:sz="4" w:space="0" w:color="auto"/>
            </w:tcBorders>
            <w:shd w:val="clear" w:color="auto" w:fill="auto"/>
            <w:vAlign w:val="center"/>
            <w:hideMark/>
          </w:tcPr>
          <w:p w14:paraId="0DBE86A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10</w:t>
            </w:r>
          </w:p>
        </w:tc>
        <w:tc>
          <w:tcPr>
            <w:tcW w:w="0" w:type="auto"/>
            <w:tcBorders>
              <w:top w:val="nil"/>
              <w:left w:val="nil"/>
              <w:bottom w:val="single" w:sz="4" w:space="0" w:color="auto"/>
              <w:right w:val="single" w:sz="4" w:space="0" w:color="auto"/>
            </w:tcBorders>
            <w:shd w:val="clear" w:color="auto" w:fill="auto"/>
            <w:vAlign w:val="center"/>
            <w:hideMark/>
          </w:tcPr>
          <w:p w14:paraId="613F770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AC6054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9C58EC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B02FFD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2D1CF6A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B2E421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8A9A69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F69114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6CC9890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A9A5AB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E95CBB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3B4BA5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375C8DE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4BD37B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A0ECB3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4497845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3BD5C7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2903C8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26F134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A4498B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74A458B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11,5</w:t>
            </w:r>
          </w:p>
        </w:tc>
        <w:tc>
          <w:tcPr>
            <w:tcW w:w="0" w:type="auto"/>
            <w:tcBorders>
              <w:top w:val="nil"/>
              <w:left w:val="nil"/>
              <w:bottom w:val="single" w:sz="4" w:space="0" w:color="auto"/>
              <w:right w:val="single" w:sz="4" w:space="0" w:color="auto"/>
            </w:tcBorders>
            <w:shd w:val="clear" w:color="auto" w:fill="auto"/>
            <w:vAlign w:val="center"/>
            <w:hideMark/>
          </w:tcPr>
          <w:p w14:paraId="5FED087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r>
      <w:tr w:rsidR="00885F05" w:rsidRPr="00EA77B7" w14:paraId="6BAF6520" w14:textId="77777777" w:rsidTr="00A75DFE">
        <w:trPr>
          <w:trHeight w:val="276"/>
        </w:trPr>
        <w:tc>
          <w:tcPr>
            <w:tcW w:w="1898" w:type="dxa"/>
            <w:tcBorders>
              <w:top w:val="nil"/>
              <w:left w:val="single" w:sz="4" w:space="0" w:color="auto"/>
              <w:bottom w:val="single" w:sz="4" w:space="0" w:color="auto"/>
              <w:right w:val="single" w:sz="4" w:space="0" w:color="auto"/>
            </w:tcBorders>
            <w:shd w:val="clear" w:color="auto" w:fill="auto"/>
            <w:vAlign w:val="center"/>
            <w:hideMark/>
          </w:tcPr>
          <w:p w14:paraId="5B9CE22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11</w:t>
            </w:r>
          </w:p>
        </w:tc>
        <w:tc>
          <w:tcPr>
            <w:tcW w:w="0" w:type="auto"/>
            <w:tcBorders>
              <w:top w:val="nil"/>
              <w:left w:val="nil"/>
              <w:bottom w:val="single" w:sz="4" w:space="0" w:color="auto"/>
              <w:right w:val="single" w:sz="4" w:space="0" w:color="auto"/>
            </w:tcBorders>
            <w:shd w:val="clear" w:color="auto" w:fill="auto"/>
            <w:vAlign w:val="center"/>
            <w:hideMark/>
          </w:tcPr>
          <w:p w14:paraId="2C9C302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EF0476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2EFD7D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63921F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78D8AAB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B19175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CA1A37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0083EC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375C532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BEE94E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AD308F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D0B6AE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4A11203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E0CF6C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265121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A74646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7E3CD85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F45B89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0C81B8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7D3EDD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8574F7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12</w:t>
            </w:r>
          </w:p>
        </w:tc>
        <w:tc>
          <w:tcPr>
            <w:tcW w:w="0" w:type="auto"/>
            <w:tcBorders>
              <w:top w:val="nil"/>
              <w:left w:val="nil"/>
              <w:bottom w:val="single" w:sz="4" w:space="0" w:color="auto"/>
              <w:right w:val="single" w:sz="4" w:space="0" w:color="auto"/>
            </w:tcBorders>
            <w:shd w:val="clear" w:color="auto" w:fill="auto"/>
            <w:vAlign w:val="center"/>
            <w:hideMark/>
          </w:tcPr>
          <w:p w14:paraId="7890F26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r>
      <w:tr w:rsidR="00885F05" w:rsidRPr="00EA77B7" w14:paraId="080E6D1C" w14:textId="77777777" w:rsidTr="00A75DFE">
        <w:trPr>
          <w:trHeight w:val="276"/>
        </w:trPr>
        <w:tc>
          <w:tcPr>
            <w:tcW w:w="1898" w:type="dxa"/>
            <w:tcBorders>
              <w:top w:val="nil"/>
              <w:left w:val="single" w:sz="4" w:space="0" w:color="auto"/>
              <w:bottom w:val="single" w:sz="4" w:space="0" w:color="auto"/>
              <w:right w:val="single" w:sz="4" w:space="0" w:color="auto"/>
            </w:tcBorders>
            <w:shd w:val="clear" w:color="auto" w:fill="auto"/>
            <w:vAlign w:val="center"/>
            <w:hideMark/>
          </w:tcPr>
          <w:p w14:paraId="42C7806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12</w:t>
            </w:r>
          </w:p>
        </w:tc>
        <w:tc>
          <w:tcPr>
            <w:tcW w:w="0" w:type="auto"/>
            <w:tcBorders>
              <w:top w:val="nil"/>
              <w:left w:val="nil"/>
              <w:bottom w:val="single" w:sz="4" w:space="0" w:color="auto"/>
              <w:right w:val="single" w:sz="4" w:space="0" w:color="auto"/>
            </w:tcBorders>
            <w:shd w:val="clear" w:color="auto" w:fill="auto"/>
            <w:vAlign w:val="center"/>
            <w:hideMark/>
          </w:tcPr>
          <w:p w14:paraId="7A969C8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F00CDF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CE9BF8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E64F58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22B4BC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207CD9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066023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46F462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BE3280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483508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CB66AD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D2CD13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B62ACB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388560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059F05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565F54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37E623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28A57D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0579A5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BC7D39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C0E251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5B1FB9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60CEBD76" w14:textId="77777777" w:rsidTr="00A75DFE">
        <w:trPr>
          <w:trHeight w:val="276"/>
        </w:trPr>
        <w:tc>
          <w:tcPr>
            <w:tcW w:w="1898" w:type="dxa"/>
            <w:tcBorders>
              <w:top w:val="single" w:sz="4" w:space="0" w:color="auto"/>
              <w:left w:val="single" w:sz="4" w:space="0" w:color="auto"/>
              <w:right w:val="single" w:sz="4" w:space="0" w:color="auto"/>
            </w:tcBorders>
            <w:shd w:val="clear" w:color="auto" w:fill="auto"/>
            <w:vAlign w:val="center"/>
            <w:hideMark/>
          </w:tcPr>
          <w:p w14:paraId="2C7C920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13</w:t>
            </w:r>
          </w:p>
        </w:tc>
        <w:tc>
          <w:tcPr>
            <w:tcW w:w="0" w:type="auto"/>
            <w:tcBorders>
              <w:top w:val="single" w:sz="4" w:space="0" w:color="auto"/>
              <w:left w:val="nil"/>
              <w:right w:val="single" w:sz="4" w:space="0" w:color="auto"/>
            </w:tcBorders>
            <w:shd w:val="clear" w:color="auto" w:fill="auto"/>
            <w:vAlign w:val="center"/>
            <w:hideMark/>
          </w:tcPr>
          <w:p w14:paraId="41FBF67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7A2BACE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7894895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756662DD" w14:textId="2DB6F533"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single" w:sz="4" w:space="0" w:color="auto"/>
              <w:left w:val="nil"/>
              <w:right w:val="single" w:sz="4" w:space="0" w:color="auto"/>
            </w:tcBorders>
            <w:shd w:val="clear" w:color="auto" w:fill="auto"/>
            <w:vAlign w:val="center"/>
            <w:hideMark/>
          </w:tcPr>
          <w:p w14:paraId="73EBAD6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3367F84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36AD582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331B69CB" w14:textId="5EE96A3C"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single" w:sz="4" w:space="0" w:color="auto"/>
              <w:left w:val="nil"/>
              <w:right w:val="single" w:sz="4" w:space="0" w:color="auto"/>
            </w:tcBorders>
            <w:shd w:val="clear" w:color="auto" w:fill="auto"/>
            <w:vAlign w:val="center"/>
            <w:hideMark/>
          </w:tcPr>
          <w:p w14:paraId="3DB66F3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1AD6062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1FB69FD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3C1FED1A" w14:textId="3B9D6F4A"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single" w:sz="4" w:space="0" w:color="auto"/>
              <w:left w:val="nil"/>
              <w:right w:val="single" w:sz="4" w:space="0" w:color="auto"/>
            </w:tcBorders>
            <w:shd w:val="clear" w:color="auto" w:fill="auto"/>
            <w:vAlign w:val="center"/>
            <w:hideMark/>
          </w:tcPr>
          <w:p w14:paraId="2FD7D60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063AFE1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2031DA7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339716F2" w14:textId="21C34E84"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single" w:sz="4" w:space="0" w:color="auto"/>
              <w:left w:val="nil"/>
              <w:right w:val="single" w:sz="4" w:space="0" w:color="auto"/>
            </w:tcBorders>
            <w:shd w:val="clear" w:color="auto" w:fill="auto"/>
            <w:vAlign w:val="center"/>
            <w:hideMark/>
          </w:tcPr>
          <w:p w14:paraId="4658043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39A6F56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5520F2B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6C0D2EB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single" w:sz="4" w:space="0" w:color="auto"/>
              <w:left w:val="nil"/>
              <w:right w:val="single" w:sz="4" w:space="0" w:color="auto"/>
            </w:tcBorders>
            <w:shd w:val="clear" w:color="auto" w:fill="auto"/>
            <w:vAlign w:val="center"/>
            <w:hideMark/>
          </w:tcPr>
          <w:p w14:paraId="50C5746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16</w:t>
            </w:r>
          </w:p>
        </w:tc>
        <w:tc>
          <w:tcPr>
            <w:tcW w:w="0" w:type="auto"/>
            <w:tcBorders>
              <w:top w:val="single" w:sz="4" w:space="0" w:color="auto"/>
              <w:left w:val="nil"/>
              <w:right w:val="single" w:sz="4" w:space="0" w:color="auto"/>
            </w:tcBorders>
            <w:shd w:val="clear" w:color="auto" w:fill="auto"/>
            <w:vAlign w:val="center"/>
            <w:hideMark/>
          </w:tcPr>
          <w:p w14:paraId="420F5222" w14:textId="5CA7CF41"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r>
    </w:tbl>
    <w:p w14:paraId="61AD4A3B" w14:textId="04B2AAC8" w:rsidR="00A75DFE" w:rsidRPr="00EA77B7" w:rsidRDefault="00A75DFE" w:rsidP="00A75DFE">
      <w:pPr>
        <w:ind w:firstLine="0"/>
        <w:rPr>
          <w:lang w:val="kk-KZ"/>
        </w:rPr>
      </w:pPr>
      <w:r w:rsidRPr="00EA77B7">
        <w:rPr>
          <w:lang w:val="kk-KZ"/>
        </w:rPr>
        <w:lastRenderedPageBreak/>
        <w:t>К 3– кестенің  жалғасы</w:t>
      </w:r>
    </w:p>
    <w:p w14:paraId="655697CF" w14:textId="460ACBDF" w:rsidR="00A75DFE" w:rsidRPr="00EA77B7" w:rsidRDefault="00A75DFE"/>
    <w:tbl>
      <w:tblPr>
        <w:tblW w:w="14678" w:type="dxa"/>
        <w:tblInd w:w="108" w:type="dxa"/>
        <w:tblLook w:val="04A0" w:firstRow="1" w:lastRow="0" w:firstColumn="1" w:lastColumn="0" w:noHBand="0" w:noVBand="1"/>
      </w:tblPr>
      <w:tblGrid>
        <w:gridCol w:w="1895"/>
        <w:gridCol w:w="411"/>
        <w:gridCol w:w="411"/>
        <w:gridCol w:w="620"/>
        <w:gridCol w:w="644"/>
        <w:gridCol w:w="411"/>
        <w:gridCol w:w="411"/>
        <w:gridCol w:w="620"/>
        <w:gridCol w:w="644"/>
        <w:gridCol w:w="550"/>
        <w:gridCol w:w="550"/>
        <w:gridCol w:w="620"/>
        <w:gridCol w:w="644"/>
        <w:gridCol w:w="550"/>
        <w:gridCol w:w="550"/>
        <w:gridCol w:w="620"/>
        <w:gridCol w:w="644"/>
        <w:gridCol w:w="620"/>
        <w:gridCol w:w="620"/>
        <w:gridCol w:w="620"/>
        <w:gridCol w:w="620"/>
        <w:gridCol w:w="759"/>
        <w:gridCol w:w="644"/>
      </w:tblGrid>
      <w:tr w:rsidR="00885F05" w:rsidRPr="00EA77B7" w14:paraId="73CED3AD" w14:textId="77777777" w:rsidTr="00A75DFE">
        <w:trPr>
          <w:trHeight w:val="276"/>
        </w:trPr>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14:paraId="5412560B" w14:textId="61307C94"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5E7BC16E" w14:textId="1C282E95"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4CB88635" w14:textId="4C8FC46C" w:rsidR="00A75DFE" w:rsidRPr="00EA77B7" w:rsidRDefault="00A75DFE" w:rsidP="00A75DFE">
            <w:pPr>
              <w:ind w:firstLine="0"/>
              <w:jc w:val="center"/>
              <w:rPr>
                <w:rFonts w:eastAsia="Times New Roman"/>
                <w:bCs w:val="0"/>
                <w:sz w:val="22"/>
              </w:rPr>
            </w:pPr>
            <w:r w:rsidRPr="00EA77B7">
              <w:rPr>
                <w:rFonts w:eastAsia="Times New Roman"/>
                <w:bCs w:val="0"/>
                <w:sz w:val="22"/>
                <w:lang w:val="kk-KZ"/>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5E0172A6" w14:textId="426F4936" w:rsidR="00A75DFE" w:rsidRPr="00EA77B7" w:rsidRDefault="00A75DFE" w:rsidP="00A75DFE">
            <w:pPr>
              <w:ind w:firstLine="0"/>
              <w:jc w:val="center"/>
              <w:rPr>
                <w:rFonts w:eastAsia="Times New Roman"/>
                <w:bCs w:val="0"/>
                <w:sz w:val="22"/>
              </w:rPr>
            </w:pPr>
            <w:r w:rsidRPr="00EA77B7">
              <w:rPr>
                <w:rFonts w:eastAsia="Times New Roman"/>
                <w:bCs w:val="0"/>
                <w:sz w:val="22"/>
                <w:lang w:val="kk-KZ"/>
              </w:rPr>
              <w:t>4</w:t>
            </w:r>
          </w:p>
        </w:tc>
        <w:tc>
          <w:tcPr>
            <w:tcW w:w="0" w:type="auto"/>
            <w:tcBorders>
              <w:top w:val="single" w:sz="4" w:space="0" w:color="auto"/>
              <w:left w:val="nil"/>
              <w:bottom w:val="single" w:sz="4" w:space="0" w:color="auto"/>
              <w:right w:val="single" w:sz="4" w:space="0" w:color="auto"/>
            </w:tcBorders>
            <w:shd w:val="clear" w:color="auto" w:fill="auto"/>
            <w:vAlign w:val="center"/>
          </w:tcPr>
          <w:p w14:paraId="78982A82" w14:textId="42587EA0" w:rsidR="00A75DFE" w:rsidRPr="00EA77B7" w:rsidRDefault="00A75DFE" w:rsidP="00A75DFE">
            <w:pPr>
              <w:ind w:firstLine="0"/>
              <w:jc w:val="center"/>
              <w:rPr>
                <w:rFonts w:eastAsia="Times New Roman"/>
                <w:bCs w:val="0"/>
                <w:sz w:val="22"/>
              </w:rPr>
            </w:pPr>
            <w:r w:rsidRPr="00EA77B7">
              <w:rPr>
                <w:rFonts w:eastAsia="Times New Roman"/>
                <w:bCs w:val="0"/>
                <w:sz w:val="22"/>
                <w:lang w:val="kk-KZ"/>
              </w:rPr>
              <w:t>5</w:t>
            </w:r>
          </w:p>
        </w:tc>
        <w:tc>
          <w:tcPr>
            <w:tcW w:w="0" w:type="auto"/>
            <w:tcBorders>
              <w:top w:val="single" w:sz="4" w:space="0" w:color="auto"/>
              <w:left w:val="nil"/>
              <w:bottom w:val="single" w:sz="4" w:space="0" w:color="auto"/>
              <w:right w:val="single" w:sz="4" w:space="0" w:color="auto"/>
            </w:tcBorders>
            <w:shd w:val="clear" w:color="auto" w:fill="auto"/>
            <w:vAlign w:val="center"/>
          </w:tcPr>
          <w:p w14:paraId="00A3C620" w14:textId="57FE8A14" w:rsidR="00A75DFE" w:rsidRPr="00EA77B7" w:rsidRDefault="00A75DFE" w:rsidP="00A75DFE">
            <w:pPr>
              <w:ind w:firstLine="0"/>
              <w:jc w:val="center"/>
              <w:rPr>
                <w:rFonts w:eastAsia="Times New Roman"/>
                <w:bCs w:val="0"/>
                <w:sz w:val="22"/>
              </w:rPr>
            </w:pPr>
            <w:r w:rsidRPr="00EA77B7">
              <w:rPr>
                <w:rFonts w:eastAsia="Times New Roman"/>
                <w:bCs w:val="0"/>
                <w:sz w:val="22"/>
                <w:lang w:val="kk-KZ"/>
              </w:rPr>
              <w:t>6</w:t>
            </w:r>
          </w:p>
        </w:tc>
        <w:tc>
          <w:tcPr>
            <w:tcW w:w="0" w:type="auto"/>
            <w:tcBorders>
              <w:top w:val="single" w:sz="4" w:space="0" w:color="auto"/>
              <w:left w:val="nil"/>
              <w:bottom w:val="single" w:sz="4" w:space="0" w:color="auto"/>
              <w:right w:val="single" w:sz="4" w:space="0" w:color="auto"/>
            </w:tcBorders>
            <w:shd w:val="clear" w:color="auto" w:fill="auto"/>
            <w:vAlign w:val="center"/>
          </w:tcPr>
          <w:p w14:paraId="25F467B5" w14:textId="5B0405D1" w:rsidR="00A75DFE" w:rsidRPr="00EA77B7" w:rsidRDefault="00A75DFE" w:rsidP="00A75DFE">
            <w:pPr>
              <w:ind w:firstLine="0"/>
              <w:jc w:val="center"/>
              <w:rPr>
                <w:rFonts w:eastAsia="Times New Roman"/>
                <w:bCs w:val="0"/>
                <w:sz w:val="22"/>
              </w:rPr>
            </w:pPr>
            <w:r w:rsidRPr="00EA77B7">
              <w:rPr>
                <w:rFonts w:eastAsia="Times New Roman"/>
                <w:bCs w:val="0"/>
                <w:sz w:val="22"/>
                <w:lang w:val="kk-KZ"/>
              </w:rPr>
              <w:t>7</w:t>
            </w:r>
          </w:p>
        </w:tc>
        <w:tc>
          <w:tcPr>
            <w:tcW w:w="0" w:type="auto"/>
            <w:tcBorders>
              <w:top w:val="single" w:sz="4" w:space="0" w:color="auto"/>
              <w:left w:val="nil"/>
              <w:bottom w:val="single" w:sz="4" w:space="0" w:color="auto"/>
              <w:right w:val="single" w:sz="4" w:space="0" w:color="auto"/>
            </w:tcBorders>
            <w:shd w:val="clear" w:color="auto" w:fill="auto"/>
            <w:vAlign w:val="center"/>
          </w:tcPr>
          <w:p w14:paraId="2C3B596E" w14:textId="446019FD" w:rsidR="00A75DFE" w:rsidRPr="00EA77B7" w:rsidRDefault="00A75DFE" w:rsidP="00A75DFE">
            <w:pPr>
              <w:ind w:firstLine="0"/>
              <w:jc w:val="center"/>
              <w:rPr>
                <w:rFonts w:eastAsia="Times New Roman"/>
                <w:bCs w:val="0"/>
                <w:sz w:val="22"/>
              </w:rPr>
            </w:pPr>
            <w:r w:rsidRPr="00EA77B7">
              <w:rPr>
                <w:rFonts w:eastAsia="Times New Roman"/>
                <w:bCs w:val="0"/>
                <w:sz w:val="22"/>
                <w:lang w:val="kk-KZ"/>
              </w:rPr>
              <w:t>8</w:t>
            </w:r>
          </w:p>
        </w:tc>
        <w:tc>
          <w:tcPr>
            <w:tcW w:w="0" w:type="auto"/>
            <w:tcBorders>
              <w:top w:val="single" w:sz="4" w:space="0" w:color="auto"/>
              <w:left w:val="nil"/>
              <w:bottom w:val="single" w:sz="4" w:space="0" w:color="auto"/>
              <w:right w:val="single" w:sz="4" w:space="0" w:color="auto"/>
            </w:tcBorders>
            <w:shd w:val="clear" w:color="auto" w:fill="auto"/>
            <w:vAlign w:val="center"/>
          </w:tcPr>
          <w:p w14:paraId="7BE2ABA9" w14:textId="35D1CA70" w:rsidR="00A75DFE" w:rsidRPr="00EA77B7" w:rsidRDefault="00A75DFE" w:rsidP="00A75DFE">
            <w:pPr>
              <w:ind w:firstLine="0"/>
              <w:jc w:val="center"/>
              <w:rPr>
                <w:rFonts w:eastAsia="Times New Roman"/>
                <w:bCs w:val="0"/>
                <w:sz w:val="22"/>
              </w:rPr>
            </w:pPr>
            <w:r w:rsidRPr="00EA77B7">
              <w:rPr>
                <w:rFonts w:eastAsia="Times New Roman"/>
                <w:bCs w:val="0"/>
                <w:sz w:val="22"/>
                <w:lang w:val="kk-KZ"/>
              </w:rPr>
              <w:t>9</w:t>
            </w:r>
          </w:p>
        </w:tc>
        <w:tc>
          <w:tcPr>
            <w:tcW w:w="0" w:type="auto"/>
            <w:tcBorders>
              <w:top w:val="single" w:sz="4" w:space="0" w:color="auto"/>
              <w:left w:val="nil"/>
              <w:bottom w:val="single" w:sz="4" w:space="0" w:color="auto"/>
              <w:right w:val="single" w:sz="4" w:space="0" w:color="auto"/>
            </w:tcBorders>
            <w:shd w:val="clear" w:color="auto" w:fill="auto"/>
            <w:vAlign w:val="center"/>
          </w:tcPr>
          <w:p w14:paraId="41E05AA8" w14:textId="4C50081F"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5702C29C" w14:textId="35547A82"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11</w:t>
            </w:r>
          </w:p>
        </w:tc>
        <w:tc>
          <w:tcPr>
            <w:tcW w:w="0" w:type="auto"/>
            <w:tcBorders>
              <w:top w:val="single" w:sz="4" w:space="0" w:color="auto"/>
              <w:left w:val="nil"/>
              <w:bottom w:val="single" w:sz="4" w:space="0" w:color="auto"/>
              <w:right w:val="single" w:sz="4" w:space="0" w:color="auto"/>
            </w:tcBorders>
            <w:shd w:val="clear" w:color="auto" w:fill="auto"/>
            <w:vAlign w:val="center"/>
          </w:tcPr>
          <w:p w14:paraId="1FF0C3E0" w14:textId="04ECA0A0"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12</w:t>
            </w:r>
          </w:p>
        </w:tc>
        <w:tc>
          <w:tcPr>
            <w:tcW w:w="0" w:type="auto"/>
            <w:tcBorders>
              <w:top w:val="single" w:sz="4" w:space="0" w:color="auto"/>
              <w:left w:val="nil"/>
              <w:bottom w:val="single" w:sz="4" w:space="0" w:color="auto"/>
              <w:right w:val="single" w:sz="4" w:space="0" w:color="auto"/>
            </w:tcBorders>
            <w:shd w:val="clear" w:color="auto" w:fill="auto"/>
            <w:vAlign w:val="center"/>
          </w:tcPr>
          <w:p w14:paraId="72971CBF" w14:textId="04DAD3F9"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13</w:t>
            </w:r>
          </w:p>
        </w:tc>
        <w:tc>
          <w:tcPr>
            <w:tcW w:w="0" w:type="auto"/>
            <w:tcBorders>
              <w:top w:val="single" w:sz="4" w:space="0" w:color="auto"/>
              <w:left w:val="nil"/>
              <w:bottom w:val="single" w:sz="4" w:space="0" w:color="auto"/>
              <w:right w:val="single" w:sz="4" w:space="0" w:color="auto"/>
            </w:tcBorders>
            <w:shd w:val="clear" w:color="auto" w:fill="auto"/>
            <w:vAlign w:val="center"/>
          </w:tcPr>
          <w:p w14:paraId="2A36CA51" w14:textId="5A02B3A0"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14</w:t>
            </w:r>
          </w:p>
        </w:tc>
        <w:tc>
          <w:tcPr>
            <w:tcW w:w="0" w:type="auto"/>
            <w:tcBorders>
              <w:top w:val="single" w:sz="4" w:space="0" w:color="auto"/>
              <w:left w:val="nil"/>
              <w:bottom w:val="single" w:sz="4" w:space="0" w:color="auto"/>
              <w:right w:val="single" w:sz="4" w:space="0" w:color="auto"/>
            </w:tcBorders>
            <w:shd w:val="clear" w:color="auto" w:fill="auto"/>
            <w:vAlign w:val="center"/>
          </w:tcPr>
          <w:p w14:paraId="12FC53E1" w14:textId="34B1D57F"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15</w:t>
            </w:r>
          </w:p>
        </w:tc>
        <w:tc>
          <w:tcPr>
            <w:tcW w:w="0" w:type="auto"/>
            <w:tcBorders>
              <w:top w:val="single" w:sz="4" w:space="0" w:color="auto"/>
              <w:left w:val="nil"/>
              <w:bottom w:val="single" w:sz="4" w:space="0" w:color="auto"/>
              <w:right w:val="single" w:sz="4" w:space="0" w:color="auto"/>
            </w:tcBorders>
            <w:shd w:val="clear" w:color="auto" w:fill="auto"/>
            <w:vAlign w:val="center"/>
          </w:tcPr>
          <w:p w14:paraId="752A9908" w14:textId="255830D8"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16</w:t>
            </w:r>
          </w:p>
        </w:tc>
        <w:tc>
          <w:tcPr>
            <w:tcW w:w="0" w:type="auto"/>
            <w:tcBorders>
              <w:top w:val="single" w:sz="4" w:space="0" w:color="auto"/>
              <w:left w:val="nil"/>
              <w:bottom w:val="single" w:sz="4" w:space="0" w:color="auto"/>
              <w:right w:val="single" w:sz="4" w:space="0" w:color="auto"/>
            </w:tcBorders>
            <w:shd w:val="clear" w:color="auto" w:fill="auto"/>
            <w:vAlign w:val="center"/>
          </w:tcPr>
          <w:p w14:paraId="7E3DADE1" w14:textId="4356A1CA"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17</w:t>
            </w:r>
          </w:p>
        </w:tc>
        <w:tc>
          <w:tcPr>
            <w:tcW w:w="0" w:type="auto"/>
            <w:tcBorders>
              <w:top w:val="single" w:sz="4" w:space="0" w:color="auto"/>
              <w:left w:val="nil"/>
              <w:bottom w:val="single" w:sz="4" w:space="0" w:color="auto"/>
              <w:right w:val="single" w:sz="4" w:space="0" w:color="auto"/>
            </w:tcBorders>
            <w:shd w:val="clear" w:color="auto" w:fill="auto"/>
            <w:vAlign w:val="center"/>
          </w:tcPr>
          <w:p w14:paraId="1F44992F" w14:textId="6D899B9F"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18</w:t>
            </w:r>
          </w:p>
        </w:tc>
        <w:tc>
          <w:tcPr>
            <w:tcW w:w="0" w:type="auto"/>
            <w:tcBorders>
              <w:top w:val="single" w:sz="4" w:space="0" w:color="auto"/>
              <w:left w:val="nil"/>
              <w:bottom w:val="single" w:sz="4" w:space="0" w:color="auto"/>
              <w:right w:val="single" w:sz="4" w:space="0" w:color="auto"/>
            </w:tcBorders>
            <w:shd w:val="clear" w:color="auto" w:fill="auto"/>
            <w:vAlign w:val="center"/>
          </w:tcPr>
          <w:p w14:paraId="25B57113" w14:textId="5324096A"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19</w:t>
            </w:r>
          </w:p>
        </w:tc>
        <w:tc>
          <w:tcPr>
            <w:tcW w:w="0" w:type="auto"/>
            <w:tcBorders>
              <w:top w:val="single" w:sz="4" w:space="0" w:color="auto"/>
              <w:left w:val="nil"/>
              <w:bottom w:val="single" w:sz="4" w:space="0" w:color="auto"/>
              <w:right w:val="single" w:sz="4" w:space="0" w:color="auto"/>
            </w:tcBorders>
            <w:shd w:val="clear" w:color="auto" w:fill="auto"/>
            <w:vAlign w:val="center"/>
          </w:tcPr>
          <w:p w14:paraId="3CBFA6F1" w14:textId="2889FBA7"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20</w:t>
            </w:r>
          </w:p>
        </w:tc>
        <w:tc>
          <w:tcPr>
            <w:tcW w:w="0" w:type="auto"/>
            <w:tcBorders>
              <w:top w:val="single" w:sz="4" w:space="0" w:color="auto"/>
              <w:left w:val="nil"/>
              <w:bottom w:val="single" w:sz="4" w:space="0" w:color="auto"/>
              <w:right w:val="single" w:sz="4" w:space="0" w:color="auto"/>
            </w:tcBorders>
            <w:shd w:val="clear" w:color="auto" w:fill="auto"/>
            <w:vAlign w:val="center"/>
          </w:tcPr>
          <w:p w14:paraId="1F743881" w14:textId="50880ED5"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21</w:t>
            </w:r>
          </w:p>
        </w:tc>
        <w:tc>
          <w:tcPr>
            <w:tcW w:w="0" w:type="auto"/>
            <w:tcBorders>
              <w:top w:val="single" w:sz="4" w:space="0" w:color="auto"/>
              <w:left w:val="nil"/>
              <w:bottom w:val="single" w:sz="4" w:space="0" w:color="auto"/>
              <w:right w:val="single" w:sz="4" w:space="0" w:color="auto"/>
            </w:tcBorders>
            <w:shd w:val="clear" w:color="auto" w:fill="auto"/>
            <w:vAlign w:val="center"/>
          </w:tcPr>
          <w:p w14:paraId="48A8753E" w14:textId="0EADE111"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22</w:t>
            </w:r>
          </w:p>
        </w:tc>
        <w:tc>
          <w:tcPr>
            <w:tcW w:w="0" w:type="auto"/>
            <w:tcBorders>
              <w:top w:val="single" w:sz="4" w:space="0" w:color="auto"/>
              <w:left w:val="nil"/>
              <w:bottom w:val="single" w:sz="4" w:space="0" w:color="auto"/>
              <w:right w:val="single" w:sz="4" w:space="0" w:color="auto"/>
            </w:tcBorders>
            <w:shd w:val="clear" w:color="auto" w:fill="auto"/>
            <w:vAlign w:val="center"/>
          </w:tcPr>
          <w:p w14:paraId="01A6B733" w14:textId="3F9FFAEE"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23</w:t>
            </w:r>
          </w:p>
        </w:tc>
      </w:tr>
      <w:tr w:rsidR="00885F05" w:rsidRPr="00EA77B7" w14:paraId="181595EC"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76475345" w14:textId="4A637A45" w:rsidR="00A75DFE" w:rsidRPr="00EA77B7" w:rsidRDefault="00A75DFE" w:rsidP="00A75DFE">
            <w:pPr>
              <w:ind w:firstLine="0"/>
              <w:jc w:val="center"/>
              <w:rPr>
                <w:rFonts w:eastAsia="Times New Roman"/>
                <w:bCs w:val="0"/>
                <w:sz w:val="22"/>
              </w:rPr>
            </w:pPr>
            <w:r w:rsidRPr="00EA77B7">
              <w:rPr>
                <w:rFonts w:eastAsia="Times New Roman"/>
                <w:bCs w:val="0"/>
                <w:sz w:val="22"/>
              </w:rPr>
              <w:t>14</w:t>
            </w:r>
          </w:p>
        </w:tc>
        <w:tc>
          <w:tcPr>
            <w:tcW w:w="0" w:type="auto"/>
            <w:tcBorders>
              <w:top w:val="nil"/>
              <w:left w:val="nil"/>
              <w:bottom w:val="single" w:sz="4" w:space="0" w:color="auto"/>
              <w:right w:val="single" w:sz="4" w:space="0" w:color="auto"/>
            </w:tcBorders>
            <w:shd w:val="clear" w:color="auto" w:fill="auto"/>
            <w:vAlign w:val="center"/>
            <w:hideMark/>
          </w:tcPr>
          <w:p w14:paraId="2952847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DB1842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E27B6B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4996F8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D599C2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1C7C6B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81FA98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1B6B53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952184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D794E5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1BEC8C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F285EA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AC495B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2AFA3E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72FD7D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177534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9C2A94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BE4E48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71F0F4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D9A6F6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8B0EDB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w:t>
            </w:r>
          </w:p>
        </w:tc>
        <w:tc>
          <w:tcPr>
            <w:tcW w:w="0" w:type="auto"/>
            <w:tcBorders>
              <w:top w:val="nil"/>
              <w:left w:val="nil"/>
              <w:bottom w:val="single" w:sz="4" w:space="0" w:color="auto"/>
              <w:right w:val="single" w:sz="4" w:space="0" w:color="auto"/>
            </w:tcBorders>
            <w:shd w:val="clear" w:color="auto" w:fill="auto"/>
            <w:vAlign w:val="center"/>
            <w:hideMark/>
          </w:tcPr>
          <w:p w14:paraId="369BF51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199A70EC"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0F25452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23DB529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FFB7D9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E0EA9F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39ADF2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176F385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0D0B6A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1FCBB4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7A86D2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36F4D8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FFE09E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FCF0FC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59D20D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58024A0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ADF9C0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F729BE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AD4C10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1EFDA23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344600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12412A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FEB858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96E711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8</w:t>
            </w:r>
          </w:p>
        </w:tc>
        <w:tc>
          <w:tcPr>
            <w:tcW w:w="0" w:type="auto"/>
            <w:tcBorders>
              <w:top w:val="nil"/>
              <w:left w:val="nil"/>
              <w:bottom w:val="single" w:sz="4" w:space="0" w:color="auto"/>
              <w:right w:val="single" w:sz="4" w:space="0" w:color="auto"/>
            </w:tcBorders>
            <w:shd w:val="clear" w:color="auto" w:fill="auto"/>
            <w:vAlign w:val="center"/>
            <w:hideMark/>
          </w:tcPr>
          <w:p w14:paraId="7CF68D5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040E6E1F"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54EAC78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16</w:t>
            </w:r>
          </w:p>
        </w:tc>
        <w:tc>
          <w:tcPr>
            <w:tcW w:w="0" w:type="auto"/>
            <w:tcBorders>
              <w:top w:val="nil"/>
              <w:left w:val="nil"/>
              <w:bottom w:val="single" w:sz="4" w:space="0" w:color="auto"/>
              <w:right w:val="single" w:sz="4" w:space="0" w:color="auto"/>
            </w:tcBorders>
            <w:shd w:val="clear" w:color="auto" w:fill="auto"/>
            <w:vAlign w:val="center"/>
            <w:hideMark/>
          </w:tcPr>
          <w:p w14:paraId="4DF47B6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72FDD1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24182B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63F70C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2AD6702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F98D37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4F66E6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CF53E6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767D3F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53C008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9EC10C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04D94A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B4D11D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6B1C43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CC12F6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A4519F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38025A3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D4B09D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2C5DA4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B5450E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CAF953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8</w:t>
            </w:r>
          </w:p>
        </w:tc>
        <w:tc>
          <w:tcPr>
            <w:tcW w:w="0" w:type="auto"/>
            <w:tcBorders>
              <w:top w:val="nil"/>
              <w:left w:val="nil"/>
              <w:bottom w:val="single" w:sz="4" w:space="0" w:color="auto"/>
              <w:right w:val="single" w:sz="4" w:space="0" w:color="auto"/>
            </w:tcBorders>
            <w:shd w:val="clear" w:color="auto" w:fill="auto"/>
            <w:vAlign w:val="center"/>
            <w:hideMark/>
          </w:tcPr>
          <w:p w14:paraId="36FC31C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7C515B56"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38A3520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17</w:t>
            </w:r>
          </w:p>
        </w:tc>
        <w:tc>
          <w:tcPr>
            <w:tcW w:w="0" w:type="auto"/>
            <w:tcBorders>
              <w:top w:val="nil"/>
              <w:left w:val="nil"/>
              <w:bottom w:val="single" w:sz="4" w:space="0" w:color="auto"/>
              <w:right w:val="single" w:sz="4" w:space="0" w:color="auto"/>
            </w:tcBorders>
            <w:shd w:val="clear" w:color="auto" w:fill="auto"/>
            <w:vAlign w:val="center"/>
            <w:hideMark/>
          </w:tcPr>
          <w:p w14:paraId="6C8EF4A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34C1B7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9C6364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41D861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BAE8FC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2CD9FB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57485E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241834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656E40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E76F68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4DD4B9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8A923D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BD0B5F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0E27E4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C14569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34BD4E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F334BC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DEFE5E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754382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4FBB49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74CF9E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F1CBB7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78E9C0D9"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5829E38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18</w:t>
            </w:r>
          </w:p>
        </w:tc>
        <w:tc>
          <w:tcPr>
            <w:tcW w:w="0" w:type="auto"/>
            <w:tcBorders>
              <w:top w:val="nil"/>
              <w:left w:val="nil"/>
              <w:bottom w:val="single" w:sz="4" w:space="0" w:color="auto"/>
              <w:right w:val="single" w:sz="4" w:space="0" w:color="auto"/>
            </w:tcBorders>
            <w:shd w:val="clear" w:color="auto" w:fill="auto"/>
            <w:vAlign w:val="center"/>
            <w:hideMark/>
          </w:tcPr>
          <w:p w14:paraId="5A0ACAD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B13C22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00BAF7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B57B16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3E3DFE1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B4A406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A958D2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654F3F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34216DE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1812E7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3E0BAB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F67C16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A73067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9CD290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EAAD05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A08B18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A8EE91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7913D3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9E779B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0356DE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CC5D35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8</w:t>
            </w:r>
          </w:p>
        </w:tc>
        <w:tc>
          <w:tcPr>
            <w:tcW w:w="0" w:type="auto"/>
            <w:tcBorders>
              <w:top w:val="nil"/>
              <w:left w:val="nil"/>
              <w:bottom w:val="single" w:sz="4" w:space="0" w:color="auto"/>
              <w:right w:val="single" w:sz="4" w:space="0" w:color="auto"/>
            </w:tcBorders>
            <w:shd w:val="clear" w:color="auto" w:fill="auto"/>
            <w:vAlign w:val="center"/>
            <w:hideMark/>
          </w:tcPr>
          <w:p w14:paraId="2C489E3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1EE386AA"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3A98391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19</w:t>
            </w:r>
          </w:p>
        </w:tc>
        <w:tc>
          <w:tcPr>
            <w:tcW w:w="0" w:type="auto"/>
            <w:tcBorders>
              <w:top w:val="nil"/>
              <w:left w:val="nil"/>
              <w:bottom w:val="single" w:sz="4" w:space="0" w:color="auto"/>
              <w:right w:val="single" w:sz="4" w:space="0" w:color="auto"/>
            </w:tcBorders>
            <w:shd w:val="clear" w:color="auto" w:fill="auto"/>
            <w:vAlign w:val="center"/>
            <w:hideMark/>
          </w:tcPr>
          <w:p w14:paraId="7CD4308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355A15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71ACCB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A2B463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09309FD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971C7D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D0D365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EE96A6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6BA425B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346F88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4BA1FC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362C88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4FB2A5D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3915D6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AB8537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C67C8E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54937F1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97E82A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566DB1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5F0EC5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6A6677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12</w:t>
            </w:r>
          </w:p>
        </w:tc>
        <w:tc>
          <w:tcPr>
            <w:tcW w:w="0" w:type="auto"/>
            <w:tcBorders>
              <w:top w:val="nil"/>
              <w:left w:val="nil"/>
              <w:bottom w:val="single" w:sz="4" w:space="0" w:color="auto"/>
              <w:right w:val="single" w:sz="4" w:space="0" w:color="auto"/>
            </w:tcBorders>
            <w:shd w:val="clear" w:color="auto" w:fill="auto"/>
            <w:vAlign w:val="center"/>
            <w:hideMark/>
          </w:tcPr>
          <w:p w14:paraId="48DB449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r>
      <w:tr w:rsidR="00885F05" w:rsidRPr="00EA77B7" w14:paraId="6BD1A6C2"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19B1DC8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20</w:t>
            </w:r>
          </w:p>
        </w:tc>
        <w:tc>
          <w:tcPr>
            <w:tcW w:w="0" w:type="auto"/>
            <w:tcBorders>
              <w:top w:val="nil"/>
              <w:left w:val="nil"/>
              <w:bottom w:val="single" w:sz="4" w:space="0" w:color="auto"/>
              <w:right w:val="single" w:sz="4" w:space="0" w:color="auto"/>
            </w:tcBorders>
            <w:shd w:val="clear" w:color="auto" w:fill="auto"/>
            <w:vAlign w:val="center"/>
            <w:hideMark/>
          </w:tcPr>
          <w:p w14:paraId="57653C4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1C6031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472B73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FEBBBF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1966CF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2DEF3B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E39290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1E787B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6A4E950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3B9138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E2FDD6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D4E198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835363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C6DB95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86C24E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7CFC99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976923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4D4C77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1F5C90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D2DB11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CEF84E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w:t>
            </w:r>
          </w:p>
        </w:tc>
        <w:tc>
          <w:tcPr>
            <w:tcW w:w="0" w:type="auto"/>
            <w:tcBorders>
              <w:top w:val="nil"/>
              <w:left w:val="nil"/>
              <w:bottom w:val="single" w:sz="4" w:space="0" w:color="auto"/>
              <w:right w:val="single" w:sz="4" w:space="0" w:color="auto"/>
            </w:tcBorders>
            <w:shd w:val="clear" w:color="auto" w:fill="auto"/>
            <w:vAlign w:val="center"/>
            <w:hideMark/>
          </w:tcPr>
          <w:p w14:paraId="5BC9E7E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6C0B5B9A"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64F762A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21</w:t>
            </w:r>
          </w:p>
        </w:tc>
        <w:tc>
          <w:tcPr>
            <w:tcW w:w="0" w:type="auto"/>
            <w:tcBorders>
              <w:top w:val="nil"/>
              <w:left w:val="nil"/>
              <w:bottom w:val="single" w:sz="4" w:space="0" w:color="auto"/>
              <w:right w:val="single" w:sz="4" w:space="0" w:color="auto"/>
            </w:tcBorders>
            <w:shd w:val="clear" w:color="auto" w:fill="auto"/>
            <w:vAlign w:val="center"/>
            <w:hideMark/>
          </w:tcPr>
          <w:p w14:paraId="018F819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96B8C8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DFA9E2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2927A2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8656CF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612BD3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7F1C44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103441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1557E29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79CE2E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8BA3B5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6B828C7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A5446C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E2B9F4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A89301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C07CEE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229881B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FB59D4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5607FE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6218384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633064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8,5</w:t>
            </w:r>
          </w:p>
        </w:tc>
        <w:tc>
          <w:tcPr>
            <w:tcW w:w="0" w:type="auto"/>
            <w:tcBorders>
              <w:top w:val="nil"/>
              <w:left w:val="nil"/>
              <w:bottom w:val="single" w:sz="4" w:space="0" w:color="auto"/>
              <w:right w:val="single" w:sz="4" w:space="0" w:color="auto"/>
            </w:tcBorders>
            <w:shd w:val="clear" w:color="auto" w:fill="auto"/>
            <w:vAlign w:val="center"/>
            <w:hideMark/>
          </w:tcPr>
          <w:p w14:paraId="7E85BF5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79980329"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0AC616D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22</w:t>
            </w:r>
          </w:p>
        </w:tc>
        <w:tc>
          <w:tcPr>
            <w:tcW w:w="0" w:type="auto"/>
            <w:tcBorders>
              <w:top w:val="nil"/>
              <w:left w:val="nil"/>
              <w:bottom w:val="single" w:sz="4" w:space="0" w:color="auto"/>
              <w:right w:val="single" w:sz="4" w:space="0" w:color="auto"/>
            </w:tcBorders>
            <w:shd w:val="clear" w:color="auto" w:fill="auto"/>
            <w:vAlign w:val="center"/>
            <w:hideMark/>
          </w:tcPr>
          <w:p w14:paraId="6C67CFC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59A3D8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936A42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043622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641935A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62D210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C5850E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324551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03E1C6A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78E9FF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59C133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F99CCD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5A54463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E16C4A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A844E7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40C2B31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85DA2C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B3A2D7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1F0110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1C9A2E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2F7BCA6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11,5</w:t>
            </w:r>
          </w:p>
        </w:tc>
        <w:tc>
          <w:tcPr>
            <w:tcW w:w="0" w:type="auto"/>
            <w:tcBorders>
              <w:top w:val="nil"/>
              <w:left w:val="nil"/>
              <w:bottom w:val="single" w:sz="4" w:space="0" w:color="auto"/>
              <w:right w:val="single" w:sz="4" w:space="0" w:color="auto"/>
            </w:tcBorders>
            <w:shd w:val="clear" w:color="auto" w:fill="auto"/>
            <w:vAlign w:val="center"/>
            <w:hideMark/>
          </w:tcPr>
          <w:p w14:paraId="3B1040F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r>
      <w:tr w:rsidR="00885F05" w:rsidRPr="00EA77B7" w14:paraId="2163B2AD"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57BE432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23</w:t>
            </w:r>
          </w:p>
        </w:tc>
        <w:tc>
          <w:tcPr>
            <w:tcW w:w="0" w:type="auto"/>
            <w:tcBorders>
              <w:top w:val="nil"/>
              <w:left w:val="nil"/>
              <w:bottom w:val="single" w:sz="4" w:space="0" w:color="auto"/>
              <w:right w:val="single" w:sz="4" w:space="0" w:color="auto"/>
            </w:tcBorders>
            <w:shd w:val="clear" w:color="auto" w:fill="auto"/>
            <w:vAlign w:val="center"/>
            <w:hideMark/>
          </w:tcPr>
          <w:p w14:paraId="392290A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E14F31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4BECD0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26CCD31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1ACA3C9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B83720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CB9619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EE18D6F" w14:textId="2CC6DE62"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3DFBC24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E58E74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3AE2FB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C6968E8" w14:textId="644E3369"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32EA559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2E1418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69B346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3B35356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034E3A8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6B28614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727B90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9F23E2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7D47144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2AE15417" w14:textId="27172CDF"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r>
      <w:tr w:rsidR="00885F05" w:rsidRPr="00EA77B7" w14:paraId="4413093B"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08CA52C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24</w:t>
            </w:r>
          </w:p>
        </w:tc>
        <w:tc>
          <w:tcPr>
            <w:tcW w:w="0" w:type="auto"/>
            <w:tcBorders>
              <w:top w:val="nil"/>
              <w:left w:val="nil"/>
              <w:bottom w:val="single" w:sz="4" w:space="0" w:color="auto"/>
              <w:right w:val="single" w:sz="4" w:space="0" w:color="auto"/>
            </w:tcBorders>
            <w:shd w:val="clear" w:color="auto" w:fill="auto"/>
            <w:vAlign w:val="center"/>
            <w:hideMark/>
          </w:tcPr>
          <w:p w14:paraId="54D6F53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589ECB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749EE2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A417228" w14:textId="77777777" w:rsidR="00A75DFE" w:rsidRPr="00EA77B7" w:rsidRDefault="00A75DFE" w:rsidP="00A75DFE">
            <w:pPr>
              <w:ind w:right="-46"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1BC5404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93F8BC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5E3378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8D5F9D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53DF08C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E61437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465FF6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803DDB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075DCAB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43787E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165A18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2F388F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13DB724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4BB1CB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949E1B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265E52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A14ECC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12</w:t>
            </w:r>
          </w:p>
        </w:tc>
        <w:tc>
          <w:tcPr>
            <w:tcW w:w="0" w:type="auto"/>
            <w:tcBorders>
              <w:top w:val="nil"/>
              <w:left w:val="nil"/>
              <w:bottom w:val="single" w:sz="4" w:space="0" w:color="auto"/>
              <w:right w:val="single" w:sz="4" w:space="0" w:color="auto"/>
            </w:tcBorders>
            <w:shd w:val="clear" w:color="auto" w:fill="auto"/>
            <w:vAlign w:val="center"/>
            <w:hideMark/>
          </w:tcPr>
          <w:p w14:paraId="4FCB449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r>
      <w:tr w:rsidR="00885F05" w:rsidRPr="00EA77B7" w14:paraId="1DA88790"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2955F50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61A4CF4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AB18FB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8E2678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0AA3A9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D95EA6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B4E327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1F28AF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0C9B00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4730EF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D12EDA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A350A0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FCE4B8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834D24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D741C9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A7A10F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7E8D4F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A3E619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632CC9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5DFF54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BD0992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C8F4AA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02F9D0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27956C24"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65656D9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26</w:t>
            </w:r>
          </w:p>
        </w:tc>
        <w:tc>
          <w:tcPr>
            <w:tcW w:w="0" w:type="auto"/>
            <w:tcBorders>
              <w:top w:val="nil"/>
              <w:left w:val="nil"/>
              <w:bottom w:val="single" w:sz="4" w:space="0" w:color="auto"/>
              <w:right w:val="single" w:sz="4" w:space="0" w:color="auto"/>
            </w:tcBorders>
            <w:shd w:val="clear" w:color="auto" w:fill="auto"/>
            <w:vAlign w:val="center"/>
            <w:hideMark/>
          </w:tcPr>
          <w:p w14:paraId="7F2AF2C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DAFC45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B0BD23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F8C399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6189EC6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33F457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D58F7D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927E3F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1A627AA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F089B1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833425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1859E5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7E17233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8AE47F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10B145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118FA8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064F85C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3CBE56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02B9C0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40D473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C726CF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12</w:t>
            </w:r>
          </w:p>
        </w:tc>
        <w:tc>
          <w:tcPr>
            <w:tcW w:w="0" w:type="auto"/>
            <w:tcBorders>
              <w:top w:val="nil"/>
              <w:left w:val="nil"/>
              <w:bottom w:val="single" w:sz="4" w:space="0" w:color="auto"/>
              <w:right w:val="single" w:sz="4" w:space="0" w:color="auto"/>
            </w:tcBorders>
            <w:shd w:val="clear" w:color="auto" w:fill="auto"/>
            <w:vAlign w:val="center"/>
            <w:hideMark/>
          </w:tcPr>
          <w:p w14:paraId="2CCBF57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r>
      <w:tr w:rsidR="00885F05" w:rsidRPr="00EA77B7" w14:paraId="796AEA0A"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2A626F9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27</w:t>
            </w:r>
          </w:p>
        </w:tc>
        <w:tc>
          <w:tcPr>
            <w:tcW w:w="0" w:type="auto"/>
            <w:tcBorders>
              <w:top w:val="nil"/>
              <w:left w:val="nil"/>
              <w:bottom w:val="single" w:sz="4" w:space="0" w:color="auto"/>
              <w:right w:val="single" w:sz="4" w:space="0" w:color="auto"/>
            </w:tcBorders>
            <w:shd w:val="clear" w:color="auto" w:fill="auto"/>
            <w:vAlign w:val="center"/>
            <w:hideMark/>
          </w:tcPr>
          <w:p w14:paraId="1D604E9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2B318E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BCEEB9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C302CD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F34DDB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A29A1D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A33C87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7F9D8E7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A70196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98BE6C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721300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F3BED7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912745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405A2E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746DFB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50155F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F4C6A9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1A28FD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14758C5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C95BFE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7EF895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4,5</w:t>
            </w:r>
          </w:p>
        </w:tc>
        <w:tc>
          <w:tcPr>
            <w:tcW w:w="0" w:type="auto"/>
            <w:tcBorders>
              <w:top w:val="nil"/>
              <w:left w:val="nil"/>
              <w:bottom w:val="single" w:sz="4" w:space="0" w:color="auto"/>
              <w:right w:val="single" w:sz="4" w:space="0" w:color="auto"/>
            </w:tcBorders>
            <w:shd w:val="clear" w:color="auto" w:fill="auto"/>
            <w:vAlign w:val="center"/>
            <w:hideMark/>
          </w:tcPr>
          <w:p w14:paraId="5B7382B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12F9B7BF"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15A184F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28</w:t>
            </w:r>
          </w:p>
        </w:tc>
        <w:tc>
          <w:tcPr>
            <w:tcW w:w="0" w:type="auto"/>
            <w:tcBorders>
              <w:top w:val="nil"/>
              <w:left w:val="nil"/>
              <w:bottom w:val="single" w:sz="4" w:space="0" w:color="auto"/>
              <w:right w:val="single" w:sz="4" w:space="0" w:color="auto"/>
            </w:tcBorders>
            <w:shd w:val="clear" w:color="auto" w:fill="auto"/>
            <w:vAlign w:val="center"/>
            <w:hideMark/>
          </w:tcPr>
          <w:p w14:paraId="70777B0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2B8BB2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3F1872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3DC0E1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C1621B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8181F4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074D0D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C7BBCA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22019E5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323A47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968C8D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3EE8E2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31CFDC6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E47801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80A957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914507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1B5FD07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5CCC94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C52B28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B971FE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FAF083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8</w:t>
            </w:r>
          </w:p>
        </w:tc>
        <w:tc>
          <w:tcPr>
            <w:tcW w:w="0" w:type="auto"/>
            <w:tcBorders>
              <w:top w:val="nil"/>
              <w:left w:val="nil"/>
              <w:bottom w:val="single" w:sz="4" w:space="0" w:color="auto"/>
              <w:right w:val="single" w:sz="4" w:space="0" w:color="auto"/>
            </w:tcBorders>
            <w:shd w:val="clear" w:color="auto" w:fill="auto"/>
            <w:vAlign w:val="center"/>
            <w:hideMark/>
          </w:tcPr>
          <w:p w14:paraId="18DA8A5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3ED981E9"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110ADE3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29</w:t>
            </w:r>
          </w:p>
        </w:tc>
        <w:tc>
          <w:tcPr>
            <w:tcW w:w="0" w:type="auto"/>
            <w:tcBorders>
              <w:top w:val="nil"/>
              <w:left w:val="nil"/>
              <w:bottom w:val="single" w:sz="4" w:space="0" w:color="auto"/>
              <w:right w:val="single" w:sz="4" w:space="0" w:color="auto"/>
            </w:tcBorders>
            <w:shd w:val="clear" w:color="auto" w:fill="auto"/>
            <w:vAlign w:val="center"/>
            <w:hideMark/>
          </w:tcPr>
          <w:p w14:paraId="68FB0CC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225849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45B351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A11B19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3D5E73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013CCC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2A4813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BFD929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9ED852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81A698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84E847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73D3DD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37B701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188521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5C107A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94E80D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3B140F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2156E6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B38AA1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7E17A2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017656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C99442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676EF8E2"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3959B00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40C28AA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24D220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41F0A5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5DD3E86" w14:textId="172C1783"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63B44FA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760A39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171B81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2B04670" w14:textId="75B40B8D"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2F8B08B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3DAEA2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0562D3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5127127" w14:textId="3F2125CD"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2F8B9F8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A74461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9B1A28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EB5FAA4" w14:textId="118EB6AA"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165D27B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ECA666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5C7A17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689109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34F497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16</w:t>
            </w:r>
          </w:p>
        </w:tc>
        <w:tc>
          <w:tcPr>
            <w:tcW w:w="0" w:type="auto"/>
            <w:tcBorders>
              <w:top w:val="nil"/>
              <w:left w:val="nil"/>
              <w:bottom w:val="single" w:sz="4" w:space="0" w:color="auto"/>
              <w:right w:val="single" w:sz="4" w:space="0" w:color="auto"/>
            </w:tcBorders>
            <w:shd w:val="clear" w:color="auto" w:fill="auto"/>
            <w:vAlign w:val="center"/>
            <w:hideMark/>
          </w:tcPr>
          <w:p w14:paraId="73C1A8A0" w14:textId="2B024278"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r>
      <w:tr w:rsidR="00885F05" w:rsidRPr="00EA77B7" w14:paraId="134C1037"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274EF28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31</w:t>
            </w:r>
          </w:p>
        </w:tc>
        <w:tc>
          <w:tcPr>
            <w:tcW w:w="0" w:type="auto"/>
            <w:tcBorders>
              <w:top w:val="nil"/>
              <w:left w:val="nil"/>
              <w:bottom w:val="single" w:sz="4" w:space="0" w:color="auto"/>
              <w:right w:val="single" w:sz="4" w:space="0" w:color="auto"/>
            </w:tcBorders>
            <w:shd w:val="clear" w:color="auto" w:fill="auto"/>
            <w:vAlign w:val="center"/>
            <w:hideMark/>
          </w:tcPr>
          <w:p w14:paraId="1ABC267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F1CD79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08750F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23AB5E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16231E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F20EE2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D5CADA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77E999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ED6F91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81DD86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C035EA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852FCD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2BAAB9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E55470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89381F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DEE663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DD4BC6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54D770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7DBB0F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221C04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3D9A8D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02E825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23B79E88"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6816CD1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32</w:t>
            </w:r>
          </w:p>
        </w:tc>
        <w:tc>
          <w:tcPr>
            <w:tcW w:w="0" w:type="auto"/>
            <w:tcBorders>
              <w:top w:val="nil"/>
              <w:left w:val="nil"/>
              <w:bottom w:val="single" w:sz="4" w:space="0" w:color="auto"/>
              <w:right w:val="single" w:sz="4" w:space="0" w:color="auto"/>
            </w:tcBorders>
            <w:shd w:val="clear" w:color="auto" w:fill="auto"/>
            <w:vAlign w:val="center"/>
            <w:hideMark/>
          </w:tcPr>
          <w:p w14:paraId="4DC6117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29A1F0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DA482D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B3B65C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50BBE1E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2D527C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663586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C443FB7" w14:textId="33C285C7"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214D1B7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623386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037027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496724B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14F7656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1F9143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B89D4A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1B0E85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2ACEE07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D864DB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4600B1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7396789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E9D807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13,5</w:t>
            </w:r>
          </w:p>
        </w:tc>
        <w:tc>
          <w:tcPr>
            <w:tcW w:w="0" w:type="auto"/>
            <w:tcBorders>
              <w:top w:val="nil"/>
              <w:left w:val="nil"/>
              <w:bottom w:val="single" w:sz="4" w:space="0" w:color="auto"/>
              <w:right w:val="single" w:sz="4" w:space="0" w:color="auto"/>
            </w:tcBorders>
            <w:shd w:val="clear" w:color="auto" w:fill="auto"/>
            <w:vAlign w:val="center"/>
            <w:hideMark/>
          </w:tcPr>
          <w:p w14:paraId="2B562AE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r>
      <w:tr w:rsidR="00885F05" w:rsidRPr="00EA77B7" w14:paraId="11E57A8C"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5649820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33</w:t>
            </w:r>
          </w:p>
        </w:tc>
        <w:tc>
          <w:tcPr>
            <w:tcW w:w="0" w:type="auto"/>
            <w:tcBorders>
              <w:top w:val="nil"/>
              <w:left w:val="nil"/>
              <w:bottom w:val="single" w:sz="4" w:space="0" w:color="auto"/>
              <w:right w:val="single" w:sz="4" w:space="0" w:color="auto"/>
            </w:tcBorders>
            <w:shd w:val="clear" w:color="auto" w:fill="auto"/>
            <w:vAlign w:val="center"/>
            <w:hideMark/>
          </w:tcPr>
          <w:p w14:paraId="5D0D157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9FE2DE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734F54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5B27B4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B2F845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8F4F6F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8B42BA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52FB035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2BC663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0A93F1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7E7292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A22CA6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3BBE0A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9A7587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3F8A9C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597645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BF0EDB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4DC615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358F3AF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2D6194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A959DA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4,5</w:t>
            </w:r>
          </w:p>
        </w:tc>
        <w:tc>
          <w:tcPr>
            <w:tcW w:w="0" w:type="auto"/>
            <w:tcBorders>
              <w:top w:val="nil"/>
              <w:left w:val="nil"/>
              <w:bottom w:val="single" w:sz="4" w:space="0" w:color="auto"/>
              <w:right w:val="single" w:sz="4" w:space="0" w:color="auto"/>
            </w:tcBorders>
            <w:shd w:val="clear" w:color="auto" w:fill="auto"/>
            <w:vAlign w:val="center"/>
            <w:hideMark/>
          </w:tcPr>
          <w:p w14:paraId="58CED59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70863991"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2B9AFB2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34</w:t>
            </w:r>
          </w:p>
        </w:tc>
        <w:tc>
          <w:tcPr>
            <w:tcW w:w="0" w:type="auto"/>
            <w:tcBorders>
              <w:top w:val="nil"/>
              <w:left w:val="nil"/>
              <w:bottom w:val="single" w:sz="4" w:space="0" w:color="auto"/>
              <w:right w:val="single" w:sz="4" w:space="0" w:color="auto"/>
            </w:tcBorders>
            <w:shd w:val="clear" w:color="auto" w:fill="auto"/>
            <w:vAlign w:val="center"/>
            <w:hideMark/>
          </w:tcPr>
          <w:p w14:paraId="73A25DD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6F6C3F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3C7CF4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368227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1CFE641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65225F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88822C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19AA9A7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40F4720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CC6D26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2838AA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B6BB1B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2D8C989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5C7733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F9ABC1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E2EE5B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6830A1F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CC3130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52BE664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D67D25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2FC63A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12,5</w:t>
            </w:r>
          </w:p>
        </w:tc>
        <w:tc>
          <w:tcPr>
            <w:tcW w:w="0" w:type="auto"/>
            <w:tcBorders>
              <w:top w:val="nil"/>
              <w:left w:val="nil"/>
              <w:bottom w:val="single" w:sz="4" w:space="0" w:color="auto"/>
              <w:right w:val="single" w:sz="4" w:space="0" w:color="auto"/>
            </w:tcBorders>
            <w:shd w:val="clear" w:color="auto" w:fill="auto"/>
            <w:vAlign w:val="center"/>
            <w:hideMark/>
          </w:tcPr>
          <w:p w14:paraId="67883C8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r>
      <w:tr w:rsidR="00885F05" w:rsidRPr="00EA77B7" w14:paraId="35F027AC"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685B508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122E528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6217B1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D7CA82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524AD45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1BC15CC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411478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5F3302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D8B6E5C" w14:textId="10BCBD9A"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915949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BF3390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CDFB44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D132556" w14:textId="25C71780"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728C3A8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8ADD7D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03DE63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31B58BA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1CBC081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748F6CE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D5231F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552917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1BA259F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3E614DBD" w14:textId="2C083D5B"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r>
      <w:tr w:rsidR="00885F05" w:rsidRPr="00EA77B7" w14:paraId="5E386589"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592ECD6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36</w:t>
            </w:r>
          </w:p>
        </w:tc>
        <w:tc>
          <w:tcPr>
            <w:tcW w:w="0" w:type="auto"/>
            <w:tcBorders>
              <w:top w:val="nil"/>
              <w:left w:val="nil"/>
              <w:bottom w:val="single" w:sz="4" w:space="0" w:color="auto"/>
              <w:right w:val="single" w:sz="4" w:space="0" w:color="auto"/>
            </w:tcBorders>
            <w:shd w:val="clear" w:color="auto" w:fill="auto"/>
            <w:vAlign w:val="center"/>
            <w:hideMark/>
          </w:tcPr>
          <w:p w14:paraId="738B7D3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94F0CF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8B1D1F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8D120A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69DEE01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648A7E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C5D396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F7110D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1FA101A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EC9E1F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1EEFA0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7FAC00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19A58C1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EFBDCA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F4D5A3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58A147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D4107E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2DA0D8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244D1C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52F7BF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9B32B3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8</w:t>
            </w:r>
          </w:p>
        </w:tc>
        <w:tc>
          <w:tcPr>
            <w:tcW w:w="0" w:type="auto"/>
            <w:tcBorders>
              <w:top w:val="nil"/>
              <w:left w:val="nil"/>
              <w:bottom w:val="single" w:sz="4" w:space="0" w:color="auto"/>
              <w:right w:val="single" w:sz="4" w:space="0" w:color="auto"/>
            </w:tcBorders>
            <w:shd w:val="clear" w:color="auto" w:fill="auto"/>
            <w:vAlign w:val="center"/>
            <w:hideMark/>
          </w:tcPr>
          <w:p w14:paraId="298E96B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315D670E"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349C130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37</w:t>
            </w:r>
          </w:p>
        </w:tc>
        <w:tc>
          <w:tcPr>
            <w:tcW w:w="0" w:type="auto"/>
            <w:tcBorders>
              <w:top w:val="nil"/>
              <w:left w:val="nil"/>
              <w:bottom w:val="single" w:sz="4" w:space="0" w:color="auto"/>
              <w:right w:val="single" w:sz="4" w:space="0" w:color="auto"/>
            </w:tcBorders>
            <w:shd w:val="clear" w:color="auto" w:fill="auto"/>
            <w:vAlign w:val="center"/>
            <w:hideMark/>
          </w:tcPr>
          <w:p w14:paraId="6293FB9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226D0B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62159D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8815045" w14:textId="47767082"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23F150D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BB81A6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0D9E5B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24F7B79" w14:textId="4892EC0C"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5E40957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EB1EAA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A83603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D0EA7CB" w14:textId="61DD4F08"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16480F1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577678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0CB8A2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B7FA10F" w14:textId="022DD554"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3A527A5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92C36C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03EE5C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8011F6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E1EFA7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16</w:t>
            </w:r>
          </w:p>
        </w:tc>
        <w:tc>
          <w:tcPr>
            <w:tcW w:w="0" w:type="auto"/>
            <w:tcBorders>
              <w:top w:val="nil"/>
              <w:left w:val="nil"/>
              <w:bottom w:val="single" w:sz="4" w:space="0" w:color="auto"/>
              <w:right w:val="single" w:sz="4" w:space="0" w:color="auto"/>
            </w:tcBorders>
            <w:shd w:val="clear" w:color="auto" w:fill="auto"/>
            <w:vAlign w:val="center"/>
            <w:hideMark/>
          </w:tcPr>
          <w:p w14:paraId="757C01C9" w14:textId="335DAED0"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r>
      <w:tr w:rsidR="00885F05" w:rsidRPr="00EA77B7" w14:paraId="555043C6"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67475D0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38</w:t>
            </w:r>
          </w:p>
        </w:tc>
        <w:tc>
          <w:tcPr>
            <w:tcW w:w="0" w:type="auto"/>
            <w:tcBorders>
              <w:top w:val="nil"/>
              <w:left w:val="nil"/>
              <w:bottom w:val="single" w:sz="4" w:space="0" w:color="auto"/>
              <w:right w:val="single" w:sz="4" w:space="0" w:color="auto"/>
            </w:tcBorders>
            <w:shd w:val="clear" w:color="auto" w:fill="auto"/>
            <w:vAlign w:val="center"/>
            <w:hideMark/>
          </w:tcPr>
          <w:p w14:paraId="37C8A05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6BB4E4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AB676C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4F83FC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2B2D29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146A26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DD153A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283701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1770A35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737DB4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4E54C3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3BA92CF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642E39B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C6A3B9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27BE1B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58F4AF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353B36E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BB6019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06847F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4B9C979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170F1D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8,5</w:t>
            </w:r>
          </w:p>
        </w:tc>
        <w:tc>
          <w:tcPr>
            <w:tcW w:w="0" w:type="auto"/>
            <w:tcBorders>
              <w:top w:val="nil"/>
              <w:left w:val="nil"/>
              <w:bottom w:val="single" w:sz="4" w:space="0" w:color="auto"/>
              <w:right w:val="single" w:sz="4" w:space="0" w:color="auto"/>
            </w:tcBorders>
            <w:shd w:val="clear" w:color="auto" w:fill="auto"/>
            <w:vAlign w:val="center"/>
            <w:hideMark/>
          </w:tcPr>
          <w:p w14:paraId="74FAD1D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350E0E73"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0344DEB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39</w:t>
            </w:r>
          </w:p>
        </w:tc>
        <w:tc>
          <w:tcPr>
            <w:tcW w:w="0" w:type="auto"/>
            <w:tcBorders>
              <w:top w:val="nil"/>
              <w:left w:val="nil"/>
              <w:bottom w:val="single" w:sz="4" w:space="0" w:color="auto"/>
              <w:right w:val="single" w:sz="4" w:space="0" w:color="auto"/>
            </w:tcBorders>
            <w:shd w:val="clear" w:color="auto" w:fill="auto"/>
            <w:vAlign w:val="center"/>
            <w:hideMark/>
          </w:tcPr>
          <w:p w14:paraId="0420FFE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10515B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B1EAFB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347CA7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142E09A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533F7E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5BAE66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E27180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5CD1870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D350F9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7A533E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7C6245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576C6F7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5FC6CC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FE73FD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158880F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30C801D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3FC1A0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97E845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5A7A74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0BC8B53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11,5</w:t>
            </w:r>
          </w:p>
        </w:tc>
        <w:tc>
          <w:tcPr>
            <w:tcW w:w="0" w:type="auto"/>
            <w:tcBorders>
              <w:top w:val="nil"/>
              <w:left w:val="nil"/>
              <w:bottom w:val="single" w:sz="4" w:space="0" w:color="auto"/>
              <w:right w:val="single" w:sz="4" w:space="0" w:color="auto"/>
            </w:tcBorders>
            <w:shd w:val="clear" w:color="auto" w:fill="auto"/>
            <w:vAlign w:val="center"/>
            <w:hideMark/>
          </w:tcPr>
          <w:p w14:paraId="2DDDE7B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r>
      <w:tr w:rsidR="00885F05" w:rsidRPr="00EA77B7" w14:paraId="34A0B3B8"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774D1E8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40</w:t>
            </w:r>
          </w:p>
        </w:tc>
        <w:tc>
          <w:tcPr>
            <w:tcW w:w="0" w:type="auto"/>
            <w:tcBorders>
              <w:top w:val="nil"/>
              <w:left w:val="nil"/>
              <w:bottom w:val="single" w:sz="4" w:space="0" w:color="auto"/>
              <w:right w:val="single" w:sz="4" w:space="0" w:color="auto"/>
            </w:tcBorders>
            <w:shd w:val="clear" w:color="auto" w:fill="auto"/>
            <w:vAlign w:val="center"/>
            <w:hideMark/>
          </w:tcPr>
          <w:p w14:paraId="649814B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95F0F2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ED4921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BF4AD0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49DF1D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A54270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96990B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1E22C7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CD1164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C510A2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BFF118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350F51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3D8176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4078BC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08A7A1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B7B40B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126E7D5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3CAD8F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7F2EA6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D1652E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C76015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8</w:t>
            </w:r>
          </w:p>
        </w:tc>
        <w:tc>
          <w:tcPr>
            <w:tcW w:w="0" w:type="auto"/>
            <w:tcBorders>
              <w:top w:val="nil"/>
              <w:left w:val="nil"/>
              <w:bottom w:val="single" w:sz="4" w:space="0" w:color="auto"/>
              <w:right w:val="single" w:sz="4" w:space="0" w:color="auto"/>
            </w:tcBorders>
            <w:shd w:val="clear" w:color="auto" w:fill="auto"/>
            <w:vAlign w:val="center"/>
            <w:hideMark/>
          </w:tcPr>
          <w:p w14:paraId="461F2A2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45DBCFC3"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141B715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41</w:t>
            </w:r>
          </w:p>
        </w:tc>
        <w:tc>
          <w:tcPr>
            <w:tcW w:w="0" w:type="auto"/>
            <w:tcBorders>
              <w:top w:val="nil"/>
              <w:left w:val="nil"/>
              <w:bottom w:val="single" w:sz="4" w:space="0" w:color="auto"/>
              <w:right w:val="single" w:sz="4" w:space="0" w:color="auto"/>
            </w:tcBorders>
            <w:shd w:val="clear" w:color="auto" w:fill="auto"/>
            <w:vAlign w:val="center"/>
            <w:hideMark/>
          </w:tcPr>
          <w:p w14:paraId="7BD8B64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3D4C1A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4167FE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E34D4D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BD74BB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D7FE00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DC249C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194497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20D2C6E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12544A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DC70E5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87CD88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688B4EC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359972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F07DCB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BAAA7B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6CF074B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FBA5F8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BEFB02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545E0E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4D0ABE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8</w:t>
            </w:r>
          </w:p>
        </w:tc>
        <w:tc>
          <w:tcPr>
            <w:tcW w:w="0" w:type="auto"/>
            <w:tcBorders>
              <w:top w:val="nil"/>
              <w:left w:val="nil"/>
              <w:bottom w:val="single" w:sz="4" w:space="0" w:color="auto"/>
              <w:right w:val="single" w:sz="4" w:space="0" w:color="auto"/>
            </w:tcBorders>
            <w:shd w:val="clear" w:color="auto" w:fill="auto"/>
            <w:vAlign w:val="center"/>
            <w:hideMark/>
          </w:tcPr>
          <w:p w14:paraId="345F44B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48E7115E" w14:textId="77777777" w:rsidTr="00A75DFE">
        <w:trPr>
          <w:trHeight w:val="276"/>
        </w:trPr>
        <w:tc>
          <w:tcPr>
            <w:tcW w:w="1895" w:type="dxa"/>
            <w:tcBorders>
              <w:top w:val="single" w:sz="4" w:space="0" w:color="auto"/>
              <w:left w:val="single" w:sz="4" w:space="0" w:color="auto"/>
              <w:right w:val="single" w:sz="4" w:space="0" w:color="auto"/>
            </w:tcBorders>
            <w:shd w:val="clear" w:color="auto" w:fill="auto"/>
            <w:vAlign w:val="center"/>
            <w:hideMark/>
          </w:tcPr>
          <w:p w14:paraId="1CBE36E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42</w:t>
            </w:r>
          </w:p>
        </w:tc>
        <w:tc>
          <w:tcPr>
            <w:tcW w:w="0" w:type="auto"/>
            <w:tcBorders>
              <w:top w:val="single" w:sz="4" w:space="0" w:color="auto"/>
              <w:left w:val="nil"/>
              <w:right w:val="single" w:sz="4" w:space="0" w:color="auto"/>
            </w:tcBorders>
            <w:shd w:val="clear" w:color="auto" w:fill="auto"/>
            <w:vAlign w:val="center"/>
            <w:hideMark/>
          </w:tcPr>
          <w:p w14:paraId="484DAF5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674D3C0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1904D00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68AE780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single" w:sz="4" w:space="0" w:color="auto"/>
              <w:left w:val="nil"/>
              <w:right w:val="single" w:sz="4" w:space="0" w:color="auto"/>
            </w:tcBorders>
            <w:shd w:val="clear" w:color="auto" w:fill="auto"/>
            <w:vAlign w:val="center"/>
            <w:hideMark/>
          </w:tcPr>
          <w:p w14:paraId="0840C28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377357D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5EFC84D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188090A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single" w:sz="4" w:space="0" w:color="auto"/>
              <w:left w:val="nil"/>
              <w:right w:val="single" w:sz="4" w:space="0" w:color="auto"/>
            </w:tcBorders>
            <w:shd w:val="clear" w:color="auto" w:fill="auto"/>
            <w:vAlign w:val="center"/>
            <w:hideMark/>
          </w:tcPr>
          <w:p w14:paraId="173B50F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599E8AF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32471C0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6D09EAC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single" w:sz="4" w:space="0" w:color="auto"/>
              <w:left w:val="nil"/>
              <w:right w:val="single" w:sz="4" w:space="0" w:color="auto"/>
            </w:tcBorders>
            <w:shd w:val="clear" w:color="auto" w:fill="auto"/>
            <w:vAlign w:val="center"/>
            <w:hideMark/>
          </w:tcPr>
          <w:p w14:paraId="3081297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66208B3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098A177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11B349E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single" w:sz="4" w:space="0" w:color="auto"/>
              <w:left w:val="nil"/>
              <w:right w:val="single" w:sz="4" w:space="0" w:color="auto"/>
            </w:tcBorders>
            <w:shd w:val="clear" w:color="auto" w:fill="auto"/>
            <w:vAlign w:val="center"/>
            <w:hideMark/>
          </w:tcPr>
          <w:p w14:paraId="2627380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499D29D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2D5B6AB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27198BC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1A142BF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12</w:t>
            </w:r>
          </w:p>
        </w:tc>
        <w:tc>
          <w:tcPr>
            <w:tcW w:w="0" w:type="auto"/>
            <w:tcBorders>
              <w:top w:val="single" w:sz="4" w:space="0" w:color="auto"/>
              <w:left w:val="nil"/>
              <w:right w:val="single" w:sz="4" w:space="0" w:color="auto"/>
            </w:tcBorders>
            <w:shd w:val="clear" w:color="auto" w:fill="auto"/>
            <w:vAlign w:val="center"/>
            <w:hideMark/>
          </w:tcPr>
          <w:p w14:paraId="12E7279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r>
    </w:tbl>
    <w:p w14:paraId="4F42DE9A" w14:textId="77777777" w:rsidR="00A75DFE" w:rsidRPr="00EA77B7" w:rsidRDefault="00A75DFE" w:rsidP="00A75DFE">
      <w:pPr>
        <w:ind w:firstLine="0"/>
        <w:rPr>
          <w:lang w:val="kk-KZ"/>
        </w:rPr>
      </w:pPr>
      <w:r w:rsidRPr="00EA77B7">
        <w:rPr>
          <w:lang w:val="kk-KZ"/>
        </w:rPr>
        <w:lastRenderedPageBreak/>
        <w:t>К 3– кестенің  жалғасы</w:t>
      </w:r>
    </w:p>
    <w:p w14:paraId="34800A82" w14:textId="2F1FF951" w:rsidR="00A75DFE" w:rsidRPr="00EA77B7" w:rsidRDefault="00A75DFE"/>
    <w:tbl>
      <w:tblPr>
        <w:tblW w:w="14678" w:type="dxa"/>
        <w:tblInd w:w="108" w:type="dxa"/>
        <w:tblLook w:val="04A0" w:firstRow="1" w:lastRow="0" w:firstColumn="1" w:lastColumn="0" w:noHBand="0" w:noVBand="1"/>
      </w:tblPr>
      <w:tblGrid>
        <w:gridCol w:w="1894"/>
        <w:gridCol w:w="601"/>
        <w:gridCol w:w="601"/>
        <w:gridCol w:w="601"/>
        <w:gridCol w:w="510"/>
        <w:gridCol w:w="601"/>
        <w:gridCol w:w="602"/>
        <w:gridCol w:w="602"/>
        <w:gridCol w:w="511"/>
        <w:gridCol w:w="602"/>
        <w:gridCol w:w="602"/>
        <w:gridCol w:w="602"/>
        <w:gridCol w:w="511"/>
        <w:gridCol w:w="602"/>
        <w:gridCol w:w="602"/>
        <w:gridCol w:w="602"/>
        <w:gridCol w:w="511"/>
        <w:gridCol w:w="602"/>
        <w:gridCol w:w="602"/>
        <w:gridCol w:w="602"/>
        <w:gridCol w:w="602"/>
        <w:gridCol w:w="602"/>
        <w:gridCol w:w="511"/>
      </w:tblGrid>
      <w:tr w:rsidR="00885F05" w:rsidRPr="00EA77B7" w14:paraId="69DFCDA3" w14:textId="77777777" w:rsidTr="00A75DFE">
        <w:trPr>
          <w:trHeight w:val="276"/>
        </w:trPr>
        <w:tc>
          <w:tcPr>
            <w:tcW w:w="1895" w:type="dxa"/>
            <w:tcBorders>
              <w:top w:val="single" w:sz="4" w:space="0" w:color="auto"/>
              <w:left w:val="single" w:sz="4" w:space="0" w:color="auto"/>
              <w:bottom w:val="single" w:sz="4" w:space="0" w:color="auto"/>
              <w:right w:val="single" w:sz="4" w:space="0" w:color="auto"/>
            </w:tcBorders>
            <w:shd w:val="clear" w:color="auto" w:fill="auto"/>
            <w:vAlign w:val="center"/>
          </w:tcPr>
          <w:p w14:paraId="0E12FB99" w14:textId="03D60E9D"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094ACF63" w14:textId="45FB4DD0"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1602C24A" w14:textId="54E507EB" w:rsidR="00A75DFE" w:rsidRPr="00EA77B7" w:rsidRDefault="00A75DFE" w:rsidP="00A75DFE">
            <w:pPr>
              <w:ind w:firstLine="0"/>
              <w:jc w:val="center"/>
              <w:rPr>
                <w:rFonts w:eastAsia="Times New Roman"/>
                <w:bCs w:val="0"/>
                <w:sz w:val="22"/>
              </w:rPr>
            </w:pPr>
            <w:r w:rsidRPr="00EA77B7">
              <w:rPr>
                <w:rFonts w:eastAsia="Times New Roman"/>
                <w:bCs w:val="0"/>
                <w:sz w:val="22"/>
                <w:lang w:val="kk-KZ"/>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02E442A4" w14:textId="716D96AA" w:rsidR="00A75DFE" w:rsidRPr="00EA77B7" w:rsidRDefault="00A75DFE" w:rsidP="00A75DFE">
            <w:pPr>
              <w:ind w:firstLine="0"/>
              <w:jc w:val="center"/>
              <w:rPr>
                <w:rFonts w:eastAsia="Times New Roman"/>
                <w:bCs w:val="0"/>
                <w:sz w:val="22"/>
              </w:rPr>
            </w:pPr>
            <w:r w:rsidRPr="00EA77B7">
              <w:rPr>
                <w:rFonts w:eastAsia="Times New Roman"/>
                <w:bCs w:val="0"/>
                <w:sz w:val="22"/>
                <w:lang w:val="kk-KZ"/>
              </w:rPr>
              <w:t>4</w:t>
            </w:r>
          </w:p>
        </w:tc>
        <w:tc>
          <w:tcPr>
            <w:tcW w:w="0" w:type="auto"/>
            <w:tcBorders>
              <w:top w:val="single" w:sz="4" w:space="0" w:color="auto"/>
              <w:left w:val="nil"/>
              <w:bottom w:val="single" w:sz="4" w:space="0" w:color="auto"/>
              <w:right w:val="single" w:sz="4" w:space="0" w:color="auto"/>
            </w:tcBorders>
            <w:shd w:val="clear" w:color="auto" w:fill="auto"/>
            <w:vAlign w:val="center"/>
          </w:tcPr>
          <w:p w14:paraId="09DD3212" w14:textId="1439DEDD" w:rsidR="00A75DFE" w:rsidRPr="00EA77B7" w:rsidRDefault="00A75DFE" w:rsidP="00A75DFE">
            <w:pPr>
              <w:ind w:firstLine="0"/>
              <w:jc w:val="center"/>
              <w:rPr>
                <w:rFonts w:eastAsia="Times New Roman"/>
                <w:bCs w:val="0"/>
                <w:sz w:val="22"/>
              </w:rPr>
            </w:pPr>
            <w:r w:rsidRPr="00EA77B7">
              <w:rPr>
                <w:rFonts w:eastAsia="Times New Roman"/>
                <w:bCs w:val="0"/>
                <w:sz w:val="22"/>
                <w:lang w:val="kk-KZ"/>
              </w:rPr>
              <w:t>5</w:t>
            </w:r>
          </w:p>
        </w:tc>
        <w:tc>
          <w:tcPr>
            <w:tcW w:w="0" w:type="auto"/>
            <w:tcBorders>
              <w:top w:val="single" w:sz="4" w:space="0" w:color="auto"/>
              <w:left w:val="nil"/>
              <w:bottom w:val="single" w:sz="4" w:space="0" w:color="auto"/>
              <w:right w:val="single" w:sz="4" w:space="0" w:color="auto"/>
            </w:tcBorders>
            <w:shd w:val="clear" w:color="auto" w:fill="auto"/>
            <w:vAlign w:val="center"/>
          </w:tcPr>
          <w:p w14:paraId="05D6A1A1" w14:textId="0B27755E" w:rsidR="00A75DFE" w:rsidRPr="00EA77B7" w:rsidRDefault="00A75DFE" w:rsidP="00A75DFE">
            <w:pPr>
              <w:ind w:firstLine="0"/>
              <w:jc w:val="center"/>
              <w:rPr>
                <w:rFonts w:eastAsia="Times New Roman"/>
                <w:bCs w:val="0"/>
                <w:sz w:val="22"/>
              </w:rPr>
            </w:pPr>
            <w:r w:rsidRPr="00EA77B7">
              <w:rPr>
                <w:rFonts w:eastAsia="Times New Roman"/>
                <w:bCs w:val="0"/>
                <w:sz w:val="22"/>
                <w:lang w:val="kk-KZ"/>
              </w:rPr>
              <w:t>6</w:t>
            </w:r>
          </w:p>
        </w:tc>
        <w:tc>
          <w:tcPr>
            <w:tcW w:w="0" w:type="auto"/>
            <w:tcBorders>
              <w:top w:val="single" w:sz="4" w:space="0" w:color="auto"/>
              <w:left w:val="nil"/>
              <w:bottom w:val="single" w:sz="4" w:space="0" w:color="auto"/>
              <w:right w:val="single" w:sz="4" w:space="0" w:color="auto"/>
            </w:tcBorders>
            <w:shd w:val="clear" w:color="auto" w:fill="auto"/>
            <w:vAlign w:val="center"/>
          </w:tcPr>
          <w:p w14:paraId="160353BB" w14:textId="03CE49A7" w:rsidR="00A75DFE" w:rsidRPr="00EA77B7" w:rsidRDefault="00A75DFE" w:rsidP="00A75DFE">
            <w:pPr>
              <w:ind w:firstLine="0"/>
              <w:jc w:val="center"/>
              <w:rPr>
                <w:rFonts w:eastAsia="Times New Roman"/>
                <w:bCs w:val="0"/>
                <w:sz w:val="22"/>
              </w:rPr>
            </w:pPr>
            <w:r w:rsidRPr="00EA77B7">
              <w:rPr>
                <w:rFonts w:eastAsia="Times New Roman"/>
                <w:bCs w:val="0"/>
                <w:sz w:val="22"/>
                <w:lang w:val="kk-KZ"/>
              </w:rPr>
              <w:t>7</w:t>
            </w:r>
          </w:p>
        </w:tc>
        <w:tc>
          <w:tcPr>
            <w:tcW w:w="0" w:type="auto"/>
            <w:tcBorders>
              <w:top w:val="single" w:sz="4" w:space="0" w:color="auto"/>
              <w:left w:val="nil"/>
              <w:bottom w:val="single" w:sz="4" w:space="0" w:color="auto"/>
              <w:right w:val="single" w:sz="4" w:space="0" w:color="auto"/>
            </w:tcBorders>
            <w:shd w:val="clear" w:color="auto" w:fill="auto"/>
            <w:vAlign w:val="center"/>
          </w:tcPr>
          <w:p w14:paraId="18AFE4A3" w14:textId="1BEC4F7B" w:rsidR="00A75DFE" w:rsidRPr="00EA77B7" w:rsidRDefault="00A75DFE" w:rsidP="00A75DFE">
            <w:pPr>
              <w:ind w:firstLine="0"/>
              <w:jc w:val="center"/>
              <w:rPr>
                <w:rFonts w:eastAsia="Times New Roman"/>
                <w:bCs w:val="0"/>
                <w:sz w:val="22"/>
              </w:rPr>
            </w:pPr>
            <w:r w:rsidRPr="00EA77B7">
              <w:rPr>
                <w:rFonts w:eastAsia="Times New Roman"/>
                <w:bCs w:val="0"/>
                <w:sz w:val="22"/>
                <w:lang w:val="kk-KZ"/>
              </w:rPr>
              <w:t>8</w:t>
            </w:r>
          </w:p>
        </w:tc>
        <w:tc>
          <w:tcPr>
            <w:tcW w:w="0" w:type="auto"/>
            <w:tcBorders>
              <w:top w:val="single" w:sz="4" w:space="0" w:color="auto"/>
              <w:left w:val="nil"/>
              <w:bottom w:val="single" w:sz="4" w:space="0" w:color="auto"/>
              <w:right w:val="single" w:sz="4" w:space="0" w:color="auto"/>
            </w:tcBorders>
            <w:shd w:val="clear" w:color="auto" w:fill="auto"/>
            <w:vAlign w:val="center"/>
          </w:tcPr>
          <w:p w14:paraId="2EE2FA89" w14:textId="53B1E3EB" w:rsidR="00A75DFE" w:rsidRPr="00EA77B7" w:rsidRDefault="00A75DFE" w:rsidP="00A75DFE">
            <w:pPr>
              <w:ind w:firstLine="0"/>
              <w:jc w:val="center"/>
              <w:rPr>
                <w:rFonts w:eastAsia="Times New Roman"/>
                <w:bCs w:val="0"/>
                <w:sz w:val="22"/>
              </w:rPr>
            </w:pPr>
            <w:r w:rsidRPr="00EA77B7">
              <w:rPr>
                <w:rFonts w:eastAsia="Times New Roman"/>
                <w:bCs w:val="0"/>
                <w:sz w:val="22"/>
                <w:lang w:val="kk-KZ"/>
              </w:rPr>
              <w:t>9</w:t>
            </w:r>
          </w:p>
        </w:tc>
        <w:tc>
          <w:tcPr>
            <w:tcW w:w="0" w:type="auto"/>
            <w:tcBorders>
              <w:top w:val="single" w:sz="4" w:space="0" w:color="auto"/>
              <w:left w:val="nil"/>
              <w:bottom w:val="single" w:sz="4" w:space="0" w:color="auto"/>
              <w:right w:val="single" w:sz="4" w:space="0" w:color="auto"/>
            </w:tcBorders>
            <w:shd w:val="clear" w:color="auto" w:fill="auto"/>
            <w:vAlign w:val="center"/>
          </w:tcPr>
          <w:p w14:paraId="54B231E2" w14:textId="6A819E16"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53309C51" w14:textId="099AAB88"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11</w:t>
            </w:r>
          </w:p>
        </w:tc>
        <w:tc>
          <w:tcPr>
            <w:tcW w:w="0" w:type="auto"/>
            <w:tcBorders>
              <w:top w:val="single" w:sz="4" w:space="0" w:color="auto"/>
              <w:left w:val="nil"/>
              <w:bottom w:val="single" w:sz="4" w:space="0" w:color="auto"/>
              <w:right w:val="single" w:sz="4" w:space="0" w:color="auto"/>
            </w:tcBorders>
            <w:shd w:val="clear" w:color="auto" w:fill="auto"/>
            <w:vAlign w:val="center"/>
          </w:tcPr>
          <w:p w14:paraId="0AE9BAE0" w14:textId="0DB32559"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12</w:t>
            </w:r>
          </w:p>
        </w:tc>
        <w:tc>
          <w:tcPr>
            <w:tcW w:w="0" w:type="auto"/>
            <w:tcBorders>
              <w:top w:val="single" w:sz="4" w:space="0" w:color="auto"/>
              <w:left w:val="nil"/>
              <w:bottom w:val="single" w:sz="4" w:space="0" w:color="auto"/>
              <w:right w:val="single" w:sz="4" w:space="0" w:color="auto"/>
            </w:tcBorders>
            <w:shd w:val="clear" w:color="auto" w:fill="auto"/>
            <w:vAlign w:val="center"/>
          </w:tcPr>
          <w:p w14:paraId="43B2E8FC" w14:textId="2CAC8FDD"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13</w:t>
            </w:r>
          </w:p>
        </w:tc>
        <w:tc>
          <w:tcPr>
            <w:tcW w:w="0" w:type="auto"/>
            <w:tcBorders>
              <w:top w:val="single" w:sz="4" w:space="0" w:color="auto"/>
              <w:left w:val="nil"/>
              <w:bottom w:val="single" w:sz="4" w:space="0" w:color="auto"/>
              <w:right w:val="single" w:sz="4" w:space="0" w:color="auto"/>
            </w:tcBorders>
            <w:shd w:val="clear" w:color="auto" w:fill="auto"/>
            <w:vAlign w:val="center"/>
          </w:tcPr>
          <w:p w14:paraId="41A0DB92" w14:textId="7317E487"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14</w:t>
            </w:r>
          </w:p>
        </w:tc>
        <w:tc>
          <w:tcPr>
            <w:tcW w:w="0" w:type="auto"/>
            <w:tcBorders>
              <w:top w:val="single" w:sz="4" w:space="0" w:color="auto"/>
              <w:left w:val="nil"/>
              <w:bottom w:val="single" w:sz="4" w:space="0" w:color="auto"/>
              <w:right w:val="single" w:sz="4" w:space="0" w:color="auto"/>
            </w:tcBorders>
            <w:shd w:val="clear" w:color="auto" w:fill="auto"/>
            <w:vAlign w:val="center"/>
          </w:tcPr>
          <w:p w14:paraId="53144994" w14:textId="76A707AD"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15</w:t>
            </w:r>
          </w:p>
        </w:tc>
        <w:tc>
          <w:tcPr>
            <w:tcW w:w="0" w:type="auto"/>
            <w:tcBorders>
              <w:top w:val="single" w:sz="4" w:space="0" w:color="auto"/>
              <w:left w:val="nil"/>
              <w:bottom w:val="single" w:sz="4" w:space="0" w:color="auto"/>
              <w:right w:val="single" w:sz="4" w:space="0" w:color="auto"/>
            </w:tcBorders>
            <w:shd w:val="clear" w:color="auto" w:fill="auto"/>
            <w:vAlign w:val="center"/>
          </w:tcPr>
          <w:p w14:paraId="4C578EED" w14:textId="00DE62C6"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16</w:t>
            </w:r>
          </w:p>
        </w:tc>
        <w:tc>
          <w:tcPr>
            <w:tcW w:w="0" w:type="auto"/>
            <w:tcBorders>
              <w:top w:val="single" w:sz="4" w:space="0" w:color="auto"/>
              <w:left w:val="nil"/>
              <w:bottom w:val="single" w:sz="4" w:space="0" w:color="auto"/>
              <w:right w:val="single" w:sz="4" w:space="0" w:color="auto"/>
            </w:tcBorders>
            <w:shd w:val="clear" w:color="auto" w:fill="auto"/>
            <w:vAlign w:val="center"/>
          </w:tcPr>
          <w:p w14:paraId="561303F8" w14:textId="6E800132"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17</w:t>
            </w:r>
          </w:p>
        </w:tc>
        <w:tc>
          <w:tcPr>
            <w:tcW w:w="0" w:type="auto"/>
            <w:tcBorders>
              <w:top w:val="single" w:sz="4" w:space="0" w:color="auto"/>
              <w:left w:val="nil"/>
              <w:bottom w:val="single" w:sz="4" w:space="0" w:color="auto"/>
              <w:right w:val="single" w:sz="4" w:space="0" w:color="auto"/>
            </w:tcBorders>
            <w:shd w:val="clear" w:color="auto" w:fill="auto"/>
            <w:vAlign w:val="center"/>
          </w:tcPr>
          <w:p w14:paraId="328C342F" w14:textId="3FBACF01"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18</w:t>
            </w:r>
          </w:p>
        </w:tc>
        <w:tc>
          <w:tcPr>
            <w:tcW w:w="0" w:type="auto"/>
            <w:tcBorders>
              <w:top w:val="single" w:sz="4" w:space="0" w:color="auto"/>
              <w:left w:val="nil"/>
              <w:bottom w:val="single" w:sz="4" w:space="0" w:color="auto"/>
              <w:right w:val="single" w:sz="4" w:space="0" w:color="auto"/>
            </w:tcBorders>
            <w:shd w:val="clear" w:color="auto" w:fill="auto"/>
            <w:vAlign w:val="center"/>
          </w:tcPr>
          <w:p w14:paraId="47BAC8EA" w14:textId="7CA437B2"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19</w:t>
            </w:r>
          </w:p>
        </w:tc>
        <w:tc>
          <w:tcPr>
            <w:tcW w:w="0" w:type="auto"/>
            <w:tcBorders>
              <w:top w:val="single" w:sz="4" w:space="0" w:color="auto"/>
              <w:left w:val="nil"/>
              <w:bottom w:val="single" w:sz="4" w:space="0" w:color="auto"/>
              <w:right w:val="single" w:sz="4" w:space="0" w:color="auto"/>
            </w:tcBorders>
            <w:shd w:val="clear" w:color="auto" w:fill="auto"/>
            <w:vAlign w:val="center"/>
          </w:tcPr>
          <w:p w14:paraId="63BA8AAE" w14:textId="42F99BCE"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20</w:t>
            </w:r>
          </w:p>
        </w:tc>
        <w:tc>
          <w:tcPr>
            <w:tcW w:w="0" w:type="auto"/>
            <w:tcBorders>
              <w:top w:val="single" w:sz="4" w:space="0" w:color="auto"/>
              <w:left w:val="nil"/>
              <w:bottom w:val="single" w:sz="4" w:space="0" w:color="auto"/>
              <w:right w:val="single" w:sz="4" w:space="0" w:color="auto"/>
            </w:tcBorders>
            <w:shd w:val="clear" w:color="auto" w:fill="auto"/>
            <w:vAlign w:val="center"/>
          </w:tcPr>
          <w:p w14:paraId="06670E9B" w14:textId="7CDAF64A"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21</w:t>
            </w:r>
          </w:p>
        </w:tc>
        <w:tc>
          <w:tcPr>
            <w:tcW w:w="0" w:type="auto"/>
            <w:tcBorders>
              <w:top w:val="single" w:sz="4" w:space="0" w:color="auto"/>
              <w:left w:val="nil"/>
              <w:bottom w:val="single" w:sz="4" w:space="0" w:color="auto"/>
              <w:right w:val="single" w:sz="4" w:space="0" w:color="auto"/>
            </w:tcBorders>
            <w:shd w:val="clear" w:color="auto" w:fill="auto"/>
            <w:vAlign w:val="center"/>
          </w:tcPr>
          <w:p w14:paraId="3AA7F82C" w14:textId="77276785"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22</w:t>
            </w:r>
          </w:p>
        </w:tc>
        <w:tc>
          <w:tcPr>
            <w:tcW w:w="0" w:type="auto"/>
            <w:tcBorders>
              <w:top w:val="single" w:sz="4" w:space="0" w:color="auto"/>
              <w:left w:val="nil"/>
              <w:bottom w:val="single" w:sz="4" w:space="0" w:color="auto"/>
              <w:right w:val="single" w:sz="4" w:space="0" w:color="auto"/>
            </w:tcBorders>
            <w:shd w:val="clear" w:color="auto" w:fill="auto"/>
            <w:vAlign w:val="center"/>
          </w:tcPr>
          <w:p w14:paraId="58E87BBC" w14:textId="3DBB5639"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23</w:t>
            </w:r>
          </w:p>
        </w:tc>
      </w:tr>
      <w:tr w:rsidR="00885F05" w:rsidRPr="00EA77B7" w14:paraId="50187BAC"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6392157E" w14:textId="1B52046A" w:rsidR="00A75DFE" w:rsidRPr="00EA77B7" w:rsidRDefault="00A75DFE" w:rsidP="00A75DFE">
            <w:pPr>
              <w:ind w:firstLine="0"/>
              <w:jc w:val="center"/>
              <w:rPr>
                <w:rFonts w:eastAsia="Times New Roman"/>
                <w:bCs w:val="0"/>
                <w:sz w:val="22"/>
              </w:rPr>
            </w:pPr>
            <w:r w:rsidRPr="00EA77B7">
              <w:rPr>
                <w:rFonts w:eastAsia="Times New Roman"/>
                <w:bCs w:val="0"/>
                <w:sz w:val="22"/>
              </w:rPr>
              <w:t>43</w:t>
            </w:r>
          </w:p>
        </w:tc>
        <w:tc>
          <w:tcPr>
            <w:tcW w:w="0" w:type="auto"/>
            <w:tcBorders>
              <w:top w:val="nil"/>
              <w:left w:val="nil"/>
              <w:bottom w:val="single" w:sz="4" w:space="0" w:color="auto"/>
              <w:right w:val="single" w:sz="4" w:space="0" w:color="auto"/>
            </w:tcBorders>
            <w:shd w:val="clear" w:color="auto" w:fill="auto"/>
            <w:vAlign w:val="center"/>
            <w:hideMark/>
          </w:tcPr>
          <w:p w14:paraId="764F748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135BB7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565205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396833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7034DE7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747ADC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3E2CC2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EBF406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4A174EE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B3B657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0B1374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9A1F0D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74A21AD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9ED5C3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1F6776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750703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3ED726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74AA86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62AEF6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82F0B8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FDADE7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11</w:t>
            </w:r>
          </w:p>
        </w:tc>
        <w:tc>
          <w:tcPr>
            <w:tcW w:w="0" w:type="auto"/>
            <w:tcBorders>
              <w:top w:val="nil"/>
              <w:left w:val="nil"/>
              <w:bottom w:val="single" w:sz="4" w:space="0" w:color="auto"/>
              <w:right w:val="single" w:sz="4" w:space="0" w:color="auto"/>
            </w:tcBorders>
            <w:shd w:val="clear" w:color="auto" w:fill="auto"/>
            <w:vAlign w:val="center"/>
            <w:hideMark/>
          </w:tcPr>
          <w:p w14:paraId="5A96391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03A23FF7"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564D534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44</w:t>
            </w:r>
          </w:p>
        </w:tc>
        <w:tc>
          <w:tcPr>
            <w:tcW w:w="0" w:type="auto"/>
            <w:tcBorders>
              <w:top w:val="nil"/>
              <w:left w:val="nil"/>
              <w:bottom w:val="single" w:sz="4" w:space="0" w:color="auto"/>
              <w:right w:val="single" w:sz="4" w:space="0" w:color="auto"/>
            </w:tcBorders>
            <w:shd w:val="clear" w:color="auto" w:fill="auto"/>
            <w:vAlign w:val="center"/>
            <w:hideMark/>
          </w:tcPr>
          <w:p w14:paraId="6F814DF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E99083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FDE3B1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B8ECCC1" w14:textId="532683BB"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605206A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5D6A00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5C5A7B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AC1329D" w14:textId="07987534"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00BF7DE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D4E3B6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D4A67A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A77CA5C" w14:textId="7ED4FE50"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209B10F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7E618D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153AC6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20A8D9E" w14:textId="13A590D0"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39E7ACD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7DE375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2FD641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DF5804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E46E70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16</w:t>
            </w:r>
          </w:p>
        </w:tc>
        <w:tc>
          <w:tcPr>
            <w:tcW w:w="0" w:type="auto"/>
            <w:tcBorders>
              <w:top w:val="nil"/>
              <w:left w:val="nil"/>
              <w:bottom w:val="single" w:sz="4" w:space="0" w:color="auto"/>
              <w:right w:val="single" w:sz="4" w:space="0" w:color="auto"/>
            </w:tcBorders>
            <w:shd w:val="clear" w:color="auto" w:fill="auto"/>
            <w:vAlign w:val="center"/>
            <w:hideMark/>
          </w:tcPr>
          <w:p w14:paraId="1118E8A8" w14:textId="4C2D4CA1"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r>
      <w:tr w:rsidR="00885F05" w:rsidRPr="00EA77B7" w14:paraId="29CAF77D"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027C8C6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45</w:t>
            </w:r>
          </w:p>
        </w:tc>
        <w:tc>
          <w:tcPr>
            <w:tcW w:w="0" w:type="auto"/>
            <w:tcBorders>
              <w:top w:val="nil"/>
              <w:left w:val="nil"/>
              <w:bottom w:val="single" w:sz="4" w:space="0" w:color="auto"/>
              <w:right w:val="single" w:sz="4" w:space="0" w:color="auto"/>
            </w:tcBorders>
            <w:shd w:val="clear" w:color="auto" w:fill="auto"/>
            <w:vAlign w:val="center"/>
            <w:hideMark/>
          </w:tcPr>
          <w:p w14:paraId="7F23CCB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B71A59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1EB185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311335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5EC89D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E71F8F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569FEF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E6729B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56B81F2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0910F7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80BF7D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E2FCD3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AE1B11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F52C87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5E08D2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2935BB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A3374A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30FAC7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B595EF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E9C6FC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27A48D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w:t>
            </w:r>
          </w:p>
        </w:tc>
        <w:tc>
          <w:tcPr>
            <w:tcW w:w="0" w:type="auto"/>
            <w:tcBorders>
              <w:top w:val="nil"/>
              <w:left w:val="nil"/>
              <w:bottom w:val="single" w:sz="4" w:space="0" w:color="auto"/>
              <w:right w:val="single" w:sz="4" w:space="0" w:color="auto"/>
            </w:tcBorders>
            <w:shd w:val="clear" w:color="auto" w:fill="auto"/>
            <w:vAlign w:val="center"/>
            <w:hideMark/>
          </w:tcPr>
          <w:p w14:paraId="184853F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792E361C"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6A85436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46</w:t>
            </w:r>
          </w:p>
        </w:tc>
        <w:tc>
          <w:tcPr>
            <w:tcW w:w="0" w:type="auto"/>
            <w:tcBorders>
              <w:top w:val="nil"/>
              <w:left w:val="nil"/>
              <w:bottom w:val="single" w:sz="4" w:space="0" w:color="auto"/>
              <w:right w:val="single" w:sz="4" w:space="0" w:color="auto"/>
            </w:tcBorders>
            <w:shd w:val="clear" w:color="auto" w:fill="auto"/>
            <w:vAlign w:val="center"/>
            <w:hideMark/>
          </w:tcPr>
          <w:p w14:paraId="1578EF0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B7713D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2403A2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504B6D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50E78F4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E6F9B1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A9D791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63BB9A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3C4F1CF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216A73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A18C18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2C4C01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109213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64C416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675E12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34BCC7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DEEF02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27EFD1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CC0A37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54CD27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F33313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6</w:t>
            </w:r>
          </w:p>
        </w:tc>
        <w:tc>
          <w:tcPr>
            <w:tcW w:w="0" w:type="auto"/>
            <w:tcBorders>
              <w:top w:val="nil"/>
              <w:left w:val="nil"/>
              <w:bottom w:val="single" w:sz="4" w:space="0" w:color="auto"/>
              <w:right w:val="single" w:sz="4" w:space="0" w:color="auto"/>
            </w:tcBorders>
            <w:shd w:val="clear" w:color="auto" w:fill="auto"/>
            <w:vAlign w:val="center"/>
            <w:hideMark/>
          </w:tcPr>
          <w:p w14:paraId="79F2F85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1AE1FC6B"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7CDED0F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47</w:t>
            </w:r>
          </w:p>
        </w:tc>
        <w:tc>
          <w:tcPr>
            <w:tcW w:w="0" w:type="auto"/>
            <w:tcBorders>
              <w:top w:val="nil"/>
              <w:left w:val="nil"/>
              <w:bottom w:val="single" w:sz="4" w:space="0" w:color="auto"/>
              <w:right w:val="single" w:sz="4" w:space="0" w:color="auto"/>
            </w:tcBorders>
            <w:shd w:val="clear" w:color="auto" w:fill="auto"/>
            <w:vAlign w:val="center"/>
            <w:hideMark/>
          </w:tcPr>
          <w:p w14:paraId="0B03C39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A73375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11E18D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AAC821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7089CB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0707D2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67D4FB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0686C4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10E0A1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2A55C8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CDBC13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59160A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536E87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6814E1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99C891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5430F1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8A5DA5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DB6FDC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033570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C9F3C5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3DA3B9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62D820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571D7C7F"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6A9D5F5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48</w:t>
            </w:r>
          </w:p>
        </w:tc>
        <w:tc>
          <w:tcPr>
            <w:tcW w:w="0" w:type="auto"/>
            <w:tcBorders>
              <w:top w:val="nil"/>
              <w:left w:val="nil"/>
              <w:bottom w:val="single" w:sz="4" w:space="0" w:color="auto"/>
              <w:right w:val="single" w:sz="4" w:space="0" w:color="auto"/>
            </w:tcBorders>
            <w:shd w:val="clear" w:color="auto" w:fill="auto"/>
            <w:vAlign w:val="center"/>
            <w:hideMark/>
          </w:tcPr>
          <w:p w14:paraId="325FC84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F940C3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DA45B9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55A74A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2A3987A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C16D86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379D2F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39F5A3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5355064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FDF069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A0CDA8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A28105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E077BE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029EDE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3991A7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0399867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3C7C09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1355B3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6FA3E4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934F59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4FBDEDE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6,5</w:t>
            </w:r>
          </w:p>
        </w:tc>
        <w:tc>
          <w:tcPr>
            <w:tcW w:w="0" w:type="auto"/>
            <w:tcBorders>
              <w:top w:val="nil"/>
              <w:left w:val="nil"/>
              <w:bottom w:val="single" w:sz="4" w:space="0" w:color="auto"/>
              <w:right w:val="single" w:sz="4" w:space="0" w:color="auto"/>
            </w:tcBorders>
            <w:shd w:val="clear" w:color="auto" w:fill="auto"/>
            <w:vAlign w:val="center"/>
            <w:hideMark/>
          </w:tcPr>
          <w:p w14:paraId="445DA20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1831AD98"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213DF67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49</w:t>
            </w:r>
          </w:p>
        </w:tc>
        <w:tc>
          <w:tcPr>
            <w:tcW w:w="0" w:type="auto"/>
            <w:tcBorders>
              <w:top w:val="nil"/>
              <w:left w:val="nil"/>
              <w:bottom w:val="single" w:sz="4" w:space="0" w:color="auto"/>
              <w:right w:val="single" w:sz="4" w:space="0" w:color="auto"/>
            </w:tcBorders>
            <w:shd w:val="clear" w:color="auto" w:fill="auto"/>
            <w:vAlign w:val="center"/>
            <w:hideMark/>
          </w:tcPr>
          <w:p w14:paraId="612432E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4C0B5C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00B986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7E23E7F" w14:textId="01D08336"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D8465E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B45371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9602D3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9B3CDE1" w14:textId="6F0A8656"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61EE195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64EE7F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C259B8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9CCC86F" w14:textId="5BEB5AE2"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7032393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1C9EC9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A862F3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8CDA945" w14:textId="7A3A69B5"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24E38B9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86E08C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054731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2D12D2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DBDF02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16</w:t>
            </w:r>
          </w:p>
        </w:tc>
        <w:tc>
          <w:tcPr>
            <w:tcW w:w="0" w:type="auto"/>
            <w:tcBorders>
              <w:top w:val="nil"/>
              <w:left w:val="nil"/>
              <w:bottom w:val="single" w:sz="4" w:space="0" w:color="auto"/>
              <w:right w:val="single" w:sz="4" w:space="0" w:color="auto"/>
            </w:tcBorders>
            <w:shd w:val="clear" w:color="auto" w:fill="auto"/>
            <w:vAlign w:val="center"/>
            <w:hideMark/>
          </w:tcPr>
          <w:p w14:paraId="6AB40BB2" w14:textId="2DF64615"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r>
      <w:tr w:rsidR="00885F05" w:rsidRPr="00EA77B7" w14:paraId="2BCC386B"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44DD525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50</w:t>
            </w:r>
          </w:p>
        </w:tc>
        <w:tc>
          <w:tcPr>
            <w:tcW w:w="0" w:type="auto"/>
            <w:tcBorders>
              <w:top w:val="nil"/>
              <w:left w:val="nil"/>
              <w:bottom w:val="single" w:sz="4" w:space="0" w:color="auto"/>
              <w:right w:val="single" w:sz="4" w:space="0" w:color="auto"/>
            </w:tcBorders>
            <w:shd w:val="clear" w:color="auto" w:fill="auto"/>
            <w:vAlign w:val="center"/>
            <w:hideMark/>
          </w:tcPr>
          <w:p w14:paraId="79ACE7A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9403B9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03B4A8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DA5FC5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3CDBE3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7080C1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AC4B7B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7C85D1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CA7259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3594E6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4224CC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2E8CD2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8124C7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10C7D7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7374C2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F72286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9859B6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5A805B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9F090B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CEC24F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A527D2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99748A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4BA0B8F5"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549D285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51</w:t>
            </w:r>
          </w:p>
        </w:tc>
        <w:tc>
          <w:tcPr>
            <w:tcW w:w="0" w:type="auto"/>
            <w:tcBorders>
              <w:top w:val="nil"/>
              <w:left w:val="nil"/>
              <w:bottom w:val="single" w:sz="4" w:space="0" w:color="auto"/>
              <w:right w:val="single" w:sz="4" w:space="0" w:color="auto"/>
            </w:tcBorders>
            <w:shd w:val="clear" w:color="auto" w:fill="auto"/>
            <w:vAlign w:val="center"/>
            <w:hideMark/>
          </w:tcPr>
          <w:p w14:paraId="2C21E97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C06AC9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716CF7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12259E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DDEEF6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C93BE2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AF3AA2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0D4547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1CBA3F0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0103CD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9F9F8E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5CE09F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C5FFE3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9A7C55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44A7A2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83C814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437941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338613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4F72DD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9A5578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71AF2F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FE8A8C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124F4D4A"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6FE46BD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52</w:t>
            </w:r>
          </w:p>
        </w:tc>
        <w:tc>
          <w:tcPr>
            <w:tcW w:w="0" w:type="auto"/>
            <w:tcBorders>
              <w:top w:val="nil"/>
              <w:left w:val="nil"/>
              <w:bottom w:val="single" w:sz="4" w:space="0" w:color="auto"/>
              <w:right w:val="single" w:sz="4" w:space="0" w:color="auto"/>
            </w:tcBorders>
            <w:shd w:val="clear" w:color="auto" w:fill="auto"/>
            <w:vAlign w:val="center"/>
            <w:hideMark/>
          </w:tcPr>
          <w:p w14:paraId="2909F2F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DBAE23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5864FA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CAB49B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2238796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B954E0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9DF9A4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722E0B3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6B7198D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00087B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F63E9E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710012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2C09276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63AA73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32EA7C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FE838D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3AD87F7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E9FEF6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78AFE1B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E73E6A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F646A2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12,5</w:t>
            </w:r>
          </w:p>
        </w:tc>
        <w:tc>
          <w:tcPr>
            <w:tcW w:w="0" w:type="auto"/>
            <w:tcBorders>
              <w:top w:val="nil"/>
              <w:left w:val="nil"/>
              <w:bottom w:val="single" w:sz="4" w:space="0" w:color="auto"/>
              <w:right w:val="single" w:sz="4" w:space="0" w:color="auto"/>
            </w:tcBorders>
            <w:shd w:val="clear" w:color="auto" w:fill="auto"/>
            <w:vAlign w:val="center"/>
            <w:hideMark/>
          </w:tcPr>
          <w:p w14:paraId="1A498A6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Жт</w:t>
            </w:r>
          </w:p>
        </w:tc>
      </w:tr>
      <w:tr w:rsidR="00885F05" w:rsidRPr="00EA77B7" w14:paraId="3C569D75"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0754C86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53</w:t>
            </w:r>
          </w:p>
        </w:tc>
        <w:tc>
          <w:tcPr>
            <w:tcW w:w="0" w:type="auto"/>
            <w:tcBorders>
              <w:top w:val="nil"/>
              <w:left w:val="nil"/>
              <w:bottom w:val="single" w:sz="4" w:space="0" w:color="auto"/>
              <w:right w:val="single" w:sz="4" w:space="0" w:color="auto"/>
            </w:tcBorders>
            <w:shd w:val="clear" w:color="auto" w:fill="auto"/>
            <w:vAlign w:val="center"/>
            <w:hideMark/>
          </w:tcPr>
          <w:p w14:paraId="5A98096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5AE92C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541E9F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CBA2E8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D97E3E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70F269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B47D9C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E7B65B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EFADC7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8E80B0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8FD0BC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EB9962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0C22D3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44E335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7142A3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BA4F7E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2C7CE1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639E20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5A2188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6943DB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010C90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EFC33A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24E8D1D0"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61E35AC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54</w:t>
            </w:r>
          </w:p>
        </w:tc>
        <w:tc>
          <w:tcPr>
            <w:tcW w:w="0" w:type="auto"/>
            <w:tcBorders>
              <w:top w:val="nil"/>
              <w:left w:val="nil"/>
              <w:bottom w:val="single" w:sz="4" w:space="0" w:color="auto"/>
              <w:right w:val="single" w:sz="4" w:space="0" w:color="auto"/>
            </w:tcBorders>
            <w:shd w:val="clear" w:color="auto" w:fill="auto"/>
            <w:vAlign w:val="center"/>
            <w:hideMark/>
          </w:tcPr>
          <w:p w14:paraId="6A1E9D3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382632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C21D78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9556CF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D43332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60E21B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72FDB9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209257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3EE799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EBB039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784EBF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215CC96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7FA7657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3ED238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B79F2C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06471C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86C8CF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768E51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E29FC9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0BCB5CF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3BAF14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7,5</w:t>
            </w:r>
          </w:p>
        </w:tc>
        <w:tc>
          <w:tcPr>
            <w:tcW w:w="0" w:type="auto"/>
            <w:tcBorders>
              <w:top w:val="nil"/>
              <w:left w:val="nil"/>
              <w:bottom w:val="single" w:sz="4" w:space="0" w:color="auto"/>
              <w:right w:val="single" w:sz="4" w:space="0" w:color="auto"/>
            </w:tcBorders>
            <w:shd w:val="clear" w:color="auto" w:fill="auto"/>
            <w:vAlign w:val="center"/>
            <w:hideMark/>
          </w:tcPr>
          <w:p w14:paraId="05C6564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0DB5E605"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12C5E13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55</w:t>
            </w:r>
          </w:p>
        </w:tc>
        <w:tc>
          <w:tcPr>
            <w:tcW w:w="0" w:type="auto"/>
            <w:tcBorders>
              <w:top w:val="nil"/>
              <w:left w:val="nil"/>
              <w:bottom w:val="single" w:sz="4" w:space="0" w:color="auto"/>
              <w:right w:val="single" w:sz="4" w:space="0" w:color="auto"/>
            </w:tcBorders>
            <w:shd w:val="clear" w:color="auto" w:fill="auto"/>
            <w:vAlign w:val="center"/>
            <w:hideMark/>
          </w:tcPr>
          <w:p w14:paraId="4C5EE8B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01231C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50CB12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2F5FE5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22C08A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E54EAD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AC179A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B6566D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C28330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D399DD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668C08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BAE03B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DD01CD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3EFAD9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CE33DE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4CA2AF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0ADF4F7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3F7C33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309306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291EEC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383081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4DA172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Т</w:t>
            </w:r>
          </w:p>
        </w:tc>
      </w:tr>
      <w:tr w:rsidR="00885F05" w:rsidRPr="00EA77B7" w14:paraId="39F1373E"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1645F48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56</w:t>
            </w:r>
          </w:p>
        </w:tc>
        <w:tc>
          <w:tcPr>
            <w:tcW w:w="0" w:type="auto"/>
            <w:tcBorders>
              <w:top w:val="nil"/>
              <w:left w:val="nil"/>
              <w:bottom w:val="single" w:sz="4" w:space="0" w:color="auto"/>
              <w:right w:val="single" w:sz="4" w:space="0" w:color="auto"/>
            </w:tcBorders>
            <w:shd w:val="clear" w:color="auto" w:fill="auto"/>
            <w:vAlign w:val="center"/>
            <w:hideMark/>
          </w:tcPr>
          <w:p w14:paraId="14C3C1E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4F29E5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AB1979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A11853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3D2FCD5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DE57E4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82B98A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B8B431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89A753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88FBC5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D3904A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F74A3E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38C1C7D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D1B553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CA048D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C1631E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A85125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E1D0F3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BDC62C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0C64AE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2354FC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8</w:t>
            </w:r>
          </w:p>
        </w:tc>
        <w:tc>
          <w:tcPr>
            <w:tcW w:w="0" w:type="auto"/>
            <w:tcBorders>
              <w:top w:val="nil"/>
              <w:left w:val="nil"/>
              <w:bottom w:val="single" w:sz="4" w:space="0" w:color="auto"/>
              <w:right w:val="single" w:sz="4" w:space="0" w:color="auto"/>
            </w:tcBorders>
            <w:shd w:val="clear" w:color="auto" w:fill="auto"/>
            <w:vAlign w:val="center"/>
            <w:hideMark/>
          </w:tcPr>
          <w:p w14:paraId="2241309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076715AC"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75E1161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57</w:t>
            </w:r>
          </w:p>
        </w:tc>
        <w:tc>
          <w:tcPr>
            <w:tcW w:w="0" w:type="auto"/>
            <w:tcBorders>
              <w:top w:val="nil"/>
              <w:left w:val="nil"/>
              <w:bottom w:val="single" w:sz="4" w:space="0" w:color="auto"/>
              <w:right w:val="single" w:sz="4" w:space="0" w:color="auto"/>
            </w:tcBorders>
            <w:shd w:val="clear" w:color="auto" w:fill="auto"/>
            <w:vAlign w:val="center"/>
            <w:hideMark/>
          </w:tcPr>
          <w:p w14:paraId="5718947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5058B9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0C9670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6981D6A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3514821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ED043E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6CA366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5695277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3316EBB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15DF19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C0A48C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1197F8F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E36749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A24B24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CD848A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068EA7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3F8AED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2658BB3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3511D9C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08DBBF9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151F51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9,5</w:t>
            </w:r>
          </w:p>
        </w:tc>
        <w:tc>
          <w:tcPr>
            <w:tcW w:w="0" w:type="auto"/>
            <w:tcBorders>
              <w:top w:val="nil"/>
              <w:left w:val="nil"/>
              <w:bottom w:val="single" w:sz="4" w:space="0" w:color="auto"/>
              <w:right w:val="single" w:sz="4" w:space="0" w:color="auto"/>
            </w:tcBorders>
            <w:shd w:val="clear" w:color="auto" w:fill="auto"/>
            <w:vAlign w:val="center"/>
            <w:hideMark/>
          </w:tcPr>
          <w:p w14:paraId="70339EF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67DFD090"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18B71F2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58</w:t>
            </w:r>
          </w:p>
        </w:tc>
        <w:tc>
          <w:tcPr>
            <w:tcW w:w="0" w:type="auto"/>
            <w:tcBorders>
              <w:top w:val="nil"/>
              <w:left w:val="nil"/>
              <w:bottom w:val="single" w:sz="4" w:space="0" w:color="auto"/>
              <w:right w:val="single" w:sz="4" w:space="0" w:color="auto"/>
            </w:tcBorders>
            <w:shd w:val="clear" w:color="auto" w:fill="auto"/>
            <w:vAlign w:val="center"/>
            <w:hideMark/>
          </w:tcPr>
          <w:p w14:paraId="443319C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7717FE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8447DC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699683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563F358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1F492E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EB5214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5CA8DD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6AF496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DA0543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ACC247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4A0AD1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31C675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3B4C88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97E843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5A223C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2842F97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C69D76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37842B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7A4FD5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F98B55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8</w:t>
            </w:r>
          </w:p>
        </w:tc>
        <w:tc>
          <w:tcPr>
            <w:tcW w:w="0" w:type="auto"/>
            <w:tcBorders>
              <w:top w:val="nil"/>
              <w:left w:val="nil"/>
              <w:bottom w:val="single" w:sz="4" w:space="0" w:color="auto"/>
              <w:right w:val="single" w:sz="4" w:space="0" w:color="auto"/>
            </w:tcBorders>
            <w:shd w:val="clear" w:color="auto" w:fill="auto"/>
            <w:vAlign w:val="center"/>
            <w:hideMark/>
          </w:tcPr>
          <w:p w14:paraId="6070F12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6CE00A4D"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1051000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62</w:t>
            </w:r>
          </w:p>
        </w:tc>
        <w:tc>
          <w:tcPr>
            <w:tcW w:w="0" w:type="auto"/>
            <w:tcBorders>
              <w:top w:val="nil"/>
              <w:left w:val="nil"/>
              <w:bottom w:val="single" w:sz="4" w:space="0" w:color="auto"/>
              <w:right w:val="single" w:sz="4" w:space="0" w:color="auto"/>
            </w:tcBorders>
            <w:shd w:val="clear" w:color="auto" w:fill="auto"/>
            <w:vAlign w:val="center"/>
            <w:hideMark/>
          </w:tcPr>
          <w:p w14:paraId="0E7ACC9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8083BC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EE97F6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ECA85C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2A7A6BC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5854DE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60AF2A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D0CF3E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4F58D9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B463F1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0EE14D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8A34A2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5B5FF11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AB1BB8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F74FE2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64696D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D14FE2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9664441"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3554CA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A6A70B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0740D3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8</w:t>
            </w:r>
          </w:p>
        </w:tc>
        <w:tc>
          <w:tcPr>
            <w:tcW w:w="0" w:type="auto"/>
            <w:tcBorders>
              <w:top w:val="nil"/>
              <w:left w:val="nil"/>
              <w:bottom w:val="single" w:sz="4" w:space="0" w:color="auto"/>
              <w:right w:val="single" w:sz="4" w:space="0" w:color="auto"/>
            </w:tcBorders>
            <w:shd w:val="clear" w:color="auto" w:fill="auto"/>
            <w:vAlign w:val="center"/>
            <w:hideMark/>
          </w:tcPr>
          <w:p w14:paraId="6F2B581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r w:rsidR="00885F05" w:rsidRPr="00EA77B7" w14:paraId="6AC8AFC4" w14:textId="77777777" w:rsidTr="00A75DFE">
        <w:trPr>
          <w:trHeight w:val="27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69F82DF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63</w:t>
            </w:r>
          </w:p>
        </w:tc>
        <w:tc>
          <w:tcPr>
            <w:tcW w:w="0" w:type="auto"/>
            <w:tcBorders>
              <w:top w:val="nil"/>
              <w:left w:val="nil"/>
              <w:bottom w:val="single" w:sz="4" w:space="0" w:color="auto"/>
              <w:right w:val="single" w:sz="4" w:space="0" w:color="auto"/>
            </w:tcBorders>
            <w:shd w:val="clear" w:color="auto" w:fill="auto"/>
            <w:vAlign w:val="center"/>
            <w:hideMark/>
          </w:tcPr>
          <w:p w14:paraId="710888F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F7C427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D0E2F6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43CBB4F" w14:textId="0C10BAD0"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58EAB77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F8C39B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18E651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EC8EDC2" w14:textId="78DB795A"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0D56137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A36191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86E800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2321DC7" w14:textId="16CB6FF4"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67AD2C9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99479C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010370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91C1E3A" w14:textId="159299AB"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66C05542"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B93BC0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DA1972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B30DD5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CA7CCD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16</w:t>
            </w:r>
          </w:p>
        </w:tc>
        <w:tc>
          <w:tcPr>
            <w:tcW w:w="0" w:type="auto"/>
            <w:tcBorders>
              <w:top w:val="nil"/>
              <w:left w:val="nil"/>
              <w:bottom w:val="single" w:sz="4" w:space="0" w:color="auto"/>
              <w:right w:val="single" w:sz="4" w:space="0" w:color="auto"/>
            </w:tcBorders>
            <w:shd w:val="clear" w:color="auto" w:fill="auto"/>
            <w:vAlign w:val="center"/>
            <w:hideMark/>
          </w:tcPr>
          <w:p w14:paraId="5C6A082E" w14:textId="341DE72D" w:rsidR="00A75DFE" w:rsidRPr="00EA77B7" w:rsidRDefault="00A75DFE" w:rsidP="00A75DFE">
            <w:pPr>
              <w:ind w:firstLine="0"/>
              <w:jc w:val="center"/>
              <w:rPr>
                <w:rFonts w:eastAsia="Times New Roman"/>
                <w:bCs w:val="0"/>
                <w:sz w:val="22"/>
              </w:rPr>
            </w:pPr>
            <w:r w:rsidRPr="00EA77B7">
              <w:rPr>
                <w:rFonts w:eastAsia="Times New Roman"/>
                <w:bCs w:val="0"/>
                <w:sz w:val="22"/>
              </w:rPr>
              <w:t>Ж</w:t>
            </w:r>
          </w:p>
        </w:tc>
      </w:tr>
      <w:tr w:rsidR="00A75DFE" w:rsidRPr="00EA77B7" w14:paraId="3288C646" w14:textId="77777777" w:rsidTr="00A75DFE">
        <w:trPr>
          <w:trHeight w:val="516"/>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300BD0FD"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 орта есеппен</w:t>
            </w:r>
          </w:p>
        </w:tc>
        <w:tc>
          <w:tcPr>
            <w:tcW w:w="0" w:type="auto"/>
            <w:tcBorders>
              <w:top w:val="nil"/>
              <w:left w:val="nil"/>
              <w:bottom w:val="single" w:sz="4" w:space="0" w:color="auto"/>
              <w:right w:val="single" w:sz="4" w:space="0" w:color="auto"/>
            </w:tcBorders>
            <w:shd w:val="clear" w:color="auto" w:fill="auto"/>
            <w:vAlign w:val="center"/>
            <w:hideMark/>
          </w:tcPr>
          <w:p w14:paraId="505D4B35"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2,24</w:t>
            </w:r>
          </w:p>
        </w:tc>
        <w:tc>
          <w:tcPr>
            <w:tcW w:w="0" w:type="auto"/>
            <w:tcBorders>
              <w:top w:val="nil"/>
              <w:left w:val="nil"/>
              <w:bottom w:val="single" w:sz="4" w:space="0" w:color="auto"/>
              <w:right w:val="single" w:sz="4" w:space="0" w:color="auto"/>
            </w:tcBorders>
            <w:shd w:val="clear" w:color="auto" w:fill="auto"/>
            <w:vAlign w:val="center"/>
            <w:hideMark/>
          </w:tcPr>
          <w:p w14:paraId="261B0D2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2,27</w:t>
            </w:r>
          </w:p>
        </w:tc>
        <w:tc>
          <w:tcPr>
            <w:tcW w:w="0" w:type="auto"/>
            <w:tcBorders>
              <w:top w:val="nil"/>
              <w:left w:val="nil"/>
              <w:bottom w:val="single" w:sz="4" w:space="0" w:color="auto"/>
              <w:right w:val="single" w:sz="4" w:space="0" w:color="auto"/>
            </w:tcBorders>
            <w:shd w:val="clear" w:color="auto" w:fill="auto"/>
            <w:vAlign w:val="center"/>
            <w:hideMark/>
          </w:tcPr>
          <w:p w14:paraId="76D4E71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2,25</w:t>
            </w:r>
          </w:p>
        </w:tc>
        <w:tc>
          <w:tcPr>
            <w:tcW w:w="0" w:type="auto"/>
            <w:tcBorders>
              <w:top w:val="nil"/>
              <w:left w:val="nil"/>
              <w:bottom w:val="single" w:sz="4" w:space="0" w:color="auto"/>
              <w:right w:val="single" w:sz="4" w:space="0" w:color="auto"/>
            </w:tcBorders>
            <w:shd w:val="clear" w:color="auto" w:fill="auto"/>
            <w:vAlign w:val="center"/>
            <w:hideMark/>
          </w:tcPr>
          <w:p w14:paraId="60B2273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2D980689"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2,37</w:t>
            </w:r>
          </w:p>
        </w:tc>
        <w:tc>
          <w:tcPr>
            <w:tcW w:w="0" w:type="auto"/>
            <w:tcBorders>
              <w:top w:val="nil"/>
              <w:left w:val="nil"/>
              <w:bottom w:val="single" w:sz="4" w:space="0" w:color="auto"/>
              <w:right w:val="single" w:sz="4" w:space="0" w:color="auto"/>
            </w:tcBorders>
            <w:shd w:val="clear" w:color="auto" w:fill="auto"/>
            <w:vAlign w:val="center"/>
            <w:hideMark/>
          </w:tcPr>
          <w:p w14:paraId="3C3F722A"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2,37</w:t>
            </w:r>
          </w:p>
        </w:tc>
        <w:tc>
          <w:tcPr>
            <w:tcW w:w="0" w:type="auto"/>
            <w:tcBorders>
              <w:top w:val="nil"/>
              <w:left w:val="nil"/>
              <w:bottom w:val="single" w:sz="4" w:space="0" w:color="auto"/>
              <w:right w:val="single" w:sz="4" w:space="0" w:color="auto"/>
            </w:tcBorders>
            <w:shd w:val="clear" w:color="auto" w:fill="auto"/>
            <w:vAlign w:val="center"/>
            <w:hideMark/>
          </w:tcPr>
          <w:p w14:paraId="690B782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2,37</w:t>
            </w:r>
          </w:p>
        </w:tc>
        <w:tc>
          <w:tcPr>
            <w:tcW w:w="0" w:type="auto"/>
            <w:tcBorders>
              <w:top w:val="nil"/>
              <w:left w:val="nil"/>
              <w:bottom w:val="single" w:sz="4" w:space="0" w:color="auto"/>
              <w:right w:val="single" w:sz="4" w:space="0" w:color="auto"/>
            </w:tcBorders>
            <w:shd w:val="clear" w:color="auto" w:fill="auto"/>
            <w:vAlign w:val="center"/>
            <w:hideMark/>
          </w:tcPr>
          <w:p w14:paraId="780DEB53"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909C9F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2,29</w:t>
            </w:r>
          </w:p>
        </w:tc>
        <w:tc>
          <w:tcPr>
            <w:tcW w:w="0" w:type="auto"/>
            <w:tcBorders>
              <w:top w:val="nil"/>
              <w:left w:val="nil"/>
              <w:bottom w:val="single" w:sz="4" w:space="0" w:color="auto"/>
              <w:right w:val="single" w:sz="4" w:space="0" w:color="auto"/>
            </w:tcBorders>
            <w:shd w:val="clear" w:color="auto" w:fill="auto"/>
            <w:vAlign w:val="center"/>
            <w:hideMark/>
          </w:tcPr>
          <w:p w14:paraId="1795B11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2,21</w:t>
            </w:r>
          </w:p>
        </w:tc>
        <w:tc>
          <w:tcPr>
            <w:tcW w:w="0" w:type="auto"/>
            <w:tcBorders>
              <w:top w:val="nil"/>
              <w:left w:val="nil"/>
              <w:bottom w:val="single" w:sz="4" w:space="0" w:color="auto"/>
              <w:right w:val="single" w:sz="4" w:space="0" w:color="auto"/>
            </w:tcBorders>
            <w:shd w:val="clear" w:color="auto" w:fill="auto"/>
            <w:vAlign w:val="center"/>
            <w:hideMark/>
          </w:tcPr>
          <w:p w14:paraId="64B8A210"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2,25</w:t>
            </w:r>
          </w:p>
        </w:tc>
        <w:tc>
          <w:tcPr>
            <w:tcW w:w="0" w:type="auto"/>
            <w:tcBorders>
              <w:top w:val="nil"/>
              <w:left w:val="nil"/>
              <w:bottom w:val="single" w:sz="4" w:space="0" w:color="auto"/>
              <w:right w:val="single" w:sz="4" w:space="0" w:color="auto"/>
            </w:tcBorders>
            <w:shd w:val="clear" w:color="auto" w:fill="auto"/>
            <w:vAlign w:val="center"/>
            <w:hideMark/>
          </w:tcPr>
          <w:p w14:paraId="1A2E3BA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AB3F29F"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2,13</w:t>
            </w:r>
          </w:p>
        </w:tc>
        <w:tc>
          <w:tcPr>
            <w:tcW w:w="0" w:type="auto"/>
            <w:tcBorders>
              <w:top w:val="nil"/>
              <w:left w:val="nil"/>
              <w:bottom w:val="single" w:sz="4" w:space="0" w:color="auto"/>
              <w:right w:val="single" w:sz="4" w:space="0" w:color="auto"/>
            </w:tcBorders>
            <w:shd w:val="clear" w:color="auto" w:fill="auto"/>
            <w:vAlign w:val="center"/>
            <w:hideMark/>
          </w:tcPr>
          <w:p w14:paraId="646FC65B"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2,19</w:t>
            </w:r>
          </w:p>
        </w:tc>
        <w:tc>
          <w:tcPr>
            <w:tcW w:w="0" w:type="auto"/>
            <w:tcBorders>
              <w:top w:val="nil"/>
              <w:left w:val="nil"/>
              <w:bottom w:val="single" w:sz="4" w:space="0" w:color="auto"/>
              <w:right w:val="single" w:sz="4" w:space="0" w:color="auto"/>
            </w:tcBorders>
            <w:shd w:val="clear" w:color="auto" w:fill="auto"/>
            <w:vAlign w:val="center"/>
            <w:hideMark/>
          </w:tcPr>
          <w:p w14:paraId="2F196FF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2,16</w:t>
            </w:r>
          </w:p>
        </w:tc>
        <w:tc>
          <w:tcPr>
            <w:tcW w:w="0" w:type="auto"/>
            <w:tcBorders>
              <w:top w:val="nil"/>
              <w:left w:val="nil"/>
              <w:bottom w:val="single" w:sz="4" w:space="0" w:color="auto"/>
              <w:right w:val="single" w:sz="4" w:space="0" w:color="auto"/>
            </w:tcBorders>
            <w:shd w:val="clear" w:color="auto" w:fill="auto"/>
            <w:vAlign w:val="center"/>
            <w:hideMark/>
          </w:tcPr>
          <w:p w14:paraId="7DEA426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1F036A07"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2,25</w:t>
            </w:r>
          </w:p>
        </w:tc>
        <w:tc>
          <w:tcPr>
            <w:tcW w:w="0" w:type="auto"/>
            <w:tcBorders>
              <w:top w:val="nil"/>
              <w:left w:val="nil"/>
              <w:bottom w:val="single" w:sz="4" w:space="0" w:color="auto"/>
              <w:right w:val="single" w:sz="4" w:space="0" w:color="auto"/>
            </w:tcBorders>
            <w:shd w:val="clear" w:color="auto" w:fill="auto"/>
            <w:vAlign w:val="center"/>
            <w:hideMark/>
          </w:tcPr>
          <w:p w14:paraId="61074FF4"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2,37</w:t>
            </w:r>
          </w:p>
        </w:tc>
        <w:tc>
          <w:tcPr>
            <w:tcW w:w="0" w:type="auto"/>
            <w:tcBorders>
              <w:top w:val="nil"/>
              <w:left w:val="nil"/>
              <w:bottom w:val="single" w:sz="4" w:space="0" w:color="auto"/>
              <w:right w:val="single" w:sz="4" w:space="0" w:color="auto"/>
            </w:tcBorders>
            <w:shd w:val="clear" w:color="auto" w:fill="auto"/>
            <w:vAlign w:val="center"/>
            <w:hideMark/>
          </w:tcPr>
          <w:p w14:paraId="7093336E"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2,25</w:t>
            </w:r>
          </w:p>
        </w:tc>
        <w:tc>
          <w:tcPr>
            <w:tcW w:w="0" w:type="auto"/>
            <w:tcBorders>
              <w:top w:val="nil"/>
              <w:left w:val="nil"/>
              <w:bottom w:val="single" w:sz="4" w:space="0" w:color="auto"/>
              <w:right w:val="single" w:sz="4" w:space="0" w:color="auto"/>
            </w:tcBorders>
            <w:shd w:val="clear" w:color="auto" w:fill="auto"/>
            <w:vAlign w:val="center"/>
            <w:hideMark/>
          </w:tcPr>
          <w:p w14:paraId="5A290376"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2,16</w:t>
            </w:r>
          </w:p>
        </w:tc>
        <w:tc>
          <w:tcPr>
            <w:tcW w:w="0" w:type="auto"/>
            <w:tcBorders>
              <w:top w:val="nil"/>
              <w:left w:val="nil"/>
              <w:bottom w:val="single" w:sz="4" w:space="0" w:color="auto"/>
              <w:right w:val="single" w:sz="4" w:space="0" w:color="auto"/>
            </w:tcBorders>
            <w:shd w:val="clear" w:color="auto" w:fill="auto"/>
            <w:vAlign w:val="center"/>
            <w:hideMark/>
          </w:tcPr>
          <w:p w14:paraId="7276B37C"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9,02</w:t>
            </w:r>
          </w:p>
        </w:tc>
        <w:tc>
          <w:tcPr>
            <w:tcW w:w="0" w:type="auto"/>
            <w:tcBorders>
              <w:top w:val="nil"/>
              <w:left w:val="nil"/>
              <w:bottom w:val="single" w:sz="4" w:space="0" w:color="auto"/>
              <w:right w:val="single" w:sz="4" w:space="0" w:color="auto"/>
            </w:tcBorders>
            <w:shd w:val="clear" w:color="auto" w:fill="auto"/>
            <w:vAlign w:val="center"/>
            <w:hideMark/>
          </w:tcPr>
          <w:p w14:paraId="4ED09248" w14:textId="77777777" w:rsidR="00A75DFE" w:rsidRPr="00EA77B7" w:rsidRDefault="00A75DFE" w:rsidP="00A75DFE">
            <w:pPr>
              <w:ind w:firstLine="0"/>
              <w:jc w:val="center"/>
              <w:rPr>
                <w:rFonts w:eastAsia="Times New Roman"/>
                <w:bCs w:val="0"/>
                <w:sz w:val="22"/>
              </w:rPr>
            </w:pPr>
            <w:r w:rsidRPr="00EA77B7">
              <w:rPr>
                <w:rFonts w:eastAsia="Times New Roman"/>
                <w:bCs w:val="0"/>
                <w:sz w:val="22"/>
              </w:rPr>
              <w:t>О</w:t>
            </w:r>
          </w:p>
        </w:tc>
      </w:tr>
    </w:tbl>
    <w:p w14:paraId="442B3768" w14:textId="27120612" w:rsidR="000D65A4" w:rsidRPr="00EA77B7" w:rsidRDefault="000D65A4" w:rsidP="000D65A4">
      <w:pPr>
        <w:ind w:firstLine="0"/>
        <w:rPr>
          <w:lang w:val="kk-KZ"/>
        </w:rPr>
      </w:pPr>
    </w:p>
    <w:p w14:paraId="75097ECC" w14:textId="77777777" w:rsidR="00A75DFE" w:rsidRPr="00EA77B7" w:rsidRDefault="00A75DFE" w:rsidP="00A75DFE">
      <w:pPr>
        <w:ind w:firstLine="0"/>
        <w:rPr>
          <w:b/>
          <w:bCs w:val="0"/>
          <w:lang w:val="kk-KZ"/>
        </w:rPr>
      </w:pPr>
      <w:r w:rsidRPr="00EA77B7">
        <w:rPr>
          <w:b/>
          <w:bCs w:val="0"/>
          <w:lang w:val="kk-KZ"/>
        </w:rPr>
        <w:br w:type="page"/>
      </w:r>
    </w:p>
    <w:p w14:paraId="797FB02F" w14:textId="651462E1" w:rsidR="004614CF" w:rsidRPr="00EA77B7" w:rsidRDefault="00A75DFE" w:rsidP="00A75DFE">
      <w:pPr>
        <w:ind w:firstLine="0"/>
        <w:rPr>
          <w:lang w:val="kk-KZ"/>
        </w:rPr>
      </w:pPr>
      <w:r w:rsidRPr="00EA77B7">
        <w:rPr>
          <w:lang w:val="kk-KZ"/>
        </w:rPr>
        <w:lastRenderedPageBreak/>
        <w:t xml:space="preserve">Кесте </w:t>
      </w:r>
      <w:r w:rsidR="00D20096" w:rsidRPr="00EA77B7">
        <w:rPr>
          <w:lang w:val="kk-KZ"/>
        </w:rPr>
        <w:t xml:space="preserve">К </w:t>
      </w:r>
      <w:r w:rsidRPr="00EA77B7">
        <w:rPr>
          <w:lang w:val="kk-KZ"/>
        </w:rPr>
        <w:t xml:space="preserve">4 </w:t>
      </w:r>
      <w:r w:rsidR="00A8747F" w:rsidRPr="00EA77B7">
        <w:rPr>
          <w:lang w:val="kk-KZ"/>
        </w:rPr>
        <w:t>–</w:t>
      </w:r>
      <w:r w:rsidRPr="00EA77B7">
        <w:rPr>
          <w:lang w:val="kk-KZ"/>
        </w:rPr>
        <w:t xml:space="preserve"> </w:t>
      </w:r>
      <w:r w:rsidR="004614CF" w:rsidRPr="00EA77B7">
        <w:rPr>
          <w:lang w:val="kk-KZ"/>
        </w:rPr>
        <w:t>Болашақ музыкалық білім бакалаврлары</w:t>
      </w:r>
      <w:r w:rsidR="00F60448" w:rsidRPr="00EA77B7">
        <w:rPr>
          <w:lang w:val="kk-KZ"/>
        </w:rPr>
        <w:t>ның</w:t>
      </w:r>
      <w:r w:rsidR="004614CF" w:rsidRPr="00EA77B7">
        <w:rPr>
          <w:lang w:val="kk-KZ"/>
        </w:rPr>
        <w:t xml:space="preserve"> креативтіліг</w:t>
      </w:r>
      <w:r w:rsidR="00F07825" w:rsidRPr="00EA77B7">
        <w:rPr>
          <w:lang w:val="kk-KZ"/>
        </w:rPr>
        <w:t>ін дамытудың</w:t>
      </w:r>
      <w:r w:rsidR="004614CF" w:rsidRPr="00EA77B7">
        <w:rPr>
          <w:lang w:val="kk-KZ"/>
        </w:rPr>
        <w:t xml:space="preserve"> экспериме</w:t>
      </w:r>
      <w:r w:rsidR="00CB3BA3" w:rsidRPr="00EA77B7">
        <w:rPr>
          <w:lang w:val="kk-KZ"/>
        </w:rPr>
        <w:t>нттік</w:t>
      </w:r>
      <w:r w:rsidR="004614CF" w:rsidRPr="00EA77B7">
        <w:rPr>
          <w:lang w:val="kk-KZ"/>
        </w:rPr>
        <w:t xml:space="preserve"> тобындағы сәйкестігі бойынша эксперименттен кейінгі бағалау нәтижелері</w:t>
      </w:r>
    </w:p>
    <w:p w14:paraId="25E70EA3" w14:textId="2C293F3C" w:rsidR="004614CF" w:rsidRPr="00EA77B7" w:rsidRDefault="004614CF" w:rsidP="004614CF">
      <w:pPr>
        <w:ind w:firstLine="0"/>
        <w:jc w:val="center"/>
        <w:rPr>
          <w:b/>
          <w:bCs w:val="0"/>
          <w:lang w:val="kk-KZ"/>
        </w:rPr>
      </w:pPr>
    </w:p>
    <w:tbl>
      <w:tblPr>
        <w:tblW w:w="0" w:type="auto"/>
        <w:tblInd w:w="108" w:type="dxa"/>
        <w:tblLayout w:type="fixed"/>
        <w:tblLook w:val="04A0" w:firstRow="1" w:lastRow="0" w:firstColumn="1" w:lastColumn="0" w:noHBand="0" w:noVBand="1"/>
      </w:tblPr>
      <w:tblGrid>
        <w:gridCol w:w="1528"/>
        <w:gridCol w:w="459"/>
        <w:gridCol w:w="459"/>
        <w:gridCol w:w="491"/>
        <w:gridCol w:w="510"/>
        <w:gridCol w:w="459"/>
        <w:gridCol w:w="459"/>
        <w:gridCol w:w="491"/>
        <w:gridCol w:w="510"/>
        <w:gridCol w:w="459"/>
        <w:gridCol w:w="459"/>
        <w:gridCol w:w="491"/>
        <w:gridCol w:w="510"/>
        <w:gridCol w:w="459"/>
        <w:gridCol w:w="459"/>
        <w:gridCol w:w="491"/>
        <w:gridCol w:w="945"/>
        <w:gridCol w:w="567"/>
        <w:gridCol w:w="850"/>
        <w:gridCol w:w="706"/>
        <w:gridCol w:w="695"/>
        <w:gridCol w:w="1118"/>
        <w:gridCol w:w="1025"/>
      </w:tblGrid>
      <w:tr w:rsidR="00885F05" w:rsidRPr="00EA77B7" w14:paraId="2B271CA1" w14:textId="77777777" w:rsidTr="00D20096">
        <w:trPr>
          <w:trHeight w:val="276"/>
        </w:trPr>
        <w:tc>
          <w:tcPr>
            <w:tcW w:w="15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8A5B4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Респондент</w:t>
            </w:r>
            <w:r w:rsidRPr="00EA77B7">
              <w:rPr>
                <w:rFonts w:eastAsia="Times New Roman"/>
                <w:bCs w:val="0"/>
                <w:sz w:val="22"/>
              </w:rPr>
              <w:br/>
              <w:t>тердің</w:t>
            </w:r>
            <w:r w:rsidRPr="00EA77B7">
              <w:rPr>
                <w:rFonts w:eastAsia="Times New Roman"/>
                <w:bCs w:val="0"/>
                <w:sz w:val="22"/>
              </w:rPr>
              <w:br/>
              <w:t>№ с/н</w:t>
            </w:r>
          </w:p>
        </w:tc>
        <w:tc>
          <w:tcPr>
            <w:tcW w:w="1919" w:type="dxa"/>
            <w:gridSpan w:val="4"/>
            <w:tcBorders>
              <w:top w:val="single" w:sz="4" w:space="0" w:color="auto"/>
              <w:left w:val="nil"/>
              <w:bottom w:val="single" w:sz="4" w:space="0" w:color="000000"/>
              <w:right w:val="single" w:sz="4" w:space="0" w:color="auto"/>
            </w:tcBorders>
            <w:shd w:val="clear" w:color="auto" w:fill="auto"/>
            <w:vAlign w:val="center"/>
            <w:hideMark/>
          </w:tcPr>
          <w:p w14:paraId="6ADC886F" w14:textId="5BEF72B7" w:rsidR="000D65A4" w:rsidRPr="00EA77B7" w:rsidRDefault="000D65A4" w:rsidP="00157CCB">
            <w:pPr>
              <w:ind w:firstLine="0"/>
              <w:jc w:val="center"/>
              <w:rPr>
                <w:rFonts w:eastAsia="Times New Roman"/>
                <w:bCs w:val="0"/>
                <w:sz w:val="22"/>
              </w:rPr>
            </w:pPr>
            <w:r w:rsidRPr="00EA77B7">
              <w:rPr>
                <w:rFonts w:eastAsia="Times New Roman"/>
                <w:bCs w:val="0"/>
                <w:sz w:val="22"/>
              </w:rPr>
              <w:t xml:space="preserve">1 </w:t>
            </w:r>
            <w:r w:rsidR="001E6FFD" w:rsidRPr="00EA77B7">
              <w:rPr>
                <w:rFonts w:eastAsia="Times New Roman"/>
                <w:bCs w:val="0"/>
                <w:sz w:val="22"/>
                <w:lang w:val="kk-KZ"/>
              </w:rPr>
              <w:t>өлшем</w:t>
            </w:r>
          </w:p>
        </w:tc>
        <w:tc>
          <w:tcPr>
            <w:tcW w:w="1919" w:type="dxa"/>
            <w:gridSpan w:val="4"/>
            <w:tcBorders>
              <w:top w:val="single" w:sz="4" w:space="0" w:color="auto"/>
              <w:left w:val="nil"/>
              <w:bottom w:val="single" w:sz="4" w:space="0" w:color="auto"/>
              <w:right w:val="single" w:sz="4" w:space="0" w:color="auto"/>
            </w:tcBorders>
            <w:shd w:val="clear" w:color="auto" w:fill="auto"/>
            <w:vAlign w:val="center"/>
            <w:hideMark/>
          </w:tcPr>
          <w:p w14:paraId="296AFBC4" w14:textId="23C63208" w:rsidR="000D65A4" w:rsidRPr="00EA77B7" w:rsidRDefault="000D65A4" w:rsidP="00157CCB">
            <w:pPr>
              <w:ind w:firstLine="0"/>
              <w:jc w:val="center"/>
              <w:rPr>
                <w:rFonts w:eastAsia="Times New Roman"/>
                <w:bCs w:val="0"/>
                <w:sz w:val="22"/>
              </w:rPr>
            </w:pPr>
            <w:r w:rsidRPr="00EA77B7">
              <w:rPr>
                <w:rFonts w:eastAsia="Times New Roman"/>
                <w:bCs w:val="0"/>
                <w:sz w:val="22"/>
              </w:rPr>
              <w:t xml:space="preserve">2 </w:t>
            </w:r>
            <w:r w:rsidR="001E6FFD" w:rsidRPr="00EA77B7">
              <w:rPr>
                <w:rFonts w:eastAsia="Times New Roman"/>
                <w:bCs w:val="0"/>
                <w:sz w:val="22"/>
                <w:lang w:val="kk-KZ"/>
              </w:rPr>
              <w:t>өлшем</w:t>
            </w:r>
          </w:p>
        </w:tc>
        <w:tc>
          <w:tcPr>
            <w:tcW w:w="1919" w:type="dxa"/>
            <w:gridSpan w:val="4"/>
            <w:tcBorders>
              <w:top w:val="single" w:sz="4" w:space="0" w:color="auto"/>
              <w:left w:val="nil"/>
              <w:bottom w:val="single" w:sz="4" w:space="0" w:color="auto"/>
              <w:right w:val="single" w:sz="4" w:space="0" w:color="auto"/>
            </w:tcBorders>
            <w:shd w:val="clear" w:color="auto" w:fill="auto"/>
            <w:vAlign w:val="center"/>
            <w:hideMark/>
          </w:tcPr>
          <w:p w14:paraId="08496858" w14:textId="38BEDB29" w:rsidR="000D65A4" w:rsidRPr="00EA77B7" w:rsidRDefault="000D65A4" w:rsidP="00157CCB">
            <w:pPr>
              <w:ind w:firstLine="0"/>
              <w:jc w:val="center"/>
              <w:rPr>
                <w:rFonts w:eastAsia="Times New Roman"/>
                <w:bCs w:val="0"/>
                <w:sz w:val="22"/>
              </w:rPr>
            </w:pPr>
            <w:r w:rsidRPr="00EA77B7">
              <w:rPr>
                <w:rFonts w:eastAsia="Times New Roman"/>
                <w:bCs w:val="0"/>
                <w:sz w:val="22"/>
              </w:rPr>
              <w:t xml:space="preserve">3 </w:t>
            </w:r>
            <w:r w:rsidR="001E6FFD" w:rsidRPr="00EA77B7">
              <w:rPr>
                <w:rFonts w:eastAsia="Times New Roman"/>
                <w:bCs w:val="0"/>
                <w:sz w:val="22"/>
                <w:lang w:val="kk-KZ"/>
              </w:rPr>
              <w:t>өлшем</w:t>
            </w:r>
          </w:p>
        </w:tc>
        <w:tc>
          <w:tcPr>
            <w:tcW w:w="2354" w:type="dxa"/>
            <w:gridSpan w:val="4"/>
            <w:tcBorders>
              <w:top w:val="single" w:sz="4" w:space="0" w:color="auto"/>
              <w:left w:val="nil"/>
              <w:bottom w:val="single" w:sz="4" w:space="0" w:color="auto"/>
              <w:right w:val="single" w:sz="4" w:space="0" w:color="auto"/>
            </w:tcBorders>
            <w:shd w:val="clear" w:color="auto" w:fill="auto"/>
            <w:vAlign w:val="center"/>
            <w:hideMark/>
          </w:tcPr>
          <w:p w14:paraId="0334BF28" w14:textId="1B1BB031" w:rsidR="000D65A4" w:rsidRPr="00EA77B7" w:rsidRDefault="000D65A4" w:rsidP="00157CCB">
            <w:pPr>
              <w:ind w:firstLine="0"/>
              <w:jc w:val="center"/>
              <w:rPr>
                <w:rFonts w:eastAsia="Times New Roman"/>
                <w:bCs w:val="0"/>
                <w:sz w:val="22"/>
              </w:rPr>
            </w:pPr>
            <w:r w:rsidRPr="00EA77B7">
              <w:rPr>
                <w:rFonts w:eastAsia="Times New Roman"/>
                <w:bCs w:val="0"/>
                <w:sz w:val="22"/>
              </w:rPr>
              <w:t xml:space="preserve">4 </w:t>
            </w:r>
            <w:r w:rsidR="001E6FFD" w:rsidRPr="00EA77B7">
              <w:rPr>
                <w:rFonts w:eastAsia="Times New Roman"/>
                <w:bCs w:val="0"/>
                <w:sz w:val="22"/>
                <w:lang w:val="kk-KZ"/>
              </w:rPr>
              <w:t>өлшем</w:t>
            </w:r>
          </w:p>
        </w:tc>
        <w:tc>
          <w:tcPr>
            <w:tcW w:w="4961" w:type="dxa"/>
            <w:gridSpan w:val="6"/>
            <w:tcBorders>
              <w:top w:val="single" w:sz="4" w:space="0" w:color="auto"/>
              <w:left w:val="nil"/>
              <w:bottom w:val="single" w:sz="4" w:space="0" w:color="auto"/>
              <w:right w:val="single" w:sz="4" w:space="0" w:color="auto"/>
            </w:tcBorders>
            <w:shd w:val="clear" w:color="auto" w:fill="auto"/>
            <w:vAlign w:val="center"/>
            <w:hideMark/>
          </w:tcPr>
          <w:p w14:paraId="1996041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Қорытынды нәтижелер</w:t>
            </w:r>
          </w:p>
        </w:tc>
      </w:tr>
      <w:tr w:rsidR="00885F05" w:rsidRPr="00EA77B7" w14:paraId="2DDB977B" w14:textId="77777777" w:rsidTr="00D20096">
        <w:trPr>
          <w:trHeight w:val="1224"/>
        </w:trPr>
        <w:tc>
          <w:tcPr>
            <w:tcW w:w="1528" w:type="dxa"/>
            <w:vMerge/>
            <w:tcBorders>
              <w:top w:val="single" w:sz="4" w:space="0" w:color="auto"/>
              <w:left w:val="single" w:sz="4" w:space="0" w:color="auto"/>
              <w:bottom w:val="single" w:sz="4" w:space="0" w:color="auto"/>
              <w:right w:val="single" w:sz="4" w:space="0" w:color="auto"/>
            </w:tcBorders>
            <w:vAlign w:val="center"/>
            <w:hideMark/>
          </w:tcPr>
          <w:p w14:paraId="16822129" w14:textId="77777777" w:rsidR="000D65A4" w:rsidRPr="00EA77B7" w:rsidRDefault="000D65A4" w:rsidP="00157CCB">
            <w:pPr>
              <w:ind w:firstLine="0"/>
              <w:jc w:val="left"/>
              <w:rPr>
                <w:rFonts w:eastAsia="Times New Roman"/>
                <w:bCs w:val="0"/>
                <w:sz w:val="22"/>
              </w:rPr>
            </w:pPr>
          </w:p>
        </w:tc>
        <w:tc>
          <w:tcPr>
            <w:tcW w:w="459" w:type="dxa"/>
            <w:tcBorders>
              <w:top w:val="nil"/>
              <w:left w:val="nil"/>
              <w:bottom w:val="single" w:sz="4" w:space="0" w:color="auto"/>
              <w:right w:val="single" w:sz="4" w:space="0" w:color="auto"/>
            </w:tcBorders>
            <w:shd w:val="clear" w:color="auto" w:fill="auto"/>
            <w:textDirection w:val="btLr"/>
            <w:vAlign w:val="center"/>
            <w:hideMark/>
          </w:tcPr>
          <w:p w14:paraId="193EDF1D"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 xml:space="preserve"> 1 көрсеткіш</w:t>
            </w:r>
          </w:p>
        </w:tc>
        <w:tc>
          <w:tcPr>
            <w:tcW w:w="459" w:type="dxa"/>
            <w:tcBorders>
              <w:top w:val="nil"/>
              <w:left w:val="nil"/>
              <w:bottom w:val="single" w:sz="4" w:space="0" w:color="auto"/>
              <w:right w:val="single" w:sz="4" w:space="0" w:color="auto"/>
            </w:tcBorders>
            <w:shd w:val="clear" w:color="auto" w:fill="auto"/>
            <w:textDirection w:val="btLr"/>
            <w:vAlign w:val="center"/>
            <w:hideMark/>
          </w:tcPr>
          <w:p w14:paraId="1C021E60"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2 көрсеткіш</w:t>
            </w:r>
          </w:p>
        </w:tc>
        <w:tc>
          <w:tcPr>
            <w:tcW w:w="491" w:type="dxa"/>
            <w:tcBorders>
              <w:top w:val="nil"/>
              <w:left w:val="nil"/>
              <w:bottom w:val="single" w:sz="4" w:space="0" w:color="auto"/>
              <w:right w:val="single" w:sz="4" w:space="0" w:color="auto"/>
            </w:tcBorders>
            <w:shd w:val="clear" w:color="auto" w:fill="auto"/>
            <w:textDirection w:val="btLr"/>
            <w:vAlign w:val="center"/>
            <w:hideMark/>
          </w:tcPr>
          <w:p w14:paraId="1853FD4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1</w:t>
            </w:r>
            <w:r w:rsidRPr="00EA77B7">
              <w:rPr>
                <w:rFonts w:eastAsia="Times New Roman"/>
                <w:bCs w:val="0"/>
                <w:sz w:val="22"/>
              </w:rPr>
              <w:t xml:space="preserve"> </w:t>
            </w:r>
          </w:p>
        </w:tc>
        <w:tc>
          <w:tcPr>
            <w:tcW w:w="510" w:type="dxa"/>
            <w:tcBorders>
              <w:top w:val="nil"/>
              <w:left w:val="nil"/>
              <w:bottom w:val="single" w:sz="4" w:space="0" w:color="auto"/>
              <w:right w:val="single" w:sz="4" w:space="0" w:color="auto"/>
            </w:tcBorders>
            <w:shd w:val="clear" w:color="auto" w:fill="auto"/>
            <w:textDirection w:val="btLr"/>
            <w:vAlign w:val="center"/>
            <w:hideMark/>
          </w:tcPr>
          <w:p w14:paraId="692758D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Деңгейлер</w:t>
            </w:r>
          </w:p>
        </w:tc>
        <w:tc>
          <w:tcPr>
            <w:tcW w:w="459" w:type="dxa"/>
            <w:tcBorders>
              <w:top w:val="nil"/>
              <w:left w:val="nil"/>
              <w:bottom w:val="single" w:sz="4" w:space="0" w:color="auto"/>
              <w:right w:val="single" w:sz="4" w:space="0" w:color="auto"/>
            </w:tcBorders>
            <w:shd w:val="clear" w:color="auto" w:fill="auto"/>
            <w:textDirection w:val="btLr"/>
            <w:vAlign w:val="center"/>
            <w:hideMark/>
          </w:tcPr>
          <w:p w14:paraId="2587183A"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 xml:space="preserve"> 1 көрсеткіш</w:t>
            </w:r>
          </w:p>
        </w:tc>
        <w:tc>
          <w:tcPr>
            <w:tcW w:w="459" w:type="dxa"/>
            <w:tcBorders>
              <w:top w:val="nil"/>
              <w:left w:val="nil"/>
              <w:bottom w:val="single" w:sz="4" w:space="0" w:color="auto"/>
              <w:right w:val="single" w:sz="4" w:space="0" w:color="auto"/>
            </w:tcBorders>
            <w:shd w:val="clear" w:color="auto" w:fill="auto"/>
            <w:textDirection w:val="btLr"/>
            <w:vAlign w:val="center"/>
            <w:hideMark/>
          </w:tcPr>
          <w:p w14:paraId="4AB93BCA"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2 көрсеткіш</w:t>
            </w:r>
          </w:p>
        </w:tc>
        <w:tc>
          <w:tcPr>
            <w:tcW w:w="491" w:type="dxa"/>
            <w:tcBorders>
              <w:top w:val="nil"/>
              <w:left w:val="nil"/>
              <w:bottom w:val="single" w:sz="4" w:space="0" w:color="auto"/>
              <w:right w:val="single" w:sz="4" w:space="0" w:color="auto"/>
            </w:tcBorders>
            <w:shd w:val="clear" w:color="auto" w:fill="auto"/>
            <w:textDirection w:val="btLr"/>
            <w:vAlign w:val="center"/>
            <w:hideMark/>
          </w:tcPr>
          <w:p w14:paraId="3F37A29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2</w:t>
            </w:r>
          </w:p>
        </w:tc>
        <w:tc>
          <w:tcPr>
            <w:tcW w:w="510" w:type="dxa"/>
            <w:tcBorders>
              <w:top w:val="nil"/>
              <w:left w:val="nil"/>
              <w:bottom w:val="single" w:sz="4" w:space="0" w:color="auto"/>
              <w:right w:val="single" w:sz="4" w:space="0" w:color="auto"/>
            </w:tcBorders>
            <w:shd w:val="clear" w:color="auto" w:fill="auto"/>
            <w:textDirection w:val="btLr"/>
            <w:vAlign w:val="center"/>
            <w:hideMark/>
          </w:tcPr>
          <w:p w14:paraId="5465CF3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Деңгейлер</w:t>
            </w:r>
          </w:p>
        </w:tc>
        <w:tc>
          <w:tcPr>
            <w:tcW w:w="459" w:type="dxa"/>
            <w:tcBorders>
              <w:top w:val="nil"/>
              <w:left w:val="nil"/>
              <w:bottom w:val="single" w:sz="4" w:space="0" w:color="auto"/>
              <w:right w:val="single" w:sz="4" w:space="0" w:color="auto"/>
            </w:tcBorders>
            <w:shd w:val="clear" w:color="auto" w:fill="auto"/>
            <w:textDirection w:val="btLr"/>
            <w:vAlign w:val="center"/>
            <w:hideMark/>
          </w:tcPr>
          <w:p w14:paraId="60CACEE3"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 xml:space="preserve"> 1 көрсеткіш</w:t>
            </w:r>
          </w:p>
        </w:tc>
        <w:tc>
          <w:tcPr>
            <w:tcW w:w="459" w:type="dxa"/>
            <w:tcBorders>
              <w:top w:val="nil"/>
              <w:left w:val="nil"/>
              <w:bottom w:val="single" w:sz="4" w:space="0" w:color="auto"/>
              <w:right w:val="single" w:sz="4" w:space="0" w:color="auto"/>
            </w:tcBorders>
            <w:shd w:val="clear" w:color="auto" w:fill="auto"/>
            <w:textDirection w:val="btLr"/>
            <w:vAlign w:val="center"/>
            <w:hideMark/>
          </w:tcPr>
          <w:p w14:paraId="5F6FC1DD"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2 көрсеткіш</w:t>
            </w:r>
          </w:p>
        </w:tc>
        <w:tc>
          <w:tcPr>
            <w:tcW w:w="491" w:type="dxa"/>
            <w:tcBorders>
              <w:top w:val="nil"/>
              <w:left w:val="nil"/>
              <w:bottom w:val="single" w:sz="4" w:space="0" w:color="auto"/>
              <w:right w:val="single" w:sz="4" w:space="0" w:color="auto"/>
            </w:tcBorders>
            <w:shd w:val="clear" w:color="auto" w:fill="auto"/>
            <w:textDirection w:val="btLr"/>
            <w:vAlign w:val="center"/>
            <w:hideMark/>
          </w:tcPr>
          <w:p w14:paraId="5D6D2E9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3</w:t>
            </w:r>
          </w:p>
        </w:tc>
        <w:tc>
          <w:tcPr>
            <w:tcW w:w="510" w:type="dxa"/>
            <w:tcBorders>
              <w:top w:val="nil"/>
              <w:left w:val="nil"/>
              <w:bottom w:val="single" w:sz="4" w:space="0" w:color="auto"/>
              <w:right w:val="single" w:sz="4" w:space="0" w:color="auto"/>
            </w:tcBorders>
            <w:shd w:val="clear" w:color="auto" w:fill="auto"/>
            <w:textDirection w:val="btLr"/>
            <w:vAlign w:val="center"/>
            <w:hideMark/>
          </w:tcPr>
          <w:p w14:paraId="40A1925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Деңгейлер</w:t>
            </w:r>
          </w:p>
        </w:tc>
        <w:tc>
          <w:tcPr>
            <w:tcW w:w="459" w:type="dxa"/>
            <w:tcBorders>
              <w:top w:val="nil"/>
              <w:left w:val="nil"/>
              <w:bottom w:val="single" w:sz="4" w:space="0" w:color="auto"/>
              <w:right w:val="single" w:sz="4" w:space="0" w:color="auto"/>
            </w:tcBorders>
            <w:shd w:val="clear" w:color="auto" w:fill="auto"/>
            <w:textDirection w:val="btLr"/>
            <w:vAlign w:val="center"/>
            <w:hideMark/>
          </w:tcPr>
          <w:p w14:paraId="117765D4"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 xml:space="preserve"> 1 көрсеткіш</w:t>
            </w:r>
          </w:p>
        </w:tc>
        <w:tc>
          <w:tcPr>
            <w:tcW w:w="459" w:type="dxa"/>
            <w:tcBorders>
              <w:top w:val="nil"/>
              <w:left w:val="nil"/>
              <w:bottom w:val="single" w:sz="4" w:space="0" w:color="auto"/>
              <w:right w:val="single" w:sz="4" w:space="0" w:color="auto"/>
            </w:tcBorders>
            <w:shd w:val="clear" w:color="auto" w:fill="auto"/>
            <w:textDirection w:val="btLr"/>
            <w:vAlign w:val="center"/>
            <w:hideMark/>
          </w:tcPr>
          <w:p w14:paraId="2C8A2A2B" w14:textId="77777777" w:rsidR="000D65A4" w:rsidRPr="00EA77B7" w:rsidRDefault="000D65A4" w:rsidP="00157CCB">
            <w:pPr>
              <w:ind w:firstLine="0"/>
              <w:jc w:val="center"/>
              <w:rPr>
                <w:rFonts w:eastAsia="Times New Roman"/>
                <w:bCs w:val="0"/>
                <w:sz w:val="20"/>
                <w:szCs w:val="20"/>
              </w:rPr>
            </w:pPr>
            <w:r w:rsidRPr="00EA77B7">
              <w:rPr>
                <w:rFonts w:eastAsia="Times New Roman"/>
                <w:bCs w:val="0"/>
                <w:sz w:val="20"/>
                <w:szCs w:val="20"/>
              </w:rPr>
              <w:t>2 көрсеткіш</w:t>
            </w:r>
          </w:p>
        </w:tc>
        <w:tc>
          <w:tcPr>
            <w:tcW w:w="491" w:type="dxa"/>
            <w:tcBorders>
              <w:top w:val="nil"/>
              <w:left w:val="nil"/>
              <w:bottom w:val="single" w:sz="4" w:space="0" w:color="auto"/>
              <w:right w:val="single" w:sz="4" w:space="0" w:color="auto"/>
            </w:tcBorders>
            <w:shd w:val="clear" w:color="auto" w:fill="auto"/>
            <w:textDirection w:val="btLr"/>
            <w:vAlign w:val="center"/>
            <w:hideMark/>
          </w:tcPr>
          <w:p w14:paraId="4B80774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4</w:t>
            </w:r>
          </w:p>
        </w:tc>
        <w:tc>
          <w:tcPr>
            <w:tcW w:w="945" w:type="dxa"/>
            <w:tcBorders>
              <w:top w:val="nil"/>
              <w:left w:val="nil"/>
              <w:bottom w:val="single" w:sz="4" w:space="0" w:color="auto"/>
              <w:right w:val="single" w:sz="4" w:space="0" w:color="auto"/>
            </w:tcBorders>
            <w:shd w:val="clear" w:color="auto" w:fill="auto"/>
            <w:textDirection w:val="btLr"/>
            <w:vAlign w:val="center"/>
            <w:hideMark/>
          </w:tcPr>
          <w:p w14:paraId="1A6CDFD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Деңгейлер</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5DD34CE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1</w:t>
            </w:r>
            <w:r w:rsidRPr="00EA77B7">
              <w:rPr>
                <w:rFonts w:eastAsia="Times New Roman"/>
                <w:bCs w:val="0"/>
                <w:sz w:val="22"/>
              </w:rPr>
              <w:t xml:space="preserve"> </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0E3972E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2</w:t>
            </w:r>
          </w:p>
        </w:tc>
        <w:tc>
          <w:tcPr>
            <w:tcW w:w="706" w:type="dxa"/>
            <w:tcBorders>
              <w:top w:val="nil"/>
              <w:left w:val="nil"/>
              <w:bottom w:val="single" w:sz="4" w:space="0" w:color="auto"/>
              <w:right w:val="single" w:sz="4" w:space="0" w:color="auto"/>
            </w:tcBorders>
            <w:shd w:val="clear" w:color="auto" w:fill="auto"/>
            <w:textDirection w:val="btLr"/>
            <w:vAlign w:val="center"/>
            <w:hideMark/>
          </w:tcPr>
          <w:p w14:paraId="4CF940D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3</w:t>
            </w:r>
          </w:p>
        </w:tc>
        <w:tc>
          <w:tcPr>
            <w:tcW w:w="695" w:type="dxa"/>
            <w:tcBorders>
              <w:top w:val="nil"/>
              <w:left w:val="nil"/>
              <w:bottom w:val="single" w:sz="4" w:space="0" w:color="auto"/>
              <w:right w:val="single" w:sz="4" w:space="0" w:color="auto"/>
            </w:tcBorders>
            <w:shd w:val="clear" w:color="auto" w:fill="auto"/>
            <w:textDirection w:val="btLr"/>
            <w:vAlign w:val="center"/>
            <w:hideMark/>
          </w:tcPr>
          <w:p w14:paraId="113836F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Kf </w:t>
            </w:r>
            <w:r w:rsidRPr="00EA77B7">
              <w:rPr>
                <w:rFonts w:eastAsia="Times New Roman"/>
                <w:bCs w:val="0"/>
                <w:sz w:val="22"/>
                <w:vertAlign w:val="subscript"/>
              </w:rPr>
              <w:t>4</w:t>
            </w:r>
          </w:p>
        </w:tc>
        <w:tc>
          <w:tcPr>
            <w:tcW w:w="1118" w:type="dxa"/>
            <w:tcBorders>
              <w:top w:val="nil"/>
              <w:left w:val="nil"/>
              <w:bottom w:val="single" w:sz="4" w:space="0" w:color="auto"/>
              <w:right w:val="single" w:sz="4" w:space="0" w:color="auto"/>
            </w:tcBorders>
            <w:shd w:val="clear" w:color="auto" w:fill="auto"/>
            <w:textDirection w:val="btLr"/>
            <w:vAlign w:val="center"/>
            <w:hideMark/>
          </w:tcPr>
          <w:p w14:paraId="34A08B0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ƩKf</w:t>
            </w:r>
          </w:p>
        </w:tc>
        <w:tc>
          <w:tcPr>
            <w:tcW w:w="1025" w:type="dxa"/>
            <w:tcBorders>
              <w:top w:val="nil"/>
              <w:left w:val="nil"/>
              <w:bottom w:val="single" w:sz="4" w:space="0" w:color="auto"/>
              <w:right w:val="single" w:sz="4" w:space="0" w:color="auto"/>
            </w:tcBorders>
            <w:shd w:val="clear" w:color="auto" w:fill="auto"/>
            <w:textDirection w:val="btLr"/>
            <w:vAlign w:val="center"/>
            <w:hideMark/>
          </w:tcPr>
          <w:p w14:paraId="0E0340D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Деңгейлер</w:t>
            </w:r>
          </w:p>
        </w:tc>
      </w:tr>
      <w:tr w:rsidR="00885F05" w:rsidRPr="00EA77B7" w14:paraId="51669C6E"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tcPr>
          <w:p w14:paraId="55B25566" w14:textId="7D3C3549" w:rsidR="00A75DFE" w:rsidRPr="00EA77B7" w:rsidRDefault="00A75DFE" w:rsidP="00A75DFE">
            <w:pPr>
              <w:ind w:firstLine="0"/>
              <w:jc w:val="center"/>
              <w:rPr>
                <w:rFonts w:eastAsia="Times New Roman"/>
                <w:bCs w:val="0"/>
                <w:sz w:val="22"/>
                <w:lang w:val="kk-KZ"/>
              </w:rPr>
            </w:pPr>
            <w:r w:rsidRPr="00EA77B7">
              <w:rPr>
                <w:rFonts w:eastAsia="Times New Roman"/>
                <w:bCs w:val="0"/>
                <w:sz w:val="22"/>
                <w:lang w:val="kk-KZ"/>
              </w:rPr>
              <w:t>1</w:t>
            </w:r>
          </w:p>
        </w:tc>
        <w:tc>
          <w:tcPr>
            <w:tcW w:w="459" w:type="dxa"/>
            <w:tcBorders>
              <w:top w:val="nil"/>
              <w:left w:val="nil"/>
              <w:bottom w:val="single" w:sz="4" w:space="0" w:color="auto"/>
              <w:right w:val="single" w:sz="4" w:space="0" w:color="auto"/>
            </w:tcBorders>
            <w:shd w:val="clear" w:color="auto" w:fill="auto"/>
            <w:vAlign w:val="center"/>
          </w:tcPr>
          <w:p w14:paraId="35831B92" w14:textId="54570724" w:rsidR="00A75DFE" w:rsidRPr="00EA77B7" w:rsidRDefault="00A75DFE" w:rsidP="00A75DFE">
            <w:pPr>
              <w:ind w:firstLine="0"/>
              <w:jc w:val="center"/>
              <w:rPr>
                <w:rFonts w:eastAsia="Times New Roman"/>
                <w:bCs w:val="0"/>
                <w:sz w:val="22"/>
                <w:lang w:val="kk-KZ"/>
              </w:rPr>
            </w:pPr>
            <w:r w:rsidRPr="00EA77B7">
              <w:rPr>
                <w:rFonts w:eastAsia="Times New Roman"/>
                <w:bCs w:val="0"/>
                <w:sz w:val="22"/>
                <w:lang w:val="kk-KZ"/>
              </w:rPr>
              <w:t>2</w:t>
            </w:r>
          </w:p>
        </w:tc>
        <w:tc>
          <w:tcPr>
            <w:tcW w:w="459" w:type="dxa"/>
            <w:tcBorders>
              <w:top w:val="nil"/>
              <w:left w:val="nil"/>
              <w:bottom w:val="single" w:sz="4" w:space="0" w:color="auto"/>
              <w:right w:val="single" w:sz="4" w:space="0" w:color="auto"/>
            </w:tcBorders>
            <w:shd w:val="clear" w:color="auto" w:fill="auto"/>
            <w:vAlign w:val="center"/>
          </w:tcPr>
          <w:p w14:paraId="01C59100" w14:textId="58B1E076" w:rsidR="00A75DFE" w:rsidRPr="00EA77B7" w:rsidRDefault="00A75DFE" w:rsidP="00A75DFE">
            <w:pPr>
              <w:ind w:firstLine="0"/>
              <w:jc w:val="center"/>
              <w:rPr>
                <w:rFonts w:eastAsia="Times New Roman"/>
                <w:bCs w:val="0"/>
                <w:sz w:val="22"/>
                <w:lang w:val="kk-KZ"/>
              </w:rPr>
            </w:pPr>
            <w:r w:rsidRPr="00EA77B7">
              <w:rPr>
                <w:rFonts w:eastAsia="Times New Roman"/>
                <w:bCs w:val="0"/>
                <w:sz w:val="22"/>
                <w:lang w:val="kk-KZ"/>
              </w:rPr>
              <w:t>3</w:t>
            </w:r>
          </w:p>
        </w:tc>
        <w:tc>
          <w:tcPr>
            <w:tcW w:w="491" w:type="dxa"/>
            <w:tcBorders>
              <w:top w:val="nil"/>
              <w:left w:val="nil"/>
              <w:bottom w:val="single" w:sz="4" w:space="0" w:color="auto"/>
              <w:right w:val="single" w:sz="4" w:space="0" w:color="auto"/>
            </w:tcBorders>
            <w:shd w:val="clear" w:color="auto" w:fill="auto"/>
            <w:vAlign w:val="center"/>
          </w:tcPr>
          <w:p w14:paraId="13586221" w14:textId="178BAA7C" w:rsidR="00A75DFE" w:rsidRPr="00EA77B7" w:rsidRDefault="00A75DFE" w:rsidP="00A75DFE">
            <w:pPr>
              <w:ind w:firstLine="0"/>
              <w:jc w:val="center"/>
              <w:rPr>
                <w:rFonts w:eastAsia="Times New Roman"/>
                <w:bCs w:val="0"/>
                <w:sz w:val="22"/>
                <w:lang w:val="kk-KZ"/>
              </w:rPr>
            </w:pPr>
            <w:r w:rsidRPr="00EA77B7">
              <w:rPr>
                <w:rFonts w:eastAsia="Times New Roman"/>
                <w:bCs w:val="0"/>
                <w:sz w:val="22"/>
                <w:lang w:val="kk-KZ"/>
              </w:rPr>
              <w:t>4</w:t>
            </w:r>
          </w:p>
        </w:tc>
        <w:tc>
          <w:tcPr>
            <w:tcW w:w="510" w:type="dxa"/>
            <w:tcBorders>
              <w:top w:val="nil"/>
              <w:left w:val="nil"/>
              <w:bottom w:val="single" w:sz="4" w:space="0" w:color="auto"/>
              <w:right w:val="single" w:sz="4" w:space="0" w:color="auto"/>
            </w:tcBorders>
            <w:shd w:val="clear" w:color="auto" w:fill="auto"/>
            <w:vAlign w:val="center"/>
          </w:tcPr>
          <w:p w14:paraId="40B93726" w14:textId="64180A4C" w:rsidR="00A75DFE" w:rsidRPr="00EA77B7" w:rsidRDefault="00A75DFE" w:rsidP="00A75DFE">
            <w:pPr>
              <w:ind w:firstLine="0"/>
              <w:jc w:val="center"/>
              <w:rPr>
                <w:rFonts w:eastAsia="Times New Roman"/>
                <w:bCs w:val="0"/>
                <w:sz w:val="22"/>
              </w:rPr>
            </w:pPr>
            <w:r w:rsidRPr="00EA77B7">
              <w:rPr>
                <w:rFonts w:eastAsia="Times New Roman"/>
                <w:bCs w:val="0"/>
                <w:sz w:val="22"/>
                <w:lang w:val="kk-KZ"/>
              </w:rPr>
              <w:t>5</w:t>
            </w:r>
          </w:p>
        </w:tc>
        <w:tc>
          <w:tcPr>
            <w:tcW w:w="459" w:type="dxa"/>
            <w:tcBorders>
              <w:top w:val="nil"/>
              <w:left w:val="nil"/>
              <w:bottom w:val="single" w:sz="4" w:space="0" w:color="auto"/>
              <w:right w:val="single" w:sz="4" w:space="0" w:color="auto"/>
            </w:tcBorders>
            <w:shd w:val="clear" w:color="auto" w:fill="auto"/>
            <w:vAlign w:val="center"/>
          </w:tcPr>
          <w:p w14:paraId="1C858F43" w14:textId="094FE8BE" w:rsidR="00A75DFE" w:rsidRPr="00EA77B7" w:rsidRDefault="00A75DFE" w:rsidP="00A75DFE">
            <w:pPr>
              <w:ind w:firstLine="0"/>
              <w:jc w:val="center"/>
              <w:rPr>
                <w:rFonts w:eastAsia="Times New Roman"/>
                <w:bCs w:val="0"/>
                <w:sz w:val="22"/>
              </w:rPr>
            </w:pPr>
            <w:r w:rsidRPr="00EA77B7">
              <w:rPr>
                <w:rFonts w:eastAsia="Times New Roman"/>
                <w:bCs w:val="0"/>
                <w:sz w:val="22"/>
                <w:lang w:val="kk-KZ"/>
              </w:rPr>
              <w:t>6</w:t>
            </w:r>
          </w:p>
        </w:tc>
        <w:tc>
          <w:tcPr>
            <w:tcW w:w="459" w:type="dxa"/>
            <w:tcBorders>
              <w:top w:val="nil"/>
              <w:left w:val="nil"/>
              <w:bottom w:val="single" w:sz="4" w:space="0" w:color="auto"/>
              <w:right w:val="single" w:sz="4" w:space="0" w:color="auto"/>
            </w:tcBorders>
            <w:shd w:val="clear" w:color="auto" w:fill="auto"/>
            <w:vAlign w:val="center"/>
          </w:tcPr>
          <w:p w14:paraId="4AD5CABE" w14:textId="59A08069" w:rsidR="00A75DFE" w:rsidRPr="00EA77B7" w:rsidRDefault="00A75DFE" w:rsidP="00A75DFE">
            <w:pPr>
              <w:ind w:firstLine="0"/>
              <w:jc w:val="center"/>
              <w:rPr>
                <w:rFonts w:eastAsia="Times New Roman"/>
                <w:bCs w:val="0"/>
                <w:sz w:val="22"/>
              </w:rPr>
            </w:pPr>
            <w:r w:rsidRPr="00EA77B7">
              <w:rPr>
                <w:rFonts w:eastAsia="Times New Roman"/>
                <w:bCs w:val="0"/>
                <w:sz w:val="22"/>
                <w:lang w:val="kk-KZ"/>
              </w:rPr>
              <w:t>7</w:t>
            </w:r>
          </w:p>
        </w:tc>
        <w:tc>
          <w:tcPr>
            <w:tcW w:w="491" w:type="dxa"/>
            <w:tcBorders>
              <w:top w:val="nil"/>
              <w:left w:val="nil"/>
              <w:bottom w:val="single" w:sz="4" w:space="0" w:color="auto"/>
              <w:right w:val="single" w:sz="4" w:space="0" w:color="auto"/>
            </w:tcBorders>
            <w:shd w:val="clear" w:color="auto" w:fill="auto"/>
            <w:vAlign w:val="center"/>
          </w:tcPr>
          <w:p w14:paraId="06CFA6DB" w14:textId="7D6B2F9B" w:rsidR="00A75DFE" w:rsidRPr="00EA77B7" w:rsidRDefault="00A75DFE" w:rsidP="00A75DFE">
            <w:pPr>
              <w:ind w:firstLine="0"/>
              <w:jc w:val="center"/>
              <w:rPr>
                <w:rFonts w:eastAsia="Times New Roman"/>
                <w:bCs w:val="0"/>
                <w:sz w:val="22"/>
              </w:rPr>
            </w:pPr>
            <w:r w:rsidRPr="00EA77B7">
              <w:rPr>
                <w:rFonts w:eastAsia="Times New Roman"/>
                <w:bCs w:val="0"/>
                <w:sz w:val="22"/>
                <w:lang w:val="kk-KZ"/>
              </w:rPr>
              <w:t>8</w:t>
            </w:r>
          </w:p>
        </w:tc>
        <w:tc>
          <w:tcPr>
            <w:tcW w:w="510" w:type="dxa"/>
            <w:tcBorders>
              <w:top w:val="nil"/>
              <w:left w:val="nil"/>
              <w:bottom w:val="single" w:sz="4" w:space="0" w:color="auto"/>
              <w:right w:val="single" w:sz="4" w:space="0" w:color="auto"/>
            </w:tcBorders>
            <w:shd w:val="clear" w:color="auto" w:fill="auto"/>
            <w:vAlign w:val="center"/>
          </w:tcPr>
          <w:p w14:paraId="6740CC24" w14:textId="140E49FE" w:rsidR="00A75DFE" w:rsidRPr="00EA77B7" w:rsidRDefault="00A75DFE" w:rsidP="00A75DFE">
            <w:pPr>
              <w:ind w:firstLine="0"/>
              <w:jc w:val="center"/>
              <w:rPr>
                <w:rFonts w:eastAsia="Times New Roman"/>
                <w:bCs w:val="0"/>
                <w:sz w:val="22"/>
              </w:rPr>
            </w:pPr>
            <w:r w:rsidRPr="00EA77B7">
              <w:rPr>
                <w:rFonts w:eastAsia="Times New Roman"/>
                <w:bCs w:val="0"/>
                <w:sz w:val="22"/>
                <w:lang w:val="kk-KZ"/>
              </w:rPr>
              <w:t>9</w:t>
            </w:r>
          </w:p>
        </w:tc>
        <w:tc>
          <w:tcPr>
            <w:tcW w:w="459" w:type="dxa"/>
            <w:tcBorders>
              <w:top w:val="nil"/>
              <w:left w:val="nil"/>
              <w:bottom w:val="single" w:sz="4" w:space="0" w:color="auto"/>
              <w:right w:val="single" w:sz="4" w:space="0" w:color="auto"/>
            </w:tcBorders>
            <w:shd w:val="clear" w:color="auto" w:fill="auto"/>
            <w:vAlign w:val="center"/>
          </w:tcPr>
          <w:p w14:paraId="3BE45DD7" w14:textId="03395258"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10</w:t>
            </w:r>
          </w:p>
        </w:tc>
        <w:tc>
          <w:tcPr>
            <w:tcW w:w="459" w:type="dxa"/>
            <w:tcBorders>
              <w:top w:val="nil"/>
              <w:left w:val="nil"/>
              <w:bottom w:val="single" w:sz="4" w:space="0" w:color="auto"/>
              <w:right w:val="single" w:sz="4" w:space="0" w:color="auto"/>
            </w:tcBorders>
            <w:shd w:val="clear" w:color="auto" w:fill="auto"/>
            <w:vAlign w:val="center"/>
          </w:tcPr>
          <w:p w14:paraId="42F0D600" w14:textId="4918AEDE"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11</w:t>
            </w:r>
          </w:p>
        </w:tc>
        <w:tc>
          <w:tcPr>
            <w:tcW w:w="491" w:type="dxa"/>
            <w:tcBorders>
              <w:top w:val="nil"/>
              <w:left w:val="nil"/>
              <w:bottom w:val="single" w:sz="4" w:space="0" w:color="auto"/>
              <w:right w:val="single" w:sz="4" w:space="0" w:color="auto"/>
            </w:tcBorders>
            <w:shd w:val="clear" w:color="auto" w:fill="auto"/>
            <w:vAlign w:val="center"/>
          </w:tcPr>
          <w:p w14:paraId="2C4E901F" w14:textId="52F95DA1"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12</w:t>
            </w:r>
          </w:p>
        </w:tc>
        <w:tc>
          <w:tcPr>
            <w:tcW w:w="510" w:type="dxa"/>
            <w:tcBorders>
              <w:top w:val="nil"/>
              <w:left w:val="nil"/>
              <w:bottom w:val="single" w:sz="4" w:space="0" w:color="auto"/>
              <w:right w:val="single" w:sz="4" w:space="0" w:color="auto"/>
            </w:tcBorders>
            <w:shd w:val="clear" w:color="auto" w:fill="auto"/>
            <w:vAlign w:val="center"/>
          </w:tcPr>
          <w:p w14:paraId="5CFBD219" w14:textId="4389D84F"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13</w:t>
            </w:r>
          </w:p>
        </w:tc>
        <w:tc>
          <w:tcPr>
            <w:tcW w:w="459" w:type="dxa"/>
            <w:tcBorders>
              <w:top w:val="nil"/>
              <w:left w:val="nil"/>
              <w:bottom w:val="single" w:sz="4" w:space="0" w:color="auto"/>
              <w:right w:val="single" w:sz="4" w:space="0" w:color="auto"/>
            </w:tcBorders>
            <w:shd w:val="clear" w:color="auto" w:fill="auto"/>
            <w:vAlign w:val="center"/>
          </w:tcPr>
          <w:p w14:paraId="43B7E4F2" w14:textId="1A3C1AFB"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14</w:t>
            </w:r>
          </w:p>
        </w:tc>
        <w:tc>
          <w:tcPr>
            <w:tcW w:w="459" w:type="dxa"/>
            <w:tcBorders>
              <w:top w:val="nil"/>
              <w:left w:val="nil"/>
              <w:bottom w:val="single" w:sz="4" w:space="0" w:color="auto"/>
              <w:right w:val="single" w:sz="4" w:space="0" w:color="auto"/>
            </w:tcBorders>
            <w:shd w:val="clear" w:color="auto" w:fill="auto"/>
            <w:vAlign w:val="center"/>
          </w:tcPr>
          <w:p w14:paraId="00D6E5EB" w14:textId="0EE3BF37"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15</w:t>
            </w:r>
          </w:p>
        </w:tc>
        <w:tc>
          <w:tcPr>
            <w:tcW w:w="491" w:type="dxa"/>
            <w:tcBorders>
              <w:top w:val="nil"/>
              <w:left w:val="nil"/>
              <w:bottom w:val="single" w:sz="4" w:space="0" w:color="auto"/>
              <w:right w:val="single" w:sz="4" w:space="0" w:color="auto"/>
            </w:tcBorders>
            <w:shd w:val="clear" w:color="auto" w:fill="auto"/>
            <w:vAlign w:val="center"/>
          </w:tcPr>
          <w:p w14:paraId="4F3F1F38" w14:textId="522B6504"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16</w:t>
            </w:r>
          </w:p>
        </w:tc>
        <w:tc>
          <w:tcPr>
            <w:tcW w:w="945" w:type="dxa"/>
            <w:tcBorders>
              <w:top w:val="nil"/>
              <w:left w:val="nil"/>
              <w:bottom w:val="single" w:sz="4" w:space="0" w:color="auto"/>
              <w:right w:val="single" w:sz="4" w:space="0" w:color="auto"/>
            </w:tcBorders>
            <w:shd w:val="clear" w:color="auto" w:fill="auto"/>
            <w:vAlign w:val="center"/>
          </w:tcPr>
          <w:p w14:paraId="439D7FAF" w14:textId="65CF2198"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17</w:t>
            </w:r>
          </w:p>
        </w:tc>
        <w:tc>
          <w:tcPr>
            <w:tcW w:w="567" w:type="dxa"/>
            <w:tcBorders>
              <w:top w:val="nil"/>
              <w:left w:val="nil"/>
              <w:bottom w:val="single" w:sz="4" w:space="0" w:color="auto"/>
              <w:right w:val="single" w:sz="4" w:space="0" w:color="auto"/>
            </w:tcBorders>
            <w:shd w:val="clear" w:color="auto" w:fill="auto"/>
            <w:vAlign w:val="center"/>
          </w:tcPr>
          <w:p w14:paraId="0C3847CD" w14:textId="5648A793"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18</w:t>
            </w:r>
          </w:p>
        </w:tc>
        <w:tc>
          <w:tcPr>
            <w:tcW w:w="850" w:type="dxa"/>
            <w:tcBorders>
              <w:top w:val="nil"/>
              <w:left w:val="nil"/>
              <w:bottom w:val="single" w:sz="4" w:space="0" w:color="auto"/>
              <w:right w:val="single" w:sz="4" w:space="0" w:color="auto"/>
            </w:tcBorders>
            <w:shd w:val="clear" w:color="auto" w:fill="auto"/>
            <w:vAlign w:val="center"/>
          </w:tcPr>
          <w:p w14:paraId="6627342D" w14:textId="3C5186B2" w:rsidR="00A75DFE" w:rsidRPr="00EA77B7" w:rsidRDefault="00A75DFE" w:rsidP="00A75DFE">
            <w:pPr>
              <w:ind w:firstLine="0"/>
              <w:jc w:val="center"/>
              <w:rPr>
                <w:rFonts w:eastAsia="Times New Roman"/>
                <w:bCs w:val="0"/>
                <w:sz w:val="22"/>
              </w:rPr>
            </w:pPr>
            <w:r w:rsidRPr="00EA77B7">
              <w:rPr>
                <w:rFonts w:eastAsia="Times New Roman"/>
                <w:bCs w:val="0"/>
                <w:sz w:val="22"/>
                <w:lang w:val="kk-KZ"/>
              </w:rPr>
              <w:t>19</w:t>
            </w:r>
          </w:p>
        </w:tc>
        <w:tc>
          <w:tcPr>
            <w:tcW w:w="706" w:type="dxa"/>
            <w:tcBorders>
              <w:top w:val="nil"/>
              <w:left w:val="nil"/>
              <w:bottom w:val="single" w:sz="4" w:space="0" w:color="auto"/>
              <w:right w:val="single" w:sz="4" w:space="0" w:color="auto"/>
            </w:tcBorders>
            <w:shd w:val="clear" w:color="auto" w:fill="auto"/>
            <w:vAlign w:val="center"/>
          </w:tcPr>
          <w:p w14:paraId="09097EBD" w14:textId="1EA941C5"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20</w:t>
            </w:r>
          </w:p>
        </w:tc>
        <w:tc>
          <w:tcPr>
            <w:tcW w:w="695" w:type="dxa"/>
            <w:tcBorders>
              <w:top w:val="nil"/>
              <w:left w:val="nil"/>
              <w:bottom w:val="single" w:sz="4" w:space="0" w:color="auto"/>
              <w:right w:val="single" w:sz="4" w:space="0" w:color="auto"/>
            </w:tcBorders>
            <w:shd w:val="clear" w:color="auto" w:fill="auto"/>
            <w:vAlign w:val="center"/>
          </w:tcPr>
          <w:p w14:paraId="4C4FCAB6" w14:textId="5E4CD3A5"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21</w:t>
            </w:r>
          </w:p>
        </w:tc>
        <w:tc>
          <w:tcPr>
            <w:tcW w:w="1118" w:type="dxa"/>
            <w:tcBorders>
              <w:top w:val="nil"/>
              <w:left w:val="nil"/>
              <w:bottom w:val="single" w:sz="4" w:space="0" w:color="auto"/>
              <w:right w:val="single" w:sz="4" w:space="0" w:color="auto"/>
            </w:tcBorders>
            <w:shd w:val="clear" w:color="auto" w:fill="auto"/>
            <w:vAlign w:val="center"/>
          </w:tcPr>
          <w:p w14:paraId="2C208ED8" w14:textId="446039CE"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22</w:t>
            </w:r>
          </w:p>
        </w:tc>
        <w:tc>
          <w:tcPr>
            <w:tcW w:w="1025" w:type="dxa"/>
            <w:tcBorders>
              <w:top w:val="nil"/>
              <w:left w:val="nil"/>
              <w:bottom w:val="single" w:sz="4" w:space="0" w:color="auto"/>
              <w:right w:val="single" w:sz="4" w:space="0" w:color="auto"/>
            </w:tcBorders>
            <w:shd w:val="clear" w:color="auto" w:fill="auto"/>
            <w:vAlign w:val="center"/>
          </w:tcPr>
          <w:p w14:paraId="7814CF6E" w14:textId="3A967E03" w:rsidR="00A75DFE" w:rsidRPr="00EA77B7" w:rsidRDefault="00A75DFE" w:rsidP="00A75DFE">
            <w:pPr>
              <w:ind w:firstLine="0"/>
              <w:jc w:val="center"/>
              <w:rPr>
                <w:rFonts w:eastAsia="Times New Roman"/>
                <w:bCs w:val="0"/>
                <w:sz w:val="22"/>
              </w:rPr>
            </w:pPr>
            <w:r w:rsidRPr="00EA77B7">
              <w:rPr>
                <w:rFonts w:eastAsia="Times New Roman"/>
                <w:bCs w:val="0"/>
                <w:sz w:val="22"/>
                <w:lang w:val="kk-KZ"/>
              </w:rPr>
              <w:t>23</w:t>
            </w:r>
          </w:p>
        </w:tc>
      </w:tr>
      <w:tr w:rsidR="00885F05" w:rsidRPr="00EA77B7" w14:paraId="0F622933"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5C4F0A9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459" w:type="dxa"/>
            <w:tcBorders>
              <w:top w:val="nil"/>
              <w:left w:val="nil"/>
              <w:bottom w:val="single" w:sz="4" w:space="0" w:color="auto"/>
              <w:right w:val="single" w:sz="4" w:space="0" w:color="auto"/>
            </w:tcBorders>
            <w:shd w:val="clear" w:color="auto" w:fill="auto"/>
            <w:vAlign w:val="center"/>
            <w:hideMark/>
          </w:tcPr>
          <w:p w14:paraId="5F55686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6A93A17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491" w:type="dxa"/>
            <w:tcBorders>
              <w:top w:val="nil"/>
              <w:left w:val="nil"/>
              <w:bottom w:val="single" w:sz="4" w:space="0" w:color="auto"/>
              <w:right w:val="single" w:sz="4" w:space="0" w:color="auto"/>
            </w:tcBorders>
            <w:shd w:val="clear" w:color="auto" w:fill="auto"/>
            <w:vAlign w:val="center"/>
            <w:hideMark/>
          </w:tcPr>
          <w:p w14:paraId="3CA749B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3,5</w:t>
            </w:r>
          </w:p>
        </w:tc>
        <w:tc>
          <w:tcPr>
            <w:tcW w:w="510" w:type="dxa"/>
            <w:tcBorders>
              <w:top w:val="nil"/>
              <w:left w:val="nil"/>
              <w:bottom w:val="single" w:sz="4" w:space="0" w:color="auto"/>
              <w:right w:val="single" w:sz="4" w:space="0" w:color="auto"/>
            </w:tcBorders>
            <w:shd w:val="clear" w:color="auto" w:fill="auto"/>
            <w:vAlign w:val="center"/>
            <w:hideMark/>
          </w:tcPr>
          <w:p w14:paraId="78C3133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Жт</w:t>
            </w:r>
          </w:p>
        </w:tc>
        <w:tc>
          <w:tcPr>
            <w:tcW w:w="459" w:type="dxa"/>
            <w:tcBorders>
              <w:top w:val="nil"/>
              <w:left w:val="nil"/>
              <w:bottom w:val="single" w:sz="4" w:space="0" w:color="auto"/>
              <w:right w:val="single" w:sz="4" w:space="0" w:color="auto"/>
            </w:tcBorders>
            <w:shd w:val="clear" w:color="auto" w:fill="auto"/>
            <w:vAlign w:val="center"/>
            <w:hideMark/>
          </w:tcPr>
          <w:p w14:paraId="6EC5383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1F0A6CF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6E0361F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12D18AC9" w14:textId="48EF92C7"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0BC5FCE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45836F5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5E529B5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221E50CB" w14:textId="29DEA5F3"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000E3CB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459" w:type="dxa"/>
            <w:tcBorders>
              <w:top w:val="nil"/>
              <w:left w:val="nil"/>
              <w:bottom w:val="single" w:sz="4" w:space="0" w:color="auto"/>
              <w:right w:val="single" w:sz="4" w:space="0" w:color="auto"/>
            </w:tcBorders>
            <w:shd w:val="clear" w:color="auto" w:fill="auto"/>
            <w:vAlign w:val="center"/>
            <w:hideMark/>
          </w:tcPr>
          <w:p w14:paraId="3D3BD81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3BDE29F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3,5</w:t>
            </w:r>
          </w:p>
        </w:tc>
        <w:tc>
          <w:tcPr>
            <w:tcW w:w="945" w:type="dxa"/>
            <w:tcBorders>
              <w:top w:val="nil"/>
              <w:left w:val="nil"/>
              <w:bottom w:val="single" w:sz="4" w:space="0" w:color="auto"/>
              <w:right w:val="single" w:sz="4" w:space="0" w:color="auto"/>
            </w:tcBorders>
            <w:shd w:val="clear" w:color="auto" w:fill="auto"/>
            <w:vAlign w:val="center"/>
            <w:hideMark/>
          </w:tcPr>
          <w:p w14:paraId="54FC21D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Жт</w:t>
            </w:r>
          </w:p>
        </w:tc>
        <w:tc>
          <w:tcPr>
            <w:tcW w:w="567" w:type="dxa"/>
            <w:tcBorders>
              <w:top w:val="nil"/>
              <w:left w:val="nil"/>
              <w:bottom w:val="single" w:sz="4" w:space="0" w:color="auto"/>
              <w:right w:val="single" w:sz="4" w:space="0" w:color="auto"/>
            </w:tcBorders>
            <w:shd w:val="clear" w:color="auto" w:fill="auto"/>
            <w:vAlign w:val="center"/>
            <w:hideMark/>
          </w:tcPr>
          <w:p w14:paraId="67AB621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3,5</w:t>
            </w:r>
          </w:p>
        </w:tc>
        <w:tc>
          <w:tcPr>
            <w:tcW w:w="850" w:type="dxa"/>
            <w:tcBorders>
              <w:top w:val="nil"/>
              <w:left w:val="nil"/>
              <w:bottom w:val="single" w:sz="4" w:space="0" w:color="auto"/>
              <w:right w:val="single" w:sz="4" w:space="0" w:color="auto"/>
            </w:tcBorders>
            <w:shd w:val="clear" w:color="auto" w:fill="auto"/>
            <w:vAlign w:val="center"/>
            <w:hideMark/>
          </w:tcPr>
          <w:p w14:paraId="34DFDC0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706" w:type="dxa"/>
            <w:tcBorders>
              <w:top w:val="nil"/>
              <w:left w:val="nil"/>
              <w:bottom w:val="single" w:sz="4" w:space="0" w:color="auto"/>
              <w:right w:val="single" w:sz="4" w:space="0" w:color="auto"/>
            </w:tcBorders>
            <w:shd w:val="clear" w:color="auto" w:fill="auto"/>
            <w:vAlign w:val="center"/>
            <w:hideMark/>
          </w:tcPr>
          <w:p w14:paraId="0B09158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695" w:type="dxa"/>
            <w:tcBorders>
              <w:top w:val="nil"/>
              <w:left w:val="nil"/>
              <w:bottom w:val="single" w:sz="4" w:space="0" w:color="auto"/>
              <w:right w:val="single" w:sz="4" w:space="0" w:color="auto"/>
            </w:tcBorders>
            <w:shd w:val="clear" w:color="auto" w:fill="auto"/>
            <w:vAlign w:val="center"/>
            <w:hideMark/>
          </w:tcPr>
          <w:p w14:paraId="768B576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3,5</w:t>
            </w:r>
          </w:p>
        </w:tc>
        <w:tc>
          <w:tcPr>
            <w:tcW w:w="1118" w:type="dxa"/>
            <w:tcBorders>
              <w:top w:val="nil"/>
              <w:left w:val="nil"/>
              <w:bottom w:val="single" w:sz="4" w:space="0" w:color="auto"/>
              <w:right w:val="single" w:sz="4" w:space="0" w:color="auto"/>
            </w:tcBorders>
            <w:shd w:val="clear" w:color="auto" w:fill="auto"/>
            <w:vAlign w:val="center"/>
            <w:hideMark/>
          </w:tcPr>
          <w:p w14:paraId="5AA4B3D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15</w:t>
            </w:r>
          </w:p>
        </w:tc>
        <w:tc>
          <w:tcPr>
            <w:tcW w:w="1025" w:type="dxa"/>
            <w:tcBorders>
              <w:top w:val="nil"/>
              <w:left w:val="nil"/>
              <w:bottom w:val="single" w:sz="4" w:space="0" w:color="auto"/>
              <w:right w:val="single" w:sz="4" w:space="0" w:color="auto"/>
            </w:tcBorders>
            <w:shd w:val="clear" w:color="auto" w:fill="auto"/>
            <w:vAlign w:val="center"/>
            <w:hideMark/>
          </w:tcPr>
          <w:p w14:paraId="7B949D44" w14:textId="00E1A937"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r>
      <w:tr w:rsidR="00885F05" w:rsidRPr="00EA77B7" w14:paraId="060FB242"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43D347C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59" w:type="dxa"/>
            <w:tcBorders>
              <w:top w:val="nil"/>
              <w:left w:val="nil"/>
              <w:bottom w:val="single" w:sz="4" w:space="0" w:color="auto"/>
              <w:right w:val="single" w:sz="4" w:space="0" w:color="auto"/>
            </w:tcBorders>
            <w:shd w:val="clear" w:color="auto" w:fill="auto"/>
            <w:vAlign w:val="center"/>
            <w:hideMark/>
          </w:tcPr>
          <w:p w14:paraId="1B760E6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59" w:type="dxa"/>
            <w:tcBorders>
              <w:top w:val="nil"/>
              <w:left w:val="nil"/>
              <w:bottom w:val="single" w:sz="4" w:space="0" w:color="auto"/>
              <w:right w:val="single" w:sz="4" w:space="0" w:color="auto"/>
            </w:tcBorders>
            <w:shd w:val="clear" w:color="auto" w:fill="auto"/>
            <w:vAlign w:val="center"/>
            <w:hideMark/>
          </w:tcPr>
          <w:p w14:paraId="1B13BFE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91" w:type="dxa"/>
            <w:tcBorders>
              <w:top w:val="nil"/>
              <w:left w:val="nil"/>
              <w:bottom w:val="single" w:sz="4" w:space="0" w:color="auto"/>
              <w:right w:val="single" w:sz="4" w:space="0" w:color="auto"/>
            </w:tcBorders>
            <w:shd w:val="clear" w:color="auto" w:fill="auto"/>
            <w:vAlign w:val="center"/>
            <w:hideMark/>
          </w:tcPr>
          <w:p w14:paraId="5FB651D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510" w:type="dxa"/>
            <w:tcBorders>
              <w:top w:val="nil"/>
              <w:left w:val="nil"/>
              <w:bottom w:val="single" w:sz="4" w:space="0" w:color="auto"/>
              <w:right w:val="single" w:sz="4" w:space="0" w:color="auto"/>
            </w:tcBorders>
            <w:shd w:val="clear" w:color="auto" w:fill="auto"/>
            <w:vAlign w:val="center"/>
            <w:hideMark/>
          </w:tcPr>
          <w:p w14:paraId="706DA8A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459" w:type="dxa"/>
            <w:tcBorders>
              <w:top w:val="nil"/>
              <w:left w:val="nil"/>
              <w:bottom w:val="single" w:sz="4" w:space="0" w:color="auto"/>
              <w:right w:val="single" w:sz="4" w:space="0" w:color="auto"/>
            </w:tcBorders>
            <w:shd w:val="clear" w:color="auto" w:fill="auto"/>
            <w:vAlign w:val="center"/>
            <w:hideMark/>
          </w:tcPr>
          <w:p w14:paraId="39EBCD7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59" w:type="dxa"/>
            <w:tcBorders>
              <w:top w:val="nil"/>
              <w:left w:val="nil"/>
              <w:bottom w:val="single" w:sz="4" w:space="0" w:color="auto"/>
              <w:right w:val="single" w:sz="4" w:space="0" w:color="auto"/>
            </w:tcBorders>
            <w:shd w:val="clear" w:color="auto" w:fill="auto"/>
            <w:vAlign w:val="center"/>
            <w:hideMark/>
          </w:tcPr>
          <w:p w14:paraId="2635E3B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91" w:type="dxa"/>
            <w:tcBorders>
              <w:top w:val="nil"/>
              <w:left w:val="nil"/>
              <w:bottom w:val="single" w:sz="4" w:space="0" w:color="auto"/>
              <w:right w:val="single" w:sz="4" w:space="0" w:color="auto"/>
            </w:tcBorders>
            <w:shd w:val="clear" w:color="auto" w:fill="auto"/>
            <w:vAlign w:val="center"/>
            <w:hideMark/>
          </w:tcPr>
          <w:p w14:paraId="7C6E822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510" w:type="dxa"/>
            <w:tcBorders>
              <w:top w:val="nil"/>
              <w:left w:val="nil"/>
              <w:bottom w:val="single" w:sz="4" w:space="0" w:color="auto"/>
              <w:right w:val="single" w:sz="4" w:space="0" w:color="auto"/>
            </w:tcBorders>
            <w:shd w:val="clear" w:color="auto" w:fill="auto"/>
            <w:vAlign w:val="center"/>
            <w:hideMark/>
          </w:tcPr>
          <w:p w14:paraId="368410B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459" w:type="dxa"/>
            <w:tcBorders>
              <w:top w:val="nil"/>
              <w:left w:val="nil"/>
              <w:bottom w:val="single" w:sz="4" w:space="0" w:color="auto"/>
              <w:right w:val="single" w:sz="4" w:space="0" w:color="auto"/>
            </w:tcBorders>
            <w:shd w:val="clear" w:color="auto" w:fill="auto"/>
            <w:vAlign w:val="center"/>
            <w:hideMark/>
          </w:tcPr>
          <w:p w14:paraId="03825B1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59" w:type="dxa"/>
            <w:tcBorders>
              <w:top w:val="nil"/>
              <w:left w:val="nil"/>
              <w:bottom w:val="single" w:sz="4" w:space="0" w:color="auto"/>
              <w:right w:val="single" w:sz="4" w:space="0" w:color="auto"/>
            </w:tcBorders>
            <w:shd w:val="clear" w:color="auto" w:fill="auto"/>
            <w:vAlign w:val="center"/>
            <w:hideMark/>
          </w:tcPr>
          <w:p w14:paraId="3AEDE2B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91" w:type="dxa"/>
            <w:tcBorders>
              <w:top w:val="nil"/>
              <w:left w:val="nil"/>
              <w:bottom w:val="single" w:sz="4" w:space="0" w:color="auto"/>
              <w:right w:val="single" w:sz="4" w:space="0" w:color="auto"/>
            </w:tcBorders>
            <w:shd w:val="clear" w:color="auto" w:fill="auto"/>
            <w:vAlign w:val="center"/>
            <w:hideMark/>
          </w:tcPr>
          <w:p w14:paraId="532054E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510" w:type="dxa"/>
            <w:tcBorders>
              <w:top w:val="nil"/>
              <w:left w:val="nil"/>
              <w:bottom w:val="single" w:sz="4" w:space="0" w:color="auto"/>
              <w:right w:val="single" w:sz="4" w:space="0" w:color="auto"/>
            </w:tcBorders>
            <w:shd w:val="clear" w:color="auto" w:fill="auto"/>
            <w:vAlign w:val="center"/>
            <w:hideMark/>
          </w:tcPr>
          <w:p w14:paraId="1A65555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459" w:type="dxa"/>
            <w:tcBorders>
              <w:top w:val="nil"/>
              <w:left w:val="nil"/>
              <w:bottom w:val="single" w:sz="4" w:space="0" w:color="auto"/>
              <w:right w:val="single" w:sz="4" w:space="0" w:color="auto"/>
            </w:tcBorders>
            <w:shd w:val="clear" w:color="auto" w:fill="auto"/>
            <w:vAlign w:val="center"/>
            <w:hideMark/>
          </w:tcPr>
          <w:p w14:paraId="3C87D26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59" w:type="dxa"/>
            <w:tcBorders>
              <w:top w:val="nil"/>
              <w:left w:val="nil"/>
              <w:bottom w:val="single" w:sz="4" w:space="0" w:color="auto"/>
              <w:right w:val="single" w:sz="4" w:space="0" w:color="auto"/>
            </w:tcBorders>
            <w:shd w:val="clear" w:color="auto" w:fill="auto"/>
            <w:vAlign w:val="center"/>
            <w:hideMark/>
          </w:tcPr>
          <w:p w14:paraId="419EC30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91" w:type="dxa"/>
            <w:tcBorders>
              <w:top w:val="nil"/>
              <w:left w:val="nil"/>
              <w:bottom w:val="single" w:sz="4" w:space="0" w:color="auto"/>
              <w:right w:val="single" w:sz="4" w:space="0" w:color="auto"/>
            </w:tcBorders>
            <w:shd w:val="clear" w:color="auto" w:fill="auto"/>
            <w:vAlign w:val="center"/>
            <w:hideMark/>
          </w:tcPr>
          <w:p w14:paraId="02ACE40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945" w:type="dxa"/>
            <w:tcBorders>
              <w:top w:val="nil"/>
              <w:left w:val="nil"/>
              <w:bottom w:val="single" w:sz="4" w:space="0" w:color="auto"/>
              <w:right w:val="single" w:sz="4" w:space="0" w:color="auto"/>
            </w:tcBorders>
            <w:shd w:val="clear" w:color="auto" w:fill="auto"/>
            <w:vAlign w:val="center"/>
            <w:hideMark/>
          </w:tcPr>
          <w:p w14:paraId="3DB5678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7352086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850" w:type="dxa"/>
            <w:tcBorders>
              <w:top w:val="nil"/>
              <w:left w:val="nil"/>
              <w:bottom w:val="single" w:sz="4" w:space="0" w:color="auto"/>
              <w:right w:val="single" w:sz="4" w:space="0" w:color="auto"/>
            </w:tcBorders>
            <w:shd w:val="clear" w:color="auto" w:fill="auto"/>
            <w:vAlign w:val="center"/>
            <w:hideMark/>
          </w:tcPr>
          <w:p w14:paraId="2D193E2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706" w:type="dxa"/>
            <w:tcBorders>
              <w:top w:val="nil"/>
              <w:left w:val="nil"/>
              <w:bottom w:val="single" w:sz="4" w:space="0" w:color="auto"/>
              <w:right w:val="single" w:sz="4" w:space="0" w:color="auto"/>
            </w:tcBorders>
            <w:shd w:val="clear" w:color="auto" w:fill="auto"/>
            <w:vAlign w:val="center"/>
            <w:hideMark/>
          </w:tcPr>
          <w:p w14:paraId="3C71EC7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695" w:type="dxa"/>
            <w:tcBorders>
              <w:top w:val="nil"/>
              <w:left w:val="nil"/>
              <w:bottom w:val="single" w:sz="4" w:space="0" w:color="auto"/>
              <w:right w:val="single" w:sz="4" w:space="0" w:color="auto"/>
            </w:tcBorders>
            <w:shd w:val="clear" w:color="auto" w:fill="auto"/>
            <w:vAlign w:val="center"/>
            <w:hideMark/>
          </w:tcPr>
          <w:p w14:paraId="7989F8C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1118" w:type="dxa"/>
            <w:tcBorders>
              <w:top w:val="nil"/>
              <w:left w:val="nil"/>
              <w:bottom w:val="single" w:sz="4" w:space="0" w:color="auto"/>
              <w:right w:val="single" w:sz="4" w:space="0" w:color="auto"/>
            </w:tcBorders>
            <w:shd w:val="clear" w:color="auto" w:fill="auto"/>
            <w:vAlign w:val="center"/>
            <w:hideMark/>
          </w:tcPr>
          <w:p w14:paraId="3D190EA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8</w:t>
            </w:r>
          </w:p>
        </w:tc>
        <w:tc>
          <w:tcPr>
            <w:tcW w:w="1025" w:type="dxa"/>
            <w:tcBorders>
              <w:top w:val="nil"/>
              <w:left w:val="nil"/>
              <w:bottom w:val="single" w:sz="4" w:space="0" w:color="auto"/>
              <w:right w:val="single" w:sz="4" w:space="0" w:color="auto"/>
            </w:tcBorders>
            <w:shd w:val="clear" w:color="auto" w:fill="auto"/>
            <w:vAlign w:val="center"/>
            <w:hideMark/>
          </w:tcPr>
          <w:p w14:paraId="0554175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r>
      <w:tr w:rsidR="00885F05" w:rsidRPr="00EA77B7" w14:paraId="752FCC86"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23363F0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459" w:type="dxa"/>
            <w:tcBorders>
              <w:top w:val="nil"/>
              <w:left w:val="nil"/>
              <w:bottom w:val="single" w:sz="4" w:space="0" w:color="auto"/>
              <w:right w:val="single" w:sz="4" w:space="0" w:color="auto"/>
            </w:tcBorders>
            <w:shd w:val="clear" w:color="auto" w:fill="auto"/>
            <w:vAlign w:val="center"/>
            <w:hideMark/>
          </w:tcPr>
          <w:p w14:paraId="731DD4F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5A7F587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491" w:type="dxa"/>
            <w:tcBorders>
              <w:top w:val="nil"/>
              <w:left w:val="nil"/>
              <w:bottom w:val="single" w:sz="4" w:space="0" w:color="auto"/>
              <w:right w:val="single" w:sz="4" w:space="0" w:color="auto"/>
            </w:tcBorders>
            <w:shd w:val="clear" w:color="auto" w:fill="auto"/>
            <w:vAlign w:val="center"/>
            <w:hideMark/>
          </w:tcPr>
          <w:p w14:paraId="62711C7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3,5</w:t>
            </w:r>
          </w:p>
        </w:tc>
        <w:tc>
          <w:tcPr>
            <w:tcW w:w="510" w:type="dxa"/>
            <w:tcBorders>
              <w:top w:val="nil"/>
              <w:left w:val="nil"/>
              <w:bottom w:val="single" w:sz="4" w:space="0" w:color="auto"/>
              <w:right w:val="single" w:sz="4" w:space="0" w:color="auto"/>
            </w:tcBorders>
            <w:shd w:val="clear" w:color="auto" w:fill="auto"/>
            <w:vAlign w:val="center"/>
            <w:hideMark/>
          </w:tcPr>
          <w:p w14:paraId="285D5E7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Жт</w:t>
            </w:r>
          </w:p>
        </w:tc>
        <w:tc>
          <w:tcPr>
            <w:tcW w:w="459" w:type="dxa"/>
            <w:tcBorders>
              <w:top w:val="nil"/>
              <w:left w:val="nil"/>
              <w:bottom w:val="single" w:sz="4" w:space="0" w:color="auto"/>
              <w:right w:val="single" w:sz="4" w:space="0" w:color="auto"/>
            </w:tcBorders>
            <w:shd w:val="clear" w:color="auto" w:fill="auto"/>
            <w:vAlign w:val="center"/>
            <w:hideMark/>
          </w:tcPr>
          <w:p w14:paraId="20FDCA4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4345F7D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6E4191C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648157C0" w14:textId="14B65035"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51105B4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7B89CC2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706960C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15B1F109" w14:textId="5D9123F5"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667891C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459" w:type="dxa"/>
            <w:tcBorders>
              <w:top w:val="nil"/>
              <w:left w:val="nil"/>
              <w:bottom w:val="single" w:sz="4" w:space="0" w:color="auto"/>
              <w:right w:val="single" w:sz="4" w:space="0" w:color="auto"/>
            </w:tcBorders>
            <w:shd w:val="clear" w:color="auto" w:fill="auto"/>
            <w:vAlign w:val="center"/>
            <w:hideMark/>
          </w:tcPr>
          <w:p w14:paraId="3A7E53C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491" w:type="dxa"/>
            <w:tcBorders>
              <w:top w:val="nil"/>
              <w:left w:val="nil"/>
              <w:bottom w:val="single" w:sz="4" w:space="0" w:color="auto"/>
              <w:right w:val="single" w:sz="4" w:space="0" w:color="auto"/>
            </w:tcBorders>
            <w:shd w:val="clear" w:color="auto" w:fill="auto"/>
            <w:vAlign w:val="center"/>
            <w:hideMark/>
          </w:tcPr>
          <w:p w14:paraId="1B606E6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945" w:type="dxa"/>
            <w:tcBorders>
              <w:top w:val="nil"/>
              <w:left w:val="nil"/>
              <w:bottom w:val="single" w:sz="4" w:space="0" w:color="auto"/>
              <w:right w:val="single" w:sz="4" w:space="0" w:color="auto"/>
            </w:tcBorders>
            <w:shd w:val="clear" w:color="auto" w:fill="auto"/>
            <w:vAlign w:val="center"/>
            <w:hideMark/>
          </w:tcPr>
          <w:p w14:paraId="5D793ED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Жт</w:t>
            </w:r>
          </w:p>
        </w:tc>
        <w:tc>
          <w:tcPr>
            <w:tcW w:w="567" w:type="dxa"/>
            <w:tcBorders>
              <w:top w:val="nil"/>
              <w:left w:val="nil"/>
              <w:bottom w:val="single" w:sz="4" w:space="0" w:color="auto"/>
              <w:right w:val="single" w:sz="4" w:space="0" w:color="auto"/>
            </w:tcBorders>
            <w:shd w:val="clear" w:color="auto" w:fill="auto"/>
            <w:vAlign w:val="center"/>
            <w:hideMark/>
          </w:tcPr>
          <w:p w14:paraId="0F6C7F8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3,5</w:t>
            </w:r>
          </w:p>
        </w:tc>
        <w:tc>
          <w:tcPr>
            <w:tcW w:w="850" w:type="dxa"/>
            <w:tcBorders>
              <w:top w:val="nil"/>
              <w:left w:val="nil"/>
              <w:bottom w:val="single" w:sz="4" w:space="0" w:color="auto"/>
              <w:right w:val="single" w:sz="4" w:space="0" w:color="auto"/>
            </w:tcBorders>
            <w:shd w:val="clear" w:color="auto" w:fill="auto"/>
            <w:vAlign w:val="center"/>
            <w:hideMark/>
          </w:tcPr>
          <w:p w14:paraId="5064DAB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706" w:type="dxa"/>
            <w:tcBorders>
              <w:top w:val="nil"/>
              <w:left w:val="nil"/>
              <w:bottom w:val="single" w:sz="4" w:space="0" w:color="auto"/>
              <w:right w:val="single" w:sz="4" w:space="0" w:color="auto"/>
            </w:tcBorders>
            <w:shd w:val="clear" w:color="auto" w:fill="auto"/>
            <w:vAlign w:val="center"/>
            <w:hideMark/>
          </w:tcPr>
          <w:p w14:paraId="4828AB8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695" w:type="dxa"/>
            <w:tcBorders>
              <w:top w:val="nil"/>
              <w:left w:val="nil"/>
              <w:bottom w:val="single" w:sz="4" w:space="0" w:color="auto"/>
              <w:right w:val="single" w:sz="4" w:space="0" w:color="auto"/>
            </w:tcBorders>
            <w:shd w:val="clear" w:color="auto" w:fill="auto"/>
            <w:vAlign w:val="center"/>
            <w:hideMark/>
          </w:tcPr>
          <w:p w14:paraId="5B49213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1118" w:type="dxa"/>
            <w:tcBorders>
              <w:top w:val="nil"/>
              <w:left w:val="nil"/>
              <w:bottom w:val="single" w:sz="4" w:space="0" w:color="auto"/>
              <w:right w:val="single" w:sz="4" w:space="0" w:color="auto"/>
            </w:tcBorders>
            <w:shd w:val="clear" w:color="auto" w:fill="auto"/>
            <w:vAlign w:val="center"/>
            <w:hideMark/>
          </w:tcPr>
          <w:p w14:paraId="1F8C76F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14,5</w:t>
            </w:r>
          </w:p>
        </w:tc>
        <w:tc>
          <w:tcPr>
            <w:tcW w:w="1025" w:type="dxa"/>
            <w:tcBorders>
              <w:top w:val="nil"/>
              <w:left w:val="nil"/>
              <w:bottom w:val="single" w:sz="4" w:space="0" w:color="auto"/>
              <w:right w:val="single" w:sz="4" w:space="0" w:color="auto"/>
            </w:tcBorders>
            <w:shd w:val="clear" w:color="auto" w:fill="auto"/>
            <w:vAlign w:val="center"/>
            <w:hideMark/>
          </w:tcPr>
          <w:p w14:paraId="6ABD248B" w14:textId="6C254598"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r>
      <w:tr w:rsidR="00885F05" w:rsidRPr="00EA77B7" w14:paraId="5EFA906E"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45C61D5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5C5FE1A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459" w:type="dxa"/>
            <w:tcBorders>
              <w:top w:val="nil"/>
              <w:left w:val="nil"/>
              <w:bottom w:val="single" w:sz="4" w:space="0" w:color="auto"/>
              <w:right w:val="single" w:sz="4" w:space="0" w:color="auto"/>
            </w:tcBorders>
            <w:shd w:val="clear" w:color="auto" w:fill="auto"/>
            <w:vAlign w:val="center"/>
            <w:hideMark/>
          </w:tcPr>
          <w:p w14:paraId="6561929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491" w:type="dxa"/>
            <w:tcBorders>
              <w:top w:val="nil"/>
              <w:left w:val="nil"/>
              <w:bottom w:val="single" w:sz="4" w:space="0" w:color="auto"/>
              <w:right w:val="single" w:sz="4" w:space="0" w:color="auto"/>
            </w:tcBorders>
            <w:shd w:val="clear" w:color="auto" w:fill="auto"/>
            <w:vAlign w:val="center"/>
            <w:hideMark/>
          </w:tcPr>
          <w:p w14:paraId="6B41CED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510" w:type="dxa"/>
            <w:tcBorders>
              <w:top w:val="nil"/>
              <w:left w:val="nil"/>
              <w:bottom w:val="single" w:sz="4" w:space="0" w:color="auto"/>
              <w:right w:val="single" w:sz="4" w:space="0" w:color="auto"/>
            </w:tcBorders>
            <w:shd w:val="clear" w:color="auto" w:fill="auto"/>
            <w:vAlign w:val="center"/>
            <w:hideMark/>
          </w:tcPr>
          <w:p w14:paraId="56AA324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Жт</w:t>
            </w:r>
          </w:p>
        </w:tc>
        <w:tc>
          <w:tcPr>
            <w:tcW w:w="459" w:type="dxa"/>
            <w:tcBorders>
              <w:top w:val="nil"/>
              <w:left w:val="nil"/>
              <w:bottom w:val="single" w:sz="4" w:space="0" w:color="auto"/>
              <w:right w:val="single" w:sz="4" w:space="0" w:color="auto"/>
            </w:tcBorders>
            <w:shd w:val="clear" w:color="auto" w:fill="auto"/>
            <w:vAlign w:val="center"/>
            <w:hideMark/>
          </w:tcPr>
          <w:p w14:paraId="5A58A66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459" w:type="dxa"/>
            <w:tcBorders>
              <w:top w:val="nil"/>
              <w:left w:val="nil"/>
              <w:bottom w:val="single" w:sz="4" w:space="0" w:color="auto"/>
              <w:right w:val="single" w:sz="4" w:space="0" w:color="auto"/>
            </w:tcBorders>
            <w:shd w:val="clear" w:color="auto" w:fill="auto"/>
            <w:vAlign w:val="center"/>
            <w:hideMark/>
          </w:tcPr>
          <w:p w14:paraId="15F40BD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491" w:type="dxa"/>
            <w:tcBorders>
              <w:top w:val="nil"/>
              <w:left w:val="nil"/>
              <w:bottom w:val="single" w:sz="4" w:space="0" w:color="auto"/>
              <w:right w:val="single" w:sz="4" w:space="0" w:color="auto"/>
            </w:tcBorders>
            <w:shd w:val="clear" w:color="auto" w:fill="auto"/>
            <w:vAlign w:val="center"/>
            <w:hideMark/>
          </w:tcPr>
          <w:p w14:paraId="4E76215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510" w:type="dxa"/>
            <w:tcBorders>
              <w:top w:val="nil"/>
              <w:left w:val="nil"/>
              <w:bottom w:val="single" w:sz="4" w:space="0" w:color="auto"/>
              <w:right w:val="single" w:sz="4" w:space="0" w:color="auto"/>
            </w:tcBorders>
            <w:shd w:val="clear" w:color="auto" w:fill="auto"/>
            <w:vAlign w:val="center"/>
            <w:hideMark/>
          </w:tcPr>
          <w:p w14:paraId="24E9432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Жт</w:t>
            </w:r>
          </w:p>
        </w:tc>
        <w:tc>
          <w:tcPr>
            <w:tcW w:w="459" w:type="dxa"/>
            <w:tcBorders>
              <w:top w:val="nil"/>
              <w:left w:val="nil"/>
              <w:bottom w:val="single" w:sz="4" w:space="0" w:color="auto"/>
              <w:right w:val="single" w:sz="4" w:space="0" w:color="auto"/>
            </w:tcBorders>
            <w:shd w:val="clear" w:color="auto" w:fill="auto"/>
            <w:vAlign w:val="center"/>
            <w:hideMark/>
          </w:tcPr>
          <w:p w14:paraId="23C2B68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459" w:type="dxa"/>
            <w:tcBorders>
              <w:top w:val="nil"/>
              <w:left w:val="nil"/>
              <w:bottom w:val="single" w:sz="4" w:space="0" w:color="auto"/>
              <w:right w:val="single" w:sz="4" w:space="0" w:color="auto"/>
            </w:tcBorders>
            <w:shd w:val="clear" w:color="auto" w:fill="auto"/>
            <w:vAlign w:val="center"/>
            <w:hideMark/>
          </w:tcPr>
          <w:p w14:paraId="7FE1B7E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491" w:type="dxa"/>
            <w:tcBorders>
              <w:top w:val="nil"/>
              <w:left w:val="nil"/>
              <w:bottom w:val="single" w:sz="4" w:space="0" w:color="auto"/>
              <w:right w:val="single" w:sz="4" w:space="0" w:color="auto"/>
            </w:tcBorders>
            <w:shd w:val="clear" w:color="auto" w:fill="auto"/>
            <w:vAlign w:val="center"/>
            <w:hideMark/>
          </w:tcPr>
          <w:p w14:paraId="1158143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510" w:type="dxa"/>
            <w:tcBorders>
              <w:top w:val="nil"/>
              <w:left w:val="nil"/>
              <w:bottom w:val="single" w:sz="4" w:space="0" w:color="auto"/>
              <w:right w:val="single" w:sz="4" w:space="0" w:color="auto"/>
            </w:tcBorders>
            <w:shd w:val="clear" w:color="auto" w:fill="auto"/>
            <w:vAlign w:val="center"/>
            <w:hideMark/>
          </w:tcPr>
          <w:p w14:paraId="7B0C8E5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Жт</w:t>
            </w:r>
          </w:p>
        </w:tc>
        <w:tc>
          <w:tcPr>
            <w:tcW w:w="459" w:type="dxa"/>
            <w:tcBorders>
              <w:top w:val="nil"/>
              <w:left w:val="nil"/>
              <w:bottom w:val="single" w:sz="4" w:space="0" w:color="auto"/>
              <w:right w:val="single" w:sz="4" w:space="0" w:color="auto"/>
            </w:tcBorders>
            <w:shd w:val="clear" w:color="auto" w:fill="auto"/>
            <w:vAlign w:val="center"/>
            <w:hideMark/>
          </w:tcPr>
          <w:p w14:paraId="2BBCC1C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59" w:type="dxa"/>
            <w:tcBorders>
              <w:top w:val="nil"/>
              <w:left w:val="nil"/>
              <w:bottom w:val="single" w:sz="4" w:space="0" w:color="auto"/>
              <w:right w:val="single" w:sz="4" w:space="0" w:color="auto"/>
            </w:tcBorders>
            <w:shd w:val="clear" w:color="auto" w:fill="auto"/>
            <w:vAlign w:val="center"/>
            <w:hideMark/>
          </w:tcPr>
          <w:p w14:paraId="0363791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491" w:type="dxa"/>
            <w:tcBorders>
              <w:top w:val="nil"/>
              <w:left w:val="nil"/>
              <w:bottom w:val="single" w:sz="4" w:space="0" w:color="auto"/>
              <w:right w:val="single" w:sz="4" w:space="0" w:color="auto"/>
            </w:tcBorders>
            <w:shd w:val="clear" w:color="auto" w:fill="auto"/>
            <w:vAlign w:val="center"/>
            <w:hideMark/>
          </w:tcPr>
          <w:p w14:paraId="1A283F5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945" w:type="dxa"/>
            <w:tcBorders>
              <w:top w:val="nil"/>
              <w:left w:val="nil"/>
              <w:bottom w:val="single" w:sz="4" w:space="0" w:color="auto"/>
              <w:right w:val="single" w:sz="4" w:space="0" w:color="auto"/>
            </w:tcBorders>
            <w:shd w:val="clear" w:color="auto" w:fill="auto"/>
            <w:vAlign w:val="center"/>
            <w:hideMark/>
          </w:tcPr>
          <w:p w14:paraId="1513C9D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3333555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850" w:type="dxa"/>
            <w:tcBorders>
              <w:top w:val="nil"/>
              <w:left w:val="nil"/>
              <w:bottom w:val="single" w:sz="4" w:space="0" w:color="auto"/>
              <w:right w:val="single" w:sz="4" w:space="0" w:color="auto"/>
            </w:tcBorders>
            <w:shd w:val="clear" w:color="auto" w:fill="auto"/>
            <w:vAlign w:val="center"/>
            <w:hideMark/>
          </w:tcPr>
          <w:p w14:paraId="535E87D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706" w:type="dxa"/>
            <w:tcBorders>
              <w:top w:val="nil"/>
              <w:left w:val="nil"/>
              <w:bottom w:val="single" w:sz="4" w:space="0" w:color="auto"/>
              <w:right w:val="single" w:sz="4" w:space="0" w:color="auto"/>
            </w:tcBorders>
            <w:shd w:val="clear" w:color="auto" w:fill="auto"/>
            <w:vAlign w:val="center"/>
            <w:hideMark/>
          </w:tcPr>
          <w:p w14:paraId="6C8EC9C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695" w:type="dxa"/>
            <w:tcBorders>
              <w:top w:val="nil"/>
              <w:left w:val="nil"/>
              <w:bottom w:val="single" w:sz="4" w:space="0" w:color="auto"/>
              <w:right w:val="single" w:sz="4" w:space="0" w:color="auto"/>
            </w:tcBorders>
            <w:shd w:val="clear" w:color="auto" w:fill="auto"/>
            <w:vAlign w:val="center"/>
            <w:hideMark/>
          </w:tcPr>
          <w:p w14:paraId="3CE0B73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1118" w:type="dxa"/>
            <w:tcBorders>
              <w:top w:val="nil"/>
              <w:left w:val="nil"/>
              <w:bottom w:val="single" w:sz="4" w:space="0" w:color="auto"/>
              <w:right w:val="single" w:sz="4" w:space="0" w:color="auto"/>
            </w:tcBorders>
            <w:shd w:val="clear" w:color="auto" w:fill="auto"/>
            <w:vAlign w:val="center"/>
            <w:hideMark/>
          </w:tcPr>
          <w:p w14:paraId="13E232B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11,5</w:t>
            </w:r>
          </w:p>
        </w:tc>
        <w:tc>
          <w:tcPr>
            <w:tcW w:w="1025" w:type="dxa"/>
            <w:tcBorders>
              <w:top w:val="nil"/>
              <w:left w:val="nil"/>
              <w:bottom w:val="single" w:sz="4" w:space="0" w:color="auto"/>
              <w:right w:val="single" w:sz="4" w:space="0" w:color="auto"/>
            </w:tcBorders>
            <w:shd w:val="clear" w:color="auto" w:fill="auto"/>
            <w:vAlign w:val="center"/>
            <w:hideMark/>
          </w:tcPr>
          <w:p w14:paraId="67C07FF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Жт</w:t>
            </w:r>
          </w:p>
        </w:tc>
      </w:tr>
      <w:tr w:rsidR="00885F05" w:rsidRPr="00EA77B7" w14:paraId="4DF21CD8"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4D83BA6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5</w:t>
            </w:r>
          </w:p>
        </w:tc>
        <w:tc>
          <w:tcPr>
            <w:tcW w:w="459" w:type="dxa"/>
            <w:tcBorders>
              <w:top w:val="nil"/>
              <w:left w:val="nil"/>
              <w:bottom w:val="single" w:sz="4" w:space="0" w:color="auto"/>
              <w:right w:val="single" w:sz="4" w:space="0" w:color="auto"/>
            </w:tcBorders>
            <w:shd w:val="clear" w:color="auto" w:fill="auto"/>
            <w:vAlign w:val="center"/>
            <w:hideMark/>
          </w:tcPr>
          <w:p w14:paraId="5192F79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0E30D3C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0238C85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576B8089" w14:textId="312FB4CE"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522EDF1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6B304AB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36B0446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233BD957" w14:textId="0E381B7B"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4A0D968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065399A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503B27E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0876F9FA" w14:textId="4EBB2B74"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5760A79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320B09E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6C88A56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945" w:type="dxa"/>
            <w:tcBorders>
              <w:top w:val="nil"/>
              <w:left w:val="nil"/>
              <w:bottom w:val="single" w:sz="4" w:space="0" w:color="auto"/>
              <w:right w:val="single" w:sz="4" w:space="0" w:color="auto"/>
            </w:tcBorders>
            <w:shd w:val="clear" w:color="auto" w:fill="auto"/>
            <w:vAlign w:val="center"/>
            <w:hideMark/>
          </w:tcPr>
          <w:p w14:paraId="513E7E97" w14:textId="1982EC97"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658B51C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850" w:type="dxa"/>
            <w:tcBorders>
              <w:top w:val="nil"/>
              <w:left w:val="nil"/>
              <w:bottom w:val="single" w:sz="4" w:space="0" w:color="auto"/>
              <w:right w:val="single" w:sz="4" w:space="0" w:color="auto"/>
            </w:tcBorders>
            <w:shd w:val="clear" w:color="auto" w:fill="auto"/>
            <w:vAlign w:val="center"/>
            <w:hideMark/>
          </w:tcPr>
          <w:p w14:paraId="2CCD20D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706" w:type="dxa"/>
            <w:tcBorders>
              <w:top w:val="nil"/>
              <w:left w:val="nil"/>
              <w:bottom w:val="single" w:sz="4" w:space="0" w:color="auto"/>
              <w:right w:val="single" w:sz="4" w:space="0" w:color="auto"/>
            </w:tcBorders>
            <w:shd w:val="clear" w:color="auto" w:fill="auto"/>
            <w:vAlign w:val="center"/>
            <w:hideMark/>
          </w:tcPr>
          <w:p w14:paraId="547211B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695" w:type="dxa"/>
            <w:tcBorders>
              <w:top w:val="nil"/>
              <w:left w:val="nil"/>
              <w:bottom w:val="single" w:sz="4" w:space="0" w:color="auto"/>
              <w:right w:val="single" w:sz="4" w:space="0" w:color="auto"/>
            </w:tcBorders>
            <w:shd w:val="clear" w:color="auto" w:fill="auto"/>
            <w:vAlign w:val="center"/>
            <w:hideMark/>
          </w:tcPr>
          <w:p w14:paraId="371DFD4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1118" w:type="dxa"/>
            <w:tcBorders>
              <w:top w:val="nil"/>
              <w:left w:val="nil"/>
              <w:bottom w:val="single" w:sz="4" w:space="0" w:color="auto"/>
              <w:right w:val="single" w:sz="4" w:space="0" w:color="auto"/>
            </w:tcBorders>
            <w:shd w:val="clear" w:color="auto" w:fill="auto"/>
            <w:vAlign w:val="center"/>
            <w:hideMark/>
          </w:tcPr>
          <w:p w14:paraId="148B8E2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16</w:t>
            </w:r>
          </w:p>
        </w:tc>
        <w:tc>
          <w:tcPr>
            <w:tcW w:w="1025" w:type="dxa"/>
            <w:tcBorders>
              <w:top w:val="nil"/>
              <w:left w:val="nil"/>
              <w:bottom w:val="single" w:sz="4" w:space="0" w:color="auto"/>
              <w:right w:val="single" w:sz="4" w:space="0" w:color="auto"/>
            </w:tcBorders>
            <w:shd w:val="clear" w:color="auto" w:fill="auto"/>
            <w:vAlign w:val="center"/>
            <w:hideMark/>
          </w:tcPr>
          <w:p w14:paraId="48D92876" w14:textId="6CEBD546"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r>
      <w:tr w:rsidR="00885F05" w:rsidRPr="00EA77B7" w14:paraId="142A2FC8"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5C496C7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6</w:t>
            </w:r>
          </w:p>
        </w:tc>
        <w:tc>
          <w:tcPr>
            <w:tcW w:w="459" w:type="dxa"/>
            <w:tcBorders>
              <w:top w:val="nil"/>
              <w:left w:val="nil"/>
              <w:bottom w:val="single" w:sz="4" w:space="0" w:color="auto"/>
              <w:right w:val="single" w:sz="4" w:space="0" w:color="auto"/>
            </w:tcBorders>
            <w:shd w:val="clear" w:color="auto" w:fill="auto"/>
            <w:vAlign w:val="center"/>
            <w:hideMark/>
          </w:tcPr>
          <w:p w14:paraId="07D34E4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59" w:type="dxa"/>
            <w:tcBorders>
              <w:top w:val="nil"/>
              <w:left w:val="nil"/>
              <w:bottom w:val="single" w:sz="4" w:space="0" w:color="auto"/>
              <w:right w:val="single" w:sz="4" w:space="0" w:color="auto"/>
            </w:tcBorders>
            <w:shd w:val="clear" w:color="auto" w:fill="auto"/>
            <w:vAlign w:val="center"/>
            <w:hideMark/>
          </w:tcPr>
          <w:p w14:paraId="506EB7F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91" w:type="dxa"/>
            <w:tcBorders>
              <w:top w:val="nil"/>
              <w:left w:val="nil"/>
              <w:bottom w:val="single" w:sz="4" w:space="0" w:color="auto"/>
              <w:right w:val="single" w:sz="4" w:space="0" w:color="auto"/>
            </w:tcBorders>
            <w:shd w:val="clear" w:color="auto" w:fill="auto"/>
            <w:vAlign w:val="center"/>
            <w:hideMark/>
          </w:tcPr>
          <w:p w14:paraId="42950F3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510" w:type="dxa"/>
            <w:tcBorders>
              <w:top w:val="nil"/>
              <w:left w:val="nil"/>
              <w:bottom w:val="single" w:sz="4" w:space="0" w:color="auto"/>
              <w:right w:val="single" w:sz="4" w:space="0" w:color="auto"/>
            </w:tcBorders>
            <w:shd w:val="clear" w:color="auto" w:fill="auto"/>
            <w:vAlign w:val="center"/>
            <w:hideMark/>
          </w:tcPr>
          <w:p w14:paraId="6B76AF6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459" w:type="dxa"/>
            <w:tcBorders>
              <w:top w:val="nil"/>
              <w:left w:val="nil"/>
              <w:bottom w:val="single" w:sz="4" w:space="0" w:color="auto"/>
              <w:right w:val="single" w:sz="4" w:space="0" w:color="auto"/>
            </w:tcBorders>
            <w:shd w:val="clear" w:color="auto" w:fill="auto"/>
            <w:vAlign w:val="center"/>
            <w:hideMark/>
          </w:tcPr>
          <w:p w14:paraId="433452F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59" w:type="dxa"/>
            <w:tcBorders>
              <w:top w:val="nil"/>
              <w:left w:val="nil"/>
              <w:bottom w:val="single" w:sz="4" w:space="0" w:color="auto"/>
              <w:right w:val="single" w:sz="4" w:space="0" w:color="auto"/>
            </w:tcBorders>
            <w:shd w:val="clear" w:color="auto" w:fill="auto"/>
            <w:vAlign w:val="center"/>
            <w:hideMark/>
          </w:tcPr>
          <w:p w14:paraId="495ED4D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491" w:type="dxa"/>
            <w:tcBorders>
              <w:top w:val="nil"/>
              <w:left w:val="nil"/>
              <w:bottom w:val="single" w:sz="4" w:space="0" w:color="auto"/>
              <w:right w:val="single" w:sz="4" w:space="0" w:color="auto"/>
            </w:tcBorders>
            <w:shd w:val="clear" w:color="auto" w:fill="auto"/>
            <w:vAlign w:val="center"/>
            <w:hideMark/>
          </w:tcPr>
          <w:p w14:paraId="5619496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510" w:type="dxa"/>
            <w:tcBorders>
              <w:top w:val="nil"/>
              <w:left w:val="nil"/>
              <w:bottom w:val="single" w:sz="4" w:space="0" w:color="auto"/>
              <w:right w:val="single" w:sz="4" w:space="0" w:color="auto"/>
            </w:tcBorders>
            <w:shd w:val="clear" w:color="auto" w:fill="auto"/>
            <w:vAlign w:val="center"/>
            <w:hideMark/>
          </w:tcPr>
          <w:p w14:paraId="2320C3F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459" w:type="dxa"/>
            <w:tcBorders>
              <w:top w:val="nil"/>
              <w:left w:val="nil"/>
              <w:bottom w:val="single" w:sz="4" w:space="0" w:color="auto"/>
              <w:right w:val="single" w:sz="4" w:space="0" w:color="auto"/>
            </w:tcBorders>
            <w:shd w:val="clear" w:color="auto" w:fill="auto"/>
            <w:vAlign w:val="center"/>
            <w:hideMark/>
          </w:tcPr>
          <w:p w14:paraId="3B0A974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59" w:type="dxa"/>
            <w:tcBorders>
              <w:top w:val="nil"/>
              <w:left w:val="nil"/>
              <w:bottom w:val="single" w:sz="4" w:space="0" w:color="auto"/>
              <w:right w:val="single" w:sz="4" w:space="0" w:color="auto"/>
            </w:tcBorders>
            <w:shd w:val="clear" w:color="auto" w:fill="auto"/>
            <w:vAlign w:val="center"/>
            <w:hideMark/>
          </w:tcPr>
          <w:p w14:paraId="205A294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491" w:type="dxa"/>
            <w:tcBorders>
              <w:top w:val="nil"/>
              <w:left w:val="nil"/>
              <w:bottom w:val="single" w:sz="4" w:space="0" w:color="auto"/>
              <w:right w:val="single" w:sz="4" w:space="0" w:color="auto"/>
            </w:tcBorders>
            <w:shd w:val="clear" w:color="auto" w:fill="auto"/>
            <w:vAlign w:val="center"/>
            <w:hideMark/>
          </w:tcPr>
          <w:p w14:paraId="3DEE624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510" w:type="dxa"/>
            <w:tcBorders>
              <w:top w:val="nil"/>
              <w:left w:val="nil"/>
              <w:bottom w:val="single" w:sz="4" w:space="0" w:color="auto"/>
              <w:right w:val="single" w:sz="4" w:space="0" w:color="auto"/>
            </w:tcBorders>
            <w:shd w:val="clear" w:color="auto" w:fill="auto"/>
            <w:vAlign w:val="center"/>
            <w:hideMark/>
          </w:tcPr>
          <w:p w14:paraId="7D3C532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459" w:type="dxa"/>
            <w:tcBorders>
              <w:top w:val="nil"/>
              <w:left w:val="nil"/>
              <w:bottom w:val="single" w:sz="4" w:space="0" w:color="auto"/>
              <w:right w:val="single" w:sz="4" w:space="0" w:color="auto"/>
            </w:tcBorders>
            <w:shd w:val="clear" w:color="auto" w:fill="auto"/>
            <w:vAlign w:val="center"/>
            <w:hideMark/>
          </w:tcPr>
          <w:p w14:paraId="0E4F869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59" w:type="dxa"/>
            <w:tcBorders>
              <w:top w:val="nil"/>
              <w:left w:val="nil"/>
              <w:bottom w:val="single" w:sz="4" w:space="0" w:color="auto"/>
              <w:right w:val="single" w:sz="4" w:space="0" w:color="auto"/>
            </w:tcBorders>
            <w:shd w:val="clear" w:color="auto" w:fill="auto"/>
            <w:vAlign w:val="center"/>
            <w:hideMark/>
          </w:tcPr>
          <w:p w14:paraId="1BEC27C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91" w:type="dxa"/>
            <w:tcBorders>
              <w:top w:val="nil"/>
              <w:left w:val="nil"/>
              <w:bottom w:val="single" w:sz="4" w:space="0" w:color="auto"/>
              <w:right w:val="single" w:sz="4" w:space="0" w:color="auto"/>
            </w:tcBorders>
            <w:shd w:val="clear" w:color="auto" w:fill="auto"/>
            <w:vAlign w:val="center"/>
            <w:hideMark/>
          </w:tcPr>
          <w:p w14:paraId="4DBDCE1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945" w:type="dxa"/>
            <w:tcBorders>
              <w:top w:val="nil"/>
              <w:left w:val="nil"/>
              <w:bottom w:val="single" w:sz="4" w:space="0" w:color="auto"/>
              <w:right w:val="single" w:sz="4" w:space="0" w:color="auto"/>
            </w:tcBorders>
            <w:shd w:val="clear" w:color="auto" w:fill="auto"/>
            <w:vAlign w:val="center"/>
            <w:hideMark/>
          </w:tcPr>
          <w:p w14:paraId="0598EE7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5700894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850" w:type="dxa"/>
            <w:tcBorders>
              <w:top w:val="nil"/>
              <w:left w:val="nil"/>
              <w:bottom w:val="single" w:sz="4" w:space="0" w:color="auto"/>
              <w:right w:val="single" w:sz="4" w:space="0" w:color="auto"/>
            </w:tcBorders>
            <w:shd w:val="clear" w:color="auto" w:fill="auto"/>
            <w:vAlign w:val="center"/>
            <w:hideMark/>
          </w:tcPr>
          <w:p w14:paraId="4A9FE21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706" w:type="dxa"/>
            <w:tcBorders>
              <w:top w:val="nil"/>
              <w:left w:val="nil"/>
              <w:bottom w:val="single" w:sz="4" w:space="0" w:color="auto"/>
              <w:right w:val="single" w:sz="4" w:space="0" w:color="auto"/>
            </w:tcBorders>
            <w:shd w:val="clear" w:color="auto" w:fill="auto"/>
            <w:vAlign w:val="center"/>
            <w:hideMark/>
          </w:tcPr>
          <w:p w14:paraId="72B0FF5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695" w:type="dxa"/>
            <w:tcBorders>
              <w:top w:val="nil"/>
              <w:left w:val="nil"/>
              <w:bottom w:val="single" w:sz="4" w:space="0" w:color="auto"/>
              <w:right w:val="single" w:sz="4" w:space="0" w:color="auto"/>
            </w:tcBorders>
            <w:shd w:val="clear" w:color="auto" w:fill="auto"/>
            <w:vAlign w:val="center"/>
            <w:hideMark/>
          </w:tcPr>
          <w:p w14:paraId="0B3FAF6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1118" w:type="dxa"/>
            <w:tcBorders>
              <w:top w:val="nil"/>
              <w:left w:val="nil"/>
              <w:bottom w:val="single" w:sz="4" w:space="0" w:color="auto"/>
              <w:right w:val="single" w:sz="4" w:space="0" w:color="auto"/>
            </w:tcBorders>
            <w:shd w:val="clear" w:color="auto" w:fill="auto"/>
            <w:vAlign w:val="center"/>
            <w:hideMark/>
          </w:tcPr>
          <w:p w14:paraId="2538C85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9</w:t>
            </w:r>
          </w:p>
        </w:tc>
        <w:tc>
          <w:tcPr>
            <w:tcW w:w="1025" w:type="dxa"/>
            <w:tcBorders>
              <w:top w:val="nil"/>
              <w:left w:val="nil"/>
              <w:bottom w:val="single" w:sz="4" w:space="0" w:color="auto"/>
              <w:right w:val="single" w:sz="4" w:space="0" w:color="auto"/>
            </w:tcBorders>
            <w:shd w:val="clear" w:color="auto" w:fill="auto"/>
            <w:vAlign w:val="center"/>
            <w:hideMark/>
          </w:tcPr>
          <w:p w14:paraId="0E6A040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r>
      <w:tr w:rsidR="00885F05" w:rsidRPr="00EA77B7" w14:paraId="0C50CA7F"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3177C2F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7</w:t>
            </w:r>
          </w:p>
        </w:tc>
        <w:tc>
          <w:tcPr>
            <w:tcW w:w="459" w:type="dxa"/>
            <w:tcBorders>
              <w:top w:val="nil"/>
              <w:left w:val="nil"/>
              <w:bottom w:val="single" w:sz="4" w:space="0" w:color="auto"/>
              <w:right w:val="single" w:sz="4" w:space="0" w:color="auto"/>
            </w:tcBorders>
            <w:shd w:val="clear" w:color="auto" w:fill="auto"/>
            <w:vAlign w:val="center"/>
            <w:hideMark/>
          </w:tcPr>
          <w:p w14:paraId="5A7EE66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515AD0F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2410819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2848EF47" w14:textId="11F81D0F"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111033B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359C9A7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53DDCC4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7EF2707E" w14:textId="2B8B16D8"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35D2948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6A98B12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7ED1AC5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4CCC7644" w14:textId="6300AA1D"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5AE1FC9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2AA54B8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224E9BB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945" w:type="dxa"/>
            <w:tcBorders>
              <w:top w:val="nil"/>
              <w:left w:val="nil"/>
              <w:bottom w:val="single" w:sz="4" w:space="0" w:color="auto"/>
              <w:right w:val="single" w:sz="4" w:space="0" w:color="auto"/>
            </w:tcBorders>
            <w:shd w:val="clear" w:color="auto" w:fill="auto"/>
            <w:vAlign w:val="center"/>
            <w:hideMark/>
          </w:tcPr>
          <w:p w14:paraId="3CB854A8" w14:textId="788D624A"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06948C1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850" w:type="dxa"/>
            <w:tcBorders>
              <w:top w:val="nil"/>
              <w:left w:val="nil"/>
              <w:bottom w:val="single" w:sz="4" w:space="0" w:color="auto"/>
              <w:right w:val="single" w:sz="4" w:space="0" w:color="auto"/>
            </w:tcBorders>
            <w:shd w:val="clear" w:color="auto" w:fill="auto"/>
            <w:vAlign w:val="center"/>
            <w:hideMark/>
          </w:tcPr>
          <w:p w14:paraId="0BCE5C9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706" w:type="dxa"/>
            <w:tcBorders>
              <w:top w:val="nil"/>
              <w:left w:val="nil"/>
              <w:bottom w:val="single" w:sz="4" w:space="0" w:color="auto"/>
              <w:right w:val="single" w:sz="4" w:space="0" w:color="auto"/>
            </w:tcBorders>
            <w:shd w:val="clear" w:color="auto" w:fill="auto"/>
            <w:vAlign w:val="center"/>
            <w:hideMark/>
          </w:tcPr>
          <w:p w14:paraId="06C3D73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695" w:type="dxa"/>
            <w:tcBorders>
              <w:top w:val="nil"/>
              <w:left w:val="nil"/>
              <w:bottom w:val="single" w:sz="4" w:space="0" w:color="auto"/>
              <w:right w:val="single" w:sz="4" w:space="0" w:color="auto"/>
            </w:tcBorders>
            <w:shd w:val="clear" w:color="auto" w:fill="auto"/>
            <w:vAlign w:val="center"/>
            <w:hideMark/>
          </w:tcPr>
          <w:p w14:paraId="22242D3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1118" w:type="dxa"/>
            <w:tcBorders>
              <w:top w:val="nil"/>
              <w:left w:val="nil"/>
              <w:bottom w:val="single" w:sz="4" w:space="0" w:color="auto"/>
              <w:right w:val="single" w:sz="4" w:space="0" w:color="auto"/>
            </w:tcBorders>
            <w:shd w:val="clear" w:color="auto" w:fill="auto"/>
            <w:vAlign w:val="center"/>
            <w:hideMark/>
          </w:tcPr>
          <w:p w14:paraId="60E6DDA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16</w:t>
            </w:r>
          </w:p>
        </w:tc>
        <w:tc>
          <w:tcPr>
            <w:tcW w:w="1025" w:type="dxa"/>
            <w:tcBorders>
              <w:top w:val="nil"/>
              <w:left w:val="nil"/>
              <w:bottom w:val="single" w:sz="4" w:space="0" w:color="auto"/>
              <w:right w:val="single" w:sz="4" w:space="0" w:color="auto"/>
            </w:tcBorders>
            <w:shd w:val="clear" w:color="auto" w:fill="auto"/>
            <w:vAlign w:val="center"/>
            <w:hideMark/>
          </w:tcPr>
          <w:p w14:paraId="13D277F6" w14:textId="2E61C9F4"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r>
      <w:tr w:rsidR="00885F05" w:rsidRPr="00EA77B7" w14:paraId="4F98DD2E"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1275317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8</w:t>
            </w:r>
          </w:p>
        </w:tc>
        <w:tc>
          <w:tcPr>
            <w:tcW w:w="459" w:type="dxa"/>
            <w:tcBorders>
              <w:top w:val="nil"/>
              <w:left w:val="nil"/>
              <w:bottom w:val="single" w:sz="4" w:space="0" w:color="auto"/>
              <w:right w:val="single" w:sz="4" w:space="0" w:color="auto"/>
            </w:tcBorders>
            <w:shd w:val="clear" w:color="auto" w:fill="auto"/>
            <w:vAlign w:val="center"/>
            <w:hideMark/>
          </w:tcPr>
          <w:p w14:paraId="34F79F7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59" w:type="dxa"/>
            <w:tcBorders>
              <w:top w:val="nil"/>
              <w:left w:val="nil"/>
              <w:bottom w:val="single" w:sz="4" w:space="0" w:color="auto"/>
              <w:right w:val="single" w:sz="4" w:space="0" w:color="auto"/>
            </w:tcBorders>
            <w:shd w:val="clear" w:color="auto" w:fill="auto"/>
            <w:vAlign w:val="center"/>
            <w:hideMark/>
          </w:tcPr>
          <w:p w14:paraId="1AAC532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91" w:type="dxa"/>
            <w:tcBorders>
              <w:top w:val="nil"/>
              <w:left w:val="nil"/>
              <w:bottom w:val="single" w:sz="4" w:space="0" w:color="auto"/>
              <w:right w:val="single" w:sz="4" w:space="0" w:color="auto"/>
            </w:tcBorders>
            <w:shd w:val="clear" w:color="auto" w:fill="auto"/>
            <w:vAlign w:val="center"/>
            <w:hideMark/>
          </w:tcPr>
          <w:p w14:paraId="5FFF7D6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510" w:type="dxa"/>
            <w:tcBorders>
              <w:top w:val="nil"/>
              <w:left w:val="nil"/>
              <w:bottom w:val="single" w:sz="4" w:space="0" w:color="auto"/>
              <w:right w:val="single" w:sz="4" w:space="0" w:color="auto"/>
            </w:tcBorders>
            <w:shd w:val="clear" w:color="auto" w:fill="auto"/>
            <w:vAlign w:val="center"/>
            <w:hideMark/>
          </w:tcPr>
          <w:p w14:paraId="677A97A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459" w:type="dxa"/>
            <w:tcBorders>
              <w:top w:val="nil"/>
              <w:left w:val="nil"/>
              <w:bottom w:val="single" w:sz="4" w:space="0" w:color="auto"/>
              <w:right w:val="single" w:sz="4" w:space="0" w:color="auto"/>
            </w:tcBorders>
            <w:shd w:val="clear" w:color="auto" w:fill="auto"/>
            <w:vAlign w:val="center"/>
            <w:hideMark/>
          </w:tcPr>
          <w:p w14:paraId="6518ED8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59" w:type="dxa"/>
            <w:tcBorders>
              <w:top w:val="nil"/>
              <w:left w:val="nil"/>
              <w:bottom w:val="single" w:sz="4" w:space="0" w:color="auto"/>
              <w:right w:val="single" w:sz="4" w:space="0" w:color="auto"/>
            </w:tcBorders>
            <w:shd w:val="clear" w:color="auto" w:fill="auto"/>
            <w:vAlign w:val="center"/>
            <w:hideMark/>
          </w:tcPr>
          <w:p w14:paraId="085E658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491" w:type="dxa"/>
            <w:tcBorders>
              <w:top w:val="nil"/>
              <w:left w:val="nil"/>
              <w:bottom w:val="single" w:sz="4" w:space="0" w:color="auto"/>
              <w:right w:val="single" w:sz="4" w:space="0" w:color="auto"/>
            </w:tcBorders>
            <w:shd w:val="clear" w:color="auto" w:fill="auto"/>
            <w:vAlign w:val="center"/>
            <w:hideMark/>
          </w:tcPr>
          <w:p w14:paraId="28690EE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510" w:type="dxa"/>
            <w:tcBorders>
              <w:top w:val="nil"/>
              <w:left w:val="nil"/>
              <w:bottom w:val="single" w:sz="4" w:space="0" w:color="auto"/>
              <w:right w:val="single" w:sz="4" w:space="0" w:color="auto"/>
            </w:tcBorders>
            <w:shd w:val="clear" w:color="auto" w:fill="auto"/>
            <w:vAlign w:val="center"/>
            <w:hideMark/>
          </w:tcPr>
          <w:p w14:paraId="616DBC9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459" w:type="dxa"/>
            <w:tcBorders>
              <w:top w:val="nil"/>
              <w:left w:val="nil"/>
              <w:bottom w:val="single" w:sz="4" w:space="0" w:color="auto"/>
              <w:right w:val="single" w:sz="4" w:space="0" w:color="auto"/>
            </w:tcBorders>
            <w:shd w:val="clear" w:color="auto" w:fill="auto"/>
            <w:vAlign w:val="center"/>
            <w:hideMark/>
          </w:tcPr>
          <w:p w14:paraId="49E8AC5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59" w:type="dxa"/>
            <w:tcBorders>
              <w:top w:val="nil"/>
              <w:left w:val="nil"/>
              <w:bottom w:val="single" w:sz="4" w:space="0" w:color="auto"/>
              <w:right w:val="single" w:sz="4" w:space="0" w:color="auto"/>
            </w:tcBorders>
            <w:shd w:val="clear" w:color="auto" w:fill="auto"/>
            <w:vAlign w:val="center"/>
            <w:hideMark/>
          </w:tcPr>
          <w:p w14:paraId="7E2799D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491" w:type="dxa"/>
            <w:tcBorders>
              <w:top w:val="nil"/>
              <w:left w:val="nil"/>
              <w:bottom w:val="single" w:sz="4" w:space="0" w:color="auto"/>
              <w:right w:val="single" w:sz="4" w:space="0" w:color="auto"/>
            </w:tcBorders>
            <w:shd w:val="clear" w:color="auto" w:fill="auto"/>
            <w:vAlign w:val="center"/>
            <w:hideMark/>
          </w:tcPr>
          <w:p w14:paraId="50465F1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510" w:type="dxa"/>
            <w:tcBorders>
              <w:top w:val="nil"/>
              <w:left w:val="nil"/>
              <w:bottom w:val="single" w:sz="4" w:space="0" w:color="auto"/>
              <w:right w:val="single" w:sz="4" w:space="0" w:color="auto"/>
            </w:tcBorders>
            <w:shd w:val="clear" w:color="auto" w:fill="auto"/>
            <w:vAlign w:val="center"/>
            <w:hideMark/>
          </w:tcPr>
          <w:p w14:paraId="36BBE5C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459" w:type="dxa"/>
            <w:tcBorders>
              <w:top w:val="nil"/>
              <w:left w:val="nil"/>
              <w:bottom w:val="single" w:sz="4" w:space="0" w:color="auto"/>
              <w:right w:val="single" w:sz="4" w:space="0" w:color="auto"/>
            </w:tcBorders>
            <w:shd w:val="clear" w:color="auto" w:fill="auto"/>
            <w:vAlign w:val="center"/>
            <w:hideMark/>
          </w:tcPr>
          <w:p w14:paraId="616AE20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59" w:type="dxa"/>
            <w:tcBorders>
              <w:top w:val="nil"/>
              <w:left w:val="nil"/>
              <w:bottom w:val="single" w:sz="4" w:space="0" w:color="auto"/>
              <w:right w:val="single" w:sz="4" w:space="0" w:color="auto"/>
            </w:tcBorders>
            <w:shd w:val="clear" w:color="auto" w:fill="auto"/>
            <w:vAlign w:val="center"/>
            <w:hideMark/>
          </w:tcPr>
          <w:p w14:paraId="5C6D0A9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91" w:type="dxa"/>
            <w:tcBorders>
              <w:top w:val="nil"/>
              <w:left w:val="nil"/>
              <w:bottom w:val="single" w:sz="4" w:space="0" w:color="auto"/>
              <w:right w:val="single" w:sz="4" w:space="0" w:color="auto"/>
            </w:tcBorders>
            <w:shd w:val="clear" w:color="auto" w:fill="auto"/>
            <w:vAlign w:val="center"/>
            <w:hideMark/>
          </w:tcPr>
          <w:p w14:paraId="5E3D297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945" w:type="dxa"/>
            <w:tcBorders>
              <w:top w:val="nil"/>
              <w:left w:val="nil"/>
              <w:bottom w:val="single" w:sz="4" w:space="0" w:color="auto"/>
              <w:right w:val="single" w:sz="4" w:space="0" w:color="auto"/>
            </w:tcBorders>
            <w:shd w:val="clear" w:color="auto" w:fill="auto"/>
            <w:vAlign w:val="center"/>
            <w:hideMark/>
          </w:tcPr>
          <w:p w14:paraId="6B6C7A7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3BA2347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850" w:type="dxa"/>
            <w:tcBorders>
              <w:top w:val="nil"/>
              <w:left w:val="nil"/>
              <w:bottom w:val="single" w:sz="4" w:space="0" w:color="auto"/>
              <w:right w:val="single" w:sz="4" w:space="0" w:color="auto"/>
            </w:tcBorders>
            <w:shd w:val="clear" w:color="auto" w:fill="auto"/>
            <w:vAlign w:val="center"/>
            <w:hideMark/>
          </w:tcPr>
          <w:p w14:paraId="58C2A26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706" w:type="dxa"/>
            <w:tcBorders>
              <w:top w:val="nil"/>
              <w:left w:val="nil"/>
              <w:bottom w:val="single" w:sz="4" w:space="0" w:color="auto"/>
              <w:right w:val="single" w:sz="4" w:space="0" w:color="auto"/>
            </w:tcBorders>
            <w:shd w:val="clear" w:color="auto" w:fill="auto"/>
            <w:vAlign w:val="center"/>
            <w:hideMark/>
          </w:tcPr>
          <w:p w14:paraId="3DDD0A9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695" w:type="dxa"/>
            <w:tcBorders>
              <w:top w:val="nil"/>
              <w:left w:val="nil"/>
              <w:bottom w:val="single" w:sz="4" w:space="0" w:color="auto"/>
              <w:right w:val="single" w:sz="4" w:space="0" w:color="auto"/>
            </w:tcBorders>
            <w:shd w:val="clear" w:color="auto" w:fill="auto"/>
            <w:vAlign w:val="center"/>
            <w:hideMark/>
          </w:tcPr>
          <w:p w14:paraId="63ECB73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1118" w:type="dxa"/>
            <w:tcBorders>
              <w:top w:val="nil"/>
              <w:left w:val="nil"/>
              <w:bottom w:val="single" w:sz="4" w:space="0" w:color="auto"/>
              <w:right w:val="single" w:sz="4" w:space="0" w:color="auto"/>
            </w:tcBorders>
            <w:shd w:val="clear" w:color="auto" w:fill="auto"/>
            <w:vAlign w:val="center"/>
            <w:hideMark/>
          </w:tcPr>
          <w:p w14:paraId="0B3CDFA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9</w:t>
            </w:r>
          </w:p>
        </w:tc>
        <w:tc>
          <w:tcPr>
            <w:tcW w:w="1025" w:type="dxa"/>
            <w:tcBorders>
              <w:top w:val="nil"/>
              <w:left w:val="nil"/>
              <w:bottom w:val="single" w:sz="4" w:space="0" w:color="auto"/>
              <w:right w:val="single" w:sz="4" w:space="0" w:color="auto"/>
            </w:tcBorders>
            <w:shd w:val="clear" w:color="auto" w:fill="auto"/>
            <w:vAlign w:val="center"/>
            <w:hideMark/>
          </w:tcPr>
          <w:p w14:paraId="395D692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r>
      <w:tr w:rsidR="00885F05" w:rsidRPr="00EA77B7" w14:paraId="4DA762DF" w14:textId="77777777" w:rsidTr="00157CCB">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366A14E3"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9</w:t>
            </w:r>
          </w:p>
        </w:tc>
        <w:tc>
          <w:tcPr>
            <w:tcW w:w="459" w:type="dxa"/>
            <w:tcBorders>
              <w:top w:val="nil"/>
              <w:left w:val="nil"/>
              <w:bottom w:val="single" w:sz="4" w:space="0" w:color="auto"/>
              <w:right w:val="single" w:sz="4" w:space="0" w:color="auto"/>
            </w:tcBorders>
            <w:shd w:val="clear" w:color="auto" w:fill="auto"/>
            <w:vAlign w:val="center"/>
            <w:hideMark/>
          </w:tcPr>
          <w:p w14:paraId="1EB026E0"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w:t>
            </w:r>
          </w:p>
        </w:tc>
        <w:tc>
          <w:tcPr>
            <w:tcW w:w="459" w:type="dxa"/>
            <w:tcBorders>
              <w:top w:val="nil"/>
              <w:left w:val="nil"/>
              <w:bottom w:val="single" w:sz="4" w:space="0" w:color="auto"/>
              <w:right w:val="single" w:sz="4" w:space="0" w:color="auto"/>
            </w:tcBorders>
            <w:shd w:val="clear" w:color="auto" w:fill="auto"/>
            <w:vAlign w:val="center"/>
            <w:hideMark/>
          </w:tcPr>
          <w:p w14:paraId="66D0341E"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w:t>
            </w:r>
          </w:p>
        </w:tc>
        <w:tc>
          <w:tcPr>
            <w:tcW w:w="491" w:type="dxa"/>
            <w:tcBorders>
              <w:top w:val="nil"/>
              <w:left w:val="nil"/>
              <w:bottom w:val="single" w:sz="4" w:space="0" w:color="auto"/>
              <w:right w:val="single" w:sz="4" w:space="0" w:color="auto"/>
            </w:tcBorders>
            <w:shd w:val="clear" w:color="auto" w:fill="auto"/>
            <w:vAlign w:val="center"/>
            <w:hideMark/>
          </w:tcPr>
          <w:p w14:paraId="5C6C4D72"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w:t>
            </w:r>
          </w:p>
        </w:tc>
        <w:tc>
          <w:tcPr>
            <w:tcW w:w="510" w:type="dxa"/>
            <w:tcBorders>
              <w:top w:val="nil"/>
              <w:left w:val="nil"/>
              <w:bottom w:val="single" w:sz="4" w:space="0" w:color="auto"/>
              <w:right w:val="single" w:sz="4" w:space="0" w:color="auto"/>
            </w:tcBorders>
            <w:shd w:val="clear" w:color="auto" w:fill="auto"/>
            <w:vAlign w:val="center"/>
            <w:hideMark/>
          </w:tcPr>
          <w:p w14:paraId="41E3F37E"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Жт</w:t>
            </w:r>
          </w:p>
        </w:tc>
        <w:tc>
          <w:tcPr>
            <w:tcW w:w="459" w:type="dxa"/>
            <w:tcBorders>
              <w:top w:val="nil"/>
              <w:left w:val="nil"/>
              <w:bottom w:val="single" w:sz="4" w:space="0" w:color="auto"/>
              <w:right w:val="single" w:sz="4" w:space="0" w:color="auto"/>
            </w:tcBorders>
            <w:shd w:val="clear" w:color="auto" w:fill="auto"/>
            <w:vAlign w:val="center"/>
            <w:hideMark/>
          </w:tcPr>
          <w:p w14:paraId="610103E2"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w:t>
            </w:r>
          </w:p>
        </w:tc>
        <w:tc>
          <w:tcPr>
            <w:tcW w:w="459" w:type="dxa"/>
            <w:tcBorders>
              <w:top w:val="nil"/>
              <w:left w:val="nil"/>
              <w:bottom w:val="single" w:sz="4" w:space="0" w:color="auto"/>
              <w:right w:val="single" w:sz="4" w:space="0" w:color="auto"/>
            </w:tcBorders>
            <w:shd w:val="clear" w:color="auto" w:fill="auto"/>
            <w:vAlign w:val="center"/>
            <w:hideMark/>
          </w:tcPr>
          <w:p w14:paraId="7EFEF081"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w:t>
            </w:r>
          </w:p>
        </w:tc>
        <w:tc>
          <w:tcPr>
            <w:tcW w:w="491" w:type="dxa"/>
            <w:tcBorders>
              <w:top w:val="nil"/>
              <w:left w:val="nil"/>
              <w:bottom w:val="single" w:sz="4" w:space="0" w:color="auto"/>
              <w:right w:val="single" w:sz="4" w:space="0" w:color="auto"/>
            </w:tcBorders>
            <w:shd w:val="clear" w:color="auto" w:fill="auto"/>
            <w:vAlign w:val="center"/>
            <w:hideMark/>
          </w:tcPr>
          <w:p w14:paraId="155D8B4A"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w:t>
            </w:r>
          </w:p>
        </w:tc>
        <w:tc>
          <w:tcPr>
            <w:tcW w:w="510" w:type="dxa"/>
            <w:tcBorders>
              <w:top w:val="nil"/>
              <w:left w:val="nil"/>
              <w:bottom w:val="single" w:sz="4" w:space="0" w:color="auto"/>
              <w:right w:val="single" w:sz="4" w:space="0" w:color="auto"/>
            </w:tcBorders>
            <w:shd w:val="clear" w:color="auto" w:fill="auto"/>
            <w:hideMark/>
          </w:tcPr>
          <w:p w14:paraId="40B54444" w14:textId="2BB58714"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0508A8E4"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3843F18B"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21963C9C"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1BA001B8" w14:textId="7D7EEFBB"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646EA989"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w:t>
            </w:r>
          </w:p>
        </w:tc>
        <w:tc>
          <w:tcPr>
            <w:tcW w:w="459" w:type="dxa"/>
            <w:tcBorders>
              <w:top w:val="nil"/>
              <w:left w:val="nil"/>
              <w:bottom w:val="single" w:sz="4" w:space="0" w:color="auto"/>
              <w:right w:val="single" w:sz="4" w:space="0" w:color="auto"/>
            </w:tcBorders>
            <w:shd w:val="clear" w:color="auto" w:fill="auto"/>
            <w:vAlign w:val="center"/>
            <w:hideMark/>
          </w:tcPr>
          <w:p w14:paraId="046AE7BB"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w:t>
            </w:r>
          </w:p>
        </w:tc>
        <w:tc>
          <w:tcPr>
            <w:tcW w:w="491" w:type="dxa"/>
            <w:tcBorders>
              <w:top w:val="nil"/>
              <w:left w:val="nil"/>
              <w:bottom w:val="single" w:sz="4" w:space="0" w:color="auto"/>
              <w:right w:val="single" w:sz="4" w:space="0" w:color="auto"/>
            </w:tcBorders>
            <w:shd w:val="clear" w:color="auto" w:fill="auto"/>
            <w:vAlign w:val="center"/>
            <w:hideMark/>
          </w:tcPr>
          <w:p w14:paraId="1448A72F"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w:t>
            </w:r>
          </w:p>
        </w:tc>
        <w:tc>
          <w:tcPr>
            <w:tcW w:w="945" w:type="dxa"/>
            <w:tcBorders>
              <w:top w:val="nil"/>
              <w:left w:val="nil"/>
              <w:bottom w:val="single" w:sz="4" w:space="0" w:color="auto"/>
              <w:right w:val="single" w:sz="4" w:space="0" w:color="auto"/>
            </w:tcBorders>
            <w:shd w:val="clear" w:color="auto" w:fill="auto"/>
            <w:vAlign w:val="center"/>
            <w:hideMark/>
          </w:tcPr>
          <w:p w14:paraId="42427D08"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Жт</w:t>
            </w:r>
          </w:p>
        </w:tc>
        <w:tc>
          <w:tcPr>
            <w:tcW w:w="567" w:type="dxa"/>
            <w:tcBorders>
              <w:top w:val="nil"/>
              <w:left w:val="nil"/>
              <w:bottom w:val="single" w:sz="4" w:space="0" w:color="auto"/>
              <w:right w:val="single" w:sz="4" w:space="0" w:color="auto"/>
            </w:tcBorders>
            <w:shd w:val="clear" w:color="auto" w:fill="auto"/>
            <w:vAlign w:val="center"/>
            <w:hideMark/>
          </w:tcPr>
          <w:p w14:paraId="0BC37646"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w:t>
            </w:r>
          </w:p>
        </w:tc>
        <w:tc>
          <w:tcPr>
            <w:tcW w:w="850" w:type="dxa"/>
            <w:tcBorders>
              <w:top w:val="nil"/>
              <w:left w:val="nil"/>
              <w:bottom w:val="single" w:sz="4" w:space="0" w:color="auto"/>
              <w:right w:val="single" w:sz="4" w:space="0" w:color="auto"/>
            </w:tcBorders>
            <w:shd w:val="clear" w:color="auto" w:fill="auto"/>
            <w:vAlign w:val="center"/>
            <w:hideMark/>
          </w:tcPr>
          <w:p w14:paraId="649D1127"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w:t>
            </w:r>
          </w:p>
        </w:tc>
        <w:tc>
          <w:tcPr>
            <w:tcW w:w="706" w:type="dxa"/>
            <w:tcBorders>
              <w:top w:val="nil"/>
              <w:left w:val="nil"/>
              <w:bottom w:val="single" w:sz="4" w:space="0" w:color="auto"/>
              <w:right w:val="single" w:sz="4" w:space="0" w:color="auto"/>
            </w:tcBorders>
            <w:shd w:val="clear" w:color="auto" w:fill="auto"/>
            <w:vAlign w:val="center"/>
            <w:hideMark/>
          </w:tcPr>
          <w:p w14:paraId="78A7E812"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695" w:type="dxa"/>
            <w:tcBorders>
              <w:top w:val="nil"/>
              <w:left w:val="nil"/>
              <w:bottom w:val="single" w:sz="4" w:space="0" w:color="auto"/>
              <w:right w:val="single" w:sz="4" w:space="0" w:color="auto"/>
            </w:tcBorders>
            <w:shd w:val="clear" w:color="auto" w:fill="auto"/>
            <w:vAlign w:val="center"/>
            <w:hideMark/>
          </w:tcPr>
          <w:p w14:paraId="5C7EF1C0"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w:t>
            </w:r>
          </w:p>
        </w:tc>
        <w:tc>
          <w:tcPr>
            <w:tcW w:w="1118" w:type="dxa"/>
            <w:tcBorders>
              <w:top w:val="nil"/>
              <w:left w:val="nil"/>
              <w:bottom w:val="single" w:sz="4" w:space="0" w:color="auto"/>
              <w:right w:val="single" w:sz="4" w:space="0" w:color="auto"/>
            </w:tcBorders>
            <w:shd w:val="clear" w:color="auto" w:fill="auto"/>
            <w:vAlign w:val="center"/>
            <w:hideMark/>
          </w:tcPr>
          <w:p w14:paraId="0D0D2C4B"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13</w:t>
            </w:r>
          </w:p>
        </w:tc>
        <w:tc>
          <w:tcPr>
            <w:tcW w:w="1025" w:type="dxa"/>
            <w:tcBorders>
              <w:top w:val="nil"/>
              <w:left w:val="nil"/>
              <w:bottom w:val="single" w:sz="4" w:space="0" w:color="auto"/>
              <w:right w:val="single" w:sz="4" w:space="0" w:color="auto"/>
            </w:tcBorders>
            <w:shd w:val="clear" w:color="auto" w:fill="auto"/>
            <w:vAlign w:val="center"/>
            <w:hideMark/>
          </w:tcPr>
          <w:p w14:paraId="4D68EF0B"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Жт</w:t>
            </w:r>
          </w:p>
        </w:tc>
      </w:tr>
      <w:tr w:rsidR="00885F05" w:rsidRPr="00EA77B7" w14:paraId="67A8634E" w14:textId="77777777" w:rsidTr="00157CCB">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2988D1BD"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10</w:t>
            </w:r>
          </w:p>
        </w:tc>
        <w:tc>
          <w:tcPr>
            <w:tcW w:w="459" w:type="dxa"/>
            <w:tcBorders>
              <w:top w:val="nil"/>
              <w:left w:val="nil"/>
              <w:bottom w:val="single" w:sz="4" w:space="0" w:color="auto"/>
              <w:right w:val="single" w:sz="4" w:space="0" w:color="auto"/>
            </w:tcBorders>
            <w:shd w:val="clear" w:color="auto" w:fill="auto"/>
            <w:vAlign w:val="center"/>
            <w:hideMark/>
          </w:tcPr>
          <w:p w14:paraId="00E31981"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2356152D"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38771260"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hideMark/>
          </w:tcPr>
          <w:p w14:paraId="4B08C69A" w14:textId="7BE118B8"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2AB7DC4F"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6A8B9EC9"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095767EE"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hideMark/>
          </w:tcPr>
          <w:p w14:paraId="793ABFF1" w14:textId="59C78B24"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5DE28061"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5563DE95"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735ECFB2"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hideMark/>
          </w:tcPr>
          <w:p w14:paraId="1752CA24" w14:textId="3D5B2F93"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5E217EE6"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460E23C2"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277E9A07"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945" w:type="dxa"/>
            <w:tcBorders>
              <w:top w:val="nil"/>
              <w:left w:val="nil"/>
              <w:bottom w:val="single" w:sz="4" w:space="0" w:color="auto"/>
              <w:right w:val="single" w:sz="4" w:space="0" w:color="auto"/>
            </w:tcBorders>
            <w:shd w:val="clear" w:color="auto" w:fill="auto"/>
            <w:vAlign w:val="center"/>
            <w:hideMark/>
          </w:tcPr>
          <w:p w14:paraId="3EE7BC22" w14:textId="767F91F3"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5B294A07"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850" w:type="dxa"/>
            <w:tcBorders>
              <w:top w:val="nil"/>
              <w:left w:val="nil"/>
              <w:bottom w:val="single" w:sz="4" w:space="0" w:color="auto"/>
              <w:right w:val="single" w:sz="4" w:space="0" w:color="auto"/>
            </w:tcBorders>
            <w:shd w:val="clear" w:color="auto" w:fill="auto"/>
            <w:vAlign w:val="center"/>
            <w:hideMark/>
          </w:tcPr>
          <w:p w14:paraId="5A09DB0A"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706" w:type="dxa"/>
            <w:tcBorders>
              <w:top w:val="nil"/>
              <w:left w:val="nil"/>
              <w:bottom w:val="single" w:sz="4" w:space="0" w:color="auto"/>
              <w:right w:val="single" w:sz="4" w:space="0" w:color="auto"/>
            </w:tcBorders>
            <w:shd w:val="clear" w:color="auto" w:fill="auto"/>
            <w:vAlign w:val="center"/>
            <w:hideMark/>
          </w:tcPr>
          <w:p w14:paraId="4724E912"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695" w:type="dxa"/>
            <w:tcBorders>
              <w:top w:val="nil"/>
              <w:left w:val="nil"/>
              <w:bottom w:val="single" w:sz="4" w:space="0" w:color="auto"/>
              <w:right w:val="single" w:sz="4" w:space="0" w:color="auto"/>
            </w:tcBorders>
            <w:shd w:val="clear" w:color="auto" w:fill="auto"/>
            <w:vAlign w:val="center"/>
            <w:hideMark/>
          </w:tcPr>
          <w:p w14:paraId="6E0E3A97"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1118" w:type="dxa"/>
            <w:tcBorders>
              <w:top w:val="nil"/>
              <w:left w:val="nil"/>
              <w:bottom w:val="single" w:sz="4" w:space="0" w:color="auto"/>
              <w:right w:val="single" w:sz="4" w:space="0" w:color="auto"/>
            </w:tcBorders>
            <w:shd w:val="clear" w:color="auto" w:fill="auto"/>
            <w:vAlign w:val="center"/>
            <w:hideMark/>
          </w:tcPr>
          <w:p w14:paraId="32EAB801"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16</w:t>
            </w:r>
          </w:p>
        </w:tc>
        <w:tc>
          <w:tcPr>
            <w:tcW w:w="1025" w:type="dxa"/>
            <w:tcBorders>
              <w:top w:val="nil"/>
              <w:left w:val="nil"/>
              <w:bottom w:val="single" w:sz="4" w:space="0" w:color="auto"/>
              <w:right w:val="single" w:sz="4" w:space="0" w:color="auto"/>
            </w:tcBorders>
            <w:shd w:val="clear" w:color="auto" w:fill="auto"/>
            <w:vAlign w:val="center"/>
            <w:hideMark/>
          </w:tcPr>
          <w:p w14:paraId="71A1CFA8" w14:textId="4976EAD8"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r>
      <w:tr w:rsidR="00885F05" w:rsidRPr="00EA77B7" w14:paraId="46F71F3A" w14:textId="77777777" w:rsidTr="00157CCB">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41F68A2B"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11</w:t>
            </w:r>
          </w:p>
        </w:tc>
        <w:tc>
          <w:tcPr>
            <w:tcW w:w="459" w:type="dxa"/>
            <w:tcBorders>
              <w:top w:val="nil"/>
              <w:left w:val="nil"/>
              <w:bottom w:val="single" w:sz="4" w:space="0" w:color="auto"/>
              <w:right w:val="single" w:sz="4" w:space="0" w:color="auto"/>
            </w:tcBorders>
            <w:shd w:val="clear" w:color="auto" w:fill="auto"/>
            <w:vAlign w:val="center"/>
            <w:hideMark/>
          </w:tcPr>
          <w:p w14:paraId="2A1F5D81"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1052D517"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54C581CF"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hideMark/>
          </w:tcPr>
          <w:p w14:paraId="3811D3B7" w14:textId="56EFB5AD"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1EF3F471"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0FF5482E"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4FDEB7DE"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hideMark/>
          </w:tcPr>
          <w:p w14:paraId="2E40B177" w14:textId="2E7D01EF"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02E4F8B4"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2525B608"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32C523EE"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hideMark/>
          </w:tcPr>
          <w:p w14:paraId="500035D4" w14:textId="30A140A8"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331DF416"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1F29C351"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2036AD4E"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945" w:type="dxa"/>
            <w:tcBorders>
              <w:top w:val="nil"/>
              <w:left w:val="nil"/>
              <w:bottom w:val="single" w:sz="4" w:space="0" w:color="auto"/>
              <w:right w:val="single" w:sz="4" w:space="0" w:color="auto"/>
            </w:tcBorders>
            <w:shd w:val="clear" w:color="auto" w:fill="auto"/>
            <w:vAlign w:val="center"/>
            <w:hideMark/>
          </w:tcPr>
          <w:p w14:paraId="6CA3499F" w14:textId="170F1EC0"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4F4C531E"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850" w:type="dxa"/>
            <w:tcBorders>
              <w:top w:val="nil"/>
              <w:left w:val="nil"/>
              <w:bottom w:val="single" w:sz="4" w:space="0" w:color="auto"/>
              <w:right w:val="single" w:sz="4" w:space="0" w:color="auto"/>
            </w:tcBorders>
            <w:shd w:val="clear" w:color="auto" w:fill="auto"/>
            <w:vAlign w:val="center"/>
            <w:hideMark/>
          </w:tcPr>
          <w:p w14:paraId="3E1D9791"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706" w:type="dxa"/>
            <w:tcBorders>
              <w:top w:val="nil"/>
              <w:left w:val="nil"/>
              <w:bottom w:val="single" w:sz="4" w:space="0" w:color="auto"/>
              <w:right w:val="single" w:sz="4" w:space="0" w:color="auto"/>
            </w:tcBorders>
            <w:shd w:val="clear" w:color="auto" w:fill="auto"/>
            <w:vAlign w:val="center"/>
            <w:hideMark/>
          </w:tcPr>
          <w:p w14:paraId="104C5E36"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695" w:type="dxa"/>
            <w:tcBorders>
              <w:top w:val="nil"/>
              <w:left w:val="nil"/>
              <w:bottom w:val="single" w:sz="4" w:space="0" w:color="auto"/>
              <w:right w:val="single" w:sz="4" w:space="0" w:color="auto"/>
            </w:tcBorders>
            <w:shd w:val="clear" w:color="auto" w:fill="auto"/>
            <w:vAlign w:val="center"/>
            <w:hideMark/>
          </w:tcPr>
          <w:p w14:paraId="5CC6EA7F"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1118" w:type="dxa"/>
            <w:tcBorders>
              <w:top w:val="nil"/>
              <w:left w:val="nil"/>
              <w:bottom w:val="single" w:sz="4" w:space="0" w:color="auto"/>
              <w:right w:val="single" w:sz="4" w:space="0" w:color="auto"/>
            </w:tcBorders>
            <w:shd w:val="clear" w:color="auto" w:fill="auto"/>
            <w:vAlign w:val="center"/>
            <w:hideMark/>
          </w:tcPr>
          <w:p w14:paraId="561F02C5"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16</w:t>
            </w:r>
          </w:p>
        </w:tc>
        <w:tc>
          <w:tcPr>
            <w:tcW w:w="1025" w:type="dxa"/>
            <w:tcBorders>
              <w:top w:val="nil"/>
              <w:left w:val="nil"/>
              <w:bottom w:val="single" w:sz="4" w:space="0" w:color="auto"/>
              <w:right w:val="single" w:sz="4" w:space="0" w:color="auto"/>
            </w:tcBorders>
            <w:shd w:val="clear" w:color="auto" w:fill="auto"/>
            <w:vAlign w:val="center"/>
            <w:hideMark/>
          </w:tcPr>
          <w:p w14:paraId="7EBA2A56" w14:textId="721C2CAB"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r>
      <w:tr w:rsidR="00885F05" w:rsidRPr="00EA77B7" w14:paraId="2AB3F23C" w14:textId="77777777" w:rsidTr="00157CCB">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1175C2D3"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12</w:t>
            </w:r>
          </w:p>
        </w:tc>
        <w:tc>
          <w:tcPr>
            <w:tcW w:w="459" w:type="dxa"/>
            <w:tcBorders>
              <w:top w:val="nil"/>
              <w:left w:val="nil"/>
              <w:bottom w:val="single" w:sz="4" w:space="0" w:color="auto"/>
              <w:right w:val="single" w:sz="4" w:space="0" w:color="auto"/>
            </w:tcBorders>
            <w:shd w:val="clear" w:color="auto" w:fill="auto"/>
            <w:vAlign w:val="center"/>
            <w:hideMark/>
          </w:tcPr>
          <w:p w14:paraId="6DBFC874"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717A05FF"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7144EB37"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hideMark/>
          </w:tcPr>
          <w:p w14:paraId="7C008640" w14:textId="02CCF634"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3B2B4D65"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0744F72F"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7BCB713B"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hideMark/>
          </w:tcPr>
          <w:p w14:paraId="46C3D640" w14:textId="3E1B149F"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61FF2BCA"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153FDCB8"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4E034DBE"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hideMark/>
          </w:tcPr>
          <w:p w14:paraId="6FCA5620" w14:textId="1778ADCA"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4056FD3D"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643DF17D"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37662A91"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945" w:type="dxa"/>
            <w:tcBorders>
              <w:top w:val="nil"/>
              <w:left w:val="nil"/>
              <w:bottom w:val="single" w:sz="4" w:space="0" w:color="auto"/>
              <w:right w:val="single" w:sz="4" w:space="0" w:color="auto"/>
            </w:tcBorders>
            <w:shd w:val="clear" w:color="auto" w:fill="auto"/>
            <w:vAlign w:val="center"/>
            <w:hideMark/>
          </w:tcPr>
          <w:p w14:paraId="657BD491" w14:textId="3A1B6ED0"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5A969AFC"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850" w:type="dxa"/>
            <w:tcBorders>
              <w:top w:val="nil"/>
              <w:left w:val="nil"/>
              <w:bottom w:val="single" w:sz="4" w:space="0" w:color="auto"/>
              <w:right w:val="single" w:sz="4" w:space="0" w:color="auto"/>
            </w:tcBorders>
            <w:shd w:val="clear" w:color="auto" w:fill="auto"/>
            <w:vAlign w:val="center"/>
            <w:hideMark/>
          </w:tcPr>
          <w:p w14:paraId="5EC4AD5B"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706" w:type="dxa"/>
            <w:tcBorders>
              <w:top w:val="nil"/>
              <w:left w:val="nil"/>
              <w:bottom w:val="single" w:sz="4" w:space="0" w:color="auto"/>
              <w:right w:val="single" w:sz="4" w:space="0" w:color="auto"/>
            </w:tcBorders>
            <w:shd w:val="clear" w:color="auto" w:fill="auto"/>
            <w:vAlign w:val="center"/>
            <w:hideMark/>
          </w:tcPr>
          <w:p w14:paraId="3A3B66E8"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695" w:type="dxa"/>
            <w:tcBorders>
              <w:top w:val="nil"/>
              <w:left w:val="nil"/>
              <w:bottom w:val="single" w:sz="4" w:space="0" w:color="auto"/>
              <w:right w:val="single" w:sz="4" w:space="0" w:color="auto"/>
            </w:tcBorders>
            <w:shd w:val="clear" w:color="auto" w:fill="auto"/>
            <w:vAlign w:val="center"/>
            <w:hideMark/>
          </w:tcPr>
          <w:p w14:paraId="13E7ACDF"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1118" w:type="dxa"/>
            <w:tcBorders>
              <w:top w:val="nil"/>
              <w:left w:val="nil"/>
              <w:bottom w:val="single" w:sz="4" w:space="0" w:color="auto"/>
              <w:right w:val="single" w:sz="4" w:space="0" w:color="auto"/>
            </w:tcBorders>
            <w:shd w:val="clear" w:color="auto" w:fill="auto"/>
            <w:vAlign w:val="center"/>
            <w:hideMark/>
          </w:tcPr>
          <w:p w14:paraId="39DFB1A4"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16</w:t>
            </w:r>
          </w:p>
        </w:tc>
        <w:tc>
          <w:tcPr>
            <w:tcW w:w="1025" w:type="dxa"/>
            <w:tcBorders>
              <w:top w:val="nil"/>
              <w:left w:val="nil"/>
              <w:bottom w:val="single" w:sz="4" w:space="0" w:color="auto"/>
              <w:right w:val="single" w:sz="4" w:space="0" w:color="auto"/>
            </w:tcBorders>
            <w:shd w:val="clear" w:color="auto" w:fill="auto"/>
            <w:vAlign w:val="center"/>
            <w:hideMark/>
          </w:tcPr>
          <w:p w14:paraId="55AEB71F" w14:textId="3DEA91E9"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r>
      <w:tr w:rsidR="00885F05" w:rsidRPr="00EA77B7" w14:paraId="69114500" w14:textId="77777777" w:rsidTr="00157CCB">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5460B6B2"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13</w:t>
            </w:r>
          </w:p>
        </w:tc>
        <w:tc>
          <w:tcPr>
            <w:tcW w:w="459" w:type="dxa"/>
            <w:tcBorders>
              <w:top w:val="nil"/>
              <w:left w:val="nil"/>
              <w:bottom w:val="single" w:sz="4" w:space="0" w:color="auto"/>
              <w:right w:val="single" w:sz="4" w:space="0" w:color="auto"/>
            </w:tcBorders>
            <w:shd w:val="clear" w:color="auto" w:fill="auto"/>
            <w:vAlign w:val="center"/>
            <w:hideMark/>
          </w:tcPr>
          <w:p w14:paraId="1D4DAEC5"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483688D1"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w:t>
            </w:r>
          </w:p>
        </w:tc>
        <w:tc>
          <w:tcPr>
            <w:tcW w:w="491" w:type="dxa"/>
            <w:tcBorders>
              <w:top w:val="nil"/>
              <w:left w:val="nil"/>
              <w:bottom w:val="single" w:sz="4" w:space="0" w:color="auto"/>
              <w:right w:val="single" w:sz="4" w:space="0" w:color="auto"/>
            </w:tcBorders>
            <w:shd w:val="clear" w:color="auto" w:fill="auto"/>
            <w:vAlign w:val="center"/>
            <w:hideMark/>
          </w:tcPr>
          <w:p w14:paraId="6F2B9E2D"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3,5</w:t>
            </w:r>
          </w:p>
        </w:tc>
        <w:tc>
          <w:tcPr>
            <w:tcW w:w="510" w:type="dxa"/>
            <w:tcBorders>
              <w:top w:val="nil"/>
              <w:left w:val="nil"/>
              <w:bottom w:val="single" w:sz="4" w:space="0" w:color="auto"/>
              <w:right w:val="single" w:sz="4" w:space="0" w:color="auto"/>
            </w:tcBorders>
            <w:shd w:val="clear" w:color="auto" w:fill="auto"/>
            <w:vAlign w:val="center"/>
            <w:hideMark/>
          </w:tcPr>
          <w:p w14:paraId="776025E5"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Жт</w:t>
            </w:r>
          </w:p>
        </w:tc>
        <w:tc>
          <w:tcPr>
            <w:tcW w:w="459" w:type="dxa"/>
            <w:tcBorders>
              <w:top w:val="nil"/>
              <w:left w:val="nil"/>
              <w:bottom w:val="single" w:sz="4" w:space="0" w:color="auto"/>
              <w:right w:val="single" w:sz="4" w:space="0" w:color="auto"/>
            </w:tcBorders>
            <w:shd w:val="clear" w:color="auto" w:fill="auto"/>
            <w:vAlign w:val="center"/>
            <w:hideMark/>
          </w:tcPr>
          <w:p w14:paraId="3E9AC4A4"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5276AA8F"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2D7A07C4"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hideMark/>
          </w:tcPr>
          <w:p w14:paraId="3D88BF8C" w14:textId="133494C3"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4229336D"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41A6C712"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362FDBA6"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hideMark/>
          </w:tcPr>
          <w:p w14:paraId="650A4E89" w14:textId="76545116"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5773D8CD"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w:t>
            </w:r>
          </w:p>
        </w:tc>
        <w:tc>
          <w:tcPr>
            <w:tcW w:w="459" w:type="dxa"/>
            <w:tcBorders>
              <w:top w:val="nil"/>
              <w:left w:val="nil"/>
              <w:bottom w:val="single" w:sz="4" w:space="0" w:color="auto"/>
              <w:right w:val="single" w:sz="4" w:space="0" w:color="auto"/>
            </w:tcBorders>
            <w:shd w:val="clear" w:color="auto" w:fill="auto"/>
            <w:vAlign w:val="center"/>
            <w:hideMark/>
          </w:tcPr>
          <w:p w14:paraId="1251140E"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w:t>
            </w:r>
          </w:p>
        </w:tc>
        <w:tc>
          <w:tcPr>
            <w:tcW w:w="491" w:type="dxa"/>
            <w:tcBorders>
              <w:top w:val="nil"/>
              <w:left w:val="nil"/>
              <w:bottom w:val="single" w:sz="4" w:space="0" w:color="auto"/>
              <w:right w:val="single" w:sz="4" w:space="0" w:color="auto"/>
            </w:tcBorders>
            <w:shd w:val="clear" w:color="auto" w:fill="auto"/>
            <w:vAlign w:val="center"/>
            <w:hideMark/>
          </w:tcPr>
          <w:p w14:paraId="4B7B1FEC"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w:t>
            </w:r>
          </w:p>
        </w:tc>
        <w:tc>
          <w:tcPr>
            <w:tcW w:w="945" w:type="dxa"/>
            <w:tcBorders>
              <w:top w:val="nil"/>
              <w:left w:val="nil"/>
              <w:bottom w:val="single" w:sz="4" w:space="0" w:color="auto"/>
              <w:right w:val="single" w:sz="4" w:space="0" w:color="auto"/>
            </w:tcBorders>
            <w:shd w:val="clear" w:color="auto" w:fill="auto"/>
            <w:vAlign w:val="center"/>
            <w:hideMark/>
          </w:tcPr>
          <w:p w14:paraId="4D847B79"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Жт</w:t>
            </w:r>
          </w:p>
        </w:tc>
        <w:tc>
          <w:tcPr>
            <w:tcW w:w="567" w:type="dxa"/>
            <w:tcBorders>
              <w:top w:val="nil"/>
              <w:left w:val="nil"/>
              <w:bottom w:val="single" w:sz="4" w:space="0" w:color="auto"/>
              <w:right w:val="single" w:sz="4" w:space="0" w:color="auto"/>
            </w:tcBorders>
            <w:shd w:val="clear" w:color="auto" w:fill="auto"/>
            <w:vAlign w:val="center"/>
            <w:hideMark/>
          </w:tcPr>
          <w:p w14:paraId="6E81A985"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3,5</w:t>
            </w:r>
          </w:p>
        </w:tc>
        <w:tc>
          <w:tcPr>
            <w:tcW w:w="850" w:type="dxa"/>
            <w:tcBorders>
              <w:top w:val="nil"/>
              <w:left w:val="nil"/>
              <w:bottom w:val="single" w:sz="4" w:space="0" w:color="auto"/>
              <w:right w:val="single" w:sz="4" w:space="0" w:color="auto"/>
            </w:tcBorders>
            <w:shd w:val="clear" w:color="auto" w:fill="auto"/>
            <w:vAlign w:val="center"/>
            <w:hideMark/>
          </w:tcPr>
          <w:p w14:paraId="7F5147FA"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706" w:type="dxa"/>
            <w:tcBorders>
              <w:top w:val="nil"/>
              <w:left w:val="nil"/>
              <w:bottom w:val="single" w:sz="4" w:space="0" w:color="auto"/>
              <w:right w:val="single" w:sz="4" w:space="0" w:color="auto"/>
            </w:tcBorders>
            <w:shd w:val="clear" w:color="auto" w:fill="auto"/>
            <w:vAlign w:val="center"/>
            <w:hideMark/>
          </w:tcPr>
          <w:p w14:paraId="6C433AFA"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695" w:type="dxa"/>
            <w:tcBorders>
              <w:top w:val="nil"/>
              <w:left w:val="nil"/>
              <w:bottom w:val="single" w:sz="4" w:space="0" w:color="auto"/>
              <w:right w:val="single" w:sz="4" w:space="0" w:color="auto"/>
            </w:tcBorders>
            <w:shd w:val="clear" w:color="auto" w:fill="auto"/>
            <w:vAlign w:val="center"/>
            <w:hideMark/>
          </w:tcPr>
          <w:p w14:paraId="6A3A7E15"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w:t>
            </w:r>
          </w:p>
        </w:tc>
        <w:tc>
          <w:tcPr>
            <w:tcW w:w="1118" w:type="dxa"/>
            <w:tcBorders>
              <w:top w:val="nil"/>
              <w:left w:val="nil"/>
              <w:bottom w:val="single" w:sz="4" w:space="0" w:color="auto"/>
              <w:right w:val="single" w:sz="4" w:space="0" w:color="auto"/>
            </w:tcBorders>
            <w:shd w:val="clear" w:color="auto" w:fill="auto"/>
            <w:vAlign w:val="center"/>
            <w:hideMark/>
          </w:tcPr>
          <w:p w14:paraId="6103CFCE"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14,5</w:t>
            </w:r>
          </w:p>
        </w:tc>
        <w:tc>
          <w:tcPr>
            <w:tcW w:w="1025" w:type="dxa"/>
            <w:tcBorders>
              <w:top w:val="nil"/>
              <w:left w:val="nil"/>
              <w:bottom w:val="single" w:sz="4" w:space="0" w:color="auto"/>
              <w:right w:val="single" w:sz="4" w:space="0" w:color="auto"/>
            </w:tcBorders>
            <w:shd w:val="clear" w:color="auto" w:fill="auto"/>
            <w:vAlign w:val="center"/>
            <w:hideMark/>
          </w:tcPr>
          <w:p w14:paraId="6A480C6B" w14:textId="6AEC5FCC"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r>
      <w:tr w:rsidR="00885F05" w:rsidRPr="00EA77B7" w14:paraId="093E97F3" w14:textId="77777777" w:rsidTr="00157CCB">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569112ED"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14</w:t>
            </w:r>
          </w:p>
        </w:tc>
        <w:tc>
          <w:tcPr>
            <w:tcW w:w="459" w:type="dxa"/>
            <w:tcBorders>
              <w:top w:val="nil"/>
              <w:left w:val="nil"/>
              <w:bottom w:val="single" w:sz="4" w:space="0" w:color="auto"/>
              <w:right w:val="single" w:sz="4" w:space="0" w:color="auto"/>
            </w:tcBorders>
            <w:shd w:val="clear" w:color="auto" w:fill="auto"/>
            <w:vAlign w:val="center"/>
            <w:hideMark/>
          </w:tcPr>
          <w:p w14:paraId="168FE697"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298DF630"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462A6648"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63A29FA3" w14:textId="0B476E44"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70D314FE"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6CD939E0"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648E2BE7"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hideMark/>
          </w:tcPr>
          <w:p w14:paraId="3D371B8E" w14:textId="05E78E15"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0628D9E0"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683B1E32"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3F024A5E"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hideMark/>
          </w:tcPr>
          <w:p w14:paraId="55EBC8B2" w14:textId="71570FC6"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517F389E"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18ABEB14"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16662467"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945" w:type="dxa"/>
            <w:tcBorders>
              <w:top w:val="nil"/>
              <w:left w:val="nil"/>
              <w:bottom w:val="single" w:sz="4" w:space="0" w:color="auto"/>
              <w:right w:val="single" w:sz="4" w:space="0" w:color="auto"/>
            </w:tcBorders>
            <w:shd w:val="clear" w:color="auto" w:fill="auto"/>
            <w:vAlign w:val="center"/>
            <w:hideMark/>
          </w:tcPr>
          <w:p w14:paraId="678F377E" w14:textId="745422E8"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7C50BFD3"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850" w:type="dxa"/>
            <w:tcBorders>
              <w:top w:val="nil"/>
              <w:left w:val="nil"/>
              <w:bottom w:val="single" w:sz="4" w:space="0" w:color="auto"/>
              <w:right w:val="single" w:sz="4" w:space="0" w:color="auto"/>
            </w:tcBorders>
            <w:shd w:val="clear" w:color="auto" w:fill="auto"/>
            <w:vAlign w:val="center"/>
            <w:hideMark/>
          </w:tcPr>
          <w:p w14:paraId="40DC06CD"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706" w:type="dxa"/>
            <w:tcBorders>
              <w:top w:val="nil"/>
              <w:left w:val="nil"/>
              <w:bottom w:val="single" w:sz="4" w:space="0" w:color="auto"/>
              <w:right w:val="single" w:sz="4" w:space="0" w:color="auto"/>
            </w:tcBorders>
            <w:shd w:val="clear" w:color="auto" w:fill="auto"/>
            <w:vAlign w:val="center"/>
            <w:hideMark/>
          </w:tcPr>
          <w:p w14:paraId="53FDB7C5"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695" w:type="dxa"/>
            <w:tcBorders>
              <w:top w:val="nil"/>
              <w:left w:val="nil"/>
              <w:bottom w:val="single" w:sz="4" w:space="0" w:color="auto"/>
              <w:right w:val="single" w:sz="4" w:space="0" w:color="auto"/>
            </w:tcBorders>
            <w:shd w:val="clear" w:color="auto" w:fill="auto"/>
            <w:vAlign w:val="center"/>
            <w:hideMark/>
          </w:tcPr>
          <w:p w14:paraId="477FDD7A"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1118" w:type="dxa"/>
            <w:tcBorders>
              <w:top w:val="nil"/>
              <w:left w:val="nil"/>
              <w:bottom w:val="single" w:sz="4" w:space="0" w:color="auto"/>
              <w:right w:val="single" w:sz="4" w:space="0" w:color="auto"/>
            </w:tcBorders>
            <w:shd w:val="clear" w:color="auto" w:fill="auto"/>
            <w:vAlign w:val="center"/>
            <w:hideMark/>
          </w:tcPr>
          <w:p w14:paraId="0F607427"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16</w:t>
            </w:r>
          </w:p>
        </w:tc>
        <w:tc>
          <w:tcPr>
            <w:tcW w:w="1025" w:type="dxa"/>
            <w:tcBorders>
              <w:top w:val="nil"/>
              <w:left w:val="nil"/>
              <w:bottom w:val="single" w:sz="4" w:space="0" w:color="auto"/>
              <w:right w:val="single" w:sz="4" w:space="0" w:color="auto"/>
            </w:tcBorders>
            <w:shd w:val="clear" w:color="auto" w:fill="auto"/>
            <w:vAlign w:val="center"/>
            <w:hideMark/>
          </w:tcPr>
          <w:p w14:paraId="0254C60D" w14:textId="0924123E"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r>
      <w:tr w:rsidR="00885F05" w:rsidRPr="00EA77B7" w14:paraId="302D6547" w14:textId="77777777" w:rsidTr="00157CCB">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4157F3BC"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15</w:t>
            </w:r>
          </w:p>
        </w:tc>
        <w:tc>
          <w:tcPr>
            <w:tcW w:w="459" w:type="dxa"/>
            <w:tcBorders>
              <w:top w:val="nil"/>
              <w:left w:val="nil"/>
              <w:bottom w:val="single" w:sz="4" w:space="0" w:color="auto"/>
              <w:right w:val="single" w:sz="4" w:space="0" w:color="auto"/>
            </w:tcBorders>
            <w:shd w:val="clear" w:color="auto" w:fill="auto"/>
            <w:vAlign w:val="center"/>
            <w:hideMark/>
          </w:tcPr>
          <w:p w14:paraId="662E5571"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1A90BF06"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w:t>
            </w:r>
          </w:p>
        </w:tc>
        <w:tc>
          <w:tcPr>
            <w:tcW w:w="491" w:type="dxa"/>
            <w:tcBorders>
              <w:top w:val="nil"/>
              <w:left w:val="nil"/>
              <w:bottom w:val="single" w:sz="4" w:space="0" w:color="auto"/>
              <w:right w:val="single" w:sz="4" w:space="0" w:color="auto"/>
            </w:tcBorders>
            <w:shd w:val="clear" w:color="auto" w:fill="auto"/>
            <w:vAlign w:val="center"/>
            <w:hideMark/>
          </w:tcPr>
          <w:p w14:paraId="3DFCFD08"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3,5</w:t>
            </w:r>
          </w:p>
        </w:tc>
        <w:tc>
          <w:tcPr>
            <w:tcW w:w="510" w:type="dxa"/>
            <w:tcBorders>
              <w:top w:val="nil"/>
              <w:left w:val="nil"/>
              <w:bottom w:val="single" w:sz="4" w:space="0" w:color="auto"/>
              <w:right w:val="single" w:sz="4" w:space="0" w:color="auto"/>
            </w:tcBorders>
            <w:shd w:val="clear" w:color="auto" w:fill="auto"/>
            <w:vAlign w:val="center"/>
            <w:hideMark/>
          </w:tcPr>
          <w:p w14:paraId="2D83EA0F"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Жт</w:t>
            </w:r>
          </w:p>
        </w:tc>
        <w:tc>
          <w:tcPr>
            <w:tcW w:w="459" w:type="dxa"/>
            <w:tcBorders>
              <w:top w:val="nil"/>
              <w:left w:val="nil"/>
              <w:bottom w:val="single" w:sz="4" w:space="0" w:color="auto"/>
              <w:right w:val="single" w:sz="4" w:space="0" w:color="auto"/>
            </w:tcBorders>
            <w:shd w:val="clear" w:color="auto" w:fill="auto"/>
            <w:vAlign w:val="center"/>
            <w:hideMark/>
          </w:tcPr>
          <w:p w14:paraId="38B7063C"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6076FBE5"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4FAA60B3"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hideMark/>
          </w:tcPr>
          <w:p w14:paraId="564C8B11" w14:textId="51E9B946"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517FF56C"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34F71FCE"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078BE713"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hideMark/>
          </w:tcPr>
          <w:p w14:paraId="1D2C7116" w14:textId="3EE50296"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4CFB20C6"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w:t>
            </w:r>
          </w:p>
        </w:tc>
        <w:tc>
          <w:tcPr>
            <w:tcW w:w="459" w:type="dxa"/>
            <w:tcBorders>
              <w:top w:val="nil"/>
              <w:left w:val="nil"/>
              <w:bottom w:val="single" w:sz="4" w:space="0" w:color="auto"/>
              <w:right w:val="single" w:sz="4" w:space="0" w:color="auto"/>
            </w:tcBorders>
            <w:shd w:val="clear" w:color="auto" w:fill="auto"/>
            <w:vAlign w:val="center"/>
            <w:hideMark/>
          </w:tcPr>
          <w:p w14:paraId="59252638"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w:t>
            </w:r>
          </w:p>
        </w:tc>
        <w:tc>
          <w:tcPr>
            <w:tcW w:w="491" w:type="dxa"/>
            <w:tcBorders>
              <w:top w:val="nil"/>
              <w:left w:val="nil"/>
              <w:bottom w:val="single" w:sz="4" w:space="0" w:color="auto"/>
              <w:right w:val="single" w:sz="4" w:space="0" w:color="auto"/>
            </w:tcBorders>
            <w:shd w:val="clear" w:color="auto" w:fill="auto"/>
            <w:vAlign w:val="center"/>
            <w:hideMark/>
          </w:tcPr>
          <w:p w14:paraId="01380777"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w:t>
            </w:r>
          </w:p>
        </w:tc>
        <w:tc>
          <w:tcPr>
            <w:tcW w:w="945" w:type="dxa"/>
            <w:tcBorders>
              <w:top w:val="nil"/>
              <w:left w:val="nil"/>
              <w:bottom w:val="single" w:sz="4" w:space="0" w:color="auto"/>
              <w:right w:val="single" w:sz="4" w:space="0" w:color="auto"/>
            </w:tcBorders>
            <w:shd w:val="clear" w:color="auto" w:fill="auto"/>
            <w:vAlign w:val="center"/>
            <w:hideMark/>
          </w:tcPr>
          <w:p w14:paraId="5D8320E4"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Жт</w:t>
            </w:r>
          </w:p>
        </w:tc>
        <w:tc>
          <w:tcPr>
            <w:tcW w:w="567" w:type="dxa"/>
            <w:tcBorders>
              <w:top w:val="nil"/>
              <w:left w:val="nil"/>
              <w:bottom w:val="single" w:sz="4" w:space="0" w:color="auto"/>
              <w:right w:val="single" w:sz="4" w:space="0" w:color="auto"/>
            </w:tcBorders>
            <w:shd w:val="clear" w:color="auto" w:fill="auto"/>
            <w:vAlign w:val="center"/>
            <w:hideMark/>
          </w:tcPr>
          <w:p w14:paraId="0A91C1AB"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3,5</w:t>
            </w:r>
          </w:p>
        </w:tc>
        <w:tc>
          <w:tcPr>
            <w:tcW w:w="850" w:type="dxa"/>
            <w:tcBorders>
              <w:top w:val="nil"/>
              <w:left w:val="nil"/>
              <w:bottom w:val="single" w:sz="4" w:space="0" w:color="auto"/>
              <w:right w:val="single" w:sz="4" w:space="0" w:color="auto"/>
            </w:tcBorders>
            <w:shd w:val="clear" w:color="auto" w:fill="auto"/>
            <w:vAlign w:val="center"/>
            <w:hideMark/>
          </w:tcPr>
          <w:p w14:paraId="14BF7F36"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706" w:type="dxa"/>
            <w:tcBorders>
              <w:top w:val="nil"/>
              <w:left w:val="nil"/>
              <w:bottom w:val="single" w:sz="4" w:space="0" w:color="auto"/>
              <w:right w:val="single" w:sz="4" w:space="0" w:color="auto"/>
            </w:tcBorders>
            <w:shd w:val="clear" w:color="auto" w:fill="auto"/>
            <w:vAlign w:val="center"/>
            <w:hideMark/>
          </w:tcPr>
          <w:p w14:paraId="117FF60A"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4</w:t>
            </w:r>
          </w:p>
        </w:tc>
        <w:tc>
          <w:tcPr>
            <w:tcW w:w="695" w:type="dxa"/>
            <w:tcBorders>
              <w:top w:val="nil"/>
              <w:left w:val="nil"/>
              <w:bottom w:val="single" w:sz="4" w:space="0" w:color="auto"/>
              <w:right w:val="single" w:sz="4" w:space="0" w:color="auto"/>
            </w:tcBorders>
            <w:shd w:val="clear" w:color="auto" w:fill="auto"/>
            <w:vAlign w:val="center"/>
            <w:hideMark/>
          </w:tcPr>
          <w:p w14:paraId="750E92AE"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3</w:t>
            </w:r>
          </w:p>
        </w:tc>
        <w:tc>
          <w:tcPr>
            <w:tcW w:w="1118" w:type="dxa"/>
            <w:tcBorders>
              <w:top w:val="nil"/>
              <w:left w:val="nil"/>
              <w:bottom w:val="single" w:sz="4" w:space="0" w:color="auto"/>
              <w:right w:val="single" w:sz="4" w:space="0" w:color="auto"/>
            </w:tcBorders>
            <w:shd w:val="clear" w:color="auto" w:fill="auto"/>
            <w:vAlign w:val="center"/>
            <w:hideMark/>
          </w:tcPr>
          <w:p w14:paraId="4B1E0E21" w14:textId="77777777" w:rsidR="00F60448" w:rsidRPr="00EA77B7" w:rsidRDefault="00F60448" w:rsidP="00F60448">
            <w:pPr>
              <w:ind w:firstLine="0"/>
              <w:jc w:val="center"/>
              <w:rPr>
                <w:rFonts w:eastAsia="Times New Roman"/>
                <w:bCs w:val="0"/>
                <w:sz w:val="22"/>
              </w:rPr>
            </w:pPr>
            <w:r w:rsidRPr="00EA77B7">
              <w:rPr>
                <w:rFonts w:eastAsia="Times New Roman"/>
                <w:bCs w:val="0"/>
                <w:sz w:val="22"/>
              </w:rPr>
              <w:t>14,5</w:t>
            </w:r>
          </w:p>
        </w:tc>
        <w:tc>
          <w:tcPr>
            <w:tcW w:w="1025" w:type="dxa"/>
            <w:tcBorders>
              <w:top w:val="nil"/>
              <w:left w:val="nil"/>
              <w:bottom w:val="single" w:sz="4" w:space="0" w:color="auto"/>
              <w:right w:val="single" w:sz="4" w:space="0" w:color="auto"/>
            </w:tcBorders>
            <w:shd w:val="clear" w:color="auto" w:fill="auto"/>
            <w:vAlign w:val="center"/>
            <w:hideMark/>
          </w:tcPr>
          <w:p w14:paraId="5B10D7A3" w14:textId="47DC9530" w:rsidR="00F60448" w:rsidRPr="00EA77B7" w:rsidRDefault="00F60448" w:rsidP="00F60448">
            <w:pPr>
              <w:ind w:firstLine="0"/>
              <w:jc w:val="center"/>
              <w:rPr>
                <w:rFonts w:eastAsia="Times New Roman"/>
                <w:bCs w:val="0"/>
                <w:sz w:val="22"/>
              </w:rPr>
            </w:pPr>
            <w:r w:rsidRPr="00EA77B7">
              <w:rPr>
                <w:rFonts w:eastAsia="Times New Roman"/>
                <w:bCs w:val="0"/>
                <w:sz w:val="22"/>
              </w:rPr>
              <w:t>Ж</w:t>
            </w:r>
          </w:p>
        </w:tc>
      </w:tr>
      <w:tr w:rsidR="00885F05" w:rsidRPr="00EA77B7" w14:paraId="755FD58E"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58931F3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16</w:t>
            </w:r>
          </w:p>
        </w:tc>
        <w:tc>
          <w:tcPr>
            <w:tcW w:w="459" w:type="dxa"/>
            <w:tcBorders>
              <w:top w:val="nil"/>
              <w:left w:val="nil"/>
              <w:bottom w:val="single" w:sz="4" w:space="0" w:color="auto"/>
              <w:right w:val="single" w:sz="4" w:space="0" w:color="auto"/>
            </w:tcBorders>
            <w:shd w:val="clear" w:color="auto" w:fill="auto"/>
            <w:vAlign w:val="center"/>
            <w:hideMark/>
          </w:tcPr>
          <w:p w14:paraId="1F20A92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59" w:type="dxa"/>
            <w:tcBorders>
              <w:top w:val="nil"/>
              <w:left w:val="nil"/>
              <w:bottom w:val="single" w:sz="4" w:space="0" w:color="auto"/>
              <w:right w:val="single" w:sz="4" w:space="0" w:color="auto"/>
            </w:tcBorders>
            <w:shd w:val="clear" w:color="auto" w:fill="auto"/>
            <w:vAlign w:val="center"/>
            <w:hideMark/>
          </w:tcPr>
          <w:p w14:paraId="43068E9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491" w:type="dxa"/>
            <w:tcBorders>
              <w:top w:val="nil"/>
              <w:left w:val="nil"/>
              <w:bottom w:val="single" w:sz="4" w:space="0" w:color="auto"/>
              <w:right w:val="single" w:sz="4" w:space="0" w:color="auto"/>
            </w:tcBorders>
            <w:shd w:val="clear" w:color="auto" w:fill="auto"/>
            <w:vAlign w:val="center"/>
            <w:hideMark/>
          </w:tcPr>
          <w:p w14:paraId="6D992AF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1,5</w:t>
            </w:r>
          </w:p>
        </w:tc>
        <w:tc>
          <w:tcPr>
            <w:tcW w:w="510" w:type="dxa"/>
            <w:tcBorders>
              <w:top w:val="nil"/>
              <w:left w:val="nil"/>
              <w:bottom w:val="single" w:sz="4" w:space="0" w:color="auto"/>
              <w:right w:val="single" w:sz="4" w:space="0" w:color="auto"/>
            </w:tcBorders>
            <w:shd w:val="clear" w:color="auto" w:fill="auto"/>
            <w:vAlign w:val="center"/>
            <w:hideMark/>
          </w:tcPr>
          <w:p w14:paraId="281340F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459" w:type="dxa"/>
            <w:tcBorders>
              <w:top w:val="nil"/>
              <w:left w:val="nil"/>
              <w:bottom w:val="single" w:sz="4" w:space="0" w:color="auto"/>
              <w:right w:val="single" w:sz="4" w:space="0" w:color="auto"/>
            </w:tcBorders>
            <w:shd w:val="clear" w:color="auto" w:fill="auto"/>
            <w:vAlign w:val="center"/>
            <w:hideMark/>
          </w:tcPr>
          <w:p w14:paraId="05AF425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59" w:type="dxa"/>
            <w:tcBorders>
              <w:top w:val="nil"/>
              <w:left w:val="nil"/>
              <w:bottom w:val="single" w:sz="4" w:space="0" w:color="auto"/>
              <w:right w:val="single" w:sz="4" w:space="0" w:color="auto"/>
            </w:tcBorders>
            <w:shd w:val="clear" w:color="auto" w:fill="auto"/>
            <w:vAlign w:val="center"/>
            <w:hideMark/>
          </w:tcPr>
          <w:p w14:paraId="2F90761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91" w:type="dxa"/>
            <w:tcBorders>
              <w:top w:val="nil"/>
              <w:left w:val="nil"/>
              <w:bottom w:val="single" w:sz="4" w:space="0" w:color="auto"/>
              <w:right w:val="single" w:sz="4" w:space="0" w:color="auto"/>
            </w:tcBorders>
            <w:shd w:val="clear" w:color="auto" w:fill="auto"/>
            <w:vAlign w:val="center"/>
            <w:hideMark/>
          </w:tcPr>
          <w:p w14:paraId="5410426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510" w:type="dxa"/>
            <w:tcBorders>
              <w:top w:val="nil"/>
              <w:left w:val="nil"/>
              <w:bottom w:val="single" w:sz="4" w:space="0" w:color="auto"/>
              <w:right w:val="single" w:sz="4" w:space="0" w:color="auto"/>
            </w:tcBorders>
            <w:shd w:val="clear" w:color="auto" w:fill="auto"/>
            <w:vAlign w:val="center"/>
            <w:hideMark/>
          </w:tcPr>
          <w:p w14:paraId="0ED12E2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459" w:type="dxa"/>
            <w:tcBorders>
              <w:top w:val="nil"/>
              <w:left w:val="nil"/>
              <w:bottom w:val="single" w:sz="4" w:space="0" w:color="auto"/>
              <w:right w:val="single" w:sz="4" w:space="0" w:color="auto"/>
            </w:tcBorders>
            <w:shd w:val="clear" w:color="auto" w:fill="auto"/>
            <w:vAlign w:val="center"/>
            <w:hideMark/>
          </w:tcPr>
          <w:p w14:paraId="09E4973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59" w:type="dxa"/>
            <w:tcBorders>
              <w:top w:val="nil"/>
              <w:left w:val="nil"/>
              <w:bottom w:val="single" w:sz="4" w:space="0" w:color="auto"/>
              <w:right w:val="single" w:sz="4" w:space="0" w:color="auto"/>
            </w:tcBorders>
            <w:shd w:val="clear" w:color="auto" w:fill="auto"/>
            <w:vAlign w:val="center"/>
            <w:hideMark/>
          </w:tcPr>
          <w:p w14:paraId="2189D4E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491" w:type="dxa"/>
            <w:tcBorders>
              <w:top w:val="nil"/>
              <w:left w:val="nil"/>
              <w:bottom w:val="single" w:sz="4" w:space="0" w:color="auto"/>
              <w:right w:val="single" w:sz="4" w:space="0" w:color="auto"/>
            </w:tcBorders>
            <w:shd w:val="clear" w:color="auto" w:fill="auto"/>
            <w:vAlign w:val="center"/>
            <w:hideMark/>
          </w:tcPr>
          <w:p w14:paraId="3FBA479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1,5</w:t>
            </w:r>
          </w:p>
        </w:tc>
        <w:tc>
          <w:tcPr>
            <w:tcW w:w="510" w:type="dxa"/>
            <w:tcBorders>
              <w:top w:val="nil"/>
              <w:left w:val="nil"/>
              <w:bottom w:val="single" w:sz="4" w:space="0" w:color="auto"/>
              <w:right w:val="single" w:sz="4" w:space="0" w:color="auto"/>
            </w:tcBorders>
            <w:shd w:val="clear" w:color="auto" w:fill="auto"/>
            <w:vAlign w:val="center"/>
            <w:hideMark/>
          </w:tcPr>
          <w:p w14:paraId="6858336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459" w:type="dxa"/>
            <w:tcBorders>
              <w:top w:val="nil"/>
              <w:left w:val="nil"/>
              <w:bottom w:val="single" w:sz="4" w:space="0" w:color="auto"/>
              <w:right w:val="single" w:sz="4" w:space="0" w:color="auto"/>
            </w:tcBorders>
            <w:shd w:val="clear" w:color="auto" w:fill="auto"/>
            <w:vAlign w:val="center"/>
            <w:hideMark/>
          </w:tcPr>
          <w:p w14:paraId="1AB808C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59" w:type="dxa"/>
            <w:tcBorders>
              <w:top w:val="nil"/>
              <w:left w:val="nil"/>
              <w:bottom w:val="single" w:sz="4" w:space="0" w:color="auto"/>
              <w:right w:val="single" w:sz="4" w:space="0" w:color="auto"/>
            </w:tcBorders>
            <w:shd w:val="clear" w:color="auto" w:fill="auto"/>
            <w:vAlign w:val="center"/>
            <w:hideMark/>
          </w:tcPr>
          <w:p w14:paraId="21365DE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w:t>
            </w:r>
          </w:p>
        </w:tc>
        <w:tc>
          <w:tcPr>
            <w:tcW w:w="491" w:type="dxa"/>
            <w:tcBorders>
              <w:top w:val="nil"/>
              <w:left w:val="nil"/>
              <w:bottom w:val="single" w:sz="4" w:space="0" w:color="auto"/>
              <w:right w:val="single" w:sz="4" w:space="0" w:color="auto"/>
            </w:tcBorders>
            <w:shd w:val="clear" w:color="auto" w:fill="auto"/>
            <w:vAlign w:val="center"/>
            <w:hideMark/>
          </w:tcPr>
          <w:p w14:paraId="3DBDB1C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1,5</w:t>
            </w:r>
          </w:p>
        </w:tc>
        <w:tc>
          <w:tcPr>
            <w:tcW w:w="945" w:type="dxa"/>
            <w:tcBorders>
              <w:top w:val="nil"/>
              <w:left w:val="nil"/>
              <w:bottom w:val="single" w:sz="4" w:space="0" w:color="auto"/>
              <w:right w:val="single" w:sz="4" w:space="0" w:color="auto"/>
            </w:tcBorders>
            <w:shd w:val="clear" w:color="auto" w:fill="auto"/>
            <w:vAlign w:val="center"/>
            <w:hideMark/>
          </w:tcPr>
          <w:p w14:paraId="3158E12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39C1625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1,5</w:t>
            </w:r>
          </w:p>
        </w:tc>
        <w:tc>
          <w:tcPr>
            <w:tcW w:w="850" w:type="dxa"/>
            <w:tcBorders>
              <w:top w:val="nil"/>
              <w:left w:val="nil"/>
              <w:bottom w:val="single" w:sz="4" w:space="0" w:color="auto"/>
              <w:right w:val="single" w:sz="4" w:space="0" w:color="auto"/>
            </w:tcBorders>
            <w:shd w:val="clear" w:color="auto" w:fill="auto"/>
            <w:vAlign w:val="center"/>
            <w:hideMark/>
          </w:tcPr>
          <w:p w14:paraId="4AE5812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706" w:type="dxa"/>
            <w:tcBorders>
              <w:top w:val="nil"/>
              <w:left w:val="nil"/>
              <w:bottom w:val="single" w:sz="4" w:space="0" w:color="auto"/>
              <w:right w:val="single" w:sz="4" w:space="0" w:color="auto"/>
            </w:tcBorders>
            <w:shd w:val="clear" w:color="auto" w:fill="auto"/>
            <w:vAlign w:val="center"/>
            <w:hideMark/>
          </w:tcPr>
          <w:p w14:paraId="6198E38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1,5</w:t>
            </w:r>
          </w:p>
        </w:tc>
        <w:tc>
          <w:tcPr>
            <w:tcW w:w="695" w:type="dxa"/>
            <w:tcBorders>
              <w:top w:val="nil"/>
              <w:left w:val="nil"/>
              <w:bottom w:val="single" w:sz="4" w:space="0" w:color="auto"/>
              <w:right w:val="single" w:sz="4" w:space="0" w:color="auto"/>
            </w:tcBorders>
            <w:shd w:val="clear" w:color="auto" w:fill="auto"/>
            <w:vAlign w:val="center"/>
            <w:hideMark/>
          </w:tcPr>
          <w:p w14:paraId="415D7F8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1,5</w:t>
            </w:r>
          </w:p>
        </w:tc>
        <w:tc>
          <w:tcPr>
            <w:tcW w:w="1118" w:type="dxa"/>
            <w:tcBorders>
              <w:top w:val="nil"/>
              <w:left w:val="nil"/>
              <w:bottom w:val="single" w:sz="4" w:space="0" w:color="auto"/>
              <w:right w:val="single" w:sz="4" w:space="0" w:color="auto"/>
            </w:tcBorders>
            <w:shd w:val="clear" w:color="auto" w:fill="auto"/>
            <w:vAlign w:val="center"/>
            <w:hideMark/>
          </w:tcPr>
          <w:p w14:paraId="3AF1E41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6,5</w:t>
            </w:r>
          </w:p>
        </w:tc>
        <w:tc>
          <w:tcPr>
            <w:tcW w:w="1025" w:type="dxa"/>
            <w:tcBorders>
              <w:top w:val="nil"/>
              <w:left w:val="nil"/>
              <w:bottom w:val="single" w:sz="4" w:space="0" w:color="auto"/>
              <w:right w:val="single" w:sz="4" w:space="0" w:color="auto"/>
            </w:tcBorders>
            <w:shd w:val="clear" w:color="auto" w:fill="auto"/>
            <w:vAlign w:val="center"/>
            <w:hideMark/>
          </w:tcPr>
          <w:p w14:paraId="6CC8FB5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Т</w:t>
            </w:r>
          </w:p>
        </w:tc>
      </w:tr>
      <w:tr w:rsidR="00885F05" w:rsidRPr="00EA77B7" w14:paraId="4FE02A8C"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7890A06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17</w:t>
            </w:r>
          </w:p>
        </w:tc>
        <w:tc>
          <w:tcPr>
            <w:tcW w:w="459" w:type="dxa"/>
            <w:tcBorders>
              <w:top w:val="nil"/>
              <w:left w:val="nil"/>
              <w:bottom w:val="single" w:sz="4" w:space="0" w:color="auto"/>
              <w:right w:val="single" w:sz="4" w:space="0" w:color="auto"/>
            </w:tcBorders>
            <w:shd w:val="clear" w:color="auto" w:fill="auto"/>
            <w:vAlign w:val="center"/>
            <w:hideMark/>
          </w:tcPr>
          <w:p w14:paraId="5F662D9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6DF0C1A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48428A9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3BCBE287" w14:textId="286CBBA2"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17BE31C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768980B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141C580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1E6AEDED" w14:textId="7CFA466D"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0736529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4A0B859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3710825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0F651BF3" w14:textId="14AE4784"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34EDF2A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27838F9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7D279AC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945" w:type="dxa"/>
            <w:tcBorders>
              <w:top w:val="nil"/>
              <w:left w:val="nil"/>
              <w:bottom w:val="single" w:sz="4" w:space="0" w:color="auto"/>
              <w:right w:val="single" w:sz="4" w:space="0" w:color="auto"/>
            </w:tcBorders>
            <w:shd w:val="clear" w:color="auto" w:fill="auto"/>
            <w:vAlign w:val="center"/>
            <w:hideMark/>
          </w:tcPr>
          <w:p w14:paraId="73696363" w14:textId="6433075C"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2D16B57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850" w:type="dxa"/>
            <w:tcBorders>
              <w:top w:val="nil"/>
              <w:left w:val="nil"/>
              <w:bottom w:val="single" w:sz="4" w:space="0" w:color="auto"/>
              <w:right w:val="single" w:sz="4" w:space="0" w:color="auto"/>
            </w:tcBorders>
            <w:shd w:val="clear" w:color="auto" w:fill="auto"/>
            <w:vAlign w:val="center"/>
            <w:hideMark/>
          </w:tcPr>
          <w:p w14:paraId="5B3D653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706" w:type="dxa"/>
            <w:tcBorders>
              <w:top w:val="nil"/>
              <w:left w:val="nil"/>
              <w:bottom w:val="single" w:sz="4" w:space="0" w:color="auto"/>
              <w:right w:val="single" w:sz="4" w:space="0" w:color="auto"/>
            </w:tcBorders>
            <w:shd w:val="clear" w:color="auto" w:fill="auto"/>
            <w:vAlign w:val="center"/>
            <w:hideMark/>
          </w:tcPr>
          <w:p w14:paraId="5D618D0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695" w:type="dxa"/>
            <w:tcBorders>
              <w:top w:val="nil"/>
              <w:left w:val="nil"/>
              <w:bottom w:val="single" w:sz="4" w:space="0" w:color="auto"/>
              <w:right w:val="single" w:sz="4" w:space="0" w:color="auto"/>
            </w:tcBorders>
            <w:shd w:val="clear" w:color="auto" w:fill="auto"/>
            <w:vAlign w:val="center"/>
            <w:hideMark/>
          </w:tcPr>
          <w:p w14:paraId="026D3F4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1118" w:type="dxa"/>
            <w:tcBorders>
              <w:top w:val="nil"/>
              <w:left w:val="nil"/>
              <w:bottom w:val="single" w:sz="4" w:space="0" w:color="auto"/>
              <w:right w:val="single" w:sz="4" w:space="0" w:color="auto"/>
            </w:tcBorders>
            <w:shd w:val="clear" w:color="auto" w:fill="auto"/>
            <w:vAlign w:val="center"/>
            <w:hideMark/>
          </w:tcPr>
          <w:p w14:paraId="3420936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16</w:t>
            </w:r>
          </w:p>
        </w:tc>
        <w:tc>
          <w:tcPr>
            <w:tcW w:w="1025" w:type="dxa"/>
            <w:tcBorders>
              <w:top w:val="nil"/>
              <w:left w:val="nil"/>
              <w:bottom w:val="single" w:sz="4" w:space="0" w:color="auto"/>
              <w:right w:val="single" w:sz="4" w:space="0" w:color="auto"/>
            </w:tcBorders>
            <w:shd w:val="clear" w:color="auto" w:fill="auto"/>
            <w:vAlign w:val="center"/>
            <w:hideMark/>
          </w:tcPr>
          <w:p w14:paraId="60C3BABF" w14:textId="5ACC21A1"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r>
      <w:tr w:rsidR="00885F05" w:rsidRPr="00EA77B7" w14:paraId="019C686F"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65CD0BA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18</w:t>
            </w:r>
          </w:p>
        </w:tc>
        <w:tc>
          <w:tcPr>
            <w:tcW w:w="459" w:type="dxa"/>
            <w:tcBorders>
              <w:top w:val="nil"/>
              <w:left w:val="nil"/>
              <w:bottom w:val="single" w:sz="4" w:space="0" w:color="auto"/>
              <w:right w:val="single" w:sz="4" w:space="0" w:color="auto"/>
            </w:tcBorders>
            <w:shd w:val="clear" w:color="auto" w:fill="auto"/>
            <w:vAlign w:val="center"/>
            <w:hideMark/>
          </w:tcPr>
          <w:p w14:paraId="064615B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49BBB87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41A1774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6A6A3097" w14:textId="6E670F63"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06D7017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0160590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6843FB6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13101EB9" w14:textId="02C64B7E"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6C7753A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38D1339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4CB40BE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323A8387" w14:textId="0C4AE470"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09D4924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3AFBBB0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6641E4B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945" w:type="dxa"/>
            <w:tcBorders>
              <w:top w:val="nil"/>
              <w:left w:val="nil"/>
              <w:bottom w:val="single" w:sz="4" w:space="0" w:color="auto"/>
              <w:right w:val="single" w:sz="4" w:space="0" w:color="auto"/>
            </w:tcBorders>
            <w:shd w:val="clear" w:color="auto" w:fill="auto"/>
            <w:vAlign w:val="center"/>
            <w:hideMark/>
          </w:tcPr>
          <w:p w14:paraId="08F001AC" w14:textId="302A50FE"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7A7CD80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850" w:type="dxa"/>
            <w:tcBorders>
              <w:top w:val="nil"/>
              <w:left w:val="nil"/>
              <w:bottom w:val="single" w:sz="4" w:space="0" w:color="auto"/>
              <w:right w:val="single" w:sz="4" w:space="0" w:color="auto"/>
            </w:tcBorders>
            <w:shd w:val="clear" w:color="auto" w:fill="auto"/>
            <w:vAlign w:val="center"/>
            <w:hideMark/>
          </w:tcPr>
          <w:p w14:paraId="2277AB3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706" w:type="dxa"/>
            <w:tcBorders>
              <w:top w:val="nil"/>
              <w:left w:val="nil"/>
              <w:bottom w:val="single" w:sz="4" w:space="0" w:color="auto"/>
              <w:right w:val="single" w:sz="4" w:space="0" w:color="auto"/>
            </w:tcBorders>
            <w:shd w:val="clear" w:color="auto" w:fill="auto"/>
            <w:vAlign w:val="center"/>
            <w:hideMark/>
          </w:tcPr>
          <w:p w14:paraId="63F0BC7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695" w:type="dxa"/>
            <w:tcBorders>
              <w:top w:val="nil"/>
              <w:left w:val="nil"/>
              <w:bottom w:val="single" w:sz="4" w:space="0" w:color="auto"/>
              <w:right w:val="single" w:sz="4" w:space="0" w:color="auto"/>
            </w:tcBorders>
            <w:shd w:val="clear" w:color="auto" w:fill="auto"/>
            <w:vAlign w:val="center"/>
            <w:hideMark/>
          </w:tcPr>
          <w:p w14:paraId="257C013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1118" w:type="dxa"/>
            <w:tcBorders>
              <w:top w:val="nil"/>
              <w:left w:val="nil"/>
              <w:bottom w:val="single" w:sz="4" w:space="0" w:color="auto"/>
              <w:right w:val="single" w:sz="4" w:space="0" w:color="auto"/>
            </w:tcBorders>
            <w:shd w:val="clear" w:color="auto" w:fill="auto"/>
            <w:vAlign w:val="center"/>
            <w:hideMark/>
          </w:tcPr>
          <w:p w14:paraId="21488EB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16</w:t>
            </w:r>
          </w:p>
        </w:tc>
        <w:tc>
          <w:tcPr>
            <w:tcW w:w="1025" w:type="dxa"/>
            <w:tcBorders>
              <w:top w:val="nil"/>
              <w:left w:val="nil"/>
              <w:bottom w:val="single" w:sz="4" w:space="0" w:color="auto"/>
              <w:right w:val="single" w:sz="4" w:space="0" w:color="auto"/>
            </w:tcBorders>
            <w:shd w:val="clear" w:color="auto" w:fill="auto"/>
            <w:vAlign w:val="center"/>
            <w:hideMark/>
          </w:tcPr>
          <w:p w14:paraId="7797476F" w14:textId="6271E280"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r>
      <w:tr w:rsidR="00885F05" w:rsidRPr="00EA77B7" w14:paraId="64ED7B32"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685F2E9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19</w:t>
            </w:r>
          </w:p>
        </w:tc>
        <w:tc>
          <w:tcPr>
            <w:tcW w:w="459" w:type="dxa"/>
            <w:tcBorders>
              <w:top w:val="nil"/>
              <w:left w:val="nil"/>
              <w:bottom w:val="single" w:sz="4" w:space="0" w:color="auto"/>
              <w:right w:val="single" w:sz="4" w:space="0" w:color="auto"/>
            </w:tcBorders>
            <w:shd w:val="clear" w:color="auto" w:fill="auto"/>
            <w:vAlign w:val="center"/>
            <w:hideMark/>
          </w:tcPr>
          <w:p w14:paraId="268AF62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459" w:type="dxa"/>
            <w:tcBorders>
              <w:top w:val="nil"/>
              <w:left w:val="nil"/>
              <w:bottom w:val="single" w:sz="4" w:space="0" w:color="auto"/>
              <w:right w:val="single" w:sz="4" w:space="0" w:color="auto"/>
            </w:tcBorders>
            <w:shd w:val="clear" w:color="auto" w:fill="auto"/>
            <w:vAlign w:val="center"/>
            <w:hideMark/>
          </w:tcPr>
          <w:p w14:paraId="3C12FEC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91" w:type="dxa"/>
            <w:tcBorders>
              <w:top w:val="nil"/>
              <w:left w:val="nil"/>
              <w:bottom w:val="single" w:sz="4" w:space="0" w:color="auto"/>
              <w:right w:val="single" w:sz="4" w:space="0" w:color="auto"/>
            </w:tcBorders>
            <w:shd w:val="clear" w:color="auto" w:fill="auto"/>
            <w:vAlign w:val="center"/>
            <w:hideMark/>
          </w:tcPr>
          <w:p w14:paraId="3FC5F23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510" w:type="dxa"/>
            <w:tcBorders>
              <w:top w:val="nil"/>
              <w:left w:val="nil"/>
              <w:bottom w:val="single" w:sz="4" w:space="0" w:color="auto"/>
              <w:right w:val="single" w:sz="4" w:space="0" w:color="auto"/>
            </w:tcBorders>
            <w:shd w:val="clear" w:color="auto" w:fill="auto"/>
            <w:vAlign w:val="center"/>
            <w:hideMark/>
          </w:tcPr>
          <w:p w14:paraId="27EAD9F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459" w:type="dxa"/>
            <w:tcBorders>
              <w:top w:val="nil"/>
              <w:left w:val="nil"/>
              <w:bottom w:val="single" w:sz="4" w:space="0" w:color="auto"/>
              <w:right w:val="single" w:sz="4" w:space="0" w:color="auto"/>
            </w:tcBorders>
            <w:shd w:val="clear" w:color="auto" w:fill="auto"/>
            <w:vAlign w:val="center"/>
            <w:hideMark/>
          </w:tcPr>
          <w:p w14:paraId="77B991D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59" w:type="dxa"/>
            <w:tcBorders>
              <w:top w:val="nil"/>
              <w:left w:val="nil"/>
              <w:bottom w:val="single" w:sz="4" w:space="0" w:color="auto"/>
              <w:right w:val="single" w:sz="4" w:space="0" w:color="auto"/>
            </w:tcBorders>
            <w:shd w:val="clear" w:color="auto" w:fill="auto"/>
            <w:vAlign w:val="center"/>
            <w:hideMark/>
          </w:tcPr>
          <w:p w14:paraId="251D5B5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491" w:type="dxa"/>
            <w:tcBorders>
              <w:top w:val="nil"/>
              <w:left w:val="nil"/>
              <w:bottom w:val="single" w:sz="4" w:space="0" w:color="auto"/>
              <w:right w:val="single" w:sz="4" w:space="0" w:color="auto"/>
            </w:tcBorders>
            <w:shd w:val="clear" w:color="auto" w:fill="auto"/>
            <w:vAlign w:val="center"/>
            <w:hideMark/>
          </w:tcPr>
          <w:p w14:paraId="72452DD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510" w:type="dxa"/>
            <w:tcBorders>
              <w:top w:val="nil"/>
              <w:left w:val="nil"/>
              <w:bottom w:val="single" w:sz="4" w:space="0" w:color="auto"/>
              <w:right w:val="single" w:sz="4" w:space="0" w:color="auto"/>
            </w:tcBorders>
            <w:shd w:val="clear" w:color="auto" w:fill="auto"/>
            <w:vAlign w:val="center"/>
            <w:hideMark/>
          </w:tcPr>
          <w:p w14:paraId="62FC246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459" w:type="dxa"/>
            <w:tcBorders>
              <w:top w:val="nil"/>
              <w:left w:val="nil"/>
              <w:bottom w:val="single" w:sz="4" w:space="0" w:color="auto"/>
              <w:right w:val="single" w:sz="4" w:space="0" w:color="auto"/>
            </w:tcBorders>
            <w:shd w:val="clear" w:color="auto" w:fill="auto"/>
            <w:vAlign w:val="center"/>
            <w:hideMark/>
          </w:tcPr>
          <w:p w14:paraId="7E0EB16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59" w:type="dxa"/>
            <w:tcBorders>
              <w:top w:val="nil"/>
              <w:left w:val="nil"/>
              <w:bottom w:val="single" w:sz="4" w:space="0" w:color="auto"/>
              <w:right w:val="single" w:sz="4" w:space="0" w:color="auto"/>
            </w:tcBorders>
            <w:shd w:val="clear" w:color="auto" w:fill="auto"/>
            <w:vAlign w:val="center"/>
            <w:hideMark/>
          </w:tcPr>
          <w:p w14:paraId="14B9B38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491" w:type="dxa"/>
            <w:tcBorders>
              <w:top w:val="nil"/>
              <w:left w:val="nil"/>
              <w:bottom w:val="single" w:sz="4" w:space="0" w:color="auto"/>
              <w:right w:val="single" w:sz="4" w:space="0" w:color="auto"/>
            </w:tcBorders>
            <w:shd w:val="clear" w:color="auto" w:fill="auto"/>
            <w:vAlign w:val="center"/>
            <w:hideMark/>
          </w:tcPr>
          <w:p w14:paraId="3328677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510" w:type="dxa"/>
            <w:tcBorders>
              <w:top w:val="nil"/>
              <w:left w:val="nil"/>
              <w:bottom w:val="single" w:sz="4" w:space="0" w:color="auto"/>
              <w:right w:val="single" w:sz="4" w:space="0" w:color="auto"/>
            </w:tcBorders>
            <w:shd w:val="clear" w:color="auto" w:fill="auto"/>
            <w:vAlign w:val="center"/>
            <w:hideMark/>
          </w:tcPr>
          <w:p w14:paraId="3015B63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459" w:type="dxa"/>
            <w:tcBorders>
              <w:top w:val="nil"/>
              <w:left w:val="nil"/>
              <w:bottom w:val="single" w:sz="4" w:space="0" w:color="auto"/>
              <w:right w:val="single" w:sz="4" w:space="0" w:color="auto"/>
            </w:tcBorders>
            <w:shd w:val="clear" w:color="auto" w:fill="auto"/>
            <w:vAlign w:val="center"/>
            <w:hideMark/>
          </w:tcPr>
          <w:p w14:paraId="4BFB429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59" w:type="dxa"/>
            <w:tcBorders>
              <w:top w:val="nil"/>
              <w:left w:val="nil"/>
              <w:bottom w:val="single" w:sz="4" w:space="0" w:color="auto"/>
              <w:right w:val="single" w:sz="4" w:space="0" w:color="auto"/>
            </w:tcBorders>
            <w:shd w:val="clear" w:color="auto" w:fill="auto"/>
            <w:vAlign w:val="center"/>
            <w:hideMark/>
          </w:tcPr>
          <w:p w14:paraId="0136EEC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491" w:type="dxa"/>
            <w:tcBorders>
              <w:top w:val="nil"/>
              <w:left w:val="nil"/>
              <w:bottom w:val="single" w:sz="4" w:space="0" w:color="auto"/>
              <w:right w:val="single" w:sz="4" w:space="0" w:color="auto"/>
            </w:tcBorders>
            <w:shd w:val="clear" w:color="auto" w:fill="auto"/>
            <w:vAlign w:val="center"/>
            <w:hideMark/>
          </w:tcPr>
          <w:p w14:paraId="33722FA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945" w:type="dxa"/>
            <w:tcBorders>
              <w:top w:val="nil"/>
              <w:left w:val="nil"/>
              <w:bottom w:val="single" w:sz="4" w:space="0" w:color="auto"/>
              <w:right w:val="single" w:sz="4" w:space="0" w:color="auto"/>
            </w:tcBorders>
            <w:shd w:val="clear" w:color="auto" w:fill="auto"/>
            <w:vAlign w:val="center"/>
            <w:hideMark/>
          </w:tcPr>
          <w:p w14:paraId="3E9B668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6AB8F8E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850" w:type="dxa"/>
            <w:tcBorders>
              <w:top w:val="nil"/>
              <w:left w:val="nil"/>
              <w:bottom w:val="single" w:sz="4" w:space="0" w:color="auto"/>
              <w:right w:val="single" w:sz="4" w:space="0" w:color="auto"/>
            </w:tcBorders>
            <w:shd w:val="clear" w:color="auto" w:fill="auto"/>
            <w:vAlign w:val="center"/>
            <w:hideMark/>
          </w:tcPr>
          <w:p w14:paraId="5530E24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706" w:type="dxa"/>
            <w:tcBorders>
              <w:top w:val="nil"/>
              <w:left w:val="nil"/>
              <w:bottom w:val="single" w:sz="4" w:space="0" w:color="auto"/>
              <w:right w:val="single" w:sz="4" w:space="0" w:color="auto"/>
            </w:tcBorders>
            <w:shd w:val="clear" w:color="auto" w:fill="auto"/>
            <w:vAlign w:val="center"/>
            <w:hideMark/>
          </w:tcPr>
          <w:p w14:paraId="4F66628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2,5</w:t>
            </w:r>
          </w:p>
        </w:tc>
        <w:tc>
          <w:tcPr>
            <w:tcW w:w="695" w:type="dxa"/>
            <w:tcBorders>
              <w:top w:val="nil"/>
              <w:left w:val="nil"/>
              <w:bottom w:val="single" w:sz="4" w:space="0" w:color="auto"/>
              <w:right w:val="single" w:sz="4" w:space="0" w:color="auto"/>
            </w:tcBorders>
            <w:shd w:val="clear" w:color="auto" w:fill="auto"/>
            <w:vAlign w:val="center"/>
            <w:hideMark/>
          </w:tcPr>
          <w:p w14:paraId="25DF155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w:t>
            </w:r>
          </w:p>
        </w:tc>
        <w:tc>
          <w:tcPr>
            <w:tcW w:w="1118" w:type="dxa"/>
            <w:tcBorders>
              <w:top w:val="nil"/>
              <w:left w:val="nil"/>
              <w:bottom w:val="single" w:sz="4" w:space="0" w:color="auto"/>
              <w:right w:val="single" w:sz="4" w:space="0" w:color="auto"/>
            </w:tcBorders>
            <w:shd w:val="clear" w:color="auto" w:fill="auto"/>
            <w:vAlign w:val="center"/>
            <w:hideMark/>
          </w:tcPr>
          <w:p w14:paraId="7A4154F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9,5</w:t>
            </w:r>
          </w:p>
        </w:tc>
        <w:tc>
          <w:tcPr>
            <w:tcW w:w="1025" w:type="dxa"/>
            <w:tcBorders>
              <w:top w:val="nil"/>
              <w:left w:val="nil"/>
              <w:bottom w:val="single" w:sz="4" w:space="0" w:color="auto"/>
              <w:right w:val="single" w:sz="4" w:space="0" w:color="auto"/>
            </w:tcBorders>
            <w:shd w:val="clear" w:color="auto" w:fill="auto"/>
            <w:vAlign w:val="center"/>
            <w:hideMark/>
          </w:tcPr>
          <w:p w14:paraId="376626D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О</w:t>
            </w:r>
          </w:p>
        </w:tc>
      </w:tr>
      <w:tr w:rsidR="00885F05" w:rsidRPr="00EA77B7" w14:paraId="216B3577"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059C0CA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20</w:t>
            </w:r>
          </w:p>
        </w:tc>
        <w:tc>
          <w:tcPr>
            <w:tcW w:w="459" w:type="dxa"/>
            <w:tcBorders>
              <w:top w:val="nil"/>
              <w:left w:val="nil"/>
              <w:bottom w:val="single" w:sz="4" w:space="0" w:color="auto"/>
              <w:right w:val="single" w:sz="4" w:space="0" w:color="auto"/>
            </w:tcBorders>
            <w:shd w:val="clear" w:color="auto" w:fill="auto"/>
            <w:vAlign w:val="center"/>
            <w:hideMark/>
          </w:tcPr>
          <w:p w14:paraId="4E9D195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7BE1CF7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20E0A5D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65468643" w14:textId="460B28F8"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5D99A6C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6AA03CD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204A08E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53452E42" w14:textId="75AC644C"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200C82B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1AFFF0D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67C8193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027C1F09" w14:textId="0D35A955"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6EBF5DC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3E7CABE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4FDA9D6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945" w:type="dxa"/>
            <w:tcBorders>
              <w:top w:val="nil"/>
              <w:left w:val="nil"/>
              <w:bottom w:val="single" w:sz="4" w:space="0" w:color="auto"/>
              <w:right w:val="single" w:sz="4" w:space="0" w:color="auto"/>
            </w:tcBorders>
            <w:shd w:val="clear" w:color="auto" w:fill="auto"/>
            <w:vAlign w:val="center"/>
            <w:hideMark/>
          </w:tcPr>
          <w:p w14:paraId="10D5108C" w14:textId="5DFF46C0"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58E89111"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850" w:type="dxa"/>
            <w:tcBorders>
              <w:top w:val="nil"/>
              <w:left w:val="nil"/>
              <w:bottom w:val="single" w:sz="4" w:space="0" w:color="auto"/>
              <w:right w:val="single" w:sz="4" w:space="0" w:color="auto"/>
            </w:tcBorders>
            <w:shd w:val="clear" w:color="auto" w:fill="auto"/>
            <w:vAlign w:val="center"/>
            <w:hideMark/>
          </w:tcPr>
          <w:p w14:paraId="6D121A9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706" w:type="dxa"/>
            <w:tcBorders>
              <w:top w:val="nil"/>
              <w:left w:val="nil"/>
              <w:bottom w:val="single" w:sz="4" w:space="0" w:color="auto"/>
              <w:right w:val="single" w:sz="4" w:space="0" w:color="auto"/>
            </w:tcBorders>
            <w:shd w:val="clear" w:color="auto" w:fill="auto"/>
            <w:vAlign w:val="center"/>
            <w:hideMark/>
          </w:tcPr>
          <w:p w14:paraId="6A92A51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695" w:type="dxa"/>
            <w:tcBorders>
              <w:top w:val="nil"/>
              <w:left w:val="nil"/>
              <w:bottom w:val="single" w:sz="4" w:space="0" w:color="auto"/>
              <w:right w:val="single" w:sz="4" w:space="0" w:color="auto"/>
            </w:tcBorders>
            <w:shd w:val="clear" w:color="auto" w:fill="auto"/>
            <w:vAlign w:val="center"/>
            <w:hideMark/>
          </w:tcPr>
          <w:p w14:paraId="16D3360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1118" w:type="dxa"/>
            <w:tcBorders>
              <w:top w:val="nil"/>
              <w:left w:val="nil"/>
              <w:bottom w:val="single" w:sz="4" w:space="0" w:color="auto"/>
              <w:right w:val="single" w:sz="4" w:space="0" w:color="auto"/>
            </w:tcBorders>
            <w:shd w:val="clear" w:color="auto" w:fill="auto"/>
            <w:vAlign w:val="center"/>
            <w:hideMark/>
          </w:tcPr>
          <w:p w14:paraId="3FCD3F0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16</w:t>
            </w:r>
          </w:p>
        </w:tc>
        <w:tc>
          <w:tcPr>
            <w:tcW w:w="1025" w:type="dxa"/>
            <w:tcBorders>
              <w:top w:val="nil"/>
              <w:left w:val="nil"/>
              <w:bottom w:val="single" w:sz="4" w:space="0" w:color="auto"/>
              <w:right w:val="single" w:sz="4" w:space="0" w:color="auto"/>
            </w:tcBorders>
            <w:shd w:val="clear" w:color="auto" w:fill="auto"/>
            <w:vAlign w:val="center"/>
            <w:hideMark/>
          </w:tcPr>
          <w:p w14:paraId="3FF7D31F" w14:textId="554E735D"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r>
      <w:tr w:rsidR="00885F05" w:rsidRPr="00EA77B7" w14:paraId="2A15F165"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28EECA9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21</w:t>
            </w:r>
          </w:p>
        </w:tc>
        <w:tc>
          <w:tcPr>
            <w:tcW w:w="459" w:type="dxa"/>
            <w:tcBorders>
              <w:top w:val="nil"/>
              <w:left w:val="nil"/>
              <w:bottom w:val="single" w:sz="4" w:space="0" w:color="auto"/>
              <w:right w:val="single" w:sz="4" w:space="0" w:color="auto"/>
            </w:tcBorders>
            <w:shd w:val="clear" w:color="auto" w:fill="auto"/>
            <w:vAlign w:val="center"/>
            <w:hideMark/>
          </w:tcPr>
          <w:p w14:paraId="6BDF74D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769383A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142F56A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771BC6D6" w14:textId="352F99CC"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7FA80A35"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6C9C86D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4BEED6F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24BA170E" w14:textId="7190A4ED"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12132C9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04A2285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5BF1A39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601E7EFF" w14:textId="5EADC8C4"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0CFAE8F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10C8D80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04152FA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945" w:type="dxa"/>
            <w:tcBorders>
              <w:top w:val="nil"/>
              <w:left w:val="nil"/>
              <w:bottom w:val="single" w:sz="4" w:space="0" w:color="auto"/>
              <w:right w:val="single" w:sz="4" w:space="0" w:color="auto"/>
            </w:tcBorders>
            <w:shd w:val="clear" w:color="auto" w:fill="auto"/>
            <w:vAlign w:val="center"/>
            <w:hideMark/>
          </w:tcPr>
          <w:p w14:paraId="3BD21E11" w14:textId="254A2232"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06D84A7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850" w:type="dxa"/>
            <w:tcBorders>
              <w:top w:val="nil"/>
              <w:left w:val="nil"/>
              <w:bottom w:val="single" w:sz="4" w:space="0" w:color="auto"/>
              <w:right w:val="single" w:sz="4" w:space="0" w:color="auto"/>
            </w:tcBorders>
            <w:shd w:val="clear" w:color="auto" w:fill="auto"/>
            <w:vAlign w:val="center"/>
            <w:hideMark/>
          </w:tcPr>
          <w:p w14:paraId="32ACA9D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706" w:type="dxa"/>
            <w:tcBorders>
              <w:top w:val="nil"/>
              <w:left w:val="nil"/>
              <w:bottom w:val="single" w:sz="4" w:space="0" w:color="auto"/>
              <w:right w:val="single" w:sz="4" w:space="0" w:color="auto"/>
            </w:tcBorders>
            <w:shd w:val="clear" w:color="auto" w:fill="auto"/>
            <w:vAlign w:val="center"/>
            <w:hideMark/>
          </w:tcPr>
          <w:p w14:paraId="24FC805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695" w:type="dxa"/>
            <w:tcBorders>
              <w:top w:val="nil"/>
              <w:left w:val="nil"/>
              <w:bottom w:val="single" w:sz="4" w:space="0" w:color="auto"/>
              <w:right w:val="single" w:sz="4" w:space="0" w:color="auto"/>
            </w:tcBorders>
            <w:shd w:val="clear" w:color="auto" w:fill="auto"/>
            <w:vAlign w:val="center"/>
            <w:hideMark/>
          </w:tcPr>
          <w:p w14:paraId="05D3436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1118" w:type="dxa"/>
            <w:tcBorders>
              <w:top w:val="nil"/>
              <w:left w:val="nil"/>
              <w:bottom w:val="single" w:sz="4" w:space="0" w:color="auto"/>
              <w:right w:val="single" w:sz="4" w:space="0" w:color="auto"/>
            </w:tcBorders>
            <w:shd w:val="clear" w:color="auto" w:fill="auto"/>
            <w:vAlign w:val="center"/>
            <w:hideMark/>
          </w:tcPr>
          <w:p w14:paraId="14CE4F3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16</w:t>
            </w:r>
          </w:p>
        </w:tc>
        <w:tc>
          <w:tcPr>
            <w:tcW w:w="1025" w:type="dxa"/>
            <w:tcBorders>
              <w:top w:val="nil"/>
              <w:left w:val="nil"/>
              <w:bottom w:val="single" w:sz="4" w:space="0" w:color="auto"/>
              <w:right w:val="single" w:sz="4" w:space="0" w:color="auto"/>
            </w:tcBorders>
            <w:shd w:val="clear" w:color="auto" w:fill="auto"/>
            <w:vAlign w:val="center"/>
            <w:hideMark/>
          </w:tcPr>
          <w:p w14:paraId="49C1C7AC" w14:textId="3DAC9F50"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r>
      <w:tr w:rsidR="00885F05" w:rsidRPr="00EA77B7" w14:paraId="3F039B74"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26DA765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22</w:t>
            </w:r>
          </w:p>
        </w:tc>
        <w:tc>
          <w:tcPr>
            <w:tcW w:w="459" w:type="dxa"/>
            <w:tcBorders>
              <w:top w:val="nil"/>
              <w:left w:val="nil"/>
              <w:bottom w:val="single" w:sz="4" w:space="0" w:color="auto"/>
              <w:right w:val="single" w:sz="4" w:space="0" w:color="auto"/>
            </w:tcBorders>
            <w:shd w:val="clear" w:color="auto" w:fill="auto"/>
            <w:vAlign w:val="center"/>
            <w:hideMark/>
          </w:tcPr>
          <w:p w14:paraId="25FB193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2D020CA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42ABF75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5A3CF044" w14:textId="7E2BE991"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6EDA3FD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45D0CEF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76A1815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2CEB1695" w14:textId="551418E6"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51CE2C4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6D851A3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264CD22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nil"/>
              <w:left w:val="nil"/>
              <w:bottom w:val="single" w:sz="4" w:space="0" w:color="auto"/>
              <w:right w:val="single" w:sz="4" w:space="0" w:color="auto"/>
            </w:tcBorders>
            <w:shd w:val="clear" w:color="auto" w:fill="auto"/>
            <w:vAlign w:val="center"/>
            <w:hideMark/>
          </w:tcPr>
          <w:p w14:paraId="6C271854" w14:textId="4BFBEB75"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nil"/>
              <w:left w:val="nil"/>
              <w:bottom w:val="single" w:sz="4" w:space="0" w:color="auto"/>
              <w:right w:val="single" w:sz="4" w:space="0" w:color="auto"/>
            </w:tcBorders>
            <w:shd w:val="clear" w:color="auto" w:fill="auto"/>
            <w:vAlign w:val="center"/>
            <w:hideMark/>
          </w:tcPr>
          <w:p w14:paraId="32DD3984"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nil"/>
              <w:left w:val="nil"/>
              <w:bottom w:val="single" w:sz="4" w:space="0" w:color="auto"/>
              <w:right w:val="single" w:sz="4" w:space="0" w:color="auto"/>
            </w:tcBorders>
            <w:shd w:val="clear" w:color="auto" w:fill="auto"/>
            <w:vAlign w:val="center"/>
            <w:hideMark/>
          </w:tcPr>
          <w:p w14:paraId="6BF43F1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nil"/>
              <w:left w:val="nil"/>
              <w:bottom w:val="single" w:sz="4" w:space="0" w:color="auto"/>
              <w:right w:val="single" w:sz="4" w:space="0" w:color="auto"/>
            </w:tcBorders>
            <w:shd w:val="clear" w:color="auto" w:fill="auto"/>
            <w:vAlign w:val="center"/>
            <w:hideMark/>
          </w:tcPr>
          <w:p w14:paraId="1426244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945" w:type="dxa"/>
            <w:tcBorders>
              <w:top w:val="nil"/>
              <w:left w:val="nil"/>
              <w:bottom w:val="single" w:sz="4" w:space="0" w:color="auto"/>
              <w:right w:val="single" w:sz="4" w:space="0" w:color="auto"/>
            </w:tcBorders>
            <w:shd w:val="clear" w:color="auto" w:fill="auto"/>
            <w:vAlign w:val="center"/>
            <w:hideMark/>
          </w:tcPr>
          <w:p w14:paraId="164ADBF7" w14:textId="280EA7F7"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50E5453B"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850" w:type="dxa"/>
            <w:tcBorders>
              <w:top w:val="nil"/>
              <w:left w:val="nil"/>
              <w:bottom w:val="single" w:sz="4" w:space="0" w:color="auto"/>
              <w:right w:val="single" w:sz="4" w:space="0" w:color="auto"/>
            </w:tcBorders>
            <w:shd w:val="clear" w:color="auto" w:fill="auto"/>
            <w:vAlign w:val="center"/>
            <w:hideMark/>
          </w:tcPr>
          <w:p w14:paraId="069DD29C"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706" w:type="dxa"/>
            <w:tcBorders>
              <w:top w:val="nil"/>
              <w:left w:val="nil"/>
              <w:bottom w:val="single" w:sz="4" w:space="0" w:color="auto"/>
              <w:right w:val="single" w:sz="4" w:space="0" w:color="auto"/>
            </w:tcBorders>
            <w:shd w:val="clear" w:color="auto" w:fill="auto"/>
            <w:vAlign w:val="center"/>
            <w:hideMark/>
          </w:tcPr>
          <w:p w14:paraId="6FA56CE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695" w:type="dxa"/>
            <w:tcBorders>
              <w:top w:val="nil"/>
              <w:left w:val="nil"/>
              <w:bottom w:val="single" w:sz="4" w:space="0" w:color="auto"/>
              <w:right w:val="single" w:sz="4" w:space="0" w:color="auto"/>
            </w:tcBorders>
            <w:shd w:val="clear" w:color="auto" w:fill="auto"/>
            <w:vAlign w:val="center"/>
            <w:hideMark/>
          </w:tcPr>
          <w:p w14:paraId="384FF00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1118" w:type="dxa"/>
            <w:tcBorders>
              <w:top w:val="nil"/>
              <w:left w:val="nil"/>
              <w:bottom w:val="single" w:sz="4" w:space="0" w:color="auto"/>
              <w:right w:val="single" w:sz="4" w:space="0" w:color="auto"/>
            </w:tcBorders>
            <w:shd w:val="clear" w:color="auto" w:fill="auto"/>
            <w:vAlign w:val="center"/>
            <w:hideMark/>
          </w:tcPr>
          <w:p w14:paraId="6DB7033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16</w:t>
            </w:r>
          </w:p>
        </w:tc>
        <w:tc>
          <w:tcPr>
            <w:tcW w:w="1025" w:type="dxa"/>
            <w:tcBorders>
              <w:top w:val="nil"/>
              <w:left w:val="nil"/>
              <w:bottom w:val="single" w:sz="4" w:space="0" w:color="auto"/>
              <w:right w:val="single" w:sz="4" w:space="0" w:color="auto"/>
            </w:tcBorders>
            <w:shd w:val="clear" w:color="auto" w:fill="auto"/>
            <w:vAlign w:val="center"/>
            <w:hideMark/>
          </w:tcPr>
          <w:p w14:paraId="21045A29" w14:textId="22688273"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r>
      <w:tr w:rsidR="00885F05" w:rsidRPr="00EA77B7" w14:paraId="6835EABB" w14:textId="77777777" w:rsidTr="00D20096">
        <w:trPr>
          <w:trHeight w:val="276"/>
        </w:trPr>
        <w:tc>
          <w:tcPr>
            <w:tcW w:w="1528" w:type="dxa"/>
            <w:tcBorders>
              <w:top w:val="single" w:sz="4" w:space="0" w:color="auto"/>
              <w:left w:val="single" w:sz="4" w:space="0" w:color="auto"/>
              <w:right w:val="single" w:sz="4" w:space="0" w:color="auto"/>
            </w:tcBorders>
            <w:shd w:val="clear" w:color="auto" w:fill="auto"/>
            <w:vAlign w:val="center"/>
            <w:hideMark/>
          </w:tcPr>
          <w:p w14:paraId="086F92B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23</w:t>
            </w:r>
          </w:p>
        </w:tc>
        <w:tc>
          <w:tcPr>
            <w:tcW w:w="459" w:type="dxa"/>
            <w:tcBorders>
              <w:top w:val="single" w:sz="4" w:space="0" w:color="auto"/>
              <w:left w:val="nil"/>
              <w:right w:val="single" w:sz="4" w:space="0" w:color="auto"/>
            </w:tcBorders>
            <w:shd w:val="clear" w:color="auto" w:fill="auto"/>
            <w:vAlign w:val="center"/>
            <w:hideMark/>
          </w:tcPr>
          <w:p w14:paraId="3B5BA38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single" w:sz="4" w:space="0" w:color="auto"/>
              <w:left w:val="nil"/>
              <w:right w:val="single" w:sz="4" w:space="0" w:color="auto"/>
            </w:tcBorders>
            <w:shd w:val="clear" w:color="auto" w:fill="auto"/>
            <w:vAlign w:val="center"/>
            <w:hideMark/>
          </w:tcPr>
          <w:p w14:paraId="459D95B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491" w:type="dxa"/>
            <w:tcBorders>
              <w:top w:val="single" w:sz="4" w:space="0" w:color="auto"/>
              <w:left w:val="nil"/>
              <w:right w:val="single" w:sz="4" w:space="0" w:color="auto"/>
            </w:tcBorders>
            <w:shd w:val="clear" w:color="auto" w:fill="auto"/>
            <w:vAlign w:val="center"/>
            <w:hideMark/>
          </w:tcPr>
          <w:p w14:paraId="49844F6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3,5</w:t>
            </w:r>
          </w:p>
        </w:tc>
        <w:tc>
          <w:tcPr>
            <w:tcW w:w="510" w:type="dxa"/>
            <w:tcBorders>
              <w:top w:val="single" w:sz="4" w:space="0" w:color="auto"/>
              <w:left w:val="nil"/>
              <w:right w:val="single" w:sz="4" w:space="0" w:color="auto"/>
            </w:tcBorders>
            <w:shd w:val="clear" w:color="auto" w:fill="auto"/>
            <w:vAlign w:val="center"/>
            <w:hideMark/>
          </w:tcPr>
          <w:p w14:paraId="73E6699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Жт</w:t>
            </w:r>
          </w:p>
        </w:tc>
        <w:tc>
          <w:tcPr>
            <w:tcW w:w="459" w:type="dxa"/>
            <w:tcBorders>
              <w:top w:val="single" w:sz="4" w:space="0" w:color="auto"/>
              <w:left w:val="nil"/>
              <w:right w:val="single" w:sz="4" w:space="0" w:color="auto"/>
            </w:tcBorders>
            <w:shd w:val="clear" w:color="auto" w:fill="auto"/>
            <w:vAlign w:val="center"/>
            <w:hideMark/>
          </w:tcPr>
          <w:p w14:paraId="696EDEB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single" w:sz="4" w:space="0" w:color="auto"/>
              <w:left w:val="nil"/>
              <w:right w:val="single" w:sz="4" w:space="0" w:color="auto"/>
            </w:tcBorders>
            <w:shd w:val="clear" w:color="auto" w:fill="auto"/>
            <w:vAlign w:val="center"/>
            <w:hideMark/>
          </w:tcPr>
          <w:p w14:paraId="5D63DABD"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single" w:sz="4" w:space="0" w:color="auto"/>
              <w:left w:val="nil"/>
              <w:right w:val="single" w:sz="4" w:space="0" w:color="auto"/>
            </w:tcBorders>
            <w:shd w:val="clear" w:color="auto" w:fill="auto"/>
            <w:vAlign w:val="center"/>
            <w:hideMark/>
          </w:tcPr>
          <w:p w14:paraId="5ACB7BF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single" w:sz="4" w:space="0" w:color="auto"/>
              <w:left w:val="nil"/>
              <w:right w:val="single" w:sz="4" w:space="0" w:color="auto"/>
            </w:tcBorders>
            <w:shd w:val="clear" w:color="auto" w:fill="auto"/>
            <w:vAlign w:val="center"/>
            <w:hideMark/>
          </w:tcPr>
          <w:p w14:paraId="4B5ED359" w14:textId="7F0C12AE"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single" w:sz="4" w:space="0" w:color="auto"/>
              <w:left w:val="nil"/>
              <w:right w:val="single" w:sz="4" w:space="0" w:color="auto"/>
            </w:tcBorders>
            <w:shd w:val="clear" w:color="auto" w:fill="auto"/>
            <w:vAlign w:val="center"/>
            <w:hideMark/>
          </w:tcPr>
          <w:p w14:paraId="0FDECE6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59" w:type="dxa"/>
            <w:tcBorders>
              <w:top w:val="single" w:sz="4" w:space="0" w:color="auto"/>
              <w:left w:val="nil"/>
              <w:right w:val="single" w:sz="4" w:space="0" w:color="auto"/>
            </w:tcBorders>
            <w:shd w:val="clear" w:color="auto" w:fill="auto"/>
            <w:vAlign w:val="center"/>
            <w:hideMark/>
          </w:tcPr>
          <w:p w14:paraId="71A133C9"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491" w:type="dxa"/>
            <w:tcBorders>
              <w:top w:val="single" w:sz="4" w:space="0" w:color="auto"/>
              <w:left w:val="nil"/>
              <w:right w:val="single" w:sz="4" w:space="0" w:color="auto"/>
            </w:tcBorders>
            <w:shd w:val="clear" w:color="auto" w:fill="auto"/>
            <w:vAlign w:val="center"/>
            <w:hideMark/>
          </w:tcPr>
          <w:p w14:paraId="504C9536"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510" w:type="dxa"/>
            <w:tcBorders>
              <w:top w:val="single" w:sz="4" w:space="0" w:color="auto"/>
              <w:left w:val="nil"/>
              <w:right w:val="single" w:sz="4" w:space="0" w:color="auto"/>
            </w:tcBorders>
            <w:shd w:val="clear" w:color="auto" w:fill="auto"/>
            <w:vAlign w:val="center"/>
            <w:hideMark/>
          </w:tcPr>
          <w:p w14:paraId="250527BD" w14:textId="3ED2940E"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c>
          <w:tcPr>
            <w:tcW w:w="459" w:type="dxa"/>
            <w:tcBorders>
              <w:top w:val="single" w:sz="4" w:space="0" w:color="auto"/>
              <w:left w:val="nil"/>
              <w:right w:val="single" w:sz="4" w:space="0" w:color="auto"/>
            </w:tcBorders>
            <w:shd w:val="clear" w:color="auto" w:fill="auto"/>
            <w:vAlign w:val="center"/>
            <w:hideMark/>
          </w:tcPr>
          <w:p w14:paraId="51D23F72"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459" w:type="dxa"/>
            <w:tcBorders>
              <w:top w:val="single" w:sz="4" w:space="0" w:color="auto"/>
              <w:left w:val="nil"/>
              <w:right w:val="single" w:sz="4" w:space="0" w:color="auto"/>
            </w:tcBorders>
            <w:shd w:val="clear" w:color="auto" w:fill="auto"/>
            <w:vAlign w:val="center"/>
            <w:hideMark/>
          </w:tcPr>
          <w:p w14:paraId="09D8E4B0"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491" w:type="dxa"/>
            <w:tcBorders>
              <w:top w:val="single" w:sz="4" w:space="0" w:color="auto"/>
              <w:left w:val="nil"/>
              <w:right w:val="single" w:sz="4" w:space="0" w:color="auto"/>
            </w:tcBorders>
            <w:shd w:val="clear" w:color="auto" w:fill="auto"/>
            <w:vAlign w:val="center"/>
            <w:hideMark/>
          </w:tcPr>
          <w:p w14:paraId="60C9F978"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945" w:type="dxa"/>
            <w:tcBorders>
              <w:top w:val="single" w:sz="4" w:space="0" w:color="auto"/>
              <w:left w:val="nil"/>
              <w:right w:val="single" w:sz="4" w:space="0" w:color="auto"/>
            </w:tcBorders>
            <w:shd w:val="clear" w:color="auto" w:fill="auto"/>
            <w:vAlign w:val="center"/>
            <w:hideMark/>
          </w:tcPr>
          <w:p w14:paraId="3F746003"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Жт</w:t>
            </w:r>
          </w:p>
        </w:tc>
        <w:tc>
          <w:tcPr>
            <w:tcW w:w="567" w:type="dxa"/>
            <w:tcBorders>
              <w:top w:val="single" w:sz="4" w:space="0" w:color="auto"/>
              <w:left w:val="nil"/>
              <w:right w:val="single" w:sz="4" w:space="0" w:color="auto"/>
            </w:tcBorders>
            <w:shd w:val="clear" w:color="auto" w:fill="auto"/>
            <w:vAlign w:val="center"/>
            <w:hideMark/>
          </w:tcPr>
          <w:p w14:paraId="6E9430BF"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3,5</w:t>
            </w:r>
          </w:p>
        </w:tc>
        <w:tc>
          <w:tcPr>
            <w:tcW w:w="850" w:type="dxa"/>
            <w:tcBorders>
              <w:top w:val="single" w:sz="4" w:space="0" w:color="auto"/>
              <w:left w:val="nil"/>
              <w:right w:val="single" w:sz="4" w:space="0" w:color="auto"/>
            </w:tcBorders>
            <w:shd w:val="clear" w:color="auto" w:fill="auto"/>
            <w:vAlign w:val="center"/>
            <w:hideMark/>
          </w:tcPr>
          <w:p w14:paraId="461F118A"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706" w:type="dxa"/>
            <w:tcBorders>
              <w:top w:val="single" w:sz="4" w:space="0" w:color="auto"/>
              <w:left w:val="nil"/>
              <w:right w:val="single" w:sz="4" w:space="0" w:color="auto"/>
            </w:tcBorders>
            <w:shd w:val="clear" w:color="auto" w:fill="auto"/>
            <w:vAlign w:val="center"/>
            <w:hideMark/>
          </w:tcPr>
          <w:p w14:paraId="30F0A23E"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4</w:t>
            </w:r>
          </w:p>
        </w:tc>
        <w:tc>
          <w:tcPr>
            <w:tcW w:w="695" w:type="dxa"/>
            <w:tcBorders>
              <w:top w:val="single" w:sz="4" w:space="0" w:color="auto"/>
              <w:left w:val="nil"/>
              <w:right w:val="single" w:sz="4" w:space="0" w:color="auto"/>
            </w:tcBorders>
            <w:shd w:val="clear" w:color="auto" w:fill="auto"/>
            <w:vAlign w:val="center"/>
            <w:hideMark/>
          </w:tcPr>
          <w:p w14:paraId="1A8CE67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3</w:t>
            </w:r>
          </w:p>
        </w:tc>
        <w:tc>
          <w:tcPr>
            <w:tcW w:w="1118" w:type="dxa"/>
            <w:tcBorders>
              <w:top w:val="single" w:sz="4" w:space="0" w:color="auto"/>
              <w:left w:val="nil"/>
              <w:right w:val="single" w:sz="4" w:space="0" w:color="auto"/>
            </w:tcBorders>
            <w:shd w:val="clear" w:color="auto" w:fill="auto"/>
            <w:vAlign w:val="center"/>
            <w:hideMark/>
          </w:tcPr>
          <w:p w14:paraId="2A7210B7" w14:textId="77777777" w:rsidR="000D65A4" w:rsidRPr="00EA77B7" w:rsidRDefault="000D65A4" w:rsidP="00157CCB">
            <w:pPr>
              <w:ind w:firstLine="0"/>
              <w:jc w:val="center"/>
              <w:rPr>
                <w:rFonts w:eastAsia="Times New Roman"/>
                <w:bCs w:val="0"/>
                <w:sz w:val="22"/>
              </w:rPr>
            </w:pPr>
            <w:r w:rsidRPr="00EA77B7">
              <w:rPr>
                <w:rFonts w:eastAsia="Times New Roman"/>
                <w:bCs w:val="0"/>
                <w:sz w:val="22"/>
              </w:rPr>
              <w:t>14,5</w:t>
            </w:r>
          </w:p>
        </w:tc>
        <w:tc>
          <w:tcPr>
            <w:tcW w:w="1025" w:type="dxa"/>
            <w:tcBorders>
              <w:top w:val="single" w:sz="4" w:space="0" w:color="auto"/>
              <w:left w:val="nil"/>
              <w:right w:val="single" w:sz="4" w:space="0" w:color="auto"/>
            </w:tcBorders>
            <w:shd w:val="clear" w:color="auto" w:fill="auto"/>
            <w:vAlign w:val="center"/>
            <w:hideMark/>
          </w:tcPr>
          <w:p w14:paraId="74F7F9C5" w14:textId="1E614D12" w:rsidR="000D65A4" w:rsidRPr="00EA77B7" w:rsidRDefault="000D65A4" w:rsidP="00157CCB">
            <w:pPr>
              <w:ind w:firstLine="0"/>
              <w:jc w:val="center"/>
              <w:rPr>
                <w:rFonts w:eastAsia="Times New Roman"/>
                <w:bCs w:val="0"/>
                <w:sz w:val="22"/>
              </w:rPr>
            </w:pPr>
            <w:r w:rsidRPr="00EA77B7">
              <w:rPr>
                <w:rFonts w:eastAsia="Times New Roman"/>
                <w:bCs w:val="0"/>
                <w:sz w:val="22"/>
              </w:rPr>
              <w:t>Ж</w:t>
            </w:r>
          </w:p>
        </w:tc>
      </w:tr>
    </w:tbl>
    <w:p w14:paraId="6097FF2D" w14:textId="42147B0E" w:rsidR="00D20096" w:rsidRPr="00EA77B7" w:rsidRDefault="00D20096" w:rsidP="00D20096">
      <w:pPr>
        <w:ind w:firstLine="0"/>
        <w:rPr>
          <w:lang w:val="kk-KZ"/>
        </w:rPr>
      </w:pPr>
      <w:r w:rsidRPr="00EA77B7">
        <w:rPr>
          <w:lang w:val="kk-KZ"/>
        </w:rPr>
        <w:lastRenderedPageBreak/>
        <w:t>К 4– кестенің  жалғасы</w:t>
      </w:r>
    </w:p>
    <w:p w14:paraId="2092C4CC" w14:textId="39947FF4" w:rsidR="00D20096" w:rsidRPr="00EA77B7" w:rsidRDefault="00D20096"/>
    <w:tbl>
      <w:tblPr>
        <w:tblW w:w="0" w:type="auto"/>
        <w:tblInd w:w="108" w:type="dxa"/>
        <w:tblLook w:val="04A0" w:firstRow="1" w:lastRow="0" w:firstColumn="1" w:lastColumn="0" w:noHBand="0" w:noVBand="1"/>
      </w:tblPr>
      <w:tblGrid>
        <w:gridCol w:w="1528"/>
        <w:gridCol w:w="326"/>
        <w:gridCol w:w="326"/>
        <w:gridCol w:w="491"/>
        <w:gridCol w:w="510"/>
        <w:gridCol w:w="326"/>
        <w:gridCol w:w="326"/>
        <w:gridCol w:w="491"/>
        <w:gridCol w:w="510"/>
        <w:gridCol w:w="436"/>
        <w:gridCol w:w="436"/>
        <w:gridCol w:w="436"/>
        <w:gridCol w:w="510"/>
        <w:gridCol w:w="436"/>
        <w:gridCol w:w="436"/>
        <w:gridCol w:w="981"/>
        <w:gridCol w:w="1134"/>
        <w:gridCol w:w="567"/>
        <w:gridCol w:w="851"/>
        <w:gridCol w:w="709"/>
        <w:gridCol w:w="708"/>
        <w:gridCol w:w="993"/>
        <w:gridCol w:w="1134"/>
      </w:tblGrid>
      <w:tr w:rsidR="00885F05" w:rsidRPr="00EA77B7" w14:paraId="17C49E9F" w14:textId="77777777" w:rsidTr="00D20096">
        <w:trPr>
          <w:trHeight w:val="276"/>
        </w:trPr>
        <w:tc>
          <w:tcPr>
            <w:tcW w:w="1528" w:type="dxa"/>
            <w:tcBorders>
              <w:top w:val="single" w:sz="4" w:space="0" w:color="auto"/>
              <w:left w:val="single" w:sz="4" w:space="0" w:color="auto"/>
              <w:bottom w:val="single" w:sz="4" w:space="0" w:color="auto"/>
              <w:right w:val="single" w:sz="4" w:space="0" w:color="auto"/>
            </w:tcBorders>
            <w:shd w:val="clear" w:color="auto" w:fill="auto"/>
            <w:vAlign w:val="center"/>
          </w:tcPr>
          <w:p w14:paraId="5AA1D067" w14:textId="107FB76B" w:rsidR="00D20096" w:rsidRPr="00EA77B7" w:rsidRDefault="00D20096" w:rsidP="00D20096">
            <w:pPr>
              <w:ind w:firstLine="0"/>
              <w:jc w:val="center"/>
              <w:rPr>
                <w:rFonts w:eastAsia="Times New Roman"/>
                <w:bCs w:val="0"/>
                <w:sz w:val="22"/>
              </w:rPr>
            </w:pPr>
            <w:r w:rsidRPr="00EA77B7">
              <w:rPr>
                <w:rFonts w:eastAsia="Times New Roman"/>
                <w:bCs w:val="0"/>
                <w:sz w:val="22"/>
                <w:lang w:val="kk-KZ"/>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0CC4F642" w14:textId="0EAC3999" w:rsidR="00D20096" w:rsidRPr="00EA77B7" w:rsidRDefault="00D20096" w:rsidP="00D20096">
            <w:pPr>
              <w:ind w:firstLine="0"/>
              <w:jc w:val="center"/>
              <w:rPr>
                <w:rFonts w:eastAsia="Times New Roman"/>
                <w:bCs w:val="0"/>
                <w:sz w:val="22"/>
              </w:rPr>
            </w:pPr>
            <w:r w:rsidRPr="00EA77B7">
              <w:rPr>
                <w:rFonts w:eastAsia="Times New Roman"/>
                <w:bCs w:val="0"/>
                <w:sz w:val="22"/>
                <w:lang w:val="kk-KZ"/>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7B27F899" w14:textId="002A5F21" w:rsidR="00D20096" w:rsidRPr="00EA77B7" w:rsidRDefault="00D20096" w:rsidP="00D20096">
            <w:pPr>
              <w:ind w:firstLine="0"/>
              <w:jc w:val="center"/>
              <w:rPr>
                <w:rFonts w:eastAsia="Times New Roman"/>
                <w:bCs w:val="0"/>
                <w:sz w:val="22"/>
              </w:rPr>
            </w:pPr>
            <w:r w:rsidRPr="00EA77B7">
              <w:rPr>
                <w:rFonts w:eastAsia="Times New Roman"/>
                <w:bCs w:val="0"/>
                <w:sz w:val="22"/>
                <w:lang w:val="kk-KZ"/>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4778EF61" w14:textId="74901F78" w:rsidR="00D20096" w:rsidRPr="00EA77B7" w:rsidRDefault="00D20096" w:rsidP="00D20096">
            <w:pPr>
              <w:ind w:firstLine="0"/>
              <w:jc w:val="center"/>
              <w:rPr>
                <w:rFonts w:eastAsia="Times New Roman"/>
                <w:bCs w:val="0"/>
                <w:sz w:val="22"/>
              </w:rPr>
            </w:pPr>
            <w:r w:rsidRPr="00EA77B7">
              <w:rPr>
                <w:rFonts w:eastAsia="Times New Roman"/>
                <w:bCs w:val="0"/>
                <w:sz w:val="22"/>
                <w:lang w:val="kk-KZ"/>
              </w:rPr>
              <w:t>4</w:t>
            </w:r>
          </w:p>
        </w:tc>
        <w:tc>
          <w:tcPr>
            <w:tcW w:w="0" w:type="auto"/>
            <w:tcBorders>
              <w:top w:val="single" w:sz="4" w:space="0" w:color="auto"/>
              <w:left w:val="nil"/>
              <w:bottom w:val="single" w:sz="4" w:space="0" w:color="auto"/>
              <w:right w:val="single" w:sz="4" w:space="0" w:color="auto"/>
            </w:tcBorders>
            <w:shd w:val="clear" w:color="auto" w:fill="auto"/>
            <w:vAlign w:val="center"/>
          </w:tcPr>
          <w:p w14:paraId="0584485D" w14:textId="58143E6C" w:rsidR="00D20096" w:rsidRPr="00EA77B7" w:rsidRDefault="00D20096" w:rsidP="00D20096">
            <w:pPr>
              <w:ind w:firstLine="0"/>
              <w:jc w:val="center"/>
              <w:rPr>
                <w:rFonts w:eastAsia="Times New Roman"/>
                <w:bCs w:val="0"/>
                <w:sz w:val="22"/>
              </w:rPr>
            </w:pPr>
            <w:r w:rsidRPr="00EA77B7">
              <w:rPr>
                <w:rFonts w:eastAsia="Times New Roman"/>
                <w:bCs w:val="0"/>
                <w:sz w:val="22"/>
                <w:lang w:val="kk-KZ"/>
              </w:rPr>
              <w:t>5</w:t>
            </w:r>
          </w:p>
        </w:tc>
        <w:tc>
          <w:tcPr>
            <w:tcW w:w="0" w:type="auto"/>
            <w:tcBorders>
              <w:top w:val="single" w:sz="4" w:space="0" w:color="auto"/>
              <w:left w:val="nil"/>
              <w:bottom w:val="single" w:sz="4" w:space="0" w:color="auto"/>
              <w:right w:val="single" w:sz="4" w:space="0" w:color="auto"/>
            </w:tcBorders>
            <w:shd w:val="clear" w:color="auto" w:fill="auto"/>
            <w:vAlign w:val="center"/>
          </w:tcPr>
          <w:p w14:paraId="3ED8CF62" w14:textId="1BAB98D1" w:rsidR="00D20096" w:rsidRPr="00EA77B7" w:rsidRDefault="00D20096" w:rsidP="00D20096">
            <w:pPr>
              <w:ind w:firstLine="0"/>
              <w:jc w:val="center"/>
              <w:rPr>
                <w:rFonts w:eastAsia="Times New Roman"/>
                <w:bCs w:val="0"/>
                <w:sz w:val="22"/>
              </w:rPr>
            </w:pPr>
            <w:r w:rsidRPr="00EA77B7">
              <w:rPr>
                <w:rFonts w:eastAsia="Times New Roman"/>
                <w:bCs w:val="0"/>
                <w:sz w:val="22"/>
                <w:lang w:val="kk-KZ"/>
              </w:rPr>
              <w:t>6</w:t>
            </w:r>
          </w:p>
        </w:tc>
        <w:tc>
          <w:tcPr>
            <w:tcW w:w="0" w:type="auto"/>
            <w:tcBorders>
              <w:top w:val="single" w:sz="4" w:space="0" w:color="auto"/>
              <w:left w:val="nil"/>
              <w:bottom w:val="single" w:sz="4" w:space="0" w:color="auto"/>
              <w:right w:val="single" w:sz="4" w:space="0" w:color="auto"/>
            </w:tcBorders>
            <w:shd w:val="clear" w:color="auto" w:fill="auto"/>
            <w:vAlign w:val="center"/>
          </w:tcPr>
          <w:p w14:paraId="1E98B3E7" w14:textId="21124CC4" w:rsidR="00D20096" w:rsidRPr="00EA77B7" w:rsidRDefault="00D20096" w:rsidP="00D20096">
            <w:pPr>
              <w:ind w:firstLine="0"/>
              <w:jc w:val="center"/>
              <w:rPr>
                <w:rFonts w:eastAsia="Times New Roman"/>
                <w:bCs w:val="0"/>
                <w:sz w:val="22"/>
              </w:rPr>
            </w:pPr>
            <w:r w:rsidRPr="00EA77B7">
              <w:rPr>
                <w:rFonts w:eastAsia="Times New Roman"/>
                <w:bCs w:val="0"/>
                <w:sz w:val="22"/>
                <w:lang w:val="kk-KZ"/>
              </w:rPr>
              <w:t>7</w:t>
            </w:r>
          </w:p>
        </w:tc>
        <w:tc>
          <w:tcPr>
            <w:tcW w:w="0" w:type="auto"/>
            <w:tcBorders>
              <w:top w:val="single" w:sz="4" w:space="0" w:color="auto"/>
              <w:left w:val="nil"/>
              <w:bottom w:val="single" w:sz="4" w:space="0" w:color="auto"/>
              <w:right w:val="single" w:sz="4" w:space="0" w:color="auto"/>
            </w:tcBorders>
            <w:shd w:val="clear" w:color="auto" w:fill="auto"/>
            <w:vAlign w:val="center"/>
          </w:tcPr>
          <w:p w14:paraId="633A5B77" w14:textId="5617AF94" w:rsidR="00D20096" w:rsidRPr="00EA77B7" w:rsidRDefault="00D20096" w:rsidP="00D20096">
            <w:pPr>
              <w:ind w:firstLine="0"/>
              <w:jc w:val="center"/>
              <w:rPr>
                <w:rFonts w:eastAsia="Times New Roman"/>
                <w:bCs w:val="0"/>
                <w:sz w:val="22"/>
              </w:rPr>
            </w:pPr>
            <w:r w:rsidRPr="00EA77B7">
              <w:rPr>
                <w:rFonts w:eastAsia="Times New Roman"/>
                <w:bCs w:val="0"/>
                <w:sz w:val="22"/>
                <w:lang w:val="kk-KZ"/>
              </w:rPr>
              <w:t>8</w:t>
            </w:r>
          </w:p>
        </w:tc>
        <w:tc>
          <w:tcPr>
            <w:tcW w:w="0" w:type="auto"/>
            <w:tcBorders>
              <w:top w:val="single" w:sz="4" w:space="0" w:color="auto"/>
              <w:left w:val="nil"/>
              <w:bottom w:val="single" w:sz="4" w:space="0" w:color="auto"/>
              <w:right w:val="single" w:sz="4" w:space="0" w:color="auto"/>
            </w:tcBorders>
            <w:shd w:val="clear" w:color="auto" w:fill="auto"/>
            <w:vAlign w:val="center"/>
          </w:tcPr>
          <w:p w14:paraId="50D3C70F" w14:textId="65B79954" w:rsidR="00D20096" w:rsidRPr="00EA77B7" w:rsidRDefault="00D20096" w:rsidP="00D20096">
            <w:pPr>
              <w:ind w:firstLine="0"/>
              <w:jc w:val="center"/>
              <w:rPr>
                <w:rFonts w:eastAsia="Times New Roman"/>
                <w:bCs w:val="0"/>
                <w:sz w:val="22"/>
              </w:rPr>
            </w:pPr>
            <w:r w:rsidRPr="00EA77B7">
              <w:rPr>
                <w:rFonts w:eastAsia="Times New Roman"/>
                <w:bCs w:val="0"/>
                <w:sz w:val="22"/>
                <w:lang w:val="kk-KZ"/>
              </w:rPr>
              <w:t>9</w:t>
            </w:r>
          </w:p>
        </w:tc>
        <w:tc>
          <w:tcPr>
            <w:tcW w:w="0" w:type="auto"/>
            <w:tcBorders>
              <w:top w:val="single" w:sz="4" w:space="0" w:color="auto"/>
              <w:left w:val="nil"/>
              <w:bottom w:val="single" w:sz="4" w:space="0" w:color="auto"/>
              <w:right w:val="single" w:sz="4" w:space="0" w:color="auto"/>
            </w:tcBorders>
            <w:shd w:val="clear" w:color="auto" w:fill="auto"/>
            <w:vAlign w:val="center"/>
          </w:tcPr>
          <w:p w14:paraId="67887AB1" w14:textId="4F82202E" w:rsidR="00D20096" w:rsidRPr="00EA77B7" w:rsidRDefault="00D20096" w:rsidP="00D20096">
            <w:pPr>
              <w:ind w:firstLine="0"/>
              <w:jc w:val="center"/>
              <w:rPr>
                <w:rFonts w:eastAsia="Times New Roman"/>
                <w:bCs w:val="0"/>
                <w:sz w:val="22"/>
              </w:rPr>
            </w:pPr>
            <w:r w:rsidRPr="00EA77B7">
              <w:rPr>
                <w:rFonts w:eastAsia="Times New Roman"/>
                <w:bCs w:val="0"/>
                <w:sz w:val="22"/>
                <w:lang w:val="kk-KZ"/>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79D7B5E2" w14:textId="4E19576E" w:rsidR="00D20096" w:rsidRPr="00EA77B7" w:rsidRDefault="00D20096" w:rsidP="00D20096">
            <w:pPr>
              <w:ind w:firstLine="0"/>
              <w:jc w:val="center"/>
              <w:rPr>
                <w:rFonts w:eastAsia="Times New Roman"/>
                <w:bCs w:val="0"/>
                <w:sz w:val="22"/>
              </w:rPr>
            </w:pPr>
            <w:r w:rsidRPr="00EA77B7">
              <w:rPr>
                <w:rFonts w:eastAsia="Times New Roman"/>
                <w:bCs w:val="0"/>
                <w:sz w:val="22"/>
                <w:lang w:val="kk-KZ"/>
              </w:rPr>
              <w:t>11</w:t>
            </w:r>
          </w:p>
        </w:tc>
        <w:tc>
          <w:tcPr>
            <w:tcW w:w="0" w:type="auto"/>
            <w:tcBorders>
              <w:top w:val="single" w:sz="4" w:space="0" w:color="auto"/>
              <w:left w:val="nil"/>
              <w:bottom w:val="single" w:sz="4" w:space="0" w:color="auto"/>
              <w:right w:val="single" w:sz="4" w:space="0" w:color="auto"/>
            </w:tcBorders>
            <w:shd w:val="clear" w:color="auto" w:fill="auto"/>
            <w:vAlign w:val="center"/>
          </w:tcPr>
          <w:p w14:paraId="63699A48" w14:textId="3D3C052E" w:rsidR="00D20096" w:rsidRPr="00EA77B7" w:rsidRDefault="00D20096" w:rsidP="00D20096">
            <w:pPr>
              <w:ind w:firstLine="0"/>
              <w:jc w:val="center"/>
              <w:rPr>
                <w:rFonts w:eastAsia="Times New Roman"/>
                <w:bCs w:val="0"/>
                <w:sz w:val="22"/>
              </w:rPr>
            </w:pPr>
            <w:r w:rsidRPr="00EA77B7">
              <w:rPr>
                <w:rFonts w:eastAsia="Times New Roman"/>
                <w:bCs w:val="0"/>
                <w:sz w:val="22"/>
                <w:lang w:val="kk-KZ"/>
              </w:rPr>
              <w:t>12</w:t>
            </w:r>
          </w:p>
        </w:tc>
        <w:tc>
          <w:tcPr>
            <w:tcW w:w="0" w:type="auto"/>
            <w:tcBorders>
              <w:top w:val="single" w:sz="4" w:space="0" w:color="auto"/>
              <w:left w:val="nil"/>
              <w:bottom w:val="single" w:sz="4" w:space="0" w:color="auto"/>
              <w:right w:val="single" w:sz="4" w:space="0" w:color="auto"/>
            </w:tcBorders>
            <w:shd w:val="clear" w:color="auto" w:fill="auto"/>
            <w:vAlign w:val="center"/>
          </w:tcPr>
          <w:p w14:paraId="6550ADAC" w14:textId="429F96F8" w:rsidR="00D20096" w:rsidRPr="00EA77B7" w:rsidRDefault="00D20096" w:rsidP="00D20096">
            <w:pPr>
              <w:ind w:firstLine="0"/>
              <w:jc w:val="center"/>
              <w:rPr>
                <w:rFonts w:eastAsia="Times New Roman"/>
                <w:bCs w:val="0"/>
                <w:sz w:val="22"/>
              </w:rPr>
            </w:pPr>
            <w:r w:rsidRPr="00EA77B7">
              <w:rPr>
                <w:rFonts w:eastAsia="Times New Roman"/>
                <w:bCs w:val="0"/>
                <w:sz w:val="22"/>
                <w:lang w:val="kk-KZ"/>
              </w:rPr>
              <w:t>13</w:t>
            </w:r>
          </w:p>
        </w:tc>
        <w:tc>
          <w:tcPr>
            <w:tcW w:w="0" w:type="auto"/>
            <w:tcBorders>
              <w:top w:val="single" w:sz="4" w:space="0" w:color="auto"/>
              <w:left w:val="nil"/>
              <w:bottom w:val="single" w:sz="4" w:space="0" w:color="auto"/>
              <w:right w:val="single" w:sz="4" w:space="0" w:color="auto"/>
            </w:tcBorders>
            <w:shd w:val="clear" w:color="auto" w:fill="auto"/>
            <w:vAlign w:val="center"/>
          </w:tcPr>
          <w:p w14:paraId="63238071" w14:textId="7F6F7916" w:rsidR="00D20096" w:rsidRPr="00EA77B7" w:rsidRDefault="00D20096" w:rsidP="00D20096">
            <w:pPr>
              <w:ind w:firstLine="0"/>
              <w:jc w:val="center"/>
              <w:rPr>
                <w:rFonts w:eastAsia="Times New Roman"/>
                <w:bCs w:val="0"/>
                <w:sz w:val="22"/>
              </w:rPr>
            </w:pPr>
            <w:r w:rsidRPr="00EA77B7">
              <w:rPr>
                <w:rFonts w:eastAsia="Times New Roman"/>
                <w:bCs w:val="0"/>
                <w:sz w:val="22"/>
                <w:lang w:val="kk-KZ"/>
              </w:rPr>
              <w:t>14</w:t>
            </w:r>
          </w:p>
        </w:tc>
        <w:tc>
          <w:tcPr>
            <w:tcW w:w="0" w:type="auto"/>
            <w:tcBorders>
              <w:top w:val="single" w:sz="4" w:space="0" w:color="auto"/>
              <w:left w:val="nil"/>
              <w:bottom w:val="single" w:sz="4" w:space="0" w:color="auto"/>
              <w:right w:val="single" w:sz="4" w:space="0" w:color="auto"/>
            </w:tcBorders>
            <w:shd w:val="clear" w:color="auto" w:fill="auto"/>
            <w:vAlign w:val="center"/>
          </w:tcPr>
          <w:p w14:paraId="64034A89" w14:textId="72854EC1" w:rsidR="00D20096" w:rsidRPr="00EA77B7" w:rsidRDefault="00D20096" w:rsidP="00D20096">
            <w:pPr>
              <w:ind w:firstLine="0"/>
              <w:jc w:val="center"/>
              <w:rPr>
                <w:rFonts w:eastAsia="Times New Roman"/>
                <w:bCs w:val="0"/>
                <w:sz w:val="22"/>
              </w:rPr>
            </w:pPr>
            <w:r w:rsidRPr="00EA77B7">
              <w:rPr>
                <w:rFonts w:eastAsia="Times New Roman"/>
                <w:bCs w:val="0"/>
                <w:sz w:val="22"/>
                <w:lang w:val="kk-KZ"/>
              </w:rPr>
              <w:t>15</w:t>
            </w:r>
          </w:p>
        </w:tc>
        <w:tc>
          <w:tcPr>
            <w:tcW w:w="981" w:type="dxa"/>
            <w:tcBorders>
              <w:top w:val="single" w:sz="4" w:space="0" w:color="auto"/>
              <w:left w:val="nil"/>
              <w:bottom w:val="single" w:sz="4" w:space="0" w:color="auto"/>
              <w:right w:val="single" w:sz="4" w:space="0" w:color="auto"/>
            </w:tcBorders>
            <w:shd w:val="clear" w:color="auto" w:fill="auto"/>
            <w:vAlign w:val="center"/>
          </w:tcPr>
          <w:p w14:paraId="6D4F61A7" w14:textId="7F2B356D" w:rsidR="00D20096" w:rsidRPr="00EA77B7" w:rsidRDefault="00D20096" w:rsidP="00D20096">
            <w:pPr>
              <w:ind w:firstLine="0"/>
              <w:jc w:val="center"/>
              <w:rPr>
                <w:rFonts w:eastAsia="Times New Roman"/>
                <w:bCs w:val="0"/>
                <w:sz w:val="22"/>
              </w:rPr>
            </w:pPr>
            <w:r w:rsidRPr="00EA77B7">
              <w:rPr>
                <w:rFonts w:eastAsia="Times New Roman"/>
                <w:bCs w:val="0"/>
                <w:sz w:val="22"/>
                <w:lang w:val="kk-KZ"/>
              </w:rPr>
              <w:t>16</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62357D" w14:textId="37AD856B" w:rsidR="00D20096" w:rsidRPr="00EA77B7" w:rsidRDefault="00D20096" w:rsidP="00D20096">
            <w:pPr>
              <w:ind w:firstLine="0"/>
              <w:jc w:val="center"/>
              <w:rPr>
                <w:rFonts w:eastAsia="Times New Roman"/>
                <w:bCs w:val="0"/>
                <w:sz w:val="22"/>
              </w:rPr>
            </w:pPr>
            <w:r w:rsidRPr="00EA77B7">
              <w:rPr>
                <w:rFonts w:eastAsia="Times New Roman"/>
                <w:bCs w:val="0"/>
                <w:sz w:val="22"/>
                <w:lang w:val="kk-KZ"/>
              </w:rPr>
              <w:t>17</w:t>
            </w:r>
          </w:p>
        </w:tc>
        <w:tc>
          <w:tcPr>
            <w:tcW w:w="567" w:type="dxa"/>
            <w:tcBorders>
              <w:top w:val="single" w:sz="4" w:space="0" w:color="auto"/>
              <w:left w:val="nil"/>
              <w:bottom w:val="single" w:sz="4" w:space="0" w:color="auto"/>
              <w:right w:val="single" w:sz="4" w:space="0" w:color="auto"/>
            </w:tcBorders>
            <w:shd w:val="clear" w:color="auto" w:fill="auto"/>
            <w:vAlign w:val="center"/>
          </w:tcPr>
          <w:p w14:paraId="67AAAC96" w14:textId="16E4263A" w:rsidR="00D20096" w:rsidRPr="00EA77B7" w:rsidRDefault="00D20096" w:rsidP="00D20096">
            <w:pPr>
              <w:ind w:firstLine="0"/>
              <w:jc w:val="center"/>
              <w:rPr>
                <w:rFonts w:eastAsia="Times New Roman"/>
                <w:bCs w:val="0"/>
                <w:sz w:val="22"/>
              </w:rPr>
            </w:pPr>
            <w:r w:rsidRPr="00EA77B7">
              <w:rPr>
                <w:rFonts w:eastAsia="Times New Roman"/>
                <w:bCs w:val="0"/>
                <w:sz w:val="22"/>
                <w:lang w:val="kk-KZ"/>
              </w:rPr>
              <w:t>18</w:t>
            </w:r>
          </w:p>
        </w:tc>
        <w:tc>
          <w:tcPr>
            <w:tcW w:w="851" w:type="dxa"/>
            <w:tcBorders>
              <w:top w:val="single" w:sz="4" w:space="0" w:color="auto"/>
              <w:left w:val="nil"/>
              <w:bottom w:val="single" w:sz="4" w:space="0" w:color="auto"/>
              <w:right w:val="single" w:sz="4" w:space="0" w:color="auto"/>
            </w:tcBorders>
            <w:shd w:val="clear" w:color="auto" w:fill="auto"/>
            <w:vAlign w:val="center"/>
          </w:tcPr>
          <w:p w14:paraId="19ABEED4" w14:textId="499B3611" w:rsidR="00D20096" w:rsidRPr="00EA77B7" w:rsidRDefault="00D20096" w:rsidP="00D20096">
            <w:pPr>
              <w:ind w:firstLine="0"/>
              <w:jc w:val="center"/>
              <w:rPr>
                <w:rFonts w:eastAsia="Times New Roman"/>
                <w:bCs w:val="0"/>
                <w:sz w:val="22"/>
              </w:rPr>
            </w:pPr>
            <w:r w:rsidRPr="00EA77B7">
              <w:rPr>
                <w:rFonts w:eastAsia="Times New Roman"/>
                <w:bCs w:val="0"/>
                <w:sz w:val="22"/>
                <w:lang w:val="kk-KZ"/>
              </w:rPr>
              <w:t>19</w:t>
            </w:r>
          </w:p>
        </w:tc>
        <w:tc>
          <w:tcPr>
            <w:tcW w:w="709" w:type="dxa"/>
            <w:tcBorders>
              <w:top w:val="single" w:sz="4" w:space="0" w:color="auto"/>
              <w:left w:val="nil"/>
              <w:bottom w:val="single" w:sz="4" w:space="0" w:color="auto"/>
              <w:right w:val="single" w:sz="4" w:space="0" w:color="auto"/>
            </w:tcBorders>
            <w:shd w:val="clear" w:color="auto" w:fill="auto"/>
            <w:vAlign w:val="center"/>
          </w:tcPr>
          <w:p w14:paraId="73F609EA" w14:textId="62761073" w:rsidR="00D20096" w:rsidRPr="00EA77B7" w:rsidRDefault="00D20096" w:rsidP="00D20096">
            <w:pPr>
              <w:ind w:firstLine="0"/>
              <w:jc w:val="center"/>
              <w:rPr>
                <w:rFonts w:eastAsia="Times New Roman"/>
                <w:bCs w:val="0"/>
                <w:sz w:val="22"/>
              </w:rPr>
            </w:pPr>
            <w:r w:rsidRPr="00EA77B7">
              <w:rPr>
                <w:rFonts w:eastAsia="Times New Roman"/>
                <w:bCs w:val="0"/>
                <w:sz w:val="22"/>
                <w:lang w:val="kk-KZ"/>
              </w:rPr>
              <w:t>20</w:t>
            </w:r>
          </w:p>
        </w:tc>
        <w:tc>
          <w:tcPr>
            <w:tcW w:w="708" w:type="dxa"/>
            <w:tcBorders>
              <w:top w:val="single" w:sz="4" w:space="0" w:color="auto"/>
              <w:left w:val="nil"/>
              <w:bottom w:val="single" w:sz="4" w:space="0" w:color="auto"/>
              <w:right w:val="single" w:sz="4" w:space="0" w:color="auto"/>
            </w:tcBorders>
            <w:shd w:val="clear" w:color="auto" w:fill="auto"/>
            <w:vAlign w:val="center"/>
          </w:tcPr>
          <w:p w14:paraId="40E73A1D" w14:textId="666209A8" w:rsidR="00D20096" w:rsidRPr="00EA77B7" w:rsidRDefault="00D20096" w:rsidP="00D20096">
            <w:pPr>
              <w:ind w:firstLine="0"/>
              <w:jc w:val="center"/>
              <w:rPr>
                <w:rFonts w:eastAsia="Times New Roman"/>
                <w:bCs w:val="0"/>
                <w:sz w:val="22"/>
              </w:rPr>
            </w:pPr>
            <w:r w:rsidRPr="00EA77B7">
              <w:rPr>
                <w:rFonts w:eastAsia="Times New Roman"/>
                <w:bCs w:val="0"/>
                <w:sz w:val="22"/>
                <w:lang w:val="kk-KZ"/>
              </w:rPr>
              <w:t>21</w:t>
            </w:r>
          </w:p>
        </w:tc>
        <w:tc>
          <w:tcPr>
            <w:tcW w:w="993" w:type="dxa"/>
            <w:tcBorders>
              <w:top w:val="single" w:sz="4" w:space="0" w:color="auto"/>
              <w:left w:val="nil"/>
              <w:bottom w:val="single" w:sz="4" w:space="0" w:color="auto"/>
              <w:right w:val="single" w:sz="4" w:space="0" w:color="auto"/>
            </w:tcBorders>
            <w:shd w:val="clear" w:color="auto" w:fill="auto"/>
            <w:vAlign w:val="center"/>
          </w:tcPr>
          <w:p w14:paraId="01AD37CA" w14:textId="5A1951DD" w:rsidR="00D20096" w:rsidRPr="00EA77B7" w:rsidRDefault="00D20096" w:rsidP="00D20096">
            <w:pPr>
              <w:ind w:firstLine="0"/>
              <w:jc w:val="center"/>
              <w:rPr>
                <w:rFonts w:eastAsia="Times New Roman"/>
                <w:bCs w:val="0"/>
                <w:sz w:val="22"/>
              </w:rPr>
            </w:pPr>
            <w:r w:rsidRPr="00EA77B7">
              <w:rPr>
                <w:rFonts w:eastAsia="Times New Roman"/>
                <w:bCs w:val="0"/>
                <w:sz w:val="22"/>
                <w:lang w:val="kk-KZ"/>
              </w:rPr>
              <w:t>22</w:t>
            </w:r>
          </w:p>
        </w:tc>
        <w:tc>
          <w:tcPr>
            <w:tcW w:w="1134" w:type="dxa"/>
            <w:tcBorders>
              <w:top w:val="single" w:sz="4" w:space="0" w:color="auto"/>
              <w:left w:val="nil"/>
              <w:bottom w:val="single" w:sz="4" w:space="0" w:color="auto"/>
              <w:right w:val="single" w:sz="4" w:space="0" w:color="auto"/>
            </w:tcBorders>
            <w:shd w:val="clear" w:color="auto" w:fill="auto"/>
            <w:vAlign w:val="center"/>
          </w:tcPr>
          <w:p w14:paraId="6D41FE45" w14:textId="18667157" w:rsidR="00D20096" w:rsidRPr="00EA77B7" w:rsidRDefault="00D20096" w:rsidP="00D20096">
            <w:pPr>
              <w:ind w:firstLine="0"/>
              <w:jc w:val="center"/>
              <w:rPr>
                <w:rFonts w:eastAsia="Times New Roman"/>
                <w:bCs w:val="0"/>
                <w:sz w:val="22"/>
              </w:rPr>
            </w:pPr>
            <w:r w:rsidRPr="00EA77B7">
              <w:rPr>
                <w:rFonts w:eastAsia="Times New Roman"/>
                <w:bCs w:val="0"/>
                <w:sz w:val="22"/>
                <w:lang w:val="kk-KZ"/>
              </w:rPr>
              <w:t>23</w:t>
            </w:r>
          </w:p>
        </w:tc>
      </w:tr>
      <w:tr w:rsidR="00885F05" w:rsidRPr="00EA77B7" w14:paraId="1FD19243"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777B04FC" w14:textId="273B149E" w:rsidR="00D20096" w:rsidRPr="00EA77B7" w:rsidRDefault="00D20096" w:rsidP="00D20096">
            <w:pPr>
              <w:ind w:firstLine="0"/>
              <w:jc w:val="center"/>
              <w:rPr>
                <w:rFonts w:eastAsia="Times New Roman"/>
                <w:bCs w:val="0"/>
                <w:sz w:val="22"/>
              </w:rPr>
            </w:pPr>
            <w:r w:rsidRPr="00EA77B7">
              <w:rPr>
                <w:rFonts w:eastAsia="Times New Roman"/>
                <w:bCs w:val="0"/>
                <w:sz w:val="22"/>
              </w:rPr>
              <w:t>24</w:t>
            </w:r>
          </w:p>
        </w:tc>
        <w:tc>
          <w:tcPr>
            <w:tcW w:w="0" w:type="auto"/>
            <w:tcBorders>
              <w:top w:val="nil"/>
              <w:left w:val="nil"/>
              <w:bottom w:val="single" w:sz="4" w:space="0" w:color="auto"/>
              <w:right w:val="single" w:sz="4" w:space="0" w:color="auto"/>
            </w:tcBorders>
            <w:shd w:val="clear" w:color="auto" w:fill="auto"/>
            <w:vAlign w:val="center"/>
            <w:hideMark/>
          </w:tcPr>
          <w:p w14:paraId="457B3DD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3FF67F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84393C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388B2C5" w14:textId="15D67678"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5E3F375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A3ABD2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A78468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335B6ED" w14:textId="0B5E92CC"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6EB789D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2311FE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1A0DBE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321B6C4" w14:textId="11B9CF76"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0F6D425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D97C1D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81" w:type="dxa"/>
            <w:tcBorders>
              <w:top w:val="nil"/>
              <w:left w:val="nil"/>
              <w:bottom w:val="single" w:sz="4" w:space="0" w:color="auto"/>
              <w:right w:val="single" w:sz="4" w:space="0" w:color="auto"/>
            </w:tcBorders>
            <w:shd w:val="clear" w:color="auto" w:fill="auto"/>
            <w:vAlign w:val="center"/>
            <w:hideMark/>
          </w:tcPr>
          <w:p w14:paraId="71F515D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1134" w:type="dxa"/>
            <w:tcBorders>
              <w:top w:val="nil"/>
              <w:left w:val="nil"/>
              <w:bottom w:val="single" w:sz="4" w:space="0" w:color="auto"/>
              <w:right w:val="single" w:sz="4" w:space="0" w:color="auto"/>
            </w:tcBorders>
            <w:shd w:val="clear" w:color="auto" w:fill="auto"/>
            <w:vAlign w:val="center"/>
            <w:hideMark/>
          </w:tcPr>
          <w:p w14:paraId="62538D2E" w14:textId="04687FFC"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3A5C00D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851" w:type="dxa"/>
            <w:tcBorders>
              <w:top w:val="nil"/>
              <w:left w:val="nil"/>
              <w:bottom w:val="single" w:sz="4" w:space="0" w:color="auto"/>
              <w:right w:val="single" w:sz="4" w:space="0" w:color="auto"/>
            </w:tcBorders>
            <w:shd w:val="clear" w:color="auto" w:fill="auto"/>
            <w:vAlign w:val="center"/>
            <w:hideMark/>
          </w:tcPr>
          <w:p w14:paraId="76991DD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9" w:type="dxa"/>
            <w:tcBorders>
              <w:top w:val="nil"/>
              <w:left w:val="nil"/>
              <w:bottom w:val="single" w:sz="4" w:space="0" w:color="auto"/>
              <w:right w:val="single" w:sz="4" w:space="0" w:color="auto"/>
            </w:tcBorders>
            <w:shd w:val="clear" w:color="auto" w:fill="auto"/>
            <w:vAlign w:val="center"/>
            <w:hideMark/>
          </w:tcPr>
          <w:p w14:paraId="6B1B4E0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8" w:type="dxa"/>
            <w:tcBorders>
              <w:top w:val="nil"/>
              <w:left w:val="nil"/>
              <w:bottom w:val="single" w:sz="4" w:space="0" w:color="auto"/>
              <w:right w:val="single" w:sz="4" w:space="0" w:color="auto"/>
            </w:tcBorders>
            <w:shd w:val="clear" w:color="auto" w:fill="auto"/>
            <w:vAlign w:val="center"/>
            <w:hideMark/>
          </w:tcPr>
          <w:p w14:paraId="118D129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93" w:type="dxa"/>
            <w:tcBorders>
              <w:top w:val="nil"/>
              <w:left w:val="nil"/>
              <w:bottom w:val="single" w:sz="4" w:space="0" w:color="auto"/>
              <w:right w:val="single" w:sz="4" w:space="0" w:color="auto"/>
            </w:tcBorders>
            <w:shd w:val="clear" w:color="auto" w:fill="auto"/>
            <w:vAlign w:val="center"/>
            <w:hideMark/>
          </w:tcPr>
          <w:p w14:paraId="6C0E558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16</w:t>
            </w:r>
          </w:p>
        </w:tc>
        <w:tc>
          <w:tcPr>
            <w:tcW w:w="1134" w:type="dxa"/>
            <w:tcBorders>
              <w:top w:val="nil"/>
              <w:left w:val="nil"/>
              <w:bottom w:val="single" w:sz="4" w:space="0" w:color="auto"/>
              <w:right w:val="single" w:sz="4" w:space="0" w:color="auto"/>
            </w:tcBorders>
            <w:shd w:val="clear" w:color="auto" w:fill="auto"/>
            <w:vAlign w:val="center"/>
            <w:hideMark/>
          </w:tcPr>
          <w:p w14:paraId="7CF360B2" w14:textId="5800DCA9"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r>
      <w:tr w:rsidR="00885F05" w:rsidRPr="00EA77B7" w14:paraId="3463B58B"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45E4E91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79CEB52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A09646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55E84C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618EF08" w14:textId="5F8BA5A5"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7596E1D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862F07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6AED1E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BB857C0" w14:textId="46324625"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2A0B34B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AF34E9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31BC4F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B5FE8BC" w14:textId="2058A96D"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3970463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341B41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81" w:type="dxa"/>
            <w:tcBorders>
              <w:top w:val="nil"/>
              <w:left w:val="nil"/>
              <w:bottom w:val="single" w:sz="4" w:space="0" w:color="auto"/>
              <w:right w:val="single" w:sz="4" w:space="0" w:color="auto"/>
            </w:tcBorders>
            <w:shd w:val="clear" w:color="auto" w:fill="auto"/>
            <w:vAlign w:val="center"/>
            <w:hideMark/>
          </w:tcPr>
          <w:p w14:paraId="2AA6E4F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1134" w:type="dxa"/>
            <w:tcBorders>
              <w:top w:val="nil"/>
              <w:left w:val="nil"/>
              <w:bottom w:val="single" w:sz="4" w:space="0" w:color="auto"/>
              <w:right w:val="single" w:sz="4" w:space="0" w:color="auto"/>
            </w:tcBorders>
            <w:shd w:val="clear" w:color="auto" w:fill="auto"/>
            <w:vAlign w:val="center"/>
            <w:hideMark/>
          </w:tcPr>
          <w:p w14:paraId="5FA9E4CA" w14:textId="3802A1AB"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13BB012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851" w:type="dxa"/>
            <w:tcBorders>
              <w:top w:val="nil"/>
              <w:left w:val="nil"/>
              <w:bottom w:val="single" w:sz="4" w:space="0" w:color="auto"/>
              <w:right w:val="single" w:sz="4" w:space="0" w:color="auto"/>
            </w:tcBorders>
            <w:shd w:val="clear" w:color="auto" w:fill="auto"/>
            <w:vAlign w:val="center"/>
            <w:hideMark/>
          </w:tcPr>
          <w:p w14:paraId="08284B5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9" w:type="dxa"/>
            <w:tcBorders>
              <w:top w:val="nil"/>
              <w:left w:val="nil"/>
              <w:bottom w:val="single" w:sz="4" w:space="0" w:color="auto"/>
              <w:right w:val="single" w:sz="4" w:space="0" w:color="auto"/>
            </w:tcBorders>
            <w:shd w:val="clear" w:color="auto" w:fill="auto"/>
            <w:vAlign w:val="center"/>
            <w:hideMark/>
          </w:tcPr>
          <w:p w14:paraId="0CDE894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8" w:type="dxa"/>
            <w:tcBorders>
              <w:top w:val="nil"/>
              <w:left w:val="nil"/>
              <w:bottom w:val="single" w:sz="4" w:space="0" w:color="auto"/>
              <w:right w:val="single" w:sz="4" w:space="0" w:color="auto"/>
            </w:tcBorders>
            <w:shd w:val="clear" w:color="auto" w:fill="auto"/>
            <w:vAlign w:val="center"/>
            <w:hideMark/>
          </w:tcPr>
          <w:p w14:paraId="5045C96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93" w:type="dxa"/>
            <w:tcBorders>
              <w:top w:val="nil"/>
              <w:left w:val="nil"/>
              <w:bottom w:val="single" w:sz="4" w:space="0" w:color="auto"/>
              <w:right w:val="single" w:sz="4" w:space="0" w:color="auto"/>
            </w:tcBorders>
            <w:shd w:val="clear" w:color="auto" w:fill="auto"/>
            <w:vAlign w:val="center"/>
            <w:hideMark/>
          </w:tcPr>
          <w:p w14:paraId="204D49D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16</w:t>
            </w:r>
          </w:p>
        </w:tc>
        <w:tc>
          <w:tcPr>
            <w:tcW w:w="1134" w:type="dxa"/>
            <w:tcBorders>
              <w:top w:val="nil"/>
              <w:left w:val="nil"/>
              <w:bottom w:val="single" w:sz="4" w:space="0" w:color="auto"/>
              <w:right w:val="single" w:sz="4" w:space="0" w:color="auto"/>
            </w:tcBorders>
            <w:shd w:val="clear" w:color="auto" w:fill="auto"/>
            <w:vAlign w:val="center"/>
            <w:hideMark/>
          </w:tcPr>
          <w:p w14:paraId="5017995F" w14:textId="341E1A6F"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r>
      <w:tr w:rsidR="00885F05" w:rsidRPr="00EA77B7" w14:paraId="46AA2330"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70385BC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26</w:t>
            </w:r>
          </w:p>
        </w:tc>
        <w:tc>
          <w:tcPr>
            <w:tcW w:w="0" w:type="auto"/>
            <w:tcBorders>
              <w:top w:val="nil"/>
              <w:left w:val="nil"/>
              <w:bottom w:val="single" w:sz="4" w:space="0" w:color="auto"/>
              <w:right w:val="single" w:sz="4" w:space="0" w:color="auto"/>
            </w:tcBorders>
            <w:shd w:val="clear" w:color="auto" w:fill="auto"/>
            <w:vAlign w:val="center"/>
            <w:hideMark/>
          </w:tcPr>
          <w:p w14:paraId="3D25C9A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DB6800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D59B33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453DA47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68DC493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5F2B6B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B57CF7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62BDD06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26F1F68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2B8ABE4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4B3917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7DFBDD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5D82015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F7A881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81" w:type="dxa"/>
            <w:tcBorders>
              <w:top w:val="nil"/>
              <w:left w:val="nil"/>
              <w:bottom w:val="single" w:sz="4" w:space="0" w:color="auto"/>
              <w:right w:val="single" w:sz="4" w:space="0" w:color="auto"/>
            </w:tcBorders>
            <w:shd w:val="clear" w:color="auto" w:fill="auto"/>
            <w:vAlign w:val="center"/>
            <w:hideMark/>
          </w:tcPr>
          <w:p w14:paraId="7AC32B7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2,5</w:t>
            </w:r>
          </w:p>
        </w:tc>
        <w:tc>
          <w:tcPr>
            <w:tcW w:w="1134" w:type="dxa"/>
            <w:tcBorders>
              <w:top w:val="nil"/>
              <w:left w:val="nil"/>
              <w:bottom w:val="single" w:sz="4" w:space="0" w:color="auto"/>
              <w:right w:val="single" w:sz="4" w:space="0" w:color="auto"/>
            </w:tcBorders>
            <w:shd w:val="clear" w:color="auto" w:fill="auto"/>
            <w:vAlign w:val="center"/>
            <w:hideMark/>
          </w:tcPr>
          <w:p w14:paraId="2C66BFD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7CDB0FB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2,5</w:t>
            </w:r>
          </w:p>
        </w:tc>
        <w:tc>
          <w:tcPr>
            <w:tcW w:w="851" w:type="dxa"/>
            <w:tcBorders>
              <w:top w:val="nil"/>
              <w:left w:val="nil"/>
              <w:bottom w:val="single" w:sz="4" w:space="0" w:color="auto"/>
              <w:right w:val="single" w:sz="4" w:space="0" w:color="auto"/>
            </w:tcBorders>
            <w:shd w:val="clear" w:color="auto" w:fill="auto"/>
            <w:vAlign w:val="center"/>
            <w:hideMark/>
          </w:tcPr>
          <w:p w14:paraId="7AF7EE6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2,5</w:t>
            </w:r>
          </w:p>
        </w:tc>
        <w:tc>
          <w:tcPr>
            <w:tcW w:w="709" w:type="dxa"/>
            <w:tcBorders>
              <w:top w:val="nil"/>
              <w:left w:val="nil"/>
              <w:bottom w:val="single" w:sz="4" w:space="0" w:color="auto"/>
              <w:right w:val="single" w:sz="4" w:space="0" w:color="auto"/>
            </w:tcBorders>
            <w:shd w:val="clear" w:color="auto" w:fill="auto"/>
            <w:vAlign w:val="center"/>
            <w:hideMark/>
          </w:tcPr>
          <w:p w14:paraId="14819AF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708" w:type="dxa"/>
            <w:tcBorders>
              <w:top w:val="nil"/>
              <w:left w:val="nil"/>
              <w:bottom w:val="single" w:sz="4" w:space="0" w:color="auto"/>
              <w:right w:val="single" w:sz="4" w:space="0" w:color="auto"/>
            </w:tcBorders>
            <w:shd w:val="clear" w:color="auto" w:fill="auto"/>
            <w:vAlign w:val="center"/>
            <w:hideMark/>
          </w:tcPr>
          <w:p w14:paraId="4B23D75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2,5</w:t>
            </w:r>
          </w:p>
        </w:tc>
        <w:tc>
          <w:tcPr>
            <w:tcW w:w="993" w:type="dxa"/>
            <w:tcBorders>
              <w:top w:val="nil"/>
              <w:left w:val="nil"/>
              <w:bottom w:val="single" w:sz="4" w:space="0" w:color="auto"/>
              <w:right w:val="single" w:sz="4" w:space="0" w:color="auto"/>
            </w:tcBorders>
            <w:shd w:val="clear" w:color="auto" w:fill="auto"/>
            <w:vAlign w:val="center"/>
            <w:hideMark/>
          </w:tcPr>
          <w:p w14:paraId="39081E7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9,5</w:t>
            </w:r>
          </w:p>
        </w:tc>
        <w:tc>
          <w:tcPr>
            <w:tcW w:w="1134" w:type="dxa"/>
            <w:tcBorders>
              <w:top w:val="nil"/>
              <w:left w:val="nil"/>
              <w:bottom w:val="single" w:sz="4" w:space="0" w:color="auto"/>
              <w:right w:val="single" w:sz="4" w:space="0" w:color="auto"/>
            </w:tcBorders>
            <w:shd w:val="clear" w:color="auto" w:fill="auto"/>
            <w:vAlign w:val="center"/>
            <w:hideMark/>
          </w:tcPr>
          <w:p w14:paraId="07864FA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r>
      <w:tr w:rsidR="00885F05" w:rsidRPr="00EA77B7" w14:paraId="2CEA8670"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0814D5C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27</w:t>
            </w:r>
          </w:p>
        </w:tc>
        <w:tc>
          <w:tcPr>
            <w:tcW w:w="0" w:type="auto"/>
            <w:tcBorders>
              <w:top w:val="nil"/>
              <w:left w:val="nil"/>
              <w:bottom w:val="single" w:sz="4" w:space="0" w:color="auto"/>
              <w:right w:val="single" w:sz="4" w:space="0" w:color="auto"/>
            </w:tcBorders>
            <w:shd w:val="clear" w:color="auto" w:fill="auto"/>
            <w:vAlign w:val="center"/>
            <w:hideMark/>
          </w:tcPr>
          <w:p w14:paraId="22594DD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70C0D3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462F3B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32C379A" w14:textId="60D48E83"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325DE86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7A9D95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A03A63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90D3E83" w14:textId="2A7E8CFD"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3C2404F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CDEC48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927531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4ABEC48" w14:textId="04F79E3F"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229445D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D48587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81" w:type="dxa"/>
            <w:tcBorders>
              <w:top w:val="nil"/>
              <w:left w:val="nil"/>
              <w:bottom w:val="single" w:sz="4" w:space="0" w:color="auto"/>
              <w:right w:val="single" w:sz="4" w:space="0" w:color="auto"/>
            </w:tcBorders>
            <w:shd w:val="clear" w:color="auto" w:fill="auto"/>
            <w:vAlign w:val="center"/>
            <w:hideMark/>
          </w:tcPr>
          <w:p w14:paraId="4B75D33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1134" w:type="dxa"/>
            <w:tcBorders>
              <w:top w:val="nil"/>
              <w:left w:val="nil"/>
              <w:bottom w:val="single" w:sz="4" w:space="0" w:color="auto"/>
              <w:right w:val="single" w:sz="4" w:space="0" w:color="auto"/>
            </w:tcBorders>
            <w:shd w:val="clear" w:color="auto" w:fill="auto"/>
            <w:vAlign w:val="center"/>
            <w:hideMark/>
          </w:tcPr>
          <w:p w14:paraId="0235FCD2" w14:textId="556C218A"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6C30AB1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851" w:type="dxa"/>
            <w:tcBorders>
              <w:top w:val="nil"/>
              <w:left w:val="nil"/>
              <w:bottom w:val="single" w:sz="4" w:space="0" w:color="auto"/>
              <w:right w:val="single" w:sz="4" w:space="0" w:color="auto"/>
            </w:tcBorders>
            <w:shd w:val="clear" w:color="auto" w:fill="auto"/>
            <w:vAlign w:val="center"/>
            <w:hideMark/>
          </w:tcPr>
          <w:p w14:paraId="2220E1B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9" w:type="dxa"/>
            <w:tcBorders>
              <w:top w:val="nil"/>
              <w:left w:val="nil"/>
              <w:bottom w:val="single" w:sz="4" w:space="0" w:color="auto"/>
              <w:right w:val="single" w:sz="4" w:space="0" w:color="auto"/>
            </w:tcBorders>
            <w:shd w:val="clear" w:color="auto" w:fill="auto"/>
            <w:vAlign w:val="center"/>
            <w:hideMark/>
          </w:tcPr>
          <w:p w14:paraId="6280B93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8" w:type="dxa"/>
            <w:tcBorders>
              <w:top w:val="nil"/>
              <w:left w:val="nil"/>
              <w:bottom w:val="single" w:sz="4" w:space="0" w:color="auto"/>
              <w:right w:val="single" w:sz="4" w:space="0" w:color="auto"/>
            </w:tcBorders>
            <w:shd w:val="clear" w:color="auto" w:fill="auto"/>
            <w:vAlign w:val="center"/>
            <w:hideMark/>
          </w:tcPr>
          <w:p w14:paraId="7F4F787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93" w:type="dxa"/>
            <w:tcBorders>
              <w:top w:val="nil"/>
              <w:left w:val="nil"/>
              <w:bottom w:val="single" w:sz="4" w:space="0" w:color="auto"/>
              <w:right w:val="single" w:sz="4" w:space="0" w:color="auto"/>
            </w:tcBorders>
            <w:shd w:val="clear" w:color="auto" w:fill="auto"/>
            <w:vAlign w:val="center"/>
            <w:hideMark/>
          </w:tcPr>
          <w:p w14:paraId="26CD00C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16</w:t>
            </w:r>
          </w:p>
        </w:tc>
        <w:tc>
          <w:tcPr>
            <w:tcW w:w="1134" w:type="dxa"/>
            <w:tcBorders>
              <w:top w:val="nil"/>
              <w:left w:val="nil"/>
              <w:bottom w:val="single" w:sz="4" w:space="0" w:color="auto"/>
              <w:right w:val="single" w:sz="4" w:space="0" w:color="auto"/>
            </w:tcBorders>
            <w:shd w:val="clear" w:color="auto" w:fill="auto"/>
            <w:vAlign w:val="center"/>
            <w:hideMark/>
          </w:tcPr>
          <w:p w14:paraId="21A40898" w14:textId="01E8E267"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r>
      <w:tr w:rsidR="00885F05" w:rsidRPr="00EA77B7" w14:paraId="72EBA11C"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3C343AA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28</w:t>
            </w:r>
          </w:p>
        </w:tc>
        <w:tc>
          <w:tcPr>
            <w:tcW w:w="0" w:type="auto"/>
            <w:tcBorders>
              <w:top w:val="nil"/>
              <w:left w:val="nil"/>
              <w:bottom w:val="single" w:sz="4" w:space="0" w:color="auto"/>
              <w:right w:val="single" w:sz="4" w:space="0" w:color="auto"/>
            </w:tcBorders>
            <w:shd w:val="clear" w:color="auto" w:fill="auto"/>
            <w:vAlign w:val="center"/>
            <w:hideMark/>
          </w:tcPr>
          <w:p w14:paraId="3ABAC27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9C3A9C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255CB0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05AB62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730B554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4D4685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3B3340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7CDF143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1517FDA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46B41B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1C4027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79F3691" w14:textId="54596800"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1FD406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B9B8BB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981" w:type="dxa"/>
            <w:tcBorders>
              <w:top w:val="nil"/>
              <w:left w:val="nil"/>
              <w:bottom w:val="single" w:sz="4" w:space="0" w:color="auto"/>
              <w:right w:val="single" w:sz="4" w:space="0" w:color="auto"/>
            </w:tcBorders>
            <w:shd w:val="clear" w:color="auto" w:fill="auto"/>
            <w:vAlign w:val="center"/>
            <w:hideMark/>
          </w:tcPr>
          <w:p w14:paraId="094B304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1134" w:type="dxa"/>
            <w:tcBorders>
              <w:top w:val="nil"/>
              <w:left w:val="nil"/>
              <w:bottom w:val="single" w:sz="4" w:space="0" w:color="auto"/>
              <w:right w:val="single" w:sz="4" w:space="0" w:color="auto"/>
            </w:tcBorders>
            <w:shd w:val="clear" w:color="auto" w:fill="auto"/>
            <w:vAlign w:val="center"/>
            <w:hideMark/>
          </w:tcPr>
          <w:p w14:paraId="24884DB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567" w:type="dxa"/>
            <w:tcBorders>
              <w:top w:val="nil"/>
              <w:left w:val="nil"/>
              <w:bottom w:val="single" w:sz="4" w:space="0" w:color="auto"/>
              <w:right w:val="single" w:sz="4" w:space="0" w:color="auto"/>
            </w:tcBorders>
            <w:shd w:val="clear" w:color="auto" w:fill="auto"/>
            <w:vAlign w:val="center"/>
            <w:hideMark/>
          </w:tcPr>
          <w:p w14:paraId="1C194BB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851" w:type="dxa"/>
            <w:tcBorders>
              <w:top w:val="nil"/>
              <w:left w:val="nil"/>
              <w:bottom w:val="single" w:sz="4" w:space="0" w:color="auto"/>
              <w:right w:val="single" w:sz="4" w:space="0" w:color="auto"/>
            </w:tcBorders>
            <w:shd w:val="clear" w:color="auto" w:fill="auto"/>
            <w:vAlign w:val="center"/>
            <w:hideMark/>
          </w:tcPr>
          <w:p w14:paraId="117B02E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3,5</w:t>
            </w:r>
          </w:p>
        </w:tc>
        <w:tc>
          <w:tcPr>
            <w:tcW w:w="709" w:type="dxa"/>
            <w:tcBorders>
              <w:top w:val="nil"/>
              <w:left w:val="nil"/>
              <w:bottom w:val="single" w:sz="4" w:space="0" w:color="auto"/>
              <w:right w:val="single" w:sz="4" w:space="0" w:color="auto"/>
            </w:tcBorders>
            <w:shd w:val="clear" w:color="auto" w:fill="auto"/>
            <w:vAlign w:val="center"/>
            <w:hideMark/>
          </w:tcPr>
          <w:p w14:paraId="372B13B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8" w:type="dxa"/>
            <w:tcBorders>
              <w:top w:val="nil"/>
              <w:left w:val="nil"/>
              <w:bottom w:val="single" w:sz="4" w:space="0" w:color="auto"/>
              <w:right w:val="single" w:sz="4" w:space="0" w:color="auto"/>
            </w:tcBorders>
            <w:shd w:val="clear" w:color="auto" w:fill="auto"/>
            <w:vAlign w:val="center"/>
            <w:hideMark/>
          </w:tcPr>
          <w:p w14:paraId="0AA0050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993" w:type="dxa"/>
            <w:tcBorders>
              <w:top w:val="nil"/>
              <w:left w:val="nil"/>
              <w:bottom w:val="single" w:sz="4" w:space="0" w:color="auto"/>
              <w:right w:val="single" w:sz="4" w:space="0" w:color="auto"/>
            </w:tcBorders>
            <w:shd w:val="clear" w:color="auto" w:fill="auto"/>
            <w:vAlign w:val="center"/>
            <w:hideMark/>
          </w:tcPr>
          <w:p w14:paraId="37ECFA0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13,5</w:t>
            </w:r>
          </w:p>
        </w:tc>
        <w:tc>
          <w:tcPr>
            <w:tcW w:w="1134" w:type="dxa"/>
            <w:tcBorders>
              <w:top w:val="nil"/>
              <w:left w:val="nil"/>
              <w:bottom w:val="single" w:sz="4" w:space="0" w:color="auto"/>
              <w:right w:val="single" w:sz="4" w:space="0" w:color="auto"/>
            </w:tcBorders>
            <w:shd w:val="clear" w:color="auto" w:fill="auto"/>
            <w:vAlign w:val="center"/>
            <w:hideMark/>
          </w:tcPr>
          <w:p w14:paraId="1941231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r>
      <w:tr w:rsidR="00885F05" w:rsidRPr="00EA77B7" w14:paraId="2F0606AE"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5490B01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29</w:t>
            </w:r>
          </w:p>
        </w:tc>
        <w:tc>
          <w:tcPr>
            <w:tcW w:w="0" w:type="auto"/>
            <w:tcBorders>
              <w:top w:val="nil"/>
              <w:left w:val="nil"/>
              <w:bottom w:val="single" w:sz="4" w:space="0" w:color="auto"/>
              <w:right w:val="single" w:sz="4" w:space="0" w:color="auto"/>
            </w:tcBorders>
            <w:shd w:val="clear" w:color="auto" w:fill="auto"/>
            <w:vAlign w:val="center"/>
            <w:hideMark/>
          </w:tcPr>
          <w:p w14:paraId="4DC1865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44B220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165346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297D5F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55F8455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087ED1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99EB1A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812B6B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50F7D91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F509FB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30D526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11F287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7360180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88774C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981" w:type="dxa"/>
            <w:tcBorders>
              <w:top w:val="nil"/>
              <w:left w:val="nil"/>
              <w:bottom w:val="single" w:sz="4" w:space="0" w:color="auto"/>
              <w:right w:val="single" w:sz="4" w:space="0" w:color="auto"/>
            </w:tcBorders>
            <w:shd w:val="clear" w:color="auto" w:fill="auto"/>
            <w:vAlign w:val="center"/>
            <w:hideMark/>
          </w:tcPr>
          <w:p w14:paraId="0F96D54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1134" w:type="dxa"/>
            <w:tcBorders>
              <w:top w:val="nil"/>
              <w:left w:val="nil"/>
              <w:bottom w:val="single" w:sz="4" w:space="0" w:color="auto"/>
              <w:right w:val="single" w:sz="4" w:space="0" w:color="auto"/>
            </w:tcBorders>
            <w:shd w:val="clear" w:color="auto" w:fill="auto"/>
            <w:vAlign w:val="center"/>
            <w:hideMark/>
          </w:tcPr>
          <w:p w14:paraId="2880AB0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567" w:type="dxa"/>
            <w:tcBorders>
              <w:top w:val="nil"/>
              <w:left w:val="nil"/>
              <w:bottom w:val="single" w:sz="4" w:space="0" w:color="auto"/>
              <w:right w:val="single" w:sz="4" w:space="0" w:color="auto"/>
            </w:tcBorders>
            <w:shd w:val="clear" w:color="auto" w:fill="auto"/>
            <w:vAlign w:val="center"/>
            <w:hideMark/>
          </w:tcPr>
          <w:p w14:paraId="6B2D37A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851" w:type="dxa"/>
            <w:tcBorders>
              <w:top w:val="nil"/>
              <w:left w:val="nil"/>
              <w:bottom w:val="single" w:sz="4" w:space="0" w:color="auto"/>
              <w:right w:val="single" w:sz="4" w:space="0" w:color="auto"/>
            </w:tcBorders>
            <w:shd w:val="clear" w:color="auto" w:fill="auto"/>
            <w:vAlign w:val="center"/>
            <w:hideMark/>
          </w:tcPr>
          <w:p w14:paraId="40BBF56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709" w:type="dxa"/>
            <w:tcBorders>
              <w:top w:val="nil"/>
              <w:left w:val="nil"/>
              <w:bottom w:val="single" w:sz="4" w:space="0" w:color="auto"/>
              <w:right w:val="single" w:sz="4" w:space="0" w:color="auto"/>
            </w:tcBorders>
            <w:shd w:val="clear" w:color="auto" w:fill="auto"/>
            <w:vAlign w:val="center"/>
            <w:hideMark/>
          </w:tcPr>
          <w:p w14:paraId="05C2491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708" w:type="dxa"/>
            <w:tcBorders>
              <w:top w:val="nil"/>
              <w:left w:val="nil"/>
              <w:bottom w:val="single" w:sz="4" w:space="0" w:color="auto"/>
              <w:right w:val="single" w:sz="4" w:space="0" w:color="auto"/>
            </w:tcBorders>
            <w:shd w:val="clear" w:color="auto" w:fill="auto"/>
            <w:vAlign w:val="center"/>
            <w:hideMark/>
          </w:tcPr>
          <w:p w14:paraId="097999B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993" w:type="dxa"/>
            <w:tcBorders>
              <w:top w:val="nil"/>
              <w:left w:val="nil"/>
              <w:bottom w:val="single" w:sz="4" w:space="0" w:color="auto"/>
              <w:right w:val="single" w:sz="4" w:space="0" w:color="auto"/>
            </w:tcBorders>
            <w:shd w:val="clear" w:color="auto" w:fill="auto"/>
            <w:vAlign w:val="center"/>
            <w:hideMark/>
          </w:tcPr>
          <w:p w14:paraId="190AF67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12</w:t>
            </w:r>
          </w:p>
        </w:tc>
        <w:tc>
          <w:tcPr>
            <w:tcW w:w="1134" w:type="dxa"/>
            <w:tcBorders>
              <w:top w:val="nil"/>
              <w:left w:val="nil"/>
              <w:bottom w:val="single" w:sz="4" w:space="0" w:color="auto"/>
              <w:right w:val="single" w:sz="4" w:space="0" w:color="auto"/>
            </w:tcBorders>
            <w:shd w:val="clear" w:color="auto" w:fill="auto"/>
            <w:vAlign w:val="center"/>
            <w:hideMark/>
          </w:tcPr>
          <w:p w14:paraId="549D3BA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r>
      <w:tr w:rsidR="00885F05" w:rsidRPr="00EA77B7" w14:paraId="3E352DAE"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153AFD9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131FE63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9CFD40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506CB2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0ACFF4C" w14:textId="3F595311"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77CAD5C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B793FD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591F1B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AF1F90E" w14:textId="53F37EEE"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6FEC5B2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97316C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F3CCD8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AA628C2" w14:textId="0B04DB30"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63767D7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3B7C95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81" w:type="dxa"/>
            <w:tcBorders>
              <w:top w:val="nil"/>
              <w:left w:val="nil"/>
              <w:bottom w:val="single" w:sz="4" w:space="0" w:color="auto"/>
              <w:right w:val="single" w:sz="4" w:space="0" w:color="auto"/>
            </w:tcBorders>
            <w:shd w:val="clear" w:color="auto" w:fill="auto"/>
            <w:vAlign w:val="center"/>
            <w:hideMark/>
          </w:tcPr>
          <w:p w14:paraId="4CB3242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1134" w:type="dxa"/>
            <w:tcBorders>
              <w:top w:val="nil"/>
              <w:left w:val="nil"/>
              <w:bottom w:val="single" w:sz="4" w:space="0" w:color="auto"/>
              <w:right w:val="single" w:sz="4" w:space="0" w:color="auto"/>
            </w:tcBorders>
            <w:shd w:val="clear" w:color="auto" w:fill="auto"/>
            <w:vAlign w:val="center"/>
            <w:hideMark/>
          </w:tcPr>
          <w:p w14:paraId="0F7E01EC" w14:textId="304F7ED4"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701C7ED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851" w:type="dxa"/>
            <w:tcBorders>
              <w:top w:val="nil"/>
              <w:left w:val="nil"/>
              <w:bottom w:val="single" w:sz="4" w:space="0" w:color="auto"/>
              <w:right w:val="single" w:sz="4" w:space="0" w:color="auto"/>
            </w:tcBorders>
            <w:shd w:val="clear" w:color="auto" w:fill="auto"/>
            <w:vAlign w:val="center"/>
            <w:hideMark/>
          </w:tcPr>
          <w:p w14:paraId="103B029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9" w:type="dxa"/>
            <w:tcBorders>
              <w:top w:val="nil"/>
              <w:left w:val="nil"/>
              <w:bottom w:val="single" w:sz="4" w:space="0" w:color="auto"/>
              <w:right w:val="single" w:sz="4" w:space="0" w:color="auto"/>
            </w:tcBorders>
            <w:shd w:val="clear" w:color="auto" w:fill="auto"/>
            <w:vAlign w:val="center"/>
            <w:hideMark/>
          </w:tcPr>
          <w:p w14:paraId="42DEC70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8" w:type="dxa"/>
            <w:tcBorders>
              <w:top w:val="nil"/>
              <w:left w:val="nil"/>
              <w:bottom w:val="single" w:sz="4" w:space="0" w:color="auto"/>
              <w:right w:val="single" w:sz="4" w:space="0" w:color="auto"/>
            </w:tcBorders>
            <w:shd w:val="clear" w:color="auto" w:fill="auto"/>
            <w:vAlign w:val="center"/>
            <w:hideMark/>
          </w:tcPr>
          <w:p w14:paraId="77851FA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93" w:type="dxa"/>
            <w:tcBorders>
              <w:top w:val="nil"/>
              <w:left w:val="nil"/>
              <w:bottom w:val="single" w:sz="4" w:space="0" w:color="auto"/>
              <w:right w:val="single" w:sz="4" w:space="0" w:color="auto"/>
            </w:tcBorders>
            <w:shd w:val="clear" w:color="auto" w:fill="auto"/>
            <w:vAlign w:val="center"/>
            <w:hideMark/>
          </w:tcPr>
          <w:p w14:paraId="491CC6B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16</w:t>
            </w:r>
          </w:p>
        </w:tc>
        <w:tc>
          <w:tcPr>
            <w:tcW w:w="1134" w:type="dxa"/>
            <w:tcBorders>
              <w:top w:val="nil"/>
              <w:left w:val="nil"/>
              <w:bottom w:val="single" w:sz="4" w:space="0" w:color="auto"/>
              <w:right w:val="single" w:sz="4" w:space="0" w:color="auto"/>
            </w:tcBorders>
            <w:shd w:val="clear" w:color="auto" w:fill="auto"/>
            <w:vAlign w:val="center"/>
            <w:hideMark/>
          </w:tcPr>
          <w:p w14:paraId="6FFFAA4D" w14:textId="5E42473B"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r>
      <w:tr w:rsidR="00885F05" w:rsidRPr="00EA77B7" w14:paraId="5E1160C6"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192640A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31</w:t>
            </w:r>
          </w:p>
        </w:tc>
        <w:tc>
          <w:tcPr>
            <w:tcW w:w="0" w:type="auto"/>
            <w:tcBorders>
              <w:top w:val="nil"/>
              <w:left w:val="nil"/>
              <w:bottom w:val="single" w:sz="4" w:space="0" w:color="auto"/>
              <w:right w:val="single" w:sz="4" w:space="0" w:color="auto"/>
            </w:tcBorders>
            <w:shd w:val="clear" w:color="auto" w:fill="auto"/>
            <w:vAlign w:val="center"/>
            <w:hideMark/>
          </w:tcPr>
          <w:p w14:paraId="6B8B3BB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77E5DF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5E7335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1A9079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3C95F3A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FB1B49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F6A246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6026C1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05F87EF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92B01A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1EB212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464E6C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0DF6774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34A927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981" w:type="dxa"/>
            <w:tcBorders>
              <w:top w:val="nil"/>
              <w:left w:val="nil"/>
              <w:bottom w:val="single" w:sz="4" w:space="0" w:color="auto"/>
              <w:right w:val="single" w:sz="4" w:space="0" w:color="auto"/>
            </w:tcBorders>
            <w:shd w:val="clear" w:color="auto" w:fill="auto"/>
            <w:vAlign w:val="center"/>
            <w:hideMark/>
          </w:tcPr>
          <w:p w14:paraId="1EE2D25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1134" w:type="dxa"/>
            <w:tcBorders>
              <w:top w:val="nil"/>
              <w:left w:val="nil"/>
              <w:bottom w:val="single" w:sz="4" w:space="0" w:color="auto"/>
              <w:right w:val="single" w:sz="4" w:space="0" w:color="auto"/>
            </w:tcBorders>
            <w:shd w:val="clear" w:color="auto" w:fill="auto"/>
            <w:vAlign w:val="center"/>
            <w:hideMark/>
          </w:tcPr>
          <w:p w14:paraId="7EAC93B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3DABEF8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851" w:type="dxa"/>
            <w:tcBorders>
              <w:top w:val="nil"/>
              <w:left w:val="nil"/>
              <w:bottom w:val="single" w:sz="4" w:space="0" w:color="auto"/>
              <w:right w:val="single" w:sz="4" w:space="0" w:color="auto"/>
            </w:tcBorders>
            <w:shd w:val="clear" w:color="auto" w:fill="auto"/>
            <w:vAlign w:val="center"/>
            <w:hideMark/>
          </w:tcPr>
          <w:p w14:paraId="0812023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709" w:type="dxa"/>
            <w:tcBorders>
              <w:top w:val="nil"/>
              <w:left w:val="nil"/>
              <w:bottom w:val="single" w:sz="4" w:space="0" w:color="auto"/>
              <w:right w:val="single" w:sz="4" w:space="0" w:color="auto"/>
            </w:tcBorders>
            <w:shd w:val="clear" w:color="auto" w:fill="auto"/>
            <w:vAlign w:val="center"/>
            <w:hideMark/>
          </w:tcPr>
          <w:p w14:paraId="35EBB37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708" w:type="dxa"/>
            <w:tcBorders>
              <w:top w:val="nil"/>
              <w:left w:val="nil"/>
              <w:bottom w:val="single" w:sz="4" w:space="0" w:color="auto"/>
              <w:right w:val="single" w:sz="4" w:space="0" w:color="auto"/>
            </w:tcBorders>
            <w:shd w:val="clear" w:color="auto" w:fill="auto"/>
            <w:vAlign w:val="center"/>
            <w:hideMark/>
          </w:tcPr>
          <w:p w14:paraId="2E510B5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993" w:type="dxa"/>
            <w:tcBorders>
              <w:top w:val="nil"/>
              <w:left w:val="nil"/>
              <w:bottom w:val="single" w:sz="4" w:space="0" w:color="auto"/>
              <w:right w:val="single" w:sz="4" w:space="0" w:color="auto"/>
            </w:tcBorders>
            <w:shd w:val="clear" w:color="auto" w:fill="auto"/>
            <w:vAlign w:val="center"/>
            <w:hideMark/>
          </w:tcPr>
          <w:p w14:paraId="762CCF0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11</w:t>
            </w:r>
          </w:p>
        </w:tc>
        <w:tc>
          <w:tcPr>
            <w:tcW w:w="1134" w:type="dxa"/>
            <w:tcBorders>
              <w:top w:val="nil"/>
              <w:left w:val="nil"/>
              <w:bottom w:val="single" w:sz="4" w:space="0" w:color="auto"/>
              <w:right w:val="single" w:sz="4" w:space="0" w:color="auto"/>
            </w:tcBorders>
            <w:shd w:val="clear" w:color="auto" w:fill="auto"/>
            <w:vAlign w:val="center"/>
            <w:hideMark/>
          </w:tcPr>
          <w:p w14:paraId="300F829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r>
      <w:tr w:rsidR="00885F05" w:rsidRPr="00EA77B7" w14:paraId="30161350"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5BBA732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32</w:t>
            </w:r>
          </w:p>
        </w:tc>
        <w:tc>
          <w:tcPr>
            <w:tcW w:w="0" w:type="auto"/>
            <w:tcBorders>
              <w:top w:val="nil"/>
              <w:left w:val="nil"/>
              <w:bottom w:val="single" w:sz="4" w:space="0" w:color="auto"/>
              <w:right w:val="single" w:sz="4" w:space="0" w:color="auto"/>
            </w:tcBorders>
            <w:shd w:val="clear" w:color="auto" w:fill="auto"/>
            <w:vAlign w:val="center"/>
            <w:hideMark/>
          </w:tcPr>
          <w:p w14:paraId="1AE1911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A87EFF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C0E34B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80A3E9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C0FA0A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E92642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1183AC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994AB3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778D6D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1D6ADA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3CFC3D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49809F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7C2F57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D4F9AA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981" w:type="dxa"/>
            <w:tcBorders>
              <w:top w:val="nil"/>
              <w:left w:val="nil"/>
              <w:bottom w:val="single" w:sz="4" w:space="0" w:color="auto"/>
              <w:right w:val="single" w:sz="4" w:space="0" w:color="auto"/>
            </w:tcBorders>
            <w:shd w:val="clear" w:color="auto" w:fill="auto"/>
            <w:vAlign w:val="center"/>
            <w:hideMark/>
          </w:tcPr>
          <w:p w14:paraId="51EC593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1134" w:type="dxa"/>
            <w:tcBorders>
              <w:top w:val="nil"/>
              <w:left w:val="nil"/>
              <w:bottom w:val="single" w:sz="4" w:space="0" w:color="auto"/>
              <w:right w:val="single" w:sz="4" w:space="0" w:color="auto"/>
            </w:tcBorders>
            <w:shd w:val="clear" w:color="auto" w:fill="auto"/>
            <w:vAlign w:val="center"/>
            <w:hideMark/>
          </w:tcPr>
          <w:p w14:paraId="7326C84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31DE21F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851" w:type="dxa"/>
            <w:tcBorders>
              <w:top w:val="nil"/>
              <w:left w:val="nil"/>
              <w:bottom w:val="single" w:sz="4" w:space="0" w:color="auto"/>
              <w:right w:val="single" w:sz="4" w:space="0" w:color="auto"/>
            </w:tcBorders>
            <w:shd w:val="clear" w:color="auto" w:fill="auto"/>
            <w:vAlign w:val="center"/>
            <w:hideMark/>
          </w:tcPr>
          <w:p w14:paraId="31C9B00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21722E2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708" w:type="dxa"/>
            <w:tcBorders>
              <w:top w:val="nil"/>
              <w:left w:val="nil"/>
              <w:bottom w:val="single" w:sz="4" w:space="0" w:color="auto"/>
              <w:right w:val="single" w:sz="4" w:space="0" w:color="auto"/>
            </w:tcBorders>
            <w:shd w:val="clear" w:color="auto" w:fill="auto"/>
            <w:vAlign w:val="center"/>
            <w:hideMark/>
          </w:tcPr>
          <w:p w14:paraId="3462019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993" w:type="dxa"/>
            <w:tcBorders>
              <w:top w:val="nil"/>
              <w:left w:val="nil"/>
              <w:bottom w:val="single" w:sz="4" w:space="0" w:color="auto"/>
              <w:right w:val="single" w:sz="4" w:space="0" w:color="auto"/>
            </w:tcBorders>
            <w:shd w:val="clear" w:color="auto" w:fill="auto"/>
            <w:vAlign w:val="center"/>
            <w:hideMark/>
          </w:tcPr>
          <w:p w14:paraId="2EE49D4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8</w:t>
            </w:r>
          </w:p>
        </w:tc>
        <w:tc>
          <w:tcPr>
            <w:tcW w:w="1134" w:type="dxa"/>
            <w:tcBorders>
              <w:top w:val="nil"/>
              <w:left w:val="nil"/>
              <w:bottom w:val="single" w:sz="4" w:space="0" w:color="auto"/>
              <w:right w:val="single" w:sz="4" w:space="0" w:color="auto"/>
            </w:tcBorders>
            <w:shd w:val="clear" w:color="auto" w:fill="auto"/>
            <w:vAlign w:val="center"/>
            <w:hideMark/>
          </w:tcPr>
          <w:p w14:paraId="1372A44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r>
      <w:tr w:rsidR="00885F05" w:rsidRPr="00EA77B7" w14:paraId="7B8AE679"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59EFA8C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33</w:t>
            </w:r>
          </w:p>
        </w:tc>
        <w:tc>
          <w:tcPr>
            <w:tcW w:w="0" w:type="auto"/>
            <w:tcBorders>
              <w:top w:val="nil"/>
              <w:left w:val="nil"/>
              <w:bottom w:val="single" w:sz="4" w:space="0" w:color="auto"/>
              <w:right w:val="single" w:sz="4" w:space="0" w:color="auto"/>
            </w:tcBorders>
            <w:shd w:val="clear" w:color="auto" w:fill="auto"/>
            <w:vAlign w:val="center"/>
            <w:hideMark/>
          </w:tcPr>
          <w:p w14:paraId="5A2A7D0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B0C8D1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B8D0FE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DA90B3C" w14:textId="63DDF098"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2920B43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6AF983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9708E0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E05F7B6" w14:textId="1E66ABEA"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75FCF87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4D547C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530311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4D8A40A" w14:textId="39A8DE58"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2619D53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814B68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81" w:type="dxa"/>
            <w:tcBorders>
              <w:top w:val="nil"/>
              <w:left w:val="nil"/>
              <w:bottom w:val="single" w:sz="4" w:space="0" w:color="auto"/>
              <w:right w:val="single" w:sz="4" w:space="0" w:color="auto"/>
            </w:tcBorders>
            <w:shd w:val="clear" w:color="auto" w:fill="auto"/>
            <w:vAlign w:val="center"/>
            <w:hideMark/>
          </w:tcPr>
          <w:p w14:paraId="5DAB514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1134" w:type="dxa"/>
            <w:tcBorders>
              <w:top w:val="nil"/>
              <w:left w:val="nil"/>
              <w:bottom w:val="single" w:sz="4" w:space="0" w:color="auto"/>
              <w:right w:val="single" w:sz="4" w:space="0" w:color="auto"/>
            </w:tcBorders>
            <w:shd w:val="clear" w:color="auto" w:fill="auto"/>
            <w:vAlign w:val="center"/>
            <w:hideMark/>
          </w:tcPr>
          <w:p w14:paraId="105AE545" w14:textId="74C160BB"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0A1A49E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851" w:type="dxa"/>
            <w:tcBorders>
              <w:top w:val="nil"/>
              <w:left w:val="nil"/>
              <w:bottom w:val="single" w:sz="4" w:space="0" w:color="auto"/>
              <w:right w:val="single" w:sz="4" w:space="0" w:color="auto"/>
            </w:tcBorders>
            <w:shd w:val="clear" w:color="auto" w:fill="auto"/>
            <w:vAlign w:val="center"/>
            <w:hideMark/>
          </w:tcPr>
          <w:p w14:paraId="2D92FC5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9" w:type="dxa"/>
            <w:tcBorders>
              <w:top w:val="nil"/>
              <w:left w:val="nil"/>
              <w:bottom w:val="single" w:sz="4" w:space="0" w:color="auto"/>
              <w:right w:val="single" w:sz="4" w:space="0" w:color="auto"/>
            </w:tcBorders>
            <w:shd w:val="clear" w:color="auto" w:fill="auto"/>
            <w:vAlign w:val="center"/>
            <w:hideMark/>
          </w:tcPr>
          <w:p w14:paraId="7AE7570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8" w:type="dxa"/>
            <w:tcBorders>
              <w:top w:val="nil"/>
              <w:left w:val="nil"/>
              <w:bottom w:val="single" w:sz="4" w:space="0" w:color="auto"/>
              <w:right w:val="single" w:sz="4" w:space="0" w:color="auto"/>
            </w:tcBorders>
            <w:shd w:val="clear" w:color="auto" w:fill="auto"/>
            <w:vAlign w:val="center"/>
            <w:hideMark/>
          </w:tcPr>
          <w:p w14:paraId="1802244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93" w:type="dxa"/>
            <w:tcBorders>
              <w:top w:val="nil"/>
              <w:left w:val="nil"/>
              <w:bottom w:val="single" w:sz="4" w:space="0" w:color="auto"/>
              <w:right w:val="single" w:sz="4" w:space="0" w:color="auto"/>
            </w:tcBorders>
            <w:shd w:val="clear" w:color="auto" w:fill="auto"/>
            <w:vAlign w:val="center"/>
            <w:hideMark/>
          </w:tcPr>
          <w:p w14:paraId="25355F0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16</w:t>
            </w:r>
          </w:p>
        </w:tc>
        <w:tc>
          <w:tcPr>
            <w:tcW w:w="1134" w:type="dxa"/>
            <w:tcBorders>
              <w:top w:val="nil"/>
              <w:left w:val="nil"/>
              <w:bottom w:val="single" w:sz="4" w:space="0" w:color="auto"/>
              <w:right w:val="single" w:sz="4" w:space="0" w:color="auto"/>
            </w:tcBorders>
            <w:shd w:val="clear" w:color="auto" w:fill="auto"/>
            <w:vAlign w:val="center"/>
            <w:hideMark/>
          </w:tcPr>
          <w:p w14:paraId="0B8B56BA" w14:textId="2FB39D05"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r>
      <w:tr w:rsidR="00885F05" w:rsidRPr="00EA77B7" w14:paraId="130FEF01"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1AB8A60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34</w:t>
            </w:r>
          </w:p>
        </w:tc>
        <w:tc>
          <w:tcPr>
            <w:tcW w:w="0" w:type="auto"/>
            <w:tcBorders>
              <w:top w:val="nil"/>
              <w:left w:val="nil"/>
              <w:bottom w:val="single" w:sz="4" w:space="0" w:color="auto"/>
              <w:right w:val="single" w:sz="4" w:space="0" w:color="auto"/>
            </w:tcBorders>
            <w:shd w:val="clear" w:color="auto" w:fill="auto"/>
            <w:vAlign w:val="center"/>
            <w:hideMark/>
          </w:tcPr>
          <w:p w14:paraId="38C6D80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F5A4AD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5F5690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2CB0C5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32A5DE9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059376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9AF172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D17F78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4B7EDC8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CDE86E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FEA025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F67B25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3830C5E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225587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981" w:type="dxa"/>
            <w:tcBorders>
              <w:top w:val="nil"/>
              <w:left w:val="nil"/>
              <w:bottom w:val="single" w:sz="4" w:space="0" w:color="auto"/>
              <w:right w:val="single" w:sz="4" w:space="0" w:color="auto"/>
            </w:tcBorders>
            <w:shd w:val="clear" w:color="auto" w:fill="auto"/>
            <w:vAlign w:val="center"/>
            <w:hideMark/>
          </w:tcPr>
          <w:p w14:paraId="2DC0428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1134" w:type="dxa"/>
            <w:tcBorders>
              <w:top w:val="nil"/>
              <w:left w:val="nil"/>
              <w:bottom w:val="single" w:sz="4" w:space="0" w:color="auto"/>
              <w:right w:val="single" w:sz="4" w:space="0" w:color="auto"/>
            </w:tcBorders>
            <w:shd w:val="clear" w:color="auto" w:fill="auto"/>
            <w:vAlign w:val="center"/>
            <w:hideMark/>
          </w:tcPr>
          <w:p w14:paraId="43C5C2D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14D14F2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851" w:type="dxa"/>
            <w:tcBorders>
              <w:top w:val="nil"/>
              <w:left w:val="nil"/>
              <w:bottom w:val="single" w:sz="4" w:space="0" w:color="auto"/>
              <w:right w:val="single" w:sz="4" w:space="0" w:color="auto"/>
            </w:tcBorders>
            <w:shd w:val="clear" w:color="auto" w:fill="auto"/>
            <w:vAlign w:val="center"/>
            <w:hideMark/>
          </w:tcPr>
          <w:p w14:paraId="3CD5A3B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709" w:type="dxa"/>
            <w:tcBorders>
              <w:top w:val="nil"/>
              <w:left w:val="nil"/>
              <w:bottom w:val="single" w:sz="4" w:space="0" w:color="auto"/>
              <w:right w:val="single" w:sz="4" w:space="0" w:color="auto"/>
            </w:tcBorders>
            <w:shd w:val="clear" w:color="auto" w:fill="auto"/>
            <w:vAlign w:val="center"/>
            <w:hideMark/>
          </w:tcPr>
          <w:p w14:paraId="6AF59D0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708" w:type="dxa"/>
            <w:tcBorders>
              <w:top w:val="nil"/>
              <w:left w:val="nil"/>
              <w:bottom w:val="single" w:sz="4" w:space="0" w:color="auto"/>
              <w:right w:val="single" w:sz="4" w:space="0" w:color="auto"/>
            </w:tcBorders>
            <w:shd w:val="clear" w:color="auto" w:fill="auto"/>
            <w:vAlign w:val="center"/>
            <w:hideMark/>
          </w:tcPr>
          <w:p w14:paraId="6B97278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993" w:type="dxa"/>
            <w:tcBorders>
              <w:top w:val="nil"/>
              <w:left w:val="nil"/>
              <w:bottom w:val="single" w:sz="4" w:space="0" w:color="auto"/>
              <w:right w:val="single" w:sz="4" w:space="0" w:color="auto"/>
            </w:tcBorders>
            <w:shd w:val="clear" w:color="auto" w:fill="auto"/>
            <w:vAlign w:val="center"/>
            <w:hideMark/>
          </w:tcPr>
          <w:p w14:paraId="20D4799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11</w:t>
            </w:r>
          </w:p>
        </w:tc>
        <w:tc>
          <w:tcPr>
            <w:tcW w:w="1134" w:type="dxa"/>
            <w:tcBorders>
              <w:top w:val="nil"/>
              <w:left w:val="nil"/>
              <w:bottom w:val="single" w:sz="4" w:space="0" w:color="auto"/>
              <w:right w:val="single" w:sz="4" w:space="0" w:color="auto"/>
            </w:tcBorders>
            <w:shd w:val="clear" w:color="auto" w:fill="auto"/>
            <w:vAlign w:val="center"/>
            <w:hideMark/>
          </w:tcPr>
          <w:p w14:paraId="1248EF4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r>
      <w:tr w:rsidR="00885F05" w:rsidRPr="00EA77B7" w14:paraId="2F0047C2"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6550B10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63A47E8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897268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9AF1F2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6E4B07E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F7A7EC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295FA20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4D8477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83AF81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594CBCA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FEF6B1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EECA30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736403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2749880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AF4EB9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981" w:type="dxa"/>
            <w:tcBorders>
              <w:top w:val="nil"/>
              <w:left w:val="nil"/>
              <w:bottom w:val="single" w:sz="4" w:space="0" w:color="auto"/>
              <w:right w:val="single" w:sz="4" w:space="0" w:color="auto"/>
            </w:tcBorders>
            <w:shd w:val="clear" w:color="auto" w:fill="auto"/>
            <w:vAlign w:val="center"/>
            <w:hideMark/>
          </w:tcPr>
          <w:p w14:paraId="30FE87F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1134" w:type="dxa"/>
            <w:tcBorders>
              <w:top w:val="nil"/>
              <w:left w:val="nil"/>
              <w:bottom w:val="single" w:sz="4" w:space="0" w:color="auto"/>
              <w:right w:val="single" w:sz="4" w:space="0" w:color="auto"/>
            </w:tcBorders>
            <w:shd w:val="clear" w:color="auto" w:fill="auto"/>
            <w:vAlign w:val="center"/>
            <w:hideMark/>
          </w:tcPr>
          <w:p w14:paraId="2FB2406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Т</w:t>
            </w:r>
          </w:p>
        </w:tc>
        <w:tc>
          <w:tcPr>
            <w:tcW w:w="567" w:type="dxa"/>
            <w:tcBorders>
              <w:top w:val="nil"/>
              <w:left w:val="nil"/>
              <w:bottom w:val="single" w:sz="4" w:space="0" w:color="auto"/>
              <w:right w:val="single" w:sz="4" w:space="0" w:color="auto"/>
            </w:tcBorders>
            <w:shd w:val="clear" w:color="auto" w:fill="auto"/>
            <w:vAlign w:val="center"/>
            <w:hideMark/>
          </w:tcPr>
          <w:p w14:paraId="645E9CE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1,5</w:t>
            </w:r>
          </w:p>
        </w:tc>
        <w:tc>
          <w:tcPr>
            <w:tcW w:w="851" w:type="dxa"/>
            <w:tcBorders>
              <w:top w:val="nil"/>
              <w:left w:val="nil"/>
              <w:bottom w:val="single" w:sz="4" w:space="0" w:color="auto"/>
              <w:right w:val="single" w:sz="4" w:space="0" w:color="auto"/>
            </w:tcBorders>
            <w:shd w:val="clear" w:color="auto" w:fill="auto"/>
            <w:vAlign w:val="center"/>
            <w:hideMark/>
          </w:tcPr>
          <w:p w14:paraId="1CB6BED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709" w:type="dxa"/>
            <w:tcBorders>
              <w:top w:val="nil"/>
              <w:left w:val="nil"/>
              <w:bottom w:val="single" w:sz="4" w:space="0" w:color="auto"/>
              <w:right w:val="single" w:sz="4" w:space="0" w:color="auto"/>
            </w:tcBorders>
            <w:shd w:val="clear" w:color="auto" w:fill="auto"/>
            <w:vAlign w:val="center"/>
            <w:hideMark/>
          </w:tcPr>
          <w:p w14:paraId="29C4CF7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708" w:type="dxa"/>
            <w:tcBorders>
              <w:top w:val="nil"/>
              <w:left w:val="nil"/>
              <w:bottom w:val="single" w:sz="4" w:space="0" w:color="auto"/>
              <w:right w:val="single" w:sz="4" w:space="0" w:color="auto"/>
            </w:tcBorders>
            <w:shd w:val="clear" w:color="auto" w:fill="auto"/>
            <w:vAlign w:val="center"/>
            <w:hideMark/>
          </w:tcPr>
          <w:p w14:paraId="7E5713D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993" w:type="dxa"/>
            <w:tcBorders>
              <w:top w:val="nil"/>
              <w:left w:val="nil"/>
              <w:bottom w:val="single" w:sz="4" w:space="0" w:color="auto"/>
              <w:right w:val="single" w:sz="4" w:space="0" w:color="auto"/>
            </w:tcBorders>
            <w:shd w:val="clear" w:color="auto" w:fill="auto"/>
            <w:vAlign w:val="center"/>
            <w:hideMark/>
          </w:tcPr>
          <w:p w14:paraId="6DA2021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4,5</w:t>
            </w:r>
          </w:p>
        </w:tc>
        <w:tc>
          <w:tcPr>
            <w:tcW w:w="1134" w:type="dxa"/>
            <w:tcBorders>
              <w:top w:val="nil"/>
              <w:left w:val="nil"/>
              <w:bottom w:val="single" w:sz="4" w:space="0" w:color="auto"/>
              <w:right w:val="single" w:sz="4" w:space="0" w:color="auto"/>
            </w:tcBorders>
            <w:shd w:val="clear" w:color="auto" w:fill="auto"/>
            <w:vAlign w:val="center"/>
            <w:hideMark/>
          </w:tcPr>
          <w:p w14:paraId="7B38040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Т</w:t>
            </w:r>
          </w:p>
        </w:tc>
      </w:tr>
      <w:tr w:rsidR="00885F05" w:rsidRPr="00EA77B7" w14:paraId="6CF022B9"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38CD99A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36</w:t>
            </w:r>
          </w:p>
        </w:tc>
        <w:tc>
          <w:tcPr>
            <w:tcW w:w="0" w:type="auto"/>
            <w:tcBorders>
              <w:top w:val="nil"/>
              <w:left w:val="nil"/>
              <w:bottom w:val="single" w:sz="4" w:space="0" w:color="auto"/>
              <w:right w:val="single" w:sz="4" w:space="0" w:color="auto"/>
            </w:tcBorders>
            <w:shd w:val="clear" w:color="auto" w:fill="auto"/>
            <w:vAlign w:val="center"/>
            <w:hideMark/>
          </w:tcPr>
          <w:p w14:paraId="428C235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5337BC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32007E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EDB68B5" w14:textId="5463E716"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324CA81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1DA61D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1E9226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7D93EA2" w14:textId="60D6BB46"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04447A5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215F28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F063B9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D284D06" w14:textId="28DB5F99"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2E1F91C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C278A4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81" w:type="dxa"/>
            <w:tcBorders>
              <w:top w:val="nil"/>
              <w:left w:val="nil"/>
              <w:bottom w:val="single" w:sz="4" w:space="0" w:color="auto"/>
              <w:right w:val="single" w:sz="4" w:space="0" w:color="auto"/>
            </w:tcBorders>
            <w:shd w:val="clear" w:color="auto" w:fill="auto"/>
            <w:vAlign w:val="center"/>
            <w:hideMark/>
          </w:tcPr>
          <w:p w14:paraId="63EFC41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1134" w:type="dxa"/>
            <w:tcBorders>
              <w:top w:val="nil"/>
              <w:left w:val="nil"/>
              <w:bottom w:val="single" w:sz="4" w:space="0" w:color="auto"/>
              <w:right w:val="single" w:sz="4" w:space="0" w:color="auto"/>
            </w:tcBorders>
            <w:shd w:val="clear" w:color="auto" w:fill="auto"/>
            <w:vAlign w:val="center"/>
            <w:hideMark/>
          </w:tcPr>
          <w:p w14:paraId="00429674" w14:textId="09C2DBC5"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1592896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851" w:type="dxa"/>
            <w:tcBorders>
              <w:top w:val="nil"/>
              <w:left w:val="nil"/>
              <w:bottom w:val="single" w:sz="4" w:space="0" w:color="auto"/>
              <w:right w:val="single" w:sz="4" w:space="0" w:color="auto"/>
            </w:tcBorders>
            <w:shd w:val="clear" w:color="auto" w:fill="auto"/>
            <w:vAlign w:val="center"/>
            <w:hideMark/>
          </w:tcPr>
          <w:p w14:paraId="31AEF7A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9" w:type="dxa"/>
            <w:tcBorders>
              <w:top w:val="nil"/>
              <w:left w:val="nil"/>
              <w:bottom w:val="single" w:sz="4" w:space="0" w:color="auto"/>
              <w:right w:val="single" w:sz="4" w:space="0" w:color="auto"/>
            </w:tcBorders>
            <w:shd w:val="clear" w:color="auto" w:fill="auto"/>
            <w:vAlign w:val="center"/>
            <w:hideMark/>
          </w:tcPr>
          <w:p w14:paraId="205FE72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8" w:type="dxa"/>
            <w:tcBorders>
              <w:top w:val="nil"/>
              <w:left w:val="nil"/>
              <w:bottom w:val="single" w:sz="4" w:space="0" w:color="auto"/>
              <w:right w:val="single" w:sz="4" w:space="0" w:color="auto"/>
            </w:tcBorders>
            <w:shd w:val="clear" w:color="auto" w:fill="auto"/>
            <w:vAlign w:val="center"/>
            <w:hideMark/>
          </w:tcPr>
          <w:p w14:paraId="1A34215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93" w:type="dxa"/>
            <w:tcBorders>
              <w:top w:val="nil"/>
              <w:left w:val="nil"/>
              <w:bottom w:val="single" w:sz="4" w:space="0" w:color="auto"/>
              <w:right w:val="single" w:sz="4" w:space="0" w:color="auto"/>
            </w:tcBorders>
            <w:shd w:val="clear" w:color="auto" w:fill="auto"/>
            <w:vAlign w:val="center"/>
            <w:hideMark/>
          </w:tcPr>
          <w:p w14:paraId="5CEF830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16</w:t>
            </w:r>
          </w:p>
        </w:tc>
        <w:tc>
          <w:tcPr>
            <w:tcW w:w="1134" w:type="dxa"/>
            <w:tcBorders>
              <w:top w:val="nil"/>
              <w:left w:val="nil"/>
              <w:bottom w:val="single" w:sz="4" w:space="0" w:color="auto"/>
              <w:right w:val="single" w:sz="4" w:space="0" w:color="auto"/>
            </w:tcBorders>
            <w:shd w:val="clear" w:color="auto" w:fill="auto"/>
            <w:vAlign w:val="center"/>
            <w:hideMark/>
          </w:tcPr>
          <w:p w14:paraId="6B81C85A" w14:textId="189B9998"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r>
      <w:tr w:rsidR="00885F05" w:rsidRPr="00EA77B7" w14:paraId="554CF020"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5371012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37</w:t>
            </w:r>
          </w:p>
        </w:tc>
        <w:tc>
          <w:tcPr>
            <w:tcW w:w="0" w:type="auto"/>
            <w:tcBorders>
              <w:top w:val="nil"/>
              <w:left w:val="nil"/>
              <w:bottom w:val="single" w:sz="4" w:space="0" w:color="auto"/>
              <w:right w:val="single" w:sz="4" w:space="0" w:color="auto"/>
            </w:tcBorders>
            <w:shd w:val="clear" w:color="auto" w:fill="auto"/>
            <w:vAlign w:val="center"/>
            <w:hideMark/>
          </w:tcPr>
          <w:p w14:paraId="3145147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22E41D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3A19D1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A13709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06D31B6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BCF5AB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CD81AF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98E37C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3FFF089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5FA4CC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E60045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492A71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291FF28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9A7ACC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981" w:type="dxa"/>
            <w:tcBorders>
              <w:top w:val="nil"/>
              <w:left w:val="nil"/>
              <w:bottom w:val="single" w:sz="4" w:space="0" w:color="auto"/>
              <w:right w:val="single" w:sz="4" w:space="0" w:color="auto"/>
            </w:tcBorders>
            <w:shd w:val="clear" w:color="auto" w:fill="auto"/>
            <w:vAlign w:val="center"/>
            <w:hideMark/>
          </w:tcPr>
          <w:p w14:paraId="409B838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1134" w:type="dxa"/>
            <w:tcBorders>
              <w:top w:val="nil"/>
              <w:left w:val="nil"/>
              <w:bottom w:val="single" w:sz="4" w:space="0" w:color="auto"/>
              <w:right w:val="single" w:sz="4" w:space="0" w:color="auto"/>
            </w:tcBorders>
            <w:shd w:val="clear" w:color="auto" w:fill="auto"/>
            <w:vAlign w:val="center"/>
            <w:hideMark/>
          </w:tcPr>
          <w:p w14:paraId="29112E2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567" w:type="dxa"/>
            <w:tcBorders>
              <w:top w:val="nil"/>
              <w:left w:val="nil"/>
              <w:bottom w:val="single" w:sz="4" w:space="0" w:color="auto"/>
              <w:right w:val="single" w:sz="4" w:space="0" w:color="auto"/>
            </w:tcBorders>
            <w:shd w:val="clear" w:color="auto" w:fill="auto"/>
            <w:vAlign w:val="center"/>
            <w:hideMark/>
          </w:tcPr>
          <w:p w14:paraId="132467C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851" w:type="dxa"/>
            <w:tcBorders>
              <w:top w:val="nil"/>
              <w:left w:val="nil"/>
              <w:bottom w:val="single" w:sz="4" w:space="0" w:color="auto"/>
              <w:right w:val="single" w:sz="4" w:space="0" w:color="auto"/>
            </w:tcBorders>
            <w:shd w:val="clear" w:color="auto" w:fill="auto"/>
            <w:vAlign w:val="center"/>
            <w:hideMark/>
          </w:tcPr>
          <w:p w14:paraId="76AE46C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709" w:type="dxa"/>
            <w:tcBorders>
              <w:top w:val="nil"/>
              <w:left w:val="nil"/>
              <w:bottom w:val="single" w:sz="4" w:space="0" w:color="auto"/>
              <w:right w:val="single" w:sz="4" w:space="0" w:color="auto"/>
            </w:tcBorders>
            <w:shd w:val="clear" w:color="auto" w:fill="auto"/>
            <w:vAlign w:val="center"/>
            <w:hideMark/>
          </w:tcPr>
          <w:p w14:paraId="16DE72C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708" w:type="dxa"/>
            <w:tcBorders>
              <w:top w:val="nil"/>
              <w:left w:val="nil"/>
              <w:bottom w:val="single" w:sz="4" w:space="0" w:color="auto"/>
              <w:right w:val="single" w:sz="4" w:space="0" w:color="auto"/>
            </w:tcBorders>
            <w:shd w:val="clear" w:color="auto" w:fill="auto"/>
            <w:vAlign w:val="center"/>
            <w:hideMark/>
          </w:tcPr>
          <w:p w14:paraId="6EE5E32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993" w:type="dxa"/>
            <w:tcBorders>
              <w:top w:val="nil"/>
              <w:left w:val="nil"/>
              <w:bottom w:val="single" w:sz="4" w:space="0" w:color="auto"/>
              <w:right w:val="single" w:sz="4" w:space="0" w:color="auto"/>
            </w:tcBorders>
            <w:shd w:val="clear" w:color="auto" w:fill="auto"/>
            <w:vAlign w:val="center"/>
            <w:hideMark/>
          </w:tcPr>
          <w:p w14:paraId="04493FF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12</w:t>
            </w:r>
          </w:p>
        </w:tc>
        <w:tc>
          <w:tcPr>
            <w:tcW w:w="1134" w:type="dxa"/>
            <w:tcBorders>
              <w:top w:val="nil"/>
              <w:left w:val="nil"/>
              <w:bottom w:val="single" w:sz="4" w:space="0" w:color="auto"/>
              <w:right w:val="single" w:sz="4" w:space="0" w:color="auto"/>
            </w:tcBorders>
            <w:shd w:val="clear" w:color="auto" w:fill="auto"/>
            <w:vAlign w:val="center"/>
            <w:hideMark/>
          </w:tcPr>
          <w:p w14:paraId="0927C21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r>
      <w:tr w:rsidR="00885F05" w:rsidRPr="00EA77B7" w14:paraId="4D3D6E63"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03A4CF5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38</w:t>
            </w:r>
          </w:p>
        </w:tc>
        <w:tc>
          <w:tcPr>
            <w:tcW w:w="0" w:type="auto"/>
            <w:tcBorders>
              <w:top w:val="nil"/>
              <w:left w:val="nil"/>
              <w:bottom w:val="single" w:sz="4" w:space="0" w:color="auto"/>
              <w:right w:val="single" w:sz="4" w:space="0" w:color="auto"/>
            </w:tcBorders>
            <w:shd w:val="clear" w:color="auto" w:fill="auto"/>
            <w:vAlign w:val="center"/>
            <w:hideMark/>
          </w:tcPr>
          <w:p w14:paraId="64B2528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814174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5CDAE4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EA47997" w14:textId="17A5181A"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66D989D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28A043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3D0057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E6ED0D8" w14:textId="74725293"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1C4EB8C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3144B2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C93868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29D032C" w14:textId="02EF2B08"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2C8F7AD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767508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81" w:type="dxa"/>
            <w:tcBorders>
              <w:top w:val="nil"/>
              <w:left w:val="nil"/>
              <w:bottom w:val="single" w:sz="4" w:space="0" w:color="auto"/>
              <w:right w:val="single" w:sz="4" w:space="0" w:color="auto"/>
            </w:tcBorders>
            <w:shd w:val="clear" w:color="auto" w:fill="auto"/>
            <w:vAlign w:val="center"/>
            <w:hideMark/>
          </w:tcPr>
          <w:p w14:paraId="718867F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1134" w:type="dxa"/>
            <w:tcBorders>
              <w:top w:val="nil"/>
              <w:left w:val="nil"/>
              <w:bottom w:val="single" w:sz="4" w:space="0" w:color="auto"/>
              <w:right w:val="single" w:sz="4" w:space="0" w:color="auto"/>
            </w:tcBorders>
            <w:shd w:val="clear" w:color="auto" w:fill="auto"/>
            <w:vAlign w:val="center"/>
            <w:hideMark/>
          </w:tcPr>
          <w:p w14:paraId="190A29CE" w14:textId="1375D156"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35F2960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851" w:type="dxa"/>
            <w:tcBorders>
              <w:top w:val="nil"/>
              <w:left w:val="nil"/>
              <w:bottom w:val="single" w:sz="4" w:space="0" w:color="auto"/>
              <w:right w:val="single" w:sz="4" w:space="0" w:color="auto"/>
            </w:tcBorders>
            <w:shd w:val="clear" w:color="auto" w:fill="auto"/>
            <w:vAlign w:val="center"/>
            <w:hideMark/>
          </w:tcPr>
          <w:p w14:paraId="367294B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9" w:type="dxa"/>
            <w:tcBorders>
              <w:top w:val="nil"/>
              <w:left w:val="nil"/>
              <w:bottom w:val="single" w:sz="4" w:space="0" w:color="auto"/>
              <w:right w:val="single" w:sz="4" w:space="0" w:color="auto"/>
            </w:tcBorders>
            <w:shd w:val="clear" w:color="auto" w:fill="auto"/>
            <w:vAlign w:val="center"/>
            <w:hideMark/>
          </w:tcPr>
          <w:p w14:paraId="64BFE1D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8" w:type="dxa"/>
            <w:tcBorders>
              <w:top w:val="nil"/>
              <w:left w:val="nil"/>
              <w:bottom w:val="single" w:sz="4" w:space="0" w:color="auto"/>
              <w:right w:val="single" w:sz="4" w:space="0" w:color="auto"/>
            </w:tcBorders>
            <w:shd w:val="clear" w:color="auto" w:fill="auto"/>
            <w:vAlign w:val="center"/>
            <w:hideMark/>
          </w:tcPr>
          <w:p w14:paraId="3048834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93" w:type="dxa"/>
            <w:tcBorders>
              <w:top w:val="nil"/>
              <w:left w:val="nil"/>
              <w:bottom w:val="single" w:sz="4" w:space="0" w:color="auto"/>
              <w:right w:val="single" w:sz="4" w:space="0" w:color="auto"/>
            </w:tcBorders>
            <w:shd w:val="clear" w:color="auto" w:fill="auto"/>
            <w:vAlign w:val="center"/>
            <w:hideMark/>
          </w:tcPr>
          <w:p w14:paraId="68E1D44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16</w:t>
            </w:r>
          </w:p>
        </w:tc>
        <w:tc>
          <w:tcPr>
            <w:tcW w:w="1134" w:type="dxa"/>
            <w:tcBorders>
              <w:top w:val="nil"/>
              <w:left w:val="nil"/>
              <w:bottom w:val="single" w:sz="4" w:space="0" w:color="auto"/>
              <w:right w:val="single" w:sz="4" w:space="0" w:color="auto"/>
            </w:tcBorders>
            <w:shd w:val="clear" w:color="auto" w:fill="auto"/>
            <w:vAlign w:val="center"/>
            <w:hideMark/>
          </w:tcPr>
          <w:p w14:paraId="3A9A51B5" w14:textId="2460085B"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r>
      <w:tr w:rsidR="00885F05" w:rsidRPr="00EA77B7" w14:paraId="2EF4A841"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48C0997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39</w:t>
            </w:r>
          </w:p>
        </w:tc>
        <w:tc>
          <w:tcPr>
            <w:tcW w:w="0" w:type="auto"/>
            <w:tcBorders>
              <w:top w:val="nil"/>
              <w:left w:val="nil"/>
              <w:bottom w:val="single" w:sz="4" w:space="0" w:color="auto"/>
              <w:right w:val="single" w:sz="4" w:space="0" w:color="auto"/>
            </w:tcBorders>
            <w:shd w:val="clear" w:color="auto" w:fill="auto"/>
            <w:vAlign w:val="center"/>
            <w:hideMark/>
          </w:tcPr>
          <w:p w14:paraId="1FCB56D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6CF91A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413B72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366BDF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7939D4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5067F9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55AB8C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246F5EB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5F927E8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20DFE2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DDB0B1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7450F5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F69D62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A4A027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981" w:type="dxa"/>
            <w:tcBorders>
              <w:top w:val="nil"/>
              <w:left w:val="nil"/>
              <w:bottom w:val="single" w:sz="4" w:space="0" w:color="auto"/>
              <w:right w:val="single" w:sz="4" w:space="0" w:color="auto"/>
            </w:tcBorders>
            <w:shd w:val="clear" w:color="auto" w:fill="auto"/>
            <w:vAlign w:val="center"/>
            <w:hideMark/>
          </w:tcPr>
          <w:p w14:paraId="744E719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1134" w:type="dxa"/>
            <w:tcBorders>
              <w:top w:val="nil"/>
              <w:left w:val="nil"/>
              <w:bottom w:val="single" w:sz="4" w:space="0" w:color="auto"/>
              <w:right w:val="single" w:sz="4" w:space="0" w:color="auto"/>
            </w:tcBorders>
            <w:shd w:val="clear" w:color="auto" w:fill="auto"/>
            <w:vAlign w:val="center"/>
            <w:hideMark/>
          </w:tcPr>
          <w:p w14:paraId="0067A0B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228C780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851" w:type="dxa"/>
            <w:tcBorders>
              <w:top w:val="nil"/>
              <w:left w:val="nil"/>
              <w:bottom w:val="single" w:sz="4" w:space="0" w:color="auto"/>
              <w:right w:val="single" w:sz="4" w:space="0" w:color="auto"/>
            </w:tcBorders>
            <w:shd w:val="clear" w:color="auto" w:fill="auto"/>
            <w:vAlign w:val="center"/>
            <w:hideMark/>
          </w:tcPr>
          <w:p w14:paraId="01E644B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2,5</w:t>
            </w:r>
          </w:p>
        </w:tc>
        <w:tc>
          <w:tcPr>
            <w:tcW w:w="709" w:type="dxa"/>
            <w:tcBorders>
              <w:top w:val="nil"/>
              <w:left w:val="nil"/>
              <w:bottom w:val="single" w:sz="4" w:space="0" w:color="auto"/>
              <w:right w:val="single" w:sz="4" w:space="0" w:color="auto"/>
            </w:tcBorders>
            <w:shd w:val="clear" w:color="auto" w:fill="auto"/>
            <w:vAlign w:val="center"/>
            <w:hideMark/>
          </w:tcPr>
          <w:p w14:paraId="79E71F5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708" w:type="dxa"/>
            <w:tcBorders>
              <w:top w:val="nil"/>
              <w:left w:val="nil"/>
              <w:bottom w:val="single" w:sz="4" w:space="0" w:color="auto"/>
              <w:right w:val="single" w:sz="4" w:space="0" w:color="auto"/>
            </w:tcBorders>
            <w:shd w:val="clear" w:color="auto" w:fill="auto"/>
            <w:vAlign w:val="center"/>
            <w:hideMark/>
          </w:tcPr>
          <w:p w14:paraId="32A9ED9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993" w:type="dxa"/>
            <w:tcBorders>
              <w:top w:val="nil"/>
              <w:left w:val="nil"/>
              <w:bottom w:val="single" w:sz="4" w:space="0" w:color="auto"/>
              <w:right w:val="single" w:sz="4" w:space="0" w:color="auto"/>
            </w:tcBorders>
            <w:shd w:val="clear" w:color="auto" w:fill="auto"/>
            <w:vAlign w:val="center"/>
            <w:hideMark/>
          </w:tcPr>
          <w:p w14:paraId="3C0C0E5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8,5</w:t>
            </w:r>
          </w:p>
        </w:tc>
        <w:tc>
          <w:tcPr>
            <w:tcW w:w="1134" w:type="dxa"/>
            <w:tcBorders>
              <w:top w:val="nil"/>
              <w:left w:val="nil"/>
              <w:bottom w:val="single" w:sz="4" w:space="0" w:color="auto"/>
              <w:right w:val="single" w:sz="4" w:space="0" w:color="auto"/>
            </w:tcBorders>
            <w:shd w:val="clear" w:color="auto" w:fill="auto"/>
            <w:vAlign w:val="center"/>
            <w:hideMark/>
          </w:tcPr>
          <w:p w14:paraId="358E4B8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r>
      <w:tr w:rsidR="00885F05" w:rsidRPr="00EA77B7" w14:paraId="65E5655F"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7AE7852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40</w:t>
            </w:r>
          </w:p>
        </w:tc>
        <w:tc>
          <w:tcPr>
            <w:tcW w:w="0" w:type="auto"/>
            <w:tcBorders>
              <w:top w:val="nil"/>
              <w:left w:val="nil"/>
              <w:bottom w:val="single" w:sz="4" w:space="0" w:color="auto"/>
              <w:right w:val="single" w:sz="4" w:space="0" w:color="auto"/>
            </w:tcBorders>
            <w:shd w:val="clear" w:color="auto" w:fill="auto"/>
            <w:vAlign w:val="center"/>
            <w:hideMark/>
          </w:tcPr>
          <w:p w14:paraId="1EEC043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F6A336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842E19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8D447C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52D2577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A713BB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50D38D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3749997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1D92625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3D4AA0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08CC93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410B6BA" w14:textId="2C527918"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603EAC5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F65D32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981" w:type="dxa"/>
            <w:tcBorders>
              <w:top w:val="nil"/>
              <w:left w:val="nil"/>
              <w:bottom w:val="single" w:sz="4" w:space="0" w:color="auto"/>
              <w:right w:val="single" w:sz="4" w:space="0" w:color="auto"/>
            </w:tcBorders>
            <w:shd w:val="clear" w:color="auto" w:fill="auto"/>
            <w:vAlign w:val="center"/>
            <w:hideMark/>
          </w:tcPr>
          <w:p w14:paraId="60635C2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1134" w:type="dxa"/>
            <w:tcBorders>
              <w:top w:val="nil"/>
              <w:left w:val="nil"/>
              <w:bottom w:val="single" w:sz="4" w:space="0" w:color="auto"/>
              <w:right w:val="single" w:sz="4" w:space="0" w:color="auto"/>
            </w:tcBorders>
            <w:shd w:val="clear" w:color="auto" w:fill="auto"/>
            <w:vAlign w:val="center"/>
            <w:hideMark/>
          </w:tcPr>
          <w:p w14:paraId="5ED4540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567" w:type="dxa"/>
            <w:tcBorders>
              <w:top w:val="nil"/>
              <w:left w:val="nil"/>
              <w:bottom w:val="single" w:sz="4" w:space="0" w:color="auto"/>
              <w:right w:val="single" w:sz="4" w:space="0" w:color="auto"/>
            </w:tcBorders>
            <w:shd w:val="clear" w:color="auto" w:fill="auto"/>
            <w:vAlign w:val="center"/>
            <w:hideMark/>
          </w:tcPr>
          <w:p w14:paraId="12A9AD4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851" w:type="dxa"/>
            <w:tcBorders>
              <w:top w:val="nil"/>
              <w:left w:val="nil"/>
              <w:bottom w:val="single" w:sz="4" w:space="0" w:color="auto"/>
              <w:right w:val="single" w:sz="4" w:space="0" w:color="auto"/>
            </w:tcBorders>
            <w:shd w:val="clear" w:color="auto" w:fill="auto"/>
            <w:vAlign w:val="center"/>
            <w:hideMark/>
          </w:tcPr>
          <w:p w14:paraId="1268360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3,5</w:t>
            </w:r>
          </w:p>
        </w:tc>
        <w:tc>
          <w:tcPr>
            <w:tcW w:w="709" w:type="dxa"/>
            <w:tcBorders>
              <w:top w:val="nil"/>
              <w:left w:val="nil"/>
              <w:bottom w:val="single" w:sz="4" w:space="0" w:color="auto"/>
              <w:right w:val="single" w:sz="4" w:space="0" w:color="auto"/>
            </w:tcBorders>
            <w:shd w:val="clear" w:color="auto" w:fill="auto"/>
            <w:vAlign w:val="center"/>
            <w:hideMark/>
          </w:tcPr>
          <w:p w14:paraId="42ECC8B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8" w:type="dxa"/>
            <w:tcBorders>
              <w:top w:val="nil"/>
              <w:left w:val="nil"/>
              <w:bottom w:val="single" w:sz="4" w:space="0" w:color="auto"/>
              <w:right w:val="single" w:sz="4" w:space="0" w:color="auto"/>
            </w:tcBorders>
            <w:shd w:val="clear" w:color="auto" w:fill="auto"/>
            <w:vAlign w:val="center"/>
            <w:hideMark/>
          </w:tcPr>
          <w:p w14:paraId="10DBD93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993" w:type="dxa"/>
            <w:tcBorders>
              <w:top w:val="nil"/>
              <w:left w:val="nil"/>
              <w:bottom w:val="single" w:sz="4" w:space="0" w:color="auto"/>
              <w:right w:val="single" w:sz="4" w:space="0" w:color="auto"/>
            </w:tcBorders>
            <w:shd w:val="clear" w:color="auto" w:fill="auto"/>
            <w:vAlign w:val="center"/>
            <w:hideMark/>
          </w:tcPr>
          <w:p w14:paraId="5D29AFB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13,5</w:t>
            </w:r>
          </w:p>
        </w:tc>
        <w:tc>
          <w:tcPr>
            <w:tcW w:w="1134" w:type="dxa"/>
            <w:tcBorders>
              <w:top w:val="nil"/>
              <w:left w:val="nil"/>
              <w:bottom w:val="single" w:sz="4" w:space="0" w:color="auto"/>
              <w:right w:val="single" w:sz="4" w:space="0" w:color="auto"/>
            </w:tcBorders>
            <w:shd w:val="clear" w:color="auto" w:fill="auto"/>
            <w:vAlign w:val="center"/>
            <w:hideMark/>
          </w:tcPr>
          <w:p w14:paraId="2346959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r>
      <w:tr w:rsidR="00885F05" w:rsidRPr="00EA77B7" w14:paraId="631CCDCB"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2C6ECB1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41</w:t>
            </w:r>
          </w:p>
        </w:tc>
        <w:tc>
          <w:tcPr>
            <w:tcW w:w="0" w:type="auto"/>
            <w:tcBorders>
              <w:top w:val="nil"/>
              <w:left w:val="nil"/>
              <w:bottom w:val="single" w:sz="4" w:space="0" w:color="auto"/>
              <w:right w:val="single" w:sz="4" w:space="0" w:color="auto"/>
            </w:tcBorders>
            <w:shd w:val="clear" w:color="auto" w:fill="auto"/>
            <w:vAlign w:val="center"/>
            <w:hideMark/>
          </w:tcPr>
          <w:p w14:paraId="317252E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9E3331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C2B1A7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CA455A0" w14:textId="339A6082"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5775ACB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87007A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CE17DD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1A5461F" w14:textId="7353E482"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C7FE2C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12B21F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EC2D36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333F121" w14:textId="72FC677B"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1AB63E0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C757CF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81" w:type="dxa"/>
            <w:tcBorders>
              <w:top w:val="nil"/>
              <w:left w:val="nil"/>
              <w:bottom w:val="single" w:sz="4" w:space="0" w:color="auto"/>
              <w:right w:val="single" w:sz="4" w:space="0" w:color="auto"/>
            </w:tcBorders>
            <w:shd w:val="clear" w:color="auto" w:fill="auto"/>
            <w:vAlign w:val="center"/>
            <w:hideMark/>
          </w:tcPr>
          <w:p w14:paraId="2248BA7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1134" w:type="dxa"/>
            <w:tcBorders>
              <w:top w:val="nil"/>
              <w:left w:val="nil"/>
              <w:bottom w:val="single" w:sz="4" w:space="0" w:color="auto"/>
              <w:right w:val="single" w:sz="4" w:space="0" w:color="auto"/>
            </w:tcBorders>
            <w:shd w:val="clear" w:color="auto" w:fill="auto"/>
            <w:vAlign w:val="center"/>
            <w:hideMark/>
          </w:tcPr>
          <w:p w14:paraId="5B266F26" w14:textId="29EC8FA2"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6C82F1A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851" w:type="dxa"/>
            <w:tcBorders>
              <w:top w:val="nil"/>
              <w:left w:val="nil"/>
              <w:bottom w:val="single" w:sz="4" w:space="0" w:color="auto"/>
              <w:right w:val="single" w:sz="4" w:space="0" w:color="auto"/>
            </w:tcBorders>
            <w:shd w:val="clear" w:color="auto" w:fill="auto"/>
            <w:vAlign w:val="center"/>
            <w:hideMark/>
          </w:tcPr>
          <w:p w14:paraId="767E50C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9" w:type="dxa"/>
            <w:tcBorders>
              <w:top w:val="nil"/>
              <w:left w:val="nil"/>
              <w:bottom w:val="single" w:sz="4" w:space="0" w:color="auto"/>
              <w:right w:val="single" w:sz="4" w:space="0" w:color="auto"/>
            </w:tcBorders>
            <w:shd w:val="clear" w:color="auto" w:fill="auto"/>
            <w:vAlign w:val="center"/>
            <w:hideMark/>
          </w:tcPr>
          <w:p w14:paraId="66ED3DA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8" w:type="dxa"/>
            <w:tcBorders>
              <w:top w:val="nil"/>
              <w:left w:val="nil"/>
              <w:bottom w:val="single" w:sz="4" w:space="0" w:color="auto"/>
              <w:right w:val="single" w:sz="4" w:space="0" w:color="auto"/>
            </w:tcBorders>
            <w:shd w:val="clear" w:color="auto" w:fill="auto"/>
            <w:vAlign w:val="center"/>
            <w:hideMark/>
          </w:tcPr>
          <w:p w14:paraId="3663106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93" w:type="dxa"/>
            <w:tcBorders>
              <w:top w:val="nil"/>
              <w:left w:val="nil"/>
              <w:bottom w:val="single" w:sz="4" w:space="0" w:color="auto"/>
              <w:right w:val="single" w:sz="4" w:space="0" w:color="auto"/>
            </w:tcBorders>
            <w:shd w:val="clear" w:color="auto" w:fill="auto"/>
            <w:vAlign w:val="center"/>
            <w:hideMark/>
          </w:tcPr>
          <w:p w14:paraId="1179060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16</w:t>
            </w:r>
          </w:p>
        </w:tc>
        <w:tc>
          <w:tcPr>
            <w:tcW w:w="1134" w:type="dxa"/>
            <w:tcBorders>
              <w:top w:val="nil"/>
              <w:left w:val="nil"/>
              <w:bottom w:val="single" w:sz="4" w:space="0" w:color="auto"/>
              <w:right w:val="single" w:sz="4" w:space="0" w:color="auto"/>
            </w:tcBorders>
            <w:shd w:val="clear" w:color="auto" w:fill="auto"/>
            <w:vAlign w:val="center"/>
            <w:hideMark/>
          </w:tcPr>
          <w:p w14:paraId="6AE80BE2" w14:textId="132D3E03"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r>
      <w:tr w:rsidR="00885F05" w:rsidRPr="00EA77B7" w14:paraId="0C312C17"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630FC5C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42</w:t>
            </w:r>
          </w:p>
        </w:tc>
        <w:tc>
          <w:tcPr>
            <w:tcW w:w="0" w:type="auto"/>
            <w:tcBorders>
              <w:top w:val="nil"/>
              <w:left w:val="nil"/>
              <w:bottom w:val="single" w:sz="4" w:space="0" w:color="auto"/>
              <w:right w:val="single" w:sz="4" w:space="0" w:color="auto"/>
            </w:tcBorders>
            <w:shd w:val="clear" w:color="auto" w:fill="auto"/>
            <w:vAlign w:val="center"/>
            <w:hideMark/>
          </w:tcPr>
          <w:p w14:paraId="6F2345B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737A42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CA1381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FF0E47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57790EC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A38E40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38FA99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49690A2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5DB731E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802BD3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C22C83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D66E361" w14:textId="581AE1C1"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F2DE98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F64284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981" w:type="dxa"/>
            <w:tcBorders>
              <w:top w:val="nil"/>
              <w:left w:val="nil"/>
              <w:bottom w:val="single" w:sz="4" w:space="0" w:color="auto"/>
              <w:right w:val="single" w:sz="4" w:space="0" w:color="auto"/>
            </w:tcBorders>
            <w:shd w:val="clear" w:color="auto" w:fill="auto"/>
            <w:vAlign w:val="center"/>
            <w:hideMark/>
          </w:tcPr>
          <w:p w14:paraId="306AC00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1134" w:type="dxa"/>
            <w:tcBorders>
              <w:top w:val="nil"/>
              <w:left w:val="nil"/>
              <w:bottom w:val="single" w:sz="4" w:space="0" w:color="auto"/>
              <w:right w:val="single" w:sz="4" w:space="0" w:color="auto"/>
            </w:tcBorders>
            <w:shd w:val="clear" w:color="auto" w:fill="auto"/>
            <w:vAlign w:val="center"/>
            <w:hideMark/>
          </w:tcPr>
          <w:p w14:paraId="0A56A7C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567" w:type="dxa"/>
            <w:tcBorders>
              <w:top w:val="nil"/>
              <w:left w:val="nil"/>
              <w:bottom w:val="single" w:sz="4" w:space="0" w:color="auto"/>
              <w:right w:val="single" w:sz="4" w:space="0" w:color="auto"/>
            </w:tcBorders>
            <w:shd w:val="clear" w:color="auto" w:fill="auto"/>
            <w:vAlign w:val="center"/>
            <w:hideMark/>
          </w:tcPr>
          <w:p w14:paraId="396EB30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851" w:type="dxa"/>
            <w:tcBorders>
              <w:top w:val="nil"/>
              <w:left w:val="nil"/>
              <w:bottom w:val="single" w:sz="4" w:space="0" w:color="auto"/>
              <w:right w:val="single" w:sz="4" w:space="0" w:color="auto"/>
            </w:tcBorders>
            <w:shd w:val="clear" w:color="auto" w:fill="auto"/>
            <w:vAlign w:val="center"/>
            <w:hideMark/>
          </w:tcPr>
          <w:p w14:paraId="66D7603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3,5</w:t>
            </w:r>
          </w:p>
        </w:tc>
        <w:tc>
          <w:tcPr>
            <w:tcW w:w="709" w:type="dxa"/>
            <w:tcBorders>
              <w:top w:val="nil"/>
              <w:left w:val="nil"/>
              <w:bottom w:val="single" w:sz="4" w:space="0" w:color="auto"/>
              <w:right w:val="single" w:sz="4" w:space="0" w:color="auto"/>
            </w:tcBorders>
            <w:shd w:val="clear" w:color="auto" w:fill="auto"/>
            <w:vAlign w:val="center"/>
            <w:hideMark/>
          </w:tcPr>
          <w:p w14:paraId="6F94340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8" w:type="dxa"/>
            <w:tcBorders>
              <w:top w:val="nil"/>
              <w:left w:val="nil"/>
              <w:bottom w:val="single" w:sz="4" w:space="0" w:color="auto"/>
              <w:right w:val="single" w:sz="4" w:space="0" w:color="auto"/>
            </w:tcBorders>
            <w:shd w:val="clear" w:color="auto" w:fill="auto"/>
            <w:vAlign w:val="center"/>
            <w:hideMark/>
          </w:tcPr>
          <w:p w14:paraId="239C633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993" w:type="dxa"/>
            <w:tcBorders>
              <w:top w:val="nil"/>
              <w:left w:val="nil"/>
              <w:bottom w:val="single" w:sz="4" w:space="0" w:color="auto"/>
              <w:right w:val="single" w:sz="4" w:space="0" w:color="auto"/>
            </w:tcBorders>
            <w:shd w:val="clear" w:color="auto" w:fill="auto"/>
            <w:vAlign w:val="center"/>
            <w:hideMark/>
          </w:tcPr>
          <w:p w14:paraId="4196B58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13,5</w:t>
            </w:r>
          </w:p>
        </w:tc>
        <w:tc>
          <w:tcPr>
            <w:tcW w:w="1134" w:type="dxa"/>
            <w:tcBorders>
              <w:top w:val="nil"/>
              <w:left w:val="nil"/>
              <w:bottom w:val="single" w:sz="4" w:space="0" w:color="auto"/>
              <w:right w:val="single" w:sz="4" w:space="0" w:color="auto"/>
            </w:tcBorders>
            <w:shd w:val="clear" w:color="auto" w:fill="auto"/>
            <w:vAlign w:val="center"/>
            <w:hideMark/>
          </w:tcPr>
          <w:p w14:paraId="4DBDFA1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r>
      <w:tr w:rsidR="00885F05" w:rsidRPr="00EA77B7" w14:paraId="0B2A831D"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5575240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43</w:t>
            </w:r>
          </w:p>
        </w:tc>
        <w:tc>
          <w:tcPr>
            <w:tcW w:w="0" w:type="auto"/>
            <w:tcBorders>
              <w:top w:val="nil"/>
              <w:left w:val="nil"/>
              <w:bottom w:val="single" w:sz="4" w:space="0" w:color="auto"/>
              <w:right w:val="single" w:sz="4" w:space="0" w:color="auto"/>
            </w:tcBorders>
            <w:shd w:val="clear" w:color="auto" w:fill="auto"/>
            <w:vAlign w:val="center"/>
            <w:hideMark/>
          </w:tcPr>
          <w:p w14:paraId="09F3164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DAB5CF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21962A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2EA064B" w14:textId="44752482"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700477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0C32A8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A4345A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1D3CB98" w14:textId="331CCF92"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5365B5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15AD94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54DFC8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BDE171F" w14:textId="1A537D8F"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5229C3B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7456FC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81" w:type="dxa"/>
            <w:tcBorders>
              <w:top w:val="nil"/>
              <w:left w:val="nil"/>
              <w:bottom w:val="single" w:sz="4" w:space="0" w:color="auto"/>
              <w:right w:val="single" w:sz="4" w:space="0" w:color="auto"/>
            </w:tcBorders>
            <w:shd w:val="clear" w:color="auto" w:fill="auto"/>
            <w:vAlign w:val="center"/>
            <w:hideMark/>
          </w:tcPr>
          <w:p w14:paraId="2DDE4FF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1134" w:type="dxa"/>
            <w:tcBorders>
              <w:top w:val="nil"/>
              <w:left w:val="nil"/>
              <w:bottom w:val="single" w:sz="4" w:space="0" w:color="auto"/>
              <w:right w:val="single" w:sz="4" w:space="0" w:color="auto"/>
            </w:tcBorders>
            <w:shd w:val="clear" w:color="auto" w:fill="auto"/>
            <w:vAlign w:val="center"/>
            <w:hideMark/>
          </w:tcPr>
          <w:p w14:paraId="44AF217B" w14:textId="734F06F3"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0DA4489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851" w:type="dxa"/>
            <w:tcBorders>
              <w:top w:val="nil"/>
              <w:left w:val="nil"/>
              <w:bottom w:val="single" w:sz="4" w:space="0" w:color="auto"/>
              <w:right w:val="single" w:sz="4" w:space="0" w:color="auto"/>
            </w:tcBorders>
            <w:shd w:val="clear" w:color="auto" w:fill="auto"/>
            <w:vAlign w:val="center"/>
            <w:hideMark/>
          </w:tcPr>
          <w:p w14:paraId="7281D20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9" w:type="dxa"/>
            <w:tcBorders>
              <w:top w:val="nil"/>
              <w:left w:val="nil"/>
              <w:bottom w:val="single" w:sz="4" w:space="0" w:color="auto"/>
              <w:right w:val="single" w:sz="4" w:space="0" w:color="auto"/>
            </w:tcBorders>
            <w:shd w:val="clear" w:color="auto" w:fill="auto"/>
            <w:vAlign w:val="center"/>
            <w:hideMark/>
          </w:tcPr>
          <w:p w14:paraId="7964069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8" w:type="dxa"/>
            <w:tcBorders>
              <w:top w:val="nil"/>
              <w:left w:val="nil"/>
              <w:bottom w:val="single" w:sz="4" w:space="0" w:color="auto"/>
              <w:right w:val="single" w:sz="4" w:space="0" w:color="auto"/>
            </w:tcBorders>
            <w:shd w:val="clear" w:color="auto" w:fill="auto"/>
            <w:vAlign w:val="center"/>
            <w:hideMark/>
          </w:tcPr>
          <w:p w14:paraId="0D5E1FA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93" w:type="dxa"/>
            <w:tcBorders>
              <w:top w:val="nil"/>
              <w:left w:val="nil"/>
              <w:bottom w:val="single" w:sz="4" w:space="0" w:color="auto"/>
              <w:right w:val="single" w:sz="4" w:space="0" w:color="auto"/>
            </w:tcBorders>
            <w:shd w:val="clear" w:color="auto" w:fill="auto"/>
            <w:vAlign w:val="center"/>
            <w:hideMark/>
          </w:tcPr>
          <w:p w14:paraId="6EF2390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16</w:t>
            </w:r>
          </w:p>
        </w:tc>
        <w:tc>
          <w:tcPr>
            <w:tcW w:w="1134" w:type="dxa"/>
            <w:tcBorders>
              <w:top w:val="nil"/>
              <w:left w:val="nil"/>
              <w:bottom w:val="single" w:sz="4" w:space="0" w:color="auto"/>
              <w:right w:val="single" w:sz="4" w:space="0" w:color="auto"/>
            </w:tcBorders>
            <w:shd w:val="clear" w:color="auto" w:fill="auto"/>
            <w:vAlign w:val="center"/>
            <w:hideMark/>
          </w:tcPr>
          <w:p w14:paraId="5D8324E0" w14:textId="49B0C059"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r>
      <w:tr w:rsidR="00885F05" w:rsidRPr="00EA77B7" w14:paraId="49F9D3E7"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78F4ABE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44</w:t>
            </w:r>
          </w:p>
        </w:tc>
        <w:tc>
          <w:tcPr>
            <w:tcW w:w="0" w:type="auto"/>
            <w:tcBorders>
              <w:top w:val="nil"/>
              <w:left w:val="nil"/>
              <w:bottom w:val="single" w:sz="4" w:space="0" w:color="auto"/>
              <w:right w:val="single" w:sz="4" w:space="0" w:color="auto"/>
            </w:tcBorders>
            <w:shd w:val="clear" w:color="auto" w:fill="auto"/>
            <w:vAlign w:val="center"/>
            <w:hideMark/>
          </w:tcPr>
          <w:p w14:paraId="5D748C5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B39FA4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A43EAA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A8E1FF2" w14:textId="5D065B6D"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396C7CD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1FE8D7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D84DE2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D4B3731" w14:textId="36248C08"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69910F1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CFDD43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0C2B4B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89BCAFD" w14:textId="1004A5A1"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BC7251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1E6299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81" w:type="dxa"/>
            <w:tcBorders>
              <w:top w:val="nil"/>
              <w:left w:val="nil"/>
              <w:bottom w:val="single" w:sz="4" w:space="0" w:color="auto"/>
              <w:right w:val="single" w:sz="4" w:space="0" w:color="auto"/>
            </w:tcBorders>
            <w:shd w:val="clear" w:color="auto" w:fill="auto"/>
            <w:vAlign w:val="center"/>
            <w:hideMark/>
          </w:tcPr>
          <w:p w14:paraId="65D6379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1134" w:type="dxa"/>
            <w:tcBorders>
              <w:top w:val="nil"/>
              <w:left w:val="nil"/>
              <w:bottom w:val="single" w:sz="4" w:space="0" w:color="auto"/>
              <w:right w:val="single" w:sz="4" w:space="0" w:color="auto"/>
            </w:tcBorders>
            <w:shd w:val="clear" w:color="auto" w:fill="auto"/>
            <w:vAlign w:val="center"/>
            <w:hideMark/>
          </w:tcPr>
          <w:p w14:paraId="66202686" w14:textId="39CA94F5"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7A72CE2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851" w:type="dxa"/>
            <w:tcBorders>
              <w:top w:val="nil"/>
              <w:left w:val="nil"/>
              <w:bottom w:val="single" w:sz="4" w:space="0" w:color="auto"/>
              <w:right w:val="single" w:sz="4" w:space="0" w:color="auto"/>
            </w:tcBorders>
            <w:shd w:val="clear" w:color="auto" w:fill="auto"/>
            <w:vAlign w:val="center"/>
            <w:hideMark/>
          </w:tcPr>
          <w:p w14:paraId="215A8D9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9" w:type="dxa"/>
            <w:tcBorders>
              <w:top w:val="nil"/>
              <w:left w:val="nil"/>
              <w:bottom w:val="single" w:sz="4" w:space="0" w:color="auto"/>
              <w:right w:val="single" w:sz="4" w:space="0" w:color="auto"/>
            </w:tcBorders>
            <w:shd w:val="clear" w:color="auto" w:fill="auto"/>
            <w:vAlign w:val="center"/>
            <w:hideMark/>
          </w:tcPr>
          <w:p w14:paraId="29F6F6A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8" w:type="dxa"/>
            <w:tcBorders>
              <w:top w:val="nil"/>
              <w:left w:val="nil"/>
              <w:bottom w:val="single" w:sz="4" w:space="0" w:color="auto"/>
              <w:right w:val="single" w:sz="4" w:space="0" w:color="auto"/>
            </w:tcBorders>
            <w:shd w:val="clear" w:color="auto" w:fill="auto"/>
            <w:vAlign w:val="center"/>
            <w:hideMark/>
          </w:tcPr>
          <w:p w14:paraId="026251B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93" w:type="dxa"/>
            <w:tcBorders>
              <w:top w:val="nil"/>
              <w:left w:val="nil"/>
              <w:bottom w:val="single" w:sz="4" w:space="0" w:color="auto"/>
              <w:right w:val="single" w:sz="4" w:space="0" w:color="auto"/>
            </w:tcBorders>
            <w:shd w:val="clear" w:color="auto" w:fill="auto"/>
            <w:vAlign w:val="center"/>
            <w:hideMark/>
          </w:tcPr>
          <w:p w14:paraId="10E5D7E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16</w:t>
            </w:r>
          </w:p>
        </w:tc>
        <w:tc>
          <w:tcPr>
            <w:tcW w:w="1134" w:type="dxa"/>
            <w:tcBorders>
              <w:top w:val="nil"/>
              <w:left w:val="nil"/>
              <w:bottom w:val="single" w:sz="4" w:space="0" w:color="auto"/>
              <w:right w:val="single" w:sz="4" w:space="0" w:color="auto"/>
            </w:tcBorders>
            <w:shd w:val="clear" w:color="auto" w:fill="auto"/>
            <w:vAlign w:val="center"/>
            <w:hideMark/>
          </w:tcPr>
          <w:p w14:paraId="5C97E35A" w14:textId="1CCFE635"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r>
      <w:tr w:rsidR="00885F05" w:rsidRPr="00EA77B7" w14:paraId="2BD6EEDB"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1043277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45</w:t>
            </w:r>
          </w:p>
        </w:tc>
        <w:tc>
          <w:tcPr>
            <w:tcW w:w="0" w:type="auto"/>
            <w:tcBorders>
              <w:top w:val="nil"/>
              <w:left w:val="nil"/>
              <w:bottom w:val="single" w:sz="4" w:space="0" w:color="auto"/>
              <w:right w:val="single" w:sz="4" w:space="0" w:color="auto"/>
            </w:tcBorders>
            <w:shd w:val="clear" w:color="auto" w:fill="auto"/>
            <w:vAlign w:val="center"/>
            <w:hideMark/>
          </w:tcPr>
          <w:p w14:paraId="7B4D3B2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CE2E88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7FEBCF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2A4EFC1" w14:textId="57EE5A62"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1C8EA1A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6DC0B5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2AAC3C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C252FE3" w14:textId="6E0E501E"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9AAF0B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DE1100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E3149F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3F06080" w14:textId="1D52BA54"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77B2F66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7A48AF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81" w:type="dxa"/>
            <w:tcBorders>
              <w:top w:val="nil"/>
              <w:left w:val="nil"/>
              <w:bottom w:val="single" w:sz="4" w:space="0" w:color="auto"/>
              <w:right w:val="single" w:sz="4" w:space="0" w:color="auto"/>
            </w:tcBorders>
            <w:shd w:val="clear" w:color="auto" w:fill="auto"/>
            <w:vAlign w:val="center"/>
            <w:hideMark/>
          </w:tcPr>
          <w:p w14:paraId="6E73F7C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1134" w:type="dxa"/>
            <w:tcBorders>
              <w:top w:val="nil"/>
              <w:left w:val="nil"/>
              <w:bottom w:val="single" w:sz="4" w:space="0" w:color="auto"/>
              <w:right w:val="single" w:sz="4" w:space="0" w:color="auto"/>
            </w:tcBorders>
            <w:shd w:val="clear" w:color="auto" w:fill="auto"/>
            <w:vAlign w:val="center"/>
            <w:hideMark/>
          </w:tcPr>
          <w:p w14:paraId="71F56328" w14:textId="2BC15E6F"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6DE9FC0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851" w:type="dxa"/>
            <w:tcBorders>
              <w:top w:val="nil"/>
              <w:left w:val="nil"/>
              <w:bottom w:val="single" w:sz="4" w:space="0" w:color="auto"/>
              <w:right w:val="single" w:sz="4" w:space="0" w:color="auto"/>
            </w:tcBorders>
            <w:shd w:val="clear" w:color="auto" w:fill="auto"/>
            <w:vAlign w:val="center"/>
            <w:hideMark/>
          </w:tcPr>
          <w:p w14:paraId="4476742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9" w:type="dxa"/>
            <w:tcBorders>
              <w:top w:val="nil"/>
              <w:left w:val="nil"/>
              <w:bottom w:val="single" w:sz="4" w:space="0" w:color="auto"/>
              <w:right w:val="single" w:sz="4" w:space="0" w:color="auto"/>
            </w:tcBorders>
            <w:shd w:val="clear" w:color="auto" w:fill="auto"/>
            <w:vAlign w:val="center"/>
            <w:hideMark/>
          </w:tcPr>
          <w:p w14:paraId="0F53E83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8" w:type="dxa"/>
            <w:tcBorders>
              <w:top w:val="nil"/>
              <w:left w:val="nil"/>
              <w:bottom w:val="single" w:sz="4" w:space="0" w:color="auto"/>
              <w:right w:val="single" w:sz="4" w:space="0" w:color="auto"/>
            </w:tcBorders>
            <w:shd w:val="clear" w:color="auto" w:fill="auto"/>
            <w:vAlign w:val="center"/>
            <w:hideMark/>
          </w:tcPr>
          <w:p w14:paraId="2101831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93" w:type="dxa"/>
            <w:tcBorders>
              <w:top w:val="nil"/>
              <w:left w:val="nil"/>
              <w:bottom w:val="single" w:sz="4" w:space="0" w:color="auto"/>
              <w:right w:val="single" w:sz="4" w:space="0" w:color="auto"/>
            </w:tcBorders>
            <w:shd w:val="clear" w:color="auto" w:fill="auto"/>
            <w:vAlign w:val="center"/>
            <w:hideMark/>
          </w:tcPr>
          <w:p w14:paraId="520DF64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16</w:t>
            </w:r>
          </w:p>
        </w:tc>
        <w:tc>
          <w:tcPr>
            <w:tcW w:w="1134" w:type="dxa"/>
            <w:tcBorders>
              <w:top w:val="nil"/>
              <w:left w:val="nil"/>
              <w:bottom w:val="single" w:sz="4" w:space="0" w:color="auto"/>
              <w:right w:val="single" w:sz="4" w:space="0" w:color="auto"/>
            </w:tcBorders>
            <w:shd w:val="clear" w:color="auto" w:fill="auto"/>
            <w:vAlign w:val="center"/>
            <w:hideMark/>
          </w:tcPr>
          <w:p w14:paraId="7CAD9FC3" w14:textId="6EBF4ADB"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r>
      <w:tr w:rsidR="00885F05" w:rsidRPr="00EA77B7" w14:paraId="0D27C0FC"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6F961A8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46</w:t>
            </w:r>
          </w:p>
        </w:tc>
        <w:tc>
          <w:tcPr>
            <w:tcW w:w="0" w:type="auto"/>
            <w:tcBorders>
              <w:top w:val="nil"/>
              <w:left w:val="nil"/>
              <w:bottom w:val="single" w:sz="4" w:space="0" w:color="auto"/>
              <w:right w:val="single" w:sz="4" w:space="0" w:color="auto"/>
            </w:tcBorders>
            <w:shd w:val="clear" w:color="auto" w:fill="auto"/>
            <w:vAlign w:val="center"/>
            <w:hideMark/>
          </w:tcPr>
          <w:p w14:paraId="6C83A39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129062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DDE7FC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BD7EAA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552C77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3BBDBA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8E770F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1E5638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1828544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E3571D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35D4DB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D7AAAE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15FA9EA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AA564E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981" w:type="dxa"/>
            <w:tcBorders>
              <w:top w:val="nil"/>
              <w:left w:val="nil"/>
              <w:bottom w:val="single" w:sz="4" w:space="0" w:color="auto"/>
              <w:right w:val="single" w:sz="4" w:space="0" w:color="auto"/>
            </w:tcBorders>
            <w:shd w:val="clear" w:color="auto" w:fill="auto"/>
            <w:vAlign w:val="center"/>
            <w:hideMark/>
          </w:tcPr>
          <w:p w14:paraId="461DC66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1134" w:type="dxa"/>
            <w:tcBorders>
              <w:top w:val="nil"/>
              <w:left w:val="nil"/>
              <w:bottom w:val="single" w:sz="4" w:space="0" w:color="auto"/>
              <w:right w:val="single" w:sz="4" w:space="0" w:color="auto"/>
            </w:tcBorders>
            <w:shd w:val="clear" w:color="auto" w:fill="auto"/>
            <w:vAlign w:val="center"/>
            <w:hideMark/>
          </w:tcPr>
          <w:p w14:paraId="7F50D28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5AAA5E7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851" w:type="dxa"/>
            <w:tcBorders>
              <w:top w:val="nil"/>
              <w:left w:val="nil"/>
              <w:bottom w:val="single" w:sz="4" w:space="0" w:color="auto"/>
              <w:right w:val="single" w:sz="4" w:space="0" w:color="auto"/>
            </w:tcBorders>
            <w:shd w:val="clear" w:color="auto" w:fill="auto"/>
            <w:vAlign w:val="center"/>
            <w:hideMark/>
          </w:tcPr>
          <w:p w14:paraId="54F6BCC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18B58F1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708" w:type="dxa"/>
            <w:tcBorders>
              <w:top w:val="nil"/>
              <w:left w:val="nil"/>
              <w:bottom w:val="single" w:sz="4" w:space="0" w:color="auto"/>
              <w:right w:val="single" w:sz="4" w:space="0" w:color="auto"/>
            </w:tcBorders>
            <w:shd w:val="clear" w:color="auto" w:fill="auto"/>
            <w:vAlign w:val="center"/>
            <w:hideMark/>
          </w:tcPr>
          <w:p w14:paraId="08401D6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993" w:type="dxa"/>
            <w:tcBorders>
              <w:top w:val="nil"/>
              <w:left w:val="nil"/>
              <w:bottom w:val="single" w:sz="4" w:space="0" w:color="auto"/>
              <w:right w:val="single" w:sz="4" w:space="0" w:color="auto"/>
            </w:tcBorders>
            <w:shd w:val="clear" w:color="auto" w:fill="auto"/>
            <w:vAlign w:val="center"/>
            <w:hideMark/>
          </w:tcPr>
          <w:p w14:paraId="1EB5F34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8</w:t>
            </w:r>
          </w:p>
        </w:tc>
        <w:tc>
          <w:tcPr>
            <w:tcW w:w="1134" w:type="dxa"/>
            <w:tcBorders>
              <w:top w:val="nil"/>
              <w:left w:val="nil"/>
              <w:bottom w:val="single" w:sz="4" w:space="0" w:color="auto"/>
              <w:right w:val="single" w:sz="4" w:space="0" w:color="auto"/>
            </w:tcBorders>
            <w:shd w:val="clear" w:color="auto" w:fill="auto"/>
            <w:vAlign w:val="center"/>
            <w:hideMark/>
          </w:tcPr>
          <w:p w14:paraId="4541ECD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r>
      <w:tr w:rsidR="00885F05" w:rsidRPr="00EA77B7" w14:paraId="43885CD1"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492344F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47</w:t>
            </w:r>
          </w:p>
        </w:tc>
        <w:tc>
          <w:tcPr>
            <w:tcW w:w="0" w:type="auto"/>
            <w:tcBorders>
              <w:top w:val="nil"/>
              <w:left w:val="nil"/>
              <w:bottom w:val="single" w:sz="4" w:space="0" w:color="auto"/>
              <w:right w:val="single" w:sz="4" w:space="0" w:color="auto"/>
            </w:tcBorders>
            <w:shd w:val="clear" w:color="auto" w:fill="auto"/>
            <w:vAlign w:val="center"/>
            <w:hideMark/>
          </w:tcPr>
          <w:p w14:paraId="69195AC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CBD1E4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E3E446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5D41F3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75BEEA2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829E49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A322EA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2354577" w14:textId="3450A397"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0B6BCE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D7A89A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0FF459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C1DE36F" w14:textId="6F6CBDC5"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21AB05E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90E03A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981" w:type="dxa"/>
            <w:tcBorders>
              <w:top w:val="nil"/>
              <w:left w:val="nil"/>
              <w:bottom w:val="single" w:sz="4" w:space="0" w:color="auto"/>
              <w:right w:val="single" w:sz="4" w:space="0" w:color="auto"/>
            </w:tcBorders>
            <w:shd w:val="clear" w:color="auto" w:fill="auto"/>
            <w:vAlign w:val="center"/>
            <w:hideMark/>
          </w:tcPr>
          <w:p w14:paraId="69AFC36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1134" w:type="dxa"/>
            <w:tcBorders>
              <w:top w:val="nil"/>
              <w:left w:val="nil"/>
              <w:bottom w:val="single" w:sz="4" w:space="0" w:color="auto"/>
              <w:right w:val="single" w:sz="4" w:space="0" w:color="auto"/>
            </w:tcBorders>
            <w:shd w:val="clear" w:color="auto" w:fill="auto"/>
            <w:vAlign w:val="center"/>
            <w:hideMark/>
          </w:tcPr>
          <w:p w14:paraId="16E7880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567" w:type="dxa"/>
            <w:tcBorders>
              <w:top w:val="nil"/>
              <w:left w:val="nil"/>
              <w:bottom w:val="single" w:sz="4" w:space="0" w:color="auto"/>
              <w:right w:val="single" w:sz="4" w:space="0" w:color="auto"/>
            </w:tcBorders>
            <w:shd w:val="clear" w:color="auto" w:fill="auto"/>
            <w:vAlign w:val="center"/>
            <w:hideMark/>
          </w:tcPr>
          <w:p w14:paraId="4B595C7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851" w:type="dxa"/>
            <w:tcBorders>
              <w:top w:val="nil"/>
              <w:left w:val="nil"/>
              <w:bottom w:val="single" w:sz="4" w:space="0" w:color="auto"/>
              <w:right w:val="single" w:sz="4" w:space="0" w:color="auto"/>
            </w:tcBorders>
            <w:shd w:val="clear" w:color="auto" w:fill="auto"/>
            <w:vAlign w:val="center"/>
            <w:hideMark/>
          </w:tcPr>
          <w:p w14:paraId="3E3C18D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9" w:type="dxa"/>
            <w:tcBorders>
              <w:top w:val="nil"/>
              <w:left w:val="nil"/>
              <w:bottom w:val="single" w:sz="4" w:space="0" w:color="auto"/>
              <w:right w:val="single" w:sz="4" w:space="0" w:color="auto"/>
            </w:tcBorders>
            <w:shd w:val="clear" w:color="auto" w:fill="auto"/>
            <w:vAlign w:val="center"/>
            <w:hideMark/>
          </w:tcPr>
          <w:p w14:paraId="2292D0D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8" w:type="dxa"/>
            <w:tcBorders>
              <w:top w:val="nil"/>
              <w:left w:val="nil"/>
              <w:bottom w:val="single" w:sz="4" w:space="0" w:color="auto"/>
              <w:right w:val="single" w:sz="4" w:space="0" w:color="auto"/>
            </w:tcBorders>
            <w:shd w:val="clear" w:color="auto" w:fill="auto"/>
            <w:vAlign w:val="center"/>
            <w:hideMark/>
          </w:tcPr>
          <w:p w14:paraId="7563B4C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993" w:type="dxa"/>
            <w:tcBorders>
              <w:top w:val="nil"/>
              <w:left w:val="nil"/>
              <w:bottom w:val="single" w:sz="4" w:space="0" w:color="auto"/>
              <w:right w:val="single" w:sz="4" w:space="0" w:color="auto"/>
            </w:tcBorders>
            <w:shd w:val="clear" w:color="auto" w:fill="auto"/>
            <w:vAlign w:val="center"/>
            <w:hideMark/>
          </w:tcPr>
          <w:p w14:paraId="0D1B383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14</w:t>
            </w:r>
          </w:p>
        </w:tc>
        <w:tc>
          <w:tcPr>
            <w:tcW w:w="1134" w:type="dxa"/>
            <w:tcBorders>
              <w:top w:val="nil"/>
              <w:left w:val="nil"/>
              <w:bottom w:val="single" w:sz="4" w:space="0" w:color="auto"/>
              <w:right w:val="single" w:sz="4" w:space="0" w:color="auto"/>
            </w:tcBorders>
            <w:shd w:val="clear" w:color="auto" w:fill="auto"/>
            <w:vAlign w:val="center"/>
            <w:hideMark/>
          </w:tcPr>
          <w:p w14:paraId="684894F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r>
      <w:tr w:rsidR="00885F05" w:rsidRPr="00EA77B7" w14:paraId="4216B9F9"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615D8C8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48</w:t>
            </w:r>
          </w:p>
        </w:tc>
        <w:tc>
          <w:tcPr>
            <w:tcW w:w="0" w:type="auto"/>
            <w:tcBorders>
              <w:top w:val="nil"/>
              <w:left w:val="nil"/>
              <w:bottom w:val="single" w:sz="4" w:space="0" w:color="auto"/>
              <w:right w:val="single" w:sz="4" w:space="0" w:color="auto"/>
            </w:tcBorders>
            <w:shd w:val="clear" w:color="auto" w:fill="auto"/>
            <w:vAlign w:val="center"/>
            <w:hideMark/>
          </w:tcPr>
          <w:p w14:paraId="5CE4DF4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3565E2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367540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E0EE05E" w14:textId="0F979513"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3BC2317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3F1833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343CA0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AA9F104" w14:textId="14A0947A"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490001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35F864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2B0616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394E0E4" w14:textId="39B92A46"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2184611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E8CCC0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81" w:type="dxa"/>
            <w:tcBorders>
              <w:top w:val="nil"/>
              <w:left w:val="nil"/>
              <w:bottom w:val="single" w:sz="4" w:space="0" w:color="auto"/>
              <w:right w:val="single" w:sz="4" w:space="0" w:color="auto"/>
            </w:tcBorders>
            <w:shd w:val="clear" w:color="auto" w:fill="auto"/>
            <w:vAlign w:val="center"/>
            <w:hideMark/>
          </w:tcPr>
          <w:p w14:paraId="2A7AFB6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3,5</w:t>
            </w:r>
          </w:p>
        </w:tc>
        <w:tc>
          <w:tcPr>
            <w:tcW w:w="1134" w:type="dxa"/>
            <w:tcBorders>
              <w:top w:val="nil"/>
              <w:left w:val="nil"/>
              <w:bottom w:val="single" w:sz="4" w:space="0" w:color="auto"/>
              <w:right w:val="single" w:sz="4" w:space="0" w:color="auto"/>
            </w:tcBorders>
            <w:shd w:val="clear" w:color="auto" w:fill="auto"/>
            <w:vAlign w:val="center"/>
            <w:hideMark/>
          </w:tcPr>
          <w:p w14:paraId="4B0AC14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567" w:type="dxa"/>
            <w:tcBorders>
              <w:top w:val="nil"/>
              <w:left w:val="nil"/>
              <w:bottom w:val="single" w:sz="4" w:space="0" w:color="auto"/>
              <w:right w:val="single" w:sz="4" w:space="0" w:color="auto"/>
            </w:tcBorders>
            <w:shd w:val="clear" w:color="auto" w:fill="auto"/>
            <w:vAlign w:val="center"/>
            <w:hideMark/>
          </w:tcPr>
          <w:p w14:paraId="76A5C97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851" w:type="dxa"/>
            <w:tcBorders>
              <w:top w:val="nil"/>
              <w:left w:val="nil"/>
              <w:bottom w:val="single" w:sz="4" w:space="0" w:color="auto"/>
              <w:right w:val="single" w:sz="4" w:space="0" w:color="auto"/>
            </w:tcBorders>
            <w:shd w:val="clear" w:color="auto" w:fill="auto"/>
            <w:vAlign w:val="center"/>
            <w:hideMark/>
          </w:tcPr>
          <w:p w14:paraId="512E99B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9" w:type="dxa"/>
            <w:tcBorders>
              <w:top w:val="nil"/>
              <w:left w:val="nil"/>
              <w:bottom w:val="single" w:sz="4" w:space="0" w:color="auto"/>
              <w:right w:val="single" w:sz="4" w:space="0" w:color="auto"/>
            </w:tcBorders>
            <w:shd w:val="clear" w:color="auto" w:fill="auto"/>
            <w:vAlign w:val="center"/>
            <w:hideMark/>
          </w:tcPr>
          <w:p w14:paraId="03CB15D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8" w:type="dxa"/>
            <w:tcBorders>
              <w:top w:val="nil"/>
              <w:left w:val="nil"/>
              <w:bottom w:val="single" w:sz="4" w:space="0" w:color="auto"/>
              <w:right w:val="single" w:sz="4" w:space="0" w:color="auto"/>
            </w:tcBorders>
            <w:shd w:val="clear" w:color="auto" w:fill="auto"/>
            <w:vAlign w:val="center"/>
            <w:hideMark/>
          </w:tcPr>
          <w:p w14:paraId="21107F5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3,5</w:t>
            </w:r>
          </w:p>
        </w:tc>
        <w:tc>
          <w:tcPr>
            <w:tcW w:w="993" w:type="dxa"/>
            <w:tcBorders>
              <w:top w:val="nil"/>
              <w:left w:val="nil"/>
              <w:bottom w:val="single" w:sz="4" w:space="0" w:color="auto"/>
              <w:right w:val="single" w:sz="4" w:space="0" w:color="auto"/>
            </w:tcBorders>
            <w:shd w:val="clear" w:color="auto" w:fill="auto"/>
            <w:vAlign w:val="center"/>
            <w:hideMark/>
          </w:tcPr>
          <w:p w14:paraId="10F2F27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15,5</w:t>
            </w:r>
          </w:p>
        </w:tc>
        <w:tc>
          <w:tcPr>
            <w:tcW w:w="1134" w:type="dxa"/>
            <w:tcBorders>
              <w:top w:val="nil"/>
              <w:left w:val="nil"/>
              <w:bottom w:val="single" w:sz="4" w:space="0" w:color="auto"/>
              <w:right w:val="single" w:sz="4" w:space="0" w:color="auto"/>
            </w:tcBorders>
            <w:shd w:val="clear" w:color="auto" w:fill="auto"/>
            <w:vAlign w:val="center"/>
            <w:hideMark/>
          </w:tcPr>
          <w:p w14:paraId="534CBDB5" w14:textId="3BA797F7"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r>
      <w:tr w:rsidR="00885F05" w:rsidRPr="00EA77B7" w14:paraId="1FDD5BFF"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7CE94A8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49</w:t>
            </w:r>
          </w:p>
        </w:tc>
        <w:tc>
          <w:tcPr>
            <w:tcW w:w="0" w:type="auto"/>
            <w:tcBorders>
              <w:top w:val="nil"/>
              <w:left w:val="nil"/>
              <w:bottom w:val="single" w:sz="4" w:space="0" w:color="auto"/>
              <w:right w:val="single" w:sz="4" w:space="0" w:color="auto"/>
            </w:tcBorders>
            <w:shd w:val="clear" w:color="auto" w:fill="auto"/>
            <w:vAlign w:val="center"/>
            <w:hideMark/>
          </w:tcPr>
          <w:p w14:paraId="1CDD7C1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7EEE7E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3438FC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1F0106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21B2E97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7B4036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FF3599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5C0C12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3EBF0A8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202AAB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B5BFCA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2F797A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3F81187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694554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981" w:type="dxa"/>
            <w:tcBorders>
              <w:top w:val="nil"/>
              <w:left w:val="nil"/>
              <w:bottom w:val="single" w:sz="4" w:space="0" w:color="auto"/>
              <w:right w:val="single" w:sz="4" w:space="0" w:color="auto"/>
            </w:tcBorders>
            <w:shd w:val="clear" w:color="auto" w:fill="auto"/>
            <w:vAlign w:val="center"/>
            <w:hideMark/>
          </w:tcPr>
          <w:p w14:paraId="1399ADD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1134" w:type="dxa"/>
            <w:tcBorders>
              <w:top w:val="nil"/>
              <w:left w:val="nil"/>
              <w:bottom w:val="single" w:sz="4" w:space="0" w:color="auto"/>
              <w:right w:val="single" w:sz="4" w:space="0" w:color="auto"/>
            </w:tcBorders>
            <w:shd w:val="clear" w:color="auto" w:fill="auto"/>
            <w:vAlign w:val="center"/>
            <w:hideMark/>
          </w:tcPr>
          <w:p w14:paraId="09AFBBE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567" w:type="dxa"/>
            <w:tcBorders>
              <w:top w:val="nil"/>
              <w:left w:val="nil"/>
              <w:bottom w:val="single" w:sz="4" w:space="0" w:color="auto"/>
              <w:right w:val="single" w:sz="4" w:space="0" w:color="auto"/>
            </w:tcBorders>
            <w:shd w:val="clear" w:color="auto" w:fill="auto"/>
            <w:vAlign w:val="center"/>
            <w:hideMark/>
          </w:tcPr>
          <w:p w14:paraId="35C90EE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851" w:type="dxa"/>
            <w:tcBorders>
              <w:top w:val="nil"/>
              <w:left w:val="nil"/>
              <w:bottom w:val="single" w:sz="4" w:space="0" w:color="auto"/>
              <w:right w:val="single" w:sz="4" w:space="0" w:color="auto"/>
            </w:tcBorders>
            <w:shd w:val="clear" w:color="auto" w:fill="auto"/>
            <w:vAlign w:val="center"/>
            <w:hideMark/>
          </w:tcPr>
          <w:p w14:paraId="7D4D4FF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709" w:type="dxa"/>
            <w:tcBorders>
              <w:top w:val="nil"/>
              <w:left w:val="nil"/>
              <w:bottom w:val="single" w:sz="4" w:space="0" w:color="auto"/>
              <w:right w:val="single" w:sz="4" w:space="0" w:color="auto"/>
            </w:tcBorders>
            <w:shd w:val="clear" w:color="auto" w:fill="auto"/>
            <w:vAlign w:val="center"/>
            <w:hideMark/>
          </w:tcPr>
          <w:p w14:paraId="1A00A7D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708" w:type="dxa"/>
            <w:tcBorders>
              <w:top w:val="nil"/>
              <w:left w:val="nil"/>
              <w:bottom w:val="single" w:sz="4" w:space="0" w:color="auto"/>
              <w:right w:val="single" w:sz="4" w:space="0" w:color="auto"/>
            </w:tcBorders>
            <w:shd w:val="clear" w:color="auto" w:fill="auto"/>
            <w:vAlign w:val="center"/>
            <w:hideMark/>
          </w:tcPr>
          <w:p w14:paraId="2633D47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993" w:type="dxa"/>
            <w:tcBorders>
              <w:top w:val="nil"/>
              <w:left w:val="nil"/>
              <w:bottom w:val="single" w:sz="4" w:space="0" w:color="auto"/>
              <w:right w:val="single" w:sz="4" w:space="0" w:color="auto"/>
            </w:tcBorders>
            <w:shd w:val="clear" w:color="auto" w:fill="auto"/>
            <w:vAlign w:val="center"/>
            <w:hideMark/>
          </w:tcPr>
          <w:p w14:paraId="2D6AF8F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8</w:t>
            </w:r>
          </w:p>
        </w:tc>
        <w:tc>
          <w:tcPr>
            <w:tcW w:w="1134" w:type="dxa"/>
            <w:tcBorders>
              <w:top w:val="nil"/>
              <w:left w:val="nil"/>
              <w:bottom w:val="single" w:sz="4" w:space="0" w:color="auto"/>
              <w:right w:val="single" w:sz="4" w:space="0" w:color="auto"/>
            </w:tcBorders>
            <w:shd w:val="clear" w:color="auto" w:fill="auto"/>
            <w:vAlign w:val="center"/>
            <w:hideMark/>
          </w:tcPr>
          <w:p w14:paraId="7BDE728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r>
      <w:tr w:rsidR="00885F05" w:rsidRPr="00EA77B7" w14:paraId="4D6F85B1"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0A1F184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50</w:t>
            </w:r>
          </w:p>
        </w:tc>
        <w:tc>
          <w:tcPr>
            <w:tcW w:w="0" w:type="auto"/>
            <w:tcBorders>
              <w:top w:val="nil"/>
              <w:left w:val="nil"/>
              <w:bottom w:val="single" w:sz="4" w:space="0" w:color="auto"/>
              <w:right w:val="single" w:sz="4" w:space="0" w:color="auto"/>
            </w:tcBorders>
            <w:shd w:val="clear" w:color="auto" w:fill="auto"/>
            <w:vAlign w:val="center"/>
            <w:hideMark/>
          </w:tcPr>
          <w:p w14:paraId="65F3696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61FA02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650158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95653E1" w14:textId="453EC4FB"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FDC99E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D0A2C5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A538FC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2C05390" w14:textId="6B0E9697"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752759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176A14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F164F8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5F5B800" w14:textId="7CCAE332"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0EA0964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1B1865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81" w:type="dxa"/>
            <w:tcBorders>
              <w:top w:val="nil"/>
              <w:left w:val="nil"/>
              <w:bottom w:val="single" w:sz="4" w:space="0" w:color="auto"/>
              <w:right w:val="single" w:sz="4" w:space="0" w:color="auto"/>
            </w:tcBorders>
            <w:shd w:val="clear" w:color="auto" w:fill="auto"/>
            <w:vAlign w:val="center"/>
            <w:hideMark/>
          </w:tcPr>
          <w:p w14:paraId="527CB1E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1134" w:type="dxa"/>
            <w:tcBorders>
              <w:top w:val="nil"/>
              <w:left w:val="nil"/>
              <w:bottom w:val="single" w:sz="4" w:space="0" w:color="auto"/>
              <w:right w:val="single" w:sz="4" w:space="0" w:color="auto"/>
            </w:tcBorders>
            <w:shd w:val="clear" w:color="auto" w:fill="auto"/>
            <w:vAlign w:val="center"/>
            <w:hideMark/>
          </w:tcPr>
          <w:p w14:paraId="14C2622F" w14:textId="1C04A16A"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003D687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851" w:type="dxa"/>
            <w:tcBorders>
              <w:top w:val="nil"/>
              <w:left w:val="nil"/>
              <w:bottom w:val="single" w:sz="4" w:space="0" w:color="auto"/>
              <w:right w:val="single" w:sz="4" w:space="0" w:color="auto"/>
            </w:tcBorders>
            <w:shd w:val="clear" w:color="auto" w:fill="auto"/>
            <w:vAlign w:val="center"/>
            <w:hideMark/>
          </w:tcPr>
          <w:p w14:paraId="4EDC4F7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9" w:type="dxa"/>
            <w:tcBorders>
              <w:top w:val="nil"/>
              <w:left w:val="nil"/>
              <w:bottom w:val="single" w:sz="4" w:space="0" w:color="auto"/>
              <w:right w:val="single" w:sz="4" w:space="0" w:color="auto"/>
            </w:tcBorders>
            <w:shd w:val="clear" w:color="auto" w:fill="auto"/>
            <w:vAlign w:val="center"/>
            <w:hideMark/>
          </w:tcPr>
          <w:p w14:paraId="74E1DD6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8" w:type="dxa"/>
            <w:tcBorders>
              <w:top w:val="nil"/>
              <w:left w:val="nil"/>
              <w:bottom w:val="single" w:sz="4" w:space="0" w:color="auto"/>
              <w:right w:val="single" w:sz="4" w:space="0" w:color="auto"/>
            </w:tcBorders>
            <w:shd w:val="clear" w:color="auto" w:fill="auto"/>
            <w:vAlign w:val="center"/>
            <w:hideMark/>
          </w:tcPr>
          <w:p w14:paraId="17F797B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93" w:type="dxa"/>
            <w:tcBorders>
              <w:top w:val="nil"/>
              <w:left w:val="nil"/>
              <w:bottom w:val="single" w:sz="4" w:space="0" w:color="auto"/>
              <w:right w:val="single" w:sz="4" w:space="0" w:color="auto"/>
            </w:tcBorders>
            <w:shd w:val="clear" w:color="auto" w:fill="auto"/>
            <w:vAlign w:val="center"/>
            <w:hideMark/>
          </w:tcPr>
          <w:p w14:paraId="1084963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16</w:t>
            </w:r>
          </w:p>
        </w:tc>
        <w:tc>
          <w:tcPr>
            <w:tcW w:w="1134" w:type="dxa"/>
            <w:tcBorders>
              <w:top w:val="nil"/>
              <w:left w:val="nil"/>
              <w:bottom w:val="single" w:sz="4" w:space="0" w:color="auto"/>
              <w:right w:val="single" w:sz="4" w:space="0" w:color="auto"/>
            </w:tcBorders>
            <w:shd w:val="clear" w:color="auto" w:fill="auto"/>
            <w:vAlign w:val="center"/>
            <w:hideMark/>
          </w:tcPr>
          <w:p w14:paraId="49834EB6" w14:textId="277DA17E"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r>
      <w:tr w:rsidR="00885F05" w:rsidRPr="00EA77B7" w14:paraId="6A87A8FD"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4A68AE8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51</w:t>
            </w:r>
          </w:p>
        </w:tc>
        <w:tc>
          <w:tcPr>
            <w:tcW w:w="0" w:type="auto"/>
            <w:tcBorders>
              <w:top w:val="nil"/>
              <w:left w:val="nil"/>
              <w:bottom w:val="single" w:sz="4" w:space="0" w:color="auto"/>
              <w:right w:val="single" w:sz="4" w:space="0" w:color="auto"/>
            </w:tcBorders>
            <w:shd w:val="clear" w:color="auto" w:fill="auto"/>
            <w:vAlign w:val="center"/>
            <w:hideMark/>
          </w:tcPr>
          <w:p w14:paraId="2CFBE84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70ABBF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1D9DA3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D94F72D" w14:textId="1417AB2D"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6DB3D9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3D74F5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60C2D0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C292124" w14:textId="29B4165E"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0E93E9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F13F36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B6CFB7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EF7467E" w14:textId="0E7AE735"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5F580FD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0646A3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81" w:type="dxa"/>
            <w:tcBorders>
              <w:top w:val="nil"/>
              <w:left w:val="nil"/>
              <w:bottom w:val="single" w:sz="4" w:space="0" w:color="auto"/>
              <w:right w:val="single" w:sz="4" w:space="0" w:color="auto"/>
            </w:tcBorders>
            <w:shd w:val="clear" w:color="auto" w:fill="auto"/>
            <w:vAlign w:val="center"/>
            <w:hideMark/>
          </w:tcPr>
          <w:p w14:paraId="374AD7C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1134" w:type="dxa"/>
            <w:tcBorders>
              <w:top w:val="nil"/>
              <w:left w:val="nil"/>
              <w:bottom w:val="single" w:sz="4" w:space="0" w:color="auto"/>
              <w:right w:val="single" w:sz="4" w:space="0" w:color="auto"/>
            </w:tcBorders>
            <w:shd w:val="clear" w:color="auto" w:fill="auto"/>
            <w:vAlign w:val="center"/>
            <w:hideMark/>
          </w:tcPr>
          <w:p w14:paraId="4D43EDEA" w14:textId="78B12C15"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567" w:type="dxa"/>
            <w:tcBorders>
              <w:top w:val="nil"/>
              <w:left w:val="nil"/>
              <w:bottom w:val="single" w:sz="4" w:space="0" w:color="auto"/>
              <w:right w:val="single" w:sz="4" w:space="0" w:color="auto"/>
            </w:tcBorders>
            <w:shd w:val="clear" w:color="auto" w:fill="auto"/>
            <w:vAlign w:val="center"/>
            <w:hideMark/>
          </w:tcPr>
          <w:p w14:paraId="420B0BF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851" w:type="dxa"/>
            <w:tcBorders>
              <w:top w:val="nil"/>
              <w:left w:val="nil"/>
              <w:bottom w:val="single" w:sz="4" w:space="0" w:color="auto"/>
              <w:right w:val="single" w:sz="4" w:space="0" w:color="auto"/>
            </w:tcBorders>
            <w:shd w:val="clear" w:color="auto" w:fill="auto"/>
            <w:vAlign w:val="center"/>
            <w:hideMark/>
          </w:tcPr>
          <w:p w14:paraId="3CD5DF8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9" w:type="dxa"/>
            <w:tcBorders>
              <w:top w:val="nil"/>
              <w:left w:val="nil"/>
              <w:bottom w:val="single" w:sz="4" w:space="0" w:color="auto"/>
              <w:right w:val="single" w:sz="4" w:space="0" w:color="auto"/>
            </w:tcBorders>
            <w:shd w:val="clear" w:color="auto" w:fill="auto"/>
            <w:vAlign w:val="center"/>
            <w:hideMark/>
          </w:tcPr>
          <w:p w14:paraId="73ED737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708" w:type="dxa"/>
            <w:tcBorders>
              <w:top w:val="nil"/>
              <w:left w:val="nil"/>
              <w:bottom w:val="single" w:sz="4" w:space="0" w:color="auto"/>
              <w:right w:val="single" w:sz="4" w:space="0" w:color="auto"/>
            </w:tcBorders>
            <w:shd w:val="clear" w:color="auto" w:fill="auto"/>
            <w:vAlign w:val="center"/>
            <w:hideMark/>
          </w:tcPr>
          <w:p w14:paraId="7772ACB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993" w:type="dxa"/>
            <w:tcBorders>
              <w:top w:val="nil"/>
              <w:left w:val="nil"/>
              <w:bottom w:val="single" w:sz="4" w:space="0" w:color="auto"/>
              <w:right w:val="single" w:sz="4" w:space="0" w:color="auto"/>
            </w:tcBorders>
            <w:shd w:val="clear" w:color="auto" w:fill="auto"/>
            <w:vAlign w:val="center"/>
            <w:hideMark/>
          </w:tcPr>
          <w:p w14:paraId="05599DB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16</w:t>
            </w:r>
          </w:p>
        </w:tc>
        <w:tc>
          <w:tcPr>
            <w:tcW w:w="1134" w:type="dxa"/>
            <w:tcBorders>
              <w:top w:val="nil"/>
              <w:left w:val="nil"/>
              <w:bottom w:val="single" w:sz="4" w:space="0" w:color="auto"/>
              <w:right w:val="single" w:sz="4" w:space="0" w:color="auto"/>
            </w:tcBorders>
            <w:shd w:val="clear" w:color="auto" w:fill="auto"/>
            <w:vAlign w:val="center"/>
            <w:hideMark/>
          </w:tcPr>
          <w:p w14:paraId="5A041ADE" w14:textId="19A9328C"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r>
      <w:tr w:rsidR="00885F05" w:rsidRPr="00EA77B7" w14:paraId="59385941" w14:textId="77777777" w:rsidTr="00D20096">
        <w:trPr>
          <w:trHeight w:val="276"/>
        </w:trPr>
        <w:tc>
          <w:tcPr>
            <w:tcW w:w="1528" w:type="dxa"/>
            <w:tcBorders>
              <w:top w:val="single" w:sz="4" w:space="0" w:color="auto"/>
              <w:left w:val="single" w:sz="4" w:space="0" w:color="auto"/>
              <w:right w:val="single" w:sz="4" w:space="0" w:color="auto"/>
            </w:tcBorders>
            <w:shd w:val="clear" w:color="auto" w:fill="auto"/>
            <w:vAlign w:val="center"/>
            <w:hideMark/>
          </w:tcPr>
          <w:p w14:paraId="716AD2C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52</w:t>
            </w:r>
          </w:p>
        </w:tc>
        <w:tc>
          <w:tcPr>
            <w:tcW w:w="0" w:type="auto"/>
            <w:tcBorders>
              <w:top w:val="single" w:sz="4" w:space="0" w:color="auto"/>
              <w:left w:val="nil"/>
              <w:right w:val="single" w:sz="4" w:space="0" w:color="auto"/>
            </w:tcBorders>
            <w:shd w:val="clear" w:color="auto" w:fill="auto"/>
            <w:vAlign w:val="center"/>
            <w:hideMark/>
          </w:tcPr>
          <w:p w14:paraId="2A258A4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7D36285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21B6A96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778DFB4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single" w:sz="4" w:space="0" w:color="auto"/>
              <w:left w:val="nil"/>
              <w:right w:val="single" w:sz="4" w:space="0" w:color="auto"/>
            </w:tcBorders>
            <w:shd w:val="clear" w:color="auto" w:fill="auto"/>
            <w:vAlign w:val="center"/>
            <w:hideMark/>
          </w:tcPr>
          <w:p w14:paraId="1CEDE6B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6DB8507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52F3031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4FC9CBD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single" w:sz="4" w:space="0" w:color="auto"/>
              <w:left w:val="nil"/>
              <w:right w:val="single" w:sz="4" w:space="0" w:color="auto"/>
            </w:tcBorders>
            <w:shd w:val="clear" w:color="auto" w:fill="auto"/>
            <w:vAlign w:val="center"/>
            <w:hideMark/>
          </w:tcPr>
          <w:p w14:paraId="0B9DCC1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3FAACDF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16AD61F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1495032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single" w:sz="4" w:space="0" w:color="auto"/>
              <w:left w:val="nil"/>
              <w:right w:val="single" w:sz="4" w:space="0" w:color="auto"/>
            </w:tcBorders>
            <w:shd w:val="clear" w:color="auto" w:fill="auto"/>
            <w:vAlign w:val="center"/>
            <w:hideMark/>
          </w:tcPr>
          <w:p w14:paraId="33A6934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single" w:sz="4" w:space="0" w:color="auto"/>
              <w:left w:val="nil"/>
              <w:right w:val="single" w:sz="4" w:space="0" w:color="auto"/>
            </w:tcBorders>
            <w:shd w:val="clear" w:color="auto" w:fill="auto"/>
            <w:vAlign w:val="center"/>
            <w:hideMark/>
          </w:tcPr>
          <w:p w14:paraId="186D202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981" w:type="dxa"/>
            <w:tcBorders>
              <w:top w:val="single" w:sz="4" w:space="0" w:color="auto"/>
              <w:left w:val="nil"/>
              <w:right w:val="single" w:sz="4" w:space="0" w:color="auto"/>
            </w:tcBorders>
            <w:shd w:val="clear" w:color="auto" w:fill="auto"/>
            <w:vAlign w:val="center"/>
            <w:hideMark/>
          </w:tcPr>
          <w:p w14:paraId="2D7645D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1134" w:type="dxa"/>
            <w:tcBorders>
              <w:top w:val="single" w:sz="4" w:space="0" w:color="auto"/>
              <w:left w:val="nil"/>
              <w:right w:val="single" w:sz="4" w:space="0" w:color="auto"/>
            </w:tcBorders>
            <w:shd w:val="clear" w:color="auto" w:fill="auto"/>
            <w:vAlign w:val="center"/>
            <w:hideMark/>
          </w:tcPr>
          <w:p w14:paraId="2D62174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567" w:type="dxa"/>
            <w:tcBorders>
              <w:top w:val="single" w:sz="4" w:space="0" w:color="auto"/>
              <w:left w:val="nil"/>
              <w:right w:val="single" w:sz="4" w:space="0" w:color="auto"/>
            </w:tcBorders>
            <w:shd w:val="clear" w:color="auto" w:fill="auto"/>
            <w:vAlign w:val="center"/>
            <w:hideMark/>
          </w:tcPr>
          <w:p w14:paraId="272303C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851" w:type="dxa"/>
            <w:tcBorders>
              <w:top w:val="single" w:sz="4" w:space="0" w:color="auto"/>
              <w:left w:val="nil"/>
              <w:right w:val="single" w:sz="4" w:space="0" w:color="auto"/>
            </w:tcBorders>
            <w:shd w:val="clear" w:color="auto" w:fill="auto"/>
            <w:vAlign w:val="center"/>
            <w:hideMark/>
          </w:tcPr>
          <w:p w14:paraId="05541FF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709" w:type="dxa"/>
            <w:tcBorders>
              <w:top w:val="single" w:sz="4" w:space="0" w:color="auto"/>
              <w:left w:val="nil"/>
              <w:right w:val="single" w:sz="4" w:space="0" w:color="auto"/>
            </w:tcBorders>
            <w:shd w:val="clear" w:color="auto" w:fill="auto"/>
            <w:vAlign w:val="center"/>
            <w:hideMark/>
          </w:tcPr>
          <w:p w14:paraId="075A1AB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708" w:type="dxa"/>
            <w:tcBorders>
              <w:top w:val="single" w:sz="4" w:space="0" w:color="auto"/>
              <w:left w:val="nil"/>
              <w:right w:val="single" w:sz="4" w:space="0" w:color="auto"/>
            </w:tcBorders>
            <w:shd w:val="clear" w:color="auto" w:fill="auto"/>
            <w:vAlign w:val="center"/>
            <w:hideMark/>
          </w:tcPr>
          <w:p w14:paraId="26BEF6B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993" w:type="dxa"/>
            <w:tcBorders>
              <w:top w:val="single" w:sz="4" w:space="0" w:color="auto"/>
              <w:left w:val="nil"/>
              <w:right w:val="single" w:sz="4" w:space="0" w:color="auto"/>
            </w:tcBorders>
            <w:shd w:val="clear" w:color="auto" w:fill="auto"/>
            <w:vAlign w:val="center"/>
            <w:hideMark/>
          </w:tcPr>
          <w:p w14:paraId="070B41A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12</w:t>
            </w:r>
          </w:p>
        </w:tc>
        <w:tc>
          <w:tcPr>
            <w:tcW w:w="1134" w:type="dxa"/>
            <w:tcBorders>
              <w:top w:val="single" w:sz="4" w:space="0" w:color="auto"/>
              <w:left w:val="nil"/>
              <w:right w:val="single" w:sz="4" w:space="0" w:color="auto"/>
            </w:tcBorders>
            <w:shd w:val="clear" w:color="auto" w:fill="auto"/>
            <w:vAlign w:val="center"/>
            <w:hideMark/>
          </w:tcPr>
          <w:p w14:paraId="55E1F9C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r>
    </w:tbl>
    <w:p w14:paraId="5EEC429A" w14:textId="77777777" w:rsidR="00D20096" w:rsidRPr="00EA77B7" w:rsidRDefault="00D20096" w:rsidP="00D20096">
      <w:pPr>
        <w:ind w:firstLine="0"/>
        <w:rPr>
          <w:lang w:val="kk-KZ"/>
        </w:rPr>
      </w:pPr>
      <w:r w:rsidRPr="00EA77B7">
        <w:rPr>
          <w:lang w:val="kk-KZ"/>
        </w:rPr>
        <w:lastRenderedPageBreak/>
        <w:t>К 4– кестенің  жалғасы</w:t>
      </w:r>
    </w:p>
    <w:p w14:paraId="7EF7E593" w14:textId="072F3563" w:rsidR="00D20096" w:rsidRPr="00EA77B7" w:rsidRDefault="00D20096"/>
    <w:tbl>
      <w:tblPr>
        <w:tblW w:w="0" w:type="auto"/>
        <w:tblInd w:w="108" w:type="dxa"/>
        <w:tblLook w:val="04A0" w:firstRow="1" w:lastRow="0" w:firstColumn="1" w:lastColumn="0" w:noHBand="0" w:noVBand="1"/>
      </w:tblPr>
      <w:tblGrid>
        <w:gridCol w:w="1528"/>
        <w:gridCol w:w="601"/>
        <w:gridCol w:w="601"/>
        <w:gridCol w:w="601"/>
        <w:gridCol w:w="510"/>
        <w:gridCol w:w="601"/>
        <w:gridCol w:w="601"/>
        <w:gridCol w:w="601"/>
        <w:gridCol w:w="510"/>
        <w:gridCol w:w="601"/>
        <w:gridCol w:w="601"/>
        <w:gridCol w:w="601"/>
        <w:gridCol w:w="510"/>
        <w:gridCol w:w="601"/>
        <w:gridCol w:w="601"/>
        <w:gridCol w:w="601"/>
        <w:gridCol w:w="510"/>
        <w:gridCol w:w="601"/>
        <w:gridCol w:w="601"/>
        <w:gridCol w:w="601"/>
        <w:gridCol w:w="601"/>
        <w:gridCol w:w="711"/>
        <w:gridCol w:w="706"/>
      </w:tblGrid>
      <w:tr w:rsidR="00885F05" w:rsidRPr="00EA77B7" w14:paraId="0E0DF1AF" w14:textId="77777777" w:rsidTr="00D20096">
        <w:trPr>
          <w:trHeight w:val="276"/>
        </w:trPr>
        <w:tc>
          <w:tcPr>
            <w:tcW w:w="1528" w:type="dxa"/>
            <w:tcBorders>
              <w:top w:val="single" w:sz="4" w:space="0" w:color="auto"/>
              <w:left w:val="single" w:sz="4" w:space="0" w:color="auto"/>
              <w:bottom w:val="single" w:sz="4" w:space="0" w:color="auto"/>
              <w:right w:val="single" w:sz="4" w:space="0" w:color="auto"/>
            </w:tcBorders>
            <w:shd w:val="clear" w:color="auto" w:fill="auto"/>
            <w:vAlign w:val="center"/>
          </w:tcPr>
          <w:p w14:paraId="48E2BB32" w14:textId="5C4E59CD" w:rsidR="00D20096" w:rsidRPr="00EA77B7" w:rsidRDefault="00D20096" w:rsidP="00D20096">
            <w:pPr>
              <w:ind w:firstLine="0"/>
              <w:jc w:val="center"/>
              <w:rPr>
                <w:rFonts w:eastAsia="Times New Roman"/>
                <w:bCs w:val="0"/>
                <w:sz w:val="22"/>
              </w:rPr>
            </w:pPr>
            <w:r w:rsidRPr="00EA77B7">
              <w:rPr>
                <w:rFonts w:eastAsia="Times New Roman"/>
                <w:bCs w:val="0"/>
                <w:sz w:val="22"/>
                <w:lang w:val="kk-KZ"/>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3D3450BF" w14:textId="44D7FFE3" w:rsidR="00D20096" w:rsidRPr="00EA77B7" w:rsidRDefault="00D20096" w:rsidP="00D20096">
            <w:pPr>
              <w:ind w:firstLine="0"/>
              <w:jc w:val="center"/>
              <w:rPr>
                <w:rFonts w:eastAsia="Times New Roman"/>
                <w:bCs w:val="0"/>
                <w:sz w:val="22"/>
              </w:rPr>
            </w:pPr>
            <w:r w:rsidRPr="00EA77B7">
              <w:rPr>
                <w:rFonts w:eastAsia="Times New Roman"/>
                <w:bCs w:val="0"/>
                <w:sz w:val="22"/>
                <w:lang w:val="kk-KZ"/>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1B0A723A" w14:textId="2D808F51" w:rsidR="00D20096" w:rsidRPr="00EA77B7" w:rsidRDefault="00D20096" w:rsidP="00D20096">
            <w:pPr>
              <w:ind w:firstLine="0"/>
              <w:jc w:val="center"/>
              <w:rPr>
                <w:rFonts w:eastAsia="Times New Roman"/>
                <w:bCs w:val="0"/>
                <w:sz w:val="22"/>
              </w:rPr>
            </w:pPr>
            <w:r w:rsidRPr="00EA77B7">
              <w:rPr>
                <w:rFonts w:eastAsia="Times New Roman"/>
                <w:bCs w:val="0"/>
                <w:sz w:val="22"/>
                <w:lang w:val="kk-KZ"/>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7ACCCF71" w14:textId="3806E6D3" w:rsidR="00D20096" w:rsidRPr="00EA77B7" w:rsidRDefault="00D20096" w:rsidP="00D20096">
            <w:pPr>
              <w:ind w:firstLine="0"/>
              <w:jc w:val="center"/>
              <w:rPr>
                <w:rFonts w:eastAsia="Times New Roman"/>
                <w:bCs w:val="0"/>
                <w:sz w:val="22"/>
              </w:rPr>
            </w:pPr>
            <w:r w:rsidRPr="00EA77B7">
              <w:rPr>
                <w:rFonts w:eastAsia="Times New Roman"/>
                <w:bCs w:val="0"/>
                <w:sz w:val="22"/>
                <w:lang w:val="kk-KZ"/>
              </w:rPr>
              <w:t>4</w:t>
            </w:r>
          </w:p>
        </w:tc>
        <w:tc>
          <w:tcPr>
            <w:tcW w:w="0" w:type="auto"/>
            <w:tcBorders>
              <w:top w:val="single" w:sz="4" w:space="0" w:color="auto"/>
              <w:left w:val="nil"/>
              <w:bottom w:val="single" w:sz="4" w:space="0" w:color="auto"/>
              <w:right w:val="single" w:sz="4" w:space="0" w:color="auto"/>
            </w:tcBorders>
            <w:shd w:val="clear" w:color="auto" w:fill="auto"/>
            <w:vAlign w:val="center"/>
          </w:tcPr>
          <w:p w14:paraId="1E3F20FB" w14:textId="7BD202AB" w:rsidR="00D20096" w:rsidRPr="00EA77B7" w:rsidRDefault="00D20096" w:rsidP="00D20096">
            <w:pPr>
              <w:ind w:firstLine="0"/>
              <w:jc w:val="center"/>
              <w:rPr>
                <w:rFonts w:eastAsia="Times New Roman"/>
                <w:bCs w:val="0"/>
                <w:sz w:val="22"/>
              </w:rPr>
            </w:pPr>
            <w:r w:rsidRPr="00EA77B7">
              <w:rPr>
                <w:rFonts w:eastAsia="Times New Roman"/>
                <w:bCs w:val="0"/>
                <w:sz w:val="22"/>
                <w:lang w:val="kk-KZ"/>
              </w:rPr>
              <w:t>5</w:t>
            </w:r>
          </w:p>
        </w:tc>
        <w:tc>
          <w:tcPr>
            <w:tcW w:w="0" w:type="auto"/>
            <w:tcBorders>
              <w:top w:val="single" w:sz="4" w:space="0" w:color="auto"/>
              <w:left w:val="nil"/>
              <w:bottom w:val="single" w:sz="4" w:space="0" w:color="auto"/>
              <w:right w:val="single" w:sz="4" w:space="0" w:color="auto"/>
            </w:tcBorders>
            <w:shd w:val="clear" w:color="auto" w:fill="auto"/>
            <w:vAlign w:val="center"/>
          </w:tcPr>
          <w:p w14:paraId="76E10BA1" w14:textId="42BD480B" w:rsidR="00D20096" w:rsidRPr="00EA77B7" w:rsidRDefault="00D20096" w:rsidP="00D20096">
            <w:pPr>
              <w:ind w:firstLine="0"/>
              <w:jc w:val="center"/>
              <w:rPr>
                <w:rFonts w:eastAsia="Times New Roman"/>
                <w:bCs w:val="0"/>
                <w:sz w:val="22"/>
              </w:rPr>
            </w:pPr>
            <w:r w:rsidRPr="00EA77B7">
              <w:rPr>
                <w:rFonts w:eastAsia="Times New Roman"/>
                <w:bCs w:val="0"/>
                <w:sz w:val="22"/>
                <w:lang w:val="kk-KZ"/>
              </w:rPr>
              <w:t>6</w:t>
            </w:r>
          </w:p>
        </w:tc>
        <w:tc>
          <w:tcPr>
            <w:tcW w:w="0" w:type="auto"/>
            <w:tcBorders>
              <w:top w:val="single" w:sz="4" w:space="0" w:color="auto"/>
              <w:left w:val="nil"/>
              <w:bottom w:val="single" w:sz="4" w:space="0" w:color="auto"/>
              <w:right w:val="single" w:sz="4" w:space="0" w:color="auto"/>
            </w:tcBorders>
            <w:shd w:val="clear" w:color="auto" w:fill="auto"/>
            <w:vAlign w:val="center"/>
          </w:tcPr>
          <w:p w14:paraId="32882683" w14:textId="72819374" w:rsidR="00D20096" w:rsidRPr="00EA77B7" w:rsidRDefault="00D20096" w:rsidP="00D20096">
            <w:pPr>
              <w:ind w:firstLine="0"/>
              <w:jc w:val="center"/>
              <w:rPr>
                <w:rFonts w:eastAsia="Times New Roman"/>
                <w:bCs w:val="0"/>
                <w:sz w:val="22"/>
              </w:rPr>
            </w:pPr>
            <w:r w:rsidRPr="00EA77B7">
              <w:rPr>
                <w:rFonts w:eastAsia="Times New Roman"/>
                <w:bCs w:val="0"/>
                <w:sz w:val="22"/>
                <w:lang w:val="kk-KZ"/>
              </w:rPr>
              <w:t>7</w:t>
            </w:r>
          </w:p>
        </w:tc>
        <w:tc>
          <w:tcPr>
            <w:tcW w:w="0" w:type="auto"/>
            <w:tcBorders>
              <w:top w:val="single" w:sz="4" w:space="0" w:color="auto"/>
              <w:left w:val="nil"/>
              <w:bottom w:val="single" w:sz="4" w:space="0" w:color="auto"/>
              <w:right w:val="single" w:sz="4" w:space="0" w:color="auto"/>
            </w:tcBorders>
            <w:shd w:val="clear" w:color="auto" w:fill="auto"/>
            <w:vAlign w:val="center"/>
          </w:tcPr>
          <w:p w14:paraId="2C3A2F5B" w14:textId="7002B197" w:rsidR="00D20096" w:rsidRPr="00EA77B7" w:rsidRDefault="00D20096" w:rsidP="00D20096">
            <w:pPr>
              <w:ind w:firstLine="0"/>
              <w:jc w:val="center"/>
              <w:rPr>
                <w:rFonts w:eastAsia="Times New Roman"/>
                <w:bCs w:val="0"/>
                <w:sz w:val="22"/>
              </w:rPr>
            </w:pPr>
            <w:r w:rsidRPr="00EA77B7">
              <w:rPr>
                <w:rFonts w:eastAsia="Times New Roman"/>
                <w:bCs w:val="0"/>
                <w:sz w:val="22"/>
                <w:lang w:val="kk-KZ"/>
              </w:rPr>
              <w:t>8</w:t>
            </w:r>
          </w:p>
        </w:tc>
        <w:tc>
          <w:tcPr>
            <w:tcW w:w="0" w:type="auto"/>
            <w:tcBorders>
              <w:top w:val="single" w:sz="4" w:space="0" w:color="auto"/>
              <w:left w:val="nil"/>
              <w:bottom w:val="single" w:sz="4" w:space="0" w:color="auto"/>
              <w:right w:val="single" w:sz="4" w:space="0" w:color="auto"/>
            </w:tcBorders>
            <w:shd w:val="clear" w:color="auto" w:fill="auto"/>
            <w:vAlign w:val="center"/>
          </w:tcPr>
          <w:p w14:paraId="4F377FA3" w14:textId="3263CFCA" w:rsidR="00D20096" w:rsidRPr="00EA77B7" w:rsidRDefault="00D20096" w:rsidP="00D20096">
            <w:pPr>
              <w:ind w:firstLine="0"/>
              <w:jc w:val="center"/>
              <w:rPr>
                <w:rFonts w:eastAsia="Times New Roman"/>
                <w:bCs w:val="0"/>
                <w:sz w:val="22"/>
              </w:rPr>
            </w:pPr>
            <w:r w:rsidRPr="00EA77B7">
              <w:rPr>
                <w:rFonts w:eastAsia="Times New Roman"/>
                <w:bCs w:val="0"/>
                <w:sz w:val="22"/>
                <w:lang w:val="kk-KZ"/>
              </w:rPr>
              <w:t>9</w:t>
            </w:r>
          </w:p>
        </w:tc>
        <w:tc>
          <w:tcPr>
            <w:tcW w:w="0" w:type="auto"/>
            <w:tcBorders>
              <w:top w:val="single" w:sz="4" w:space="0" w:color="auto"/>
              <w:left w:val="nil"/>
              <w:bottom w:val="single" w:sz="4" w:space="0" w:color="auto"/>
              <w:right w:val="single" w:sz="4" w:space="0" w:color="auto"/>
            </w:tcBorders>
            <w:shd w:val="clear" w:color="auto" w:fill="auto"/>
            <w:vAlign w:val="center"/>
          </w:tcPr>
          <w:p w14:paraId="1F28784B" w14:textId="3A273B72" w:rsidR="00D20096" w:rsidRPr="00EA77B7" w:rsidRDefault="00D20096" w:rsidP="00D20096">
            <w:pPr>
              <w:ind w:firstLine="0"/>
              <w:jc w:val="center"/>
              <w:rPr>
                <w:rFonts w:eastAsia="Times New Roman"/>
                <w:bCs w:val="0"/>
                <w:sz w:val="22"/>
              </w:rPr>
            </w:pPr>
            <w:r w:rsidRPr="00EA77B7">
              <w:rPr>
                <w:rFonts w:eastAsia="Times New Roman"/>
                <w:bCs w:val="0"/>
                <w:sz w:val="22"/>
                <w:lang w:val="kk-KZ"/>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6E9B942F" w14:textId="0E204DB3" w:rsidR="00D20096" w:rsidRPr="00EA77B7" w:rsidRDefault="00D20096" w:rsidP="00D20096">
            <w:pPr>
              <w:ind w:firstLine="0"/>
              <w:jc w:val="center"/>
              <w:rPr>
                <w:rFonts w:eastAsia="Times New Roman"/>
                <w:bCs w:val="0"/>
                <w:sz w:val="22"/>
              </w:rPr>
            </w:pPr>
            <w:r w:rsidRPr="00EA77B7">
              <w:rPr>
                <w:rFonts w:eastAsia="Times New Roman"/>
                <w:bCs w:val="0"/>
                <w:sz w:val="22"/>
                <w:lang w:val="kk-KZ"/>
              </w:rPr>
              <w:t>11</w:t>
            </w:r>
          </w:p>
        </w:tc>
        <w:tc>
          <w:tcPr>
            <w:tcW w:w="0" w:type="auto"/>
            <w:tcBorders>
              <w:top w:val="single" w:sz="4" w:space="0" w:color="auto"/>
              <w:left w:val="nil"/>
              <w:bottom w:val="single" w:sz="4" w:space="0" w:color="auto"/>
              <w:right w:val="single" w:sz="4" w:space="0" w:color="auto"/>
            </w:tcBorders>
            <w:shd w:val="clear" w:color="auto" w:fill="auto"/>
            <w:vAlign w:val="center"/>
          </w:tcPr>
          <w:p w14:paraId="6190BF17" w14:textId="085171DF" w:rsidR="00D20096" w:rsidRPr="00EA77B7" w:rsidRDefault="00D20096" w:rsidP="00D20096">
            <w:pPr>
              <w:ind w:firstLine="0"/>
              <w:jc w:val="center"/>
              <w:rPr>
                <w:rFonts w:eastAsia="Times New Roman"/>
                <w:bCs w:val="0"/>
                <w:sz w:val="22"/>
              </w:rPr>
            </w:pPr>
            <w:r w:rsidRPr="00EA77B7">
              <w:rPr>
                <w:rFonts w:eastAsia="Times New Roman"/>
                <w:bCs w:val="0"/>
                <w:sz w:val="22"/>
                <w:lang w:val="kk-KZ"/>
              </w:rPr>
              <w:t>12</w:t>
            </w:r>
          </w:p>
        </w:tc>
        <w:tc>
          <w:tcPr>
            <w:tcW w:w="0" w:type="auto"/>
            <w:tcBorders>
              <w:top w:val="single" w:sz="4" w:space="0" w:color="auto"/>
              <w:left w:val="nil"/>
              <w:bottom w:val="single" w:sz="4" w:space="0" w:color="auto"/>
              <w:right w:val="single" w:sz="4" w:space="0" w:color="auto"/>
            </w:tcBorders>
            <w:shd w:val="clear" w:color="auto" w:fill="auto"/>
            <w:vAlign w:val="center"/>
          </w:tcPr>
          <w:p w14:paraId="08FFC47A" w14:textId="378A2113" w:rsidR="00D20096" w:rsidRPr="00EA77B7" w:rsidRDefault="00D20096" w:rsidP="00D20096">
            <w:pPr>
              <w:ind w:firstLine="0"/>
              <w:jc w:val="center"/>
              <w:rPr>
                <w:rFonts w:eastAsia="Times New Roman"/>
                <w:bCs w:val="0"/>
                <w:sz w:val="22"/>
              </w:rPr>
            </w:pPr>
            <w:r w:rsidRPr="00EA77B7">
              <w:rPr>
                <w:rFonts w:eastAsia="Times New Roman"/>
                <w:bCs w:val="0"/>
                <w:sz w:val="22"/>
                <w:lang w:val="kk-KZ"/>
              </w:rPr>
              <w:t>13</w:t>
            </w:r>
          </w:p>
        </w:tc>
        <w:tc>
          <w:tcPr>
            <w:tcW w:w="0" w:type="auto"/>
            <w:tcBorders>
              <w:top w:val="single" w:sz="4" w:space="0" w:color="auto"/>
              <w:left w:val="nil"/>
              <w:bottom w:val="single" w:sz="4" w:space="0" w:color="auto"/>
              <w:right w:val="single" w:sz="4" w:space="0" w:color="auto"/>
            </w:tcBorders>
            <w:shd w:val="clear" w:color="auto" w:fill="auto"/>
            <w:vAlign w:val="center"/>
          </w:tcPr>
          <w:p w14:paraId="57213E1B" w14:textId="49239E0F" w:rsidR="00D20096" w:rsidRPr="00EA77B7" w:rsidRDefault="00D20096" w:rsidP="00D20096">
            <w:pPr>
              <w:ind w:firstLine="0"/>
              <w:jc w:val="center"/>
              <w:rPr>
                <w:rFonts w:eastAsia="Times New Roman"/>
                <w:bCs w:val="0"/>
                <w:sz w:val="22"/>
              </w:rPr>
            </w:pPr>
            <w:r w:rsidRPr="00EA77B7">
              <w:rPr>
                <w:rFonts w:eastAsia="Times New Roman"/>
                <w:bCs w:val="0"/>
                <w:sz w:val="22"/>
                <w:lang w:val="kk-KZ"/>
              </w:rPr>
              <w:t>14</w:t>
            </w:r>
          </w:p>
        </w:tc>
        <w:tc>
          <w:tcPr>
            <w:tcW w:w="0" w:type="auto"/>
            <w:tcBorders>
              <w:top w:val="single" w:sz="4" w:space="0" w:color="auto"/>
              <w:left w:val="nil"/>
              <w:bottom w:val="single" w:sz="4" w:space="0" w:color="auto"/>
              <w:right w:val="single" w:sz="4" w:space="0" w:color="auto"/>
            </w:tcBorders>
            <w:shd w:val="clear" w:color="auto" w:fill="auto"/>
            <w:vAlign w:val="center"/>
          </w:tcPr>
          <w:p w14:paraId="31587E15" w14:textId="76737C37" w:rsidR="00D20096" w:rsidRPr="00EA77B7" w:rsidRDefault="00D20096" w:rsidP="00D20096">
            <w:pPr>
              <w:ind w:firstLine="0"/>
              <w:jc w:val="center"/>
              <w:rPr>
                <w:rFonts w:eastAsia="Times New Roman"/>
                <w:bCs w:val="0"/>
                <w:sz w:val="22"/>
              </w:rPr>
            </w:pPr>
            <w:r w:rsidRPr="00EA77B7">
              <w:rPr>
                <w:rFonts w:eastAsia="Times New Roman"/>
                <w:bCs w:val="0"/>
                <w:sz w:val="22"/>
                <w:lang w:val="kk-KZ"/>
              </w:rPr>
              <w:t>15</w:t>
            </w:r>
          </w:p>
        </w:tc>
        <w:tc>
          <w:tcPr>
            <w:tcW w:w="0" w:type="auto"/>
            <w:tcBorders>
              <w:top w:val="single" w:sz="4" w:space="0" w:color="auto"/>
              <w:left w:val="nil"/>
              <w:bottom w:val="single" w:sz="4" w:space="0" w:color="auto"/>
              <w:right w:val="single" w:sz="4" w:space="0" w:color="auto"/>
            </w:tcBorders>
            <w:shd w:val="clear" w:color="auto" w:fill="auto"/>
            <w:vAlign w:val="center"/>
          </w:tcPr>
          <w:p w14:paraId="2AE9B12A" w14:textId="477130DB" w:rsidR="00D20096" w:rsidRPr="00EA77B7" w:rsidRDefault="00D20096" w:rsidP="00D20096">
            <w:pPr>
              <w:ind w:firstLine="0"/>
              <w:jc w:val="center"/>
              <w:rPr>
                <w:rFonts w:eastAsia="Times New Roman"/>
                <w:bCs w:val="0"/>
                <w:sz w:val="22"/>
              </w:rPr>
            </w:pPr>
            <w:r w:rsidRPr="00EA77B7">
              <w:rPr>
                <w:rFonts w:eastAsia="Times New Roman"/>
                <w:bCs w:val="0"/>
                <w:sz w:val="22"/>
                <w:lang w:val="kk-KZ"/>
              </w:rPr>
              <w:t>16</w:t>
            </w:r>
          </w:p>
        </w:tc>
        <w:tc>
          <w:tcPr>
            <w:tcW w:w="0" w:type="auto"/>
            <w:tcBorders>
              <w:top w:val="single" w:sz="4" w:space="0" w:color="auto"/>
              <w:left w:val="nil"/>
              <w:bottom w:val="single" w:sz="4" w:space="0" w:color="auto"/>
              <w:right w:val="single" w:sz="4" w:space="0" w:color="auto"/>
            </w:tcBorders>
            <w:shd w:val="clear" w:color="auto" w:fill="auto"/>
            <w:vAlign w:val="center"/>
          </w:tcPr>
          <w:p w14:paraId="623E6150" w14:textId="5C6C2A88" w:rsidR="00D20096" w:rsidRPr="00EA77B7" w:rsidRDefault="00D20096" w:rsidP="00D20096">
            <w:pPr>
              <w:ind w:firstLine="0"/>
              <w:jc w:val="center"/>
              <w:rPr>
                <w:rFonts w:eastAsia="Times New Roman"/>
                <w:bCs w:val="0"/>
                <w:sz w:val="22"/>
              </w:rPr>
            </w:pPr>
            <w:r w:rsidRPr="00EA77B7">
              <w:rPr>
                <w:rFonts w:eastAsia="Times New Roman"/>
                <w:bCs w:val="0"/>
                <w:sz w:val="22"/>
                <w:lang w:val="kk-KZ"/>
              </w:rPr>
              <w:t>17</w:t>
            </w:r>
          </w:p>
        </w:tc>
        <w:tc>
          <w:tcPr>
            <w:tcW w:w="0" w:type="auto"/>
            <w:tcBorders>
              <w:top w:val="single" w:sz="4" w:space="0" w:color="auto"/>
              <w:left w:val="nil"/>
              <w:bottom w:val="single" w:sz="4" w:space="0" w:color="auto"/>
              <w:right w:val="single" w:sz="4" w:space="0" w:color="auto"/>
            </w:tcBorders>
            <w:shd w:val="clear" w:color="auto" w:fill="auto"/>
            <w:vAlign w:val="center"/>
          </w:tcPr>
          <w:p w14:paraId="0E2817BA" w14:textId="3CA88F9A" w:rsidR="00D20096" w:rsidRPr="00EA77B7" w:rsidRDefault="00D20096" w:rsidP="00D20096">
            <w:pPr>
              <w:ind w:firstLine="0"/>
              <w:jc w:val="center"/>
              <w:rPr>
                <w:rFonts w:eastAsia="Times New Roman"/>
                <w:bCs w:val="0"/>
                <w:sz w:val="22"/>
              </w:rPr>
            </w:pPr>
            <w:r w:rsidRPr="00EA77B7">
              <w:rPr>
                <w:rFonts w:eastAsia="Times New Roman"/>
                <w:bCs w:val="0"/>
                <w:sz w:val="22"/>
                <w:lang w:val="kk-KZ"/>
              </w:rPr>
              <w:t>18</w:t>
            </w:r>
          </w:p>
        </w:tc>
        <w:tc>
          <w:tcPr>
            <w:tcW w:w="0" w:type="auto"/>
            <w:tcBorders>
              <w:top w:val="single" w:sz="4" w:space="0" w:color="auto"/>
              <w:left w:val="nil"/>
              <w:bottom w:val="single" w:sz="4" w:space="0" w:color="auto"/>
              <w:right w:val="single" w:sz="4" w:space="0" w:color="auto"/>
            </w:tcBorders>
            <w:shd w:val="clear" w:color="auto" w:fill="auto"/>
            <w:vAlign w:val="center"/>
          </w:tcPr>
          <w:p w14:paraId="3322EFFF" w14:textId="2999EBE0" w:rsidR="00D20096" w:rsidRPr="00EA77B7" w:rsidRDefault="00D20096" w:rsidP="00D20096">
            <w:pPr>
              <w:ind w:firstLine="0"/>
              <w:jc w:val="center"/>
              <w:rPr>
                <w:rFonts w:eastAsia="Times New Roman"/>
                <w:bCs w:val="0"/>
                <w:sz w:val="22"/>
              </w:rPr>
            </w:pPr>
            <w:r w:rsidRPr="00EA77B7">
              <w:rPr>
                <w:rFonts w:eastAsia="Times New Roman"/>
                <w:bCs w:val="0"/>
                <w:sz w:val="22"/>
                <w:lang w:val="kk-KZ"/>
              </w:rPr>
              <w:t>19</w:t>
            </w:r>
          </w:p>
        </w:tc>
        <w:tc>
          <w:tcPr>
            <w:tcW w:w="0" w:type="auto"/>
            <w:tcBorders>
              <w:top w:val="single" w:sz="4" w:space="0" w:color="auto"/>
              <w:left w:val="nil"/>
              <w:bottom w:val="single" w:sz="4" w:space="0" w:color="auto"/>
              <w:right w:val="single" w:sz="4" w:space="0" w:color="auto"/>
            </w:tcBorders>
            <w:shd w:val="clear" w:color="auto" w:fill="auto"/>
            <w:vAlign w:val="center"/>
          </w:tcPr>
          <w:p w14:paraId="5E5DD0AB" w14:textId="10FABD8E" w:rsidR="00D20096" w:rsidRPr="00EA77B7" w:rsidRDefault="00D20096" w:rsidP="00D20096">
            <w:pPr>
              <w:ind w:firstLine="0"/>
              <w:jc w:val="center"/>
              <w:rPr>
                <w:rFonts w:eastAsia="Times New Roman"/>
                <w:bCs w:val="0"/>
                <w:sz w:val="22"/>
              </w:rPr>
            </w:pPr>
            <w:r w:rsidRPr="00EA77B7">
              <w:rPr>
                <w:rFonts w:eastAsia="Times New Roman"/>
                <w:bCs w:val="0"/>
                <w:sz w:val="22"/>
                <w:lang w:val="kk-KZ"/>
              </w:rPr>
              <w:t>20</w:t>
            </w:r>
          </w:p>
        </w:tc>
        <w:tc>
          <w:tcPr>
            <w:tcW w:w="0" w:type="auto"/>
            <w:tcBorders>
              <w:top w:val="single" w:sz="4" w:space="0" w:color="auto"/>
              <w:left w:val="nil"/>
              <w:bottom w:val="single" w:sz="4" w:space="0" w:color="auto"/>
              <w:right w:val="single" w:sz="4" w:space="0" w:color="auto"/>
            </w:tcBorders>
            <w:shd w:val="clear" w:color="auto" w:fill="auto"/>
            <w:vAlign w:val="center"/>
          </w:tcPr>
          <w:p w14:paraId="501B1174" w14:textId="7E46A781" w:rsidR="00D20096" w:rsidRPr="00EA77B7" w:rsidRDefault="00D20096" w:rsidP="00D20096">
            <w:pPr>
              <w:ind w:firstLine="0"/>
              <w:jc w:val="center"/>
              <w:rPr>
                <w:rFonts w:eastAsia="Times New Roman"/>
                <w:bCs w:val="0"/>
                <w:sz w:val="22"/>
              </w:rPr>
            </w:pPr>
            <w:r w:rsidRPr="00EA77B7">
              <w:rPr>
                <w:rFonts w:eastAsia="Times New Roman"/>
                <w:bCs w:val="0"/>
                <w:sz w:val="22"/>
                <w:lang w:val="kk-KZ"/>
              </w:rPr>
              <w:t>21</w:t>
            </w:r>
          </w:p>
        </w:tc>
        <w:tc>
          <w:tcPr>
            <w:tcW w:w="0" w:type="auto"/>
            <w:tcBorders>
              <w:top w:val="single" w:sz="4" w:space="0" w:color="auto"/>
              <w:left w:val="nil"/>
              <w:bottom w:val="single" w:sz="4" w:space="0" w:color="auto"/>
              <w:right w:val="single" w:sz="4" w:space="0" w:color="auto"/>
            </w:tcBorders>
            <w:shd w:val="clear" w:color="auto" w:fill="auto"/>
            <w:vAlign w:val="center"/>
          </w:tcPr>
          <w:p w14:paraId="3979671B" w14:textId="77950588" w:rsidR="00D20096" w:rsidRPr="00EA77B7" w:rsidRDefault="00D20096" w:rsidP="00D20096">
            <w:pPr>
              <w:ind w:firstLine="0"/>
              <w:jc w:val="center"/>
              <w:rPr>
                <w:rFonts w:eastAsia="Times New Roman"/>
                <w:bCs w:val="0"/>
                <w:sz w:val="22"/>
              </w:rPr>
            </w:pPr>
            <w:r w:rsidRPr="00EA77B7">
              <w:rPr>
                <w:rFonts w:eastAsia="Times New Roman"/>
                <w:bCs w:val="0"/>
                <w:sz w:val="22"/>
                <w:lang w:val="kk-KZ"/>
              </w:rPr>
              <w:t>22</w:t>
            </w:r>
          </w:p>
        </w:tc>
        <w:tc>
          <w:tcPr>
            <w:tcW w:w="706" w:type="dxa"/>
            <w:tcBorders>
              <w:top w:val="single" w:sz="4" w:space="0" w:color="auto"/>
              <w:left w:val="nil"/>
              <w:bottom w:val="single" w:sz="4" w:space="0" w:color="auto"/>
              <w:right w:val="single" w:sz="4" w:space="0" w:color="auto"/>
            </w:tcBorders>
            <w:shd w:val="clear" w:color="auto" w:fill="auto"/>
            <w:vAlign w:val="center"/>
          </w:tcPr>
          <w:p w14:paraId="01755A18" w14:textId="2B023469" w:rsidR="00D20096" w:rsidRPr="00EA77B7" w:rsidRDefault="00D20096" w:rsidP="00D20096">
            <w:pPr>
              <w:ind w:firstLine="0"/>
              <w:jc w:val="center"/>
              <w:rPr>
                <w:rFonts w:eastAsia="Times New Roman"/>
                <w:bCs w:val="0"/>
                <w:sz w:val="22"/>
              </w:rPr>
            </w:pPr>
            <w:r w:rsidRPr="00EA77B7">
              <w:rPr>
                <w:rFonts w:eastAsia="Times New Roman"/>
                <w:bCs w:val="0"/>
                <w:sz w:val="22"/>
                <w:lang w:val="kk-KZ"/>
              </w:rPr>
              <w:t>23</w:t>
            </w:r>
          </w:p>
        </w:tc>
      </w:tr>
      <w:tr w:rsidR="00885F05" w:rsidRPr="00EA77B7" w14:paraId="232D91C5"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61C4E628" w14:textId="3201827E" w:rsidR="00D20096" w:rsidRPr="00EA77B7" w:rsidRDefault="00D20096" w:rsidP="00D20096">
            <w:pPr>
              <w:ind w:firstLine="0"/>
              <w:jc w:val="center"/>
              <w:rPr>
                <w:rFonts w:eastAsia="Times New Roman"/>
                <w:bCs w:val="0"/>
                <w:sz w:val="22"/>
              </w:rPr>
            </w:pPr>
            <w:r w:rsidRPr="00EA77B7">
              <w:rPr>
                <w:rFonts w:eastAsia="Times New Roman"/>
                <w:bCs w:val="0"/>
                <w:sz w:val="22"/>
              </w:rPr>
              <w:t>53</w:t>
            </w:r>
          </w:p>
        </w:tc>
        <w:tc>
          <w:tcPr>
            <w:tcW w:w="0" w:type="auto"/>
            <w:tcBorders>
              <w:top w:val="nil"/>
              <w:left w:val="nil"/>
              <w:bottom w:val="single" w:sz="4" w:space="0" w:color="auto"/>
              <w:right w:val="single" w:sz="4" w:space="0" w:color="auto"/>
            </w:tcBorders>
            <w:shd w:val="clear" w:color="auto" w:fill="auto"/>
            <w:vAlign w:val="center"/>
            <w:hideMark/>
          </w:tcPr>
          <w:p w14:paraId="59BE7AA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B75192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65228D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8F55A6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679A184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DA1529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0EAA16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543DF25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6787916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6E12DE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7AAAD7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9CD9111" w14:textId="4D5E77C1"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2E42DCB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6194FE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41A8C4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98497A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5EBB827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A88048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2F22F3A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AEA3F7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7924E8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13,5</w:t>
            </w:r>
          </w:p>
        </w:tc>
        <w:tc>
          <w:tcPr>
            <w:tcW w:w="706" w:type="dxa"/>
            <w:tcBorders>
              <w:top w:val="nil"/>
              <w:left w:val="nil"/>
              <w:bottom w:val="single" w:sz="4" w:space="0" w:color="auto"/>
              <w:right w:val="single" w:sz="4" w:space="0" w:color="auto"/>
            </w:tcBorders>
            <w:shd w:val="clear" w:color="auto" w:fill="auto"/>
            <w:vAlign w:val="center"/>
            <w:hideMark/>
          </w:tcPr>
          <w:p w14:paraId="02DAE91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r>
      <w:tr w:rsidR="00885F05" w:rsidRPr="00EA77B7" w14:paraId="522FD808"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263DE7B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54</w:t>
            </w:r>
          </w:p>
        </w:tc>
        <w:tc>
          <w:tcPr>
            <w:tcW w:w="0" w:type="auto"/>
            <w:tcBorders>
              <w:top w:val="nil"/>
              <w:left w:val="nil"/>
              <w:bottom w:val="single" w:sz="4" w:space="0" w:color="auto"/>
              <w:right w:val="single" w:sz="4" w:space="0" w:color="auto"/>
            </w:tcBorders>
            <w:shd w:val="clear" w:color="auto" w:fill="auto"/>
            <w:vAlign w:val="center"/>
            <w:hideMark/>
          </w:tcPr>
          <w:p w14:paraId="2FEE59D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5F8DC6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72C32B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15A23B0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0BC0076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0E92EF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CBCBD0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FACD84A" w14:textId="4141CBF7"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4F2567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FEAF27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3636DC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8785DBC" w14:textId="3C250AC5"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6CB0F6B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BF4FF1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0EB6CC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42B8CA1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462D85E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5B760B6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AA0B2F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1FE257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3,5</w:t>
            </w:r>
          </w:p>
        </w:tc>
        <w:tc>
          <w:tcPr>
            <w:tcW w:w="0" w:type="auto"/>
            <w:tcBorders>
              <w:top w:val="nil"/>
              <w:left w:val="nil"/>
              <w:bottom w:val="single" w:sz="4" w:space="0" w:color="auto"/>
              <w:right w:val="single" w:sz="4" w:space="0" w:color="auto"/>
            </w:tcBorders>
            <w:shd w:val="clear" w:color="auto" w:fill="auto"/>
            <w:vAlign w:val="center"/>
            <w:hideMark/>
          </w:tcPr>
          <w:p w14:paraId="6DF106F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15</w:t>
            </w:r>
          </w:p>
        </w:tc>
        <w:tc>
          <w:tcPr>
            <w:tcW w:w="706" w:type="dxa"/>
            <w:tcBorders>
              <w:top w:val="nil"/>
              <w:left w:val="nil"/>
              <w:bottom w:val="single" w:sz="4" w:space="0" w:color="auto"/>
              <w:right w:val="single" w:sz="4" w:space="0" w:color="auto"/>
            </w:tcBorders>
            <w:shd w:val="clear" w:color="auto" w:fill="auto"/>
            <w:vAlign w:val="center"/>
            <w:hideMark/>
          </w:tcPr>
          <w:p w14:paraId="52A655A1" w14:textId="26C2A96E"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r>
      <w:tr w:rsidR="00885F05" w:rsidRPr="00EA77B7" w14:paraId="62887934"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107F7CE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55</w:t>
            </w:r>
          </w:p>
        </w:tc>
        <w:tc>
          <w:tcPr>
            <w:tcW w:w="0" w:type="auto"/>
            <w:tcBorders>
              <w:top w:val="nil"/>
              <w:left w:val="nil"/>
              <w:bottom w:val="single" w:sz="4" w:space="0" w:color="auto"/>
              <w:right w:val="single" w:sz="4" w:space="0" w:color="auto"/>
            </w:tcBorders>
            <w:shd w:val="clear" w:color="auto" w:fill="auto"/>
            <w:vAlign w:val="center"/>
            <w:hideMark/>
          </w:tcPr>
          <w:p w14:paraId="05E692A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9945B5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B80260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E4031F7" w14:textId="3FF513E5"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FC98C8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220C89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EBB655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62BFF25" w14:textId="143A9F1F"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50E809E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0D1C0F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9E54F0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D14898B" w14:textId="741AF15E"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07ED6B7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A40A97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DB32AE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D80C6FD" w14:textId="3C12AE8E"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105EBC2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D65727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7E45B6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E94408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87C9CB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16</w:t>
            </w:r>
          </w:p>
        </w:tc>
        <w:tc>
          <w:tcPr>
            <w:tcW w:w="706" w:type="dxa"/>
            <w:tcBorders>
              <w:top w:val="nil"/>
              <w:left w:val="nil"/>
              <w:bottom w:val="single" w:sz="4" w:space="0" w:color="auto"/>
              <w:right w:val="single" w:sz="4" w:space="0" w:color="auto"/>
            </w:tcBorders>
            <w:shd w:val="clear" w:color="auto" w:fill="auto"/>
            <w:vAlign w:val="center"/>
            <w:hideMark/>
          </w:tcPr>
          <w:p w14:paraId="6F95D7E6" w14:textId="14EA9FE7"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r>
      <w:tr w:rsidR="00885F05" w:rsidRPr="00EA77B7" w14:paraId="26AF3DDB"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289EBA6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56</w:t>
            </w:r>
          </w:p>
        </w:tc>
        <w:tc>
          <w:tcPr>
            <w:tcW w:w="0" w:type="auto"/>
            <w:tcBorders>
              <w:top w:val="nil"/>
              <w:left w:val="nil"/>
              <w:bottom w:val="single" w:sz="4" w:space="0" w:color="auto"/>
              <w:right w:val="single" w:sz="4" w:space="0" w:color="auto"/>
            </w:tcBorders>
            <w:shd w:val="clear" w:color="auto" w:fill="auto"/>
            <w:vAlign w:val="center"/>
            <w:hideMark/>
          </w:tcPr>
          <w:p w14:paraId="6C61B43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B4BA80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079ECB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07BBA33" w14:textId="3809122E"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25A2D81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348F8F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183344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179F158" w14:textId="27F71A51"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2E2C9D7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0A2295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81998A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902C7B1" w14:textId="48AAA021"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3AB3A20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85AA58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88D097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5B17A92" w14:textId="5DAFCB2F"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04B7E01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D1BF2C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43C6BE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D04EAB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0AE42B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16</w:t>
            </w:r>
          </w:p>
        </w:tc>
        <w:tc>
          <w:tcPr>
            <w:tcW w:w="706" w:type="dxa"/>
            <w:tcBorders>
              <w:top w:val="nil"/>
              <w:left w:val="nil"/>
              <w:bottom w:val="single" w:sz="4" w:space="0" w:color="auto"/>
              <w:right w:val="single" w:sz="4" w:space="0" w:color="auto"/>
            </w:tcBorders>
            <w:shd w:val="clear" w:color="auto" w:fill="auto"/>
            <w:vAlign w:val="center"/>
            <w:hideMark/>
          </w:tcPr>
          <w:p w14:paraId="2842D341" w14:textId="08052A94"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r>
      <w:tr w:rsidR="00885F05" w:rsidRPr="00EA77B7" w14:paraId="732A55A4"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2BE4BAD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57</w:t>
            </w:r>
          </w:p>
        </w:tc>
        <w:tc>
          <w:tcPr>
            <w:tcW w:w="0" w:type="auto"/>
            <w:tcBorders>
              <w:top w:val="nil"/>
              <w:left w:val="nil"/>
              <w:bottom w:val="single" w:sz="4" w:space="0" w:color="auto"/>
              <w:right w:val="single" w:sz="4" w:space="0" w:color="auto"/>
            </w:tcBorders>
            <w:shd w:val="clear" w:color="auto" w:fill="auto"/>
            <w:vAlign w:val="center"/>
            <w:hideMark/>
          </w:tcPr>
          <w:p w14:paraId="00E0EAD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F9D923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B003C7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31BEA9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61042CA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830DAA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5422CE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6C1CF7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64410CD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E96F45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029869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41C99B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58427D2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9C8931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EC0BE1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3494A2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5DAF87A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1F4BDE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152640C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78EECE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1241E8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11</w:t>
            </w:r>
          </w:p>
        </w:tc>
        <w:tc>
          <w:tcPr>
            <w:tcW w:w="706" w:type="dxa"/>
            <w:tcBorders>
              <w:top w:val="nil"/>
              <w:left w:val="nil"/>
              <w:bottom w:val="single" w:sz="4" w:space="0" w:color="auto"/>
              <w:right w:val="single" w:sz="4" w:space="0" w:color="auto"/>
            </w:tcBorders>
            <w:shd w:val="clear" w:color="auto" w:fill="auto"/>
            <w:vAlign w:val="center"/>
            <w:hideMark/>
          </w:tcPr>
          <w:p w14:paraId="21B335F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r>
      <w:tr w:rsidR="00885F05" w:rsidRPr="00EA77B7" w14:paraId="4618C391"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3A2459A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58</w:t>
            </w:r>
          </w:p>
        </w:tc>
        <w:tc>
          <w:tcPr>
            <w:tcW w:w="0" w:type="auto"/>
            <w:tcBorders>
              <w:top w:val="nil"/>
              <w:left w:val="nil"/>
              <w:bottom w:val="single" w:sz="4" w:space="0" w:color="auto"/>
              <w:right w:val="single" w:sz="4" w:space="0" w:color="auto"/>
            </w:tcBorders>
            <w:shd w:val="clear" w:color="auto" w:fill="auto"/>
            <w:vAlign w:val="center"/>
            <w:hideMark/>
          </w:tcPr>
          <w:p w14:paraId="1F905D3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055095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954C3F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3EFE29C" w14:textId="4F0B4E52"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4D53BC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36361F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6B11EC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3F7D73E" w14:textId="4DB955CA"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360962E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123272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CA2061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ECFA087" w14:textId="54CDEAED"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0E4E398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A01CBC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1F2918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1C64096" w14:textId="493F1215"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1DA8921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6F9166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CDE5BE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978232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0EA5E2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16</w:t>
            </w:r>
          </w:p>
        </w:tc>
        <w:tc>
          <w:tcPr>
            <w:tcW w:w="706" w:type="dxa"/>
            <w:tcBorders>
              <w:top w:val="nil"/>
              <w:left w:val="nil"/>
              <w:bottom w:val="single" w:sz="4" w:space="0" w:color="auto"/>
              <w:right w:val="single" w:sz="4" w:space="0" w:color="auto"/>
            </w:tcBorders>
            <w:shd w:val="clear" w:color="auto" w:fill="auto"/>
            <w:vAlign w:val="center"/>
            <w:hideMark/>
          </w:tcPr>
          <w:p w14:paraId="0A2B9C53" w14:textId="3AF6BD23"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r>
      <w:tr w:rsidR="00885F05" w:rsidRPr="00EA77B7" w14:paraId="16D6509B"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3F1359F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59</w:t>
            </w:r>
          </w:p>
        </w:tc>
        <w:tc>
          <w:tcPr>
            <w:tcW w:w="0" w:type="auto"/>
            <w:tcBorders>
              <w:top w:val="nil"/>
              <w:left w:val="nil"/>
              <w:bottom w:val="single" w:sz="4" w:space="0" w:color="auto"/>
              <w:right w:val="single" w:sz="4" w:space="0" w:color="auto"/>
            </w:tcBorders>
            <w:shd w:val="clear" w:color="auto" w:fill="auto"/>
            <w:vAlign w:val="center"/>
            <w:hideMark/>
          </w:tcPr>
          <w:p w14:paraId="646FD6E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193A11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79825B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2EC551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6F8A461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6B023F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E61AB4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13F5959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4F79B6C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B65A4B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56DEC8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7518F42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595A691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C7E356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0D3840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D7D426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69687FC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8FA7E0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6CC2E8F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0C6FBAE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560DBF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10</w:t>
            </w:r>
          </w:p>
        </w:tc>
        <w:tc>
          <w:tcPr>
            <w:tcW w:w="706" w:type="dxa"/>
            <w:tcBorders>
              <w:top w:val="nil"/>
              <w:left w:val="nil"/>
              <w:bottom w:val="single" w:sz="4" w:space="0" w:color="auto"/>
              <w:right w:val="single" w:sz="4" w:space="0" w:color="auto"/>
            </w:tcBorders>
            <w:shd w:val="clear" w:color="auto" w:fill="auto"/>
            <w:vAlign w:val="center"/>
            <w:hideMark/>
          </w:tcPr>
          <w:p w14:paraId="5FE2B21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r>
      <w:tr w:rsidR="00885F05" w:rsidRPr="00EA77B7" w14:paraId="75815216"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36DF0BA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60</w:t>
            </w:r>
          </w:p>
        </w:tc>
        <w:tc>
          <w:tcPr>
            <w:tcW w:w="0" w:type="auto"/>
            <w:tcBorders>
              <w:top w:val="nil"/>
              <w:left w:val="nil"/>
              <w:bottom w:val="single" w:sz="4" w:space="0" w:color="auto"/>
              <w:right w:val="single" w:sz="4" w:space="0" w:color="auto"/>
            </w:tcBorders>
            <w:shd w:val="clear" w:color="auto" w:fill="auto"/>
            <w:vAlign w:val="center"/>
            <w:hideMark/>
          </w:tcPr>
          <w:p w14:paraId="25CEA1C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320BA7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199E2E0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459020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45B0F4C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0AB75B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CD0F91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7F136A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3BCBA20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0E14BBB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C714F8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3204491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975559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5561785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17519BF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0,5</w:t>
            </w:r>
          </w:p>
        </w:tc>
        <w:tc>
          <w:tcPr>
            <w:tcW w:w="0" w:type="auto"/>
            <w:tcBorders>
              <w:top w:val="nil"/>
              <w:left w:val="nil"/>
              <w:bottom w:val="single" w:sz="4" w:space="0" w:color="auto"/>
              <w:right w:val="single" w:sz="4" w:space="0" w:color="auto"/>
            </w:tcBorders>
            <w:shd w:val="clear" w:color="auto" w:fill="auto"/>
            <w:vAlign w:val="center"/>
            <w:hideMark/>
          </w:tcPr>
          <w:p w14:paraId="30D7F7D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Т</w:t>
            </w:r>
          </w:p>
        </w:tc>
        <w:tc>
          <w:tcPr>
            <w:tcW w:w="0" w:type="auto"/>
            <w:tcBorders>
              <w:top w:val="nil"/>
              <w:left w:val="nil"/>
              <w:bottom w:val="single" w:sz="4" w:space="0" w:color="auto"/>
              <w:right w:val="single" w:sz="4" w:space="0" w:color="auto"/>
            </w:tcBorders>
            <w:shd w:val="clear" w:color="auto" w:fill="auto"/>
            <w:vAlign w:val="center"/>
            <w:hideMark/>
          </w:tcPr>
          <w:p w14:paraId="684CC38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63F627F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568670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14657A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0,5</w:t>
            </w:r>
          </w:p>
        </w:tc>
        <w:tc>
          <w:tcPr>
            <w:tcW w:w="0" w:type="auto"/>
            <w:tcBorders>
              <w:top w:val="nil"/>
              <w:left w:val="nil"/>
              <w:bottom w:val="single" w:sz="4" w:space="0" w:color="auto"/>
              <w:right w:val="single" w:sz="4" w:space="0" w:color="auto"/>
            </w:tcBorders>
            <w:shd w:val="clear" w:color="auto" w:fill="auto"/>
            <w:vAlign w:val="center"/>
            <w:hideMark/>
          </w:tcPr>
          <w:p w14:paraId="429CA9B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3,5</w:t>
            </w:r>
          </w:p>
        </w:tc>
        <w:tc>
          <w:tcPr>
            <w:tcW w:w="706" w:type="dxa"/>
            <w:tcBorders>
              <w:top w:val="nil"/>
              <w:left w:val="nil"/>
              <w:bottom w:val="single" w:sz="4" w:space="0" w:color="auto"/>
              <w:right w:val="single" w:sz="4" w:space="0" w:color="auto"/>
            </w:tcBorders>
            <w:shd w:val="clear" w:color="auto" w:fill="auto"/>
            <w:vAlign w:val="center"/>
            <w:hideMark/>
          </w:tcPr>
          <w:p w14:paraId="0F27660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Т</w:t>
            </w:r>
          </w:p>
        </w:tc>
      </w:tr>
      <w:tr w:rsidR="00885F05" w:rsidRPr="00EA77B7" w14:paraId="050C97BD"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7D36FD6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61</w:t>
            </w:r>
          </w:p>
        </w:tc>
        <w:tc>
          <w:tcPr>
            <w:tcW w:w="0" w:type="auto"/>
            <w:tcBorders>
              <w:top w:val="nil"/>
              <w:left w:val="nil"/>
              <w:bottom w:val="single" w:sz="4" w:space="0" w:color="auto"/>
              <w:right w:val="single" w:sz="4" w:space="0" w:color="auto"/>
            </w:tcBorders>
            <w:shd w:val="clear" w:color="auto" w:fill="auto"/>
            <w:vAlign w:val="center"/>
            <w:hideMark/>
          </w:tcPr>
          <w:p w14:paraId="41A3D8A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5BAFA6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124E75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FCB7E4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6CB8077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B03375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5701AF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8C66AE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1EFF707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88B461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20C188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514B8E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4707081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3CDD90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B0AF13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DD50D4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616AE9A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5D939B5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02BB3E5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64541C8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9D7170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11</w:t>
            </w:r>
          </w:p>
        </w:tc>
        <w:tc>
          <w:tcPr>
            <w:tcW w:w="706" w:type="dxa"/>
            <w:tcBorders>
              <w:top w:val="nil"/>
              <w:left w:val="nil"/>
              <w:bottom w:val="single" w:sz="4" w:space="0" w:color="auto"/>
              <w:right w:val="single" w:sz="4" w:space="0" w:color="auto"/>
            </w:tcBorders>
            <w:shd w:val="clear" w:color="auto" w:fill="auto"/>
            <w:vAlign w:val="center"/>
            <w:hideMark/>
          </w:tcPr>
          <w:p w14:paraId="1B9A2F1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r>
      <w:tr w:rsidR="00885F05" w:rsidRPr="00EA77B7" w14:paraId="30AB46EB"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4F25EB1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62</w:t>
            </w:r>
          </w:p>
        </w:tc>
        <w:tc>
          <w:tcPr>
            <w:tcW w:w="0" w:type="auto"/>
            <w:tcBorders>
              <w:top w:val="nil"/>
              <w:left w:val="nil"/>
              <w:bottom w:val="single" w:sz="4" w:space="0" w:color="auto"/>
              <w:right w:val="single" w:sz="4" w:space="0" w:color="auto"/>
            </w:tcBorders>
            <w:shd w:val="clear" w:color="auto" w:fill="auto"/>
            <w:vAlign w:val="center"/>
            <w:hideMark/>
          </w:tcPr>
          <w:p w14:paraId="7CB91C2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47B2BD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44CA46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B4BD516" w14:textId="7FC870EF"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573AACB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101E9B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16ED7A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4543640" w14:textId="5A1D0158"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3DB221F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5CE166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E3F9D6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9857238" w14:textId="7ABA773C"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3F7BC26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9DDF77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36C128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40EE37E" w14:textId="77029E4C"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A39F93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D1AA5C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2565AE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5E9E55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9105F6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16</w:t>
            </w:r>
          </w:p>
        </w:tc>
        <w:tc>
          <w:tcPr>
            <w:tcW w:w="706" w:type="dxa"/>
            <w:tcBorders>
              <w:top w:val="nil"/>
              <w:left w:val="nil"/>
              <w:bottom w:val="single" w:sz="4" w:space="0" w:color="auto"/>
              <w:right w:val="single" w:sz="4" w:space="0" w:color="auto"/>
            </w:tcBorders>
            <w:shd w:val="clear" w:color="auto" w:fill="auto"/>
            <w:vAlign w:val="center"/>
            <w:hideMark/>
          </w:tcPr>
          <w:p w14:paraId="7427A9D5" w14:textId="78CBBBF6"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r>
      <w:tr w:rsidR="00885F05" w:rsidRPr="00EA77B7" w14:paraId="32C4BF8C"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35CC66A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63</w:t>
            </w:r>
          </w:p>
        </w:tc>
        <w:tc>
          <w:tcPr>
            <w:tcW w:w="0" w:type="auto"/>
            <w:tcBorders>
              <w:top w:val="nil"/>
              <w:left w:val="nil"/>
              <w:bottom w:val="single" w:sz="4" w:space="0" w:color="auto"/>
              <w:right w:val="single" w:sz="4" w:space="0" w:color="auto"/>
            </w:tcBorders>
            <w:shd w:val="clear" w:color="auto" w:fill="auto"/>
            <w:vAlign w:val="center"/>
            <w:hideMark/>
          </w:tcPr>
          <w:p w14:paraId="7D8A36B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A61A02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E49253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725D29F" w14:textId="47A17629"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310E129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3EB721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A838F6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4222A9B" w14:textId="25C97A71"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4DC9464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D995CE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F8D8DE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4892F5B" w14:textId="5E7D43A3"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0DEA937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B29360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70A313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D0EC4E6" w14:textId="40C23F49"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1AA4952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6F9EA3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C9AB73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673892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96184A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16</w:t>
            </w:r>
          </w:p>
        </w:tc>
        <w:tc>
          <w:tcPr>
            <w:tcW w:w="706" w:type="dxa"/>
            <w:tcBorders>
              <w:top w:val="nil"/>
              <w:left w:val="nil"/>
              <w:bottom w:val="single" w:sz="4" w:space="0" w:color="auto"/>
              <w:right w:val="single" w:sz="4" w:space="0" w:color="auto"/>
            </w:tcBorders>
            <w:shd w:val="clear" w:color="auto" w:fill="auto"/>
            <w:vAlign w:val="center"/>
            <w:hideMark/>
          </w:tcPr>
          <w:p w14:paraId="0D2A81DD" w14:textId="4C1FBE13"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r>
      <w:tr w:rsidR="00885F05" w:rsidRPr="00EA77B7" w14:paraId="5772257B"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40F5238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64</w:t>
            </w:r>
          </w:p>
        </w:tc>
        <w:tc>
          <w:tcPr>
            <w:tcW w:w="0" w:type="auto"/>
            <w:tcBorders>
              <w:top w:val="nil"/>
              <w:left w:val="nil"/>
              <w:bottom w:val="single" w:sz="4" w:space="0" w:color="auto"/>
              <w:right w:val="single" w:sz="4" w:space="0" w:color="auto"/>
            </w:tcBorders>
            <w:shd w:val="clear" w:color="auto" w:fill="auto"/>
            <w:vAlign w:val="center"/>
            <w:hideMark/>
          </w:tcPr>
          <w:p w14:paraId="1761627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E0C2AD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3D3E38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2CD7E92" w14:textId="183EEE1F"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507DABE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037FF4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F4827A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0E25C647" w14:textId="3D6B02FD"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5A3451D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435240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25B35EA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D442003" w14:textId="0698B463"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698CF50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5FA0AA3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1AFD5C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1AA0C0A" w14:textId="2B4CEA38"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c>
          <w:tcPr>
            <w:tcW w:w="0" w:type="auto"/>
            <w:tcBorders>
              <w:top w:val="nil"/>
              <w:left w:val="nil"/>
              <w:bottom w:val="single" w:sz="4" w:space="0" w:color="auto"/>
              <w:right w:val="single" w:sz="4" w:space="0" w:color="auto"/>
            </w:tcBorders>
            <w:shd w:val="clear" w:color="auto" w:fill="auto"/>
            <w:vAlign w:val="center"/>
            <w:hideMark/>
          </w:tcPr>
          <w:p w14:paraId="339CAB0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1C5B269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6FE4DF1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3A4EC2C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7A93354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16</w:t>
            </w:r>
          </w:p>
        </w:tc>
        <w:tc>
          <w:tcPr>
            <w:tcW w:w="706" w:type="dxa"/>
            <w:tcBorders>
              <w:top w:val="nil"/>
              <w:left w:val="nil"/>
              <w:bottom w:val="single" w:sz="4" w:space="0" w:color="auto"/>
              <w:right w:val="single" w:sz="4" w:space="0" w:color="auto"/>
            </w:tcBorders>
            <w:shd w:val="clear" w:color="auto" w:fill="auto"/>
            <w:vAlign w:val="center"/>
            <w:hideMark/>
          </w:tcPr>
          <w:p w14:paraId="7C6F5DE5" w14:textId="33BF4751" w:rsidR="00D20096" w:rsidRPr="00EA77B7" w:rsidRDefault="00D20096" w:rsidP="00D20096">
            <w:pPr>
              <w:ind w:firstLine="0"/>
              <w:jc w:val="center"/>
              <w:rPr>
                <w:rFonts w:eastAsia="Times New Roman"/>
                <w:bCs w:val="0"/>
                <w:sz w:val="22"/>
              </w:rPr>
            </w:pPr>
            <w:r w:rsidRPr="00EA77B7">
              <w:rPr>
                <w:rFonts w:eastAsia="Times New Roman"/>
                <w:bCs w:val="0"/>
                <w:sz w:val="22"/>
              </w:rPr>
              <w:t>Ж</w:t>
            </w:r>
          </w:p>
        </w:tc>
      </w:tr>
      <w:tr w:rsidR="00885F05" w:rsidRPr="00EA77B7" w14:paraId="1CBC4502" w14:textId="77777777" w:rsidTr="00D20096">
        <w:trPr>
          <w:trHeight w:val="27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5114D34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65</w:t>
            </w:r>
          </w:p>
        </w:tc>
        <w:tc>
          <w:tcPr>
            <w:tcW w:w="0" w:type="auto"/>
            <w:tcBorders>
              <w:top w:val="nil"/>
              <w:left w:val="nil"/>
              <w:bottom w:val="single" w:sz="4" w:space="0" w:color="auto"/>
              <w:right w:val="single" w:sz="4" w:space="0" w:color="auto"/>
            </w:tcBorders>
            <w:shd w:val="clear" w:color="auto" w:fill="auto"/>
            <w:vAlign w:val="center"/>
            <w:hideMark/>
          </w:tcPr>
          <w:p w14:paraId="26FAEED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3AA6F7A"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C8350F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4C6160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0E4805E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C163B7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BF41CF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F074C2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36013EB9"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68D00EC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0D3E4C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BFB684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66DC2D0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27B953F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BD626E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31A0654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c>
          <w:tcPr>
            <w:tcW w:w="0" w:type="auto"/>
            <w:tcBorders>
              <w:top w:val="nil"/>
              <w:left w:val="nil"/>
              <w:bottom w:val="single" w:sz="4" w:space="0" w:color="auto"/>
              <w:right w:val="single" w:sz="4" w:space="0" w:color="auto"/>
            </w:tcBorders>
            <w:shd w:val="clear" w:color="auto" w:fill="auto"/>
            <w:vAlign w:val="center"/>
            <w:hideMark/>
          </w:tcPr>
          <w:p w14:paraId="715964E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0D81AAA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427D428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5A6F12A8"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722BA56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8</w:t>
            </w:r>
          </w:p>
        </w:tc>
        <w:tc>
          <w:tcPr>
            <w:tcW w:w="706" w:type="dxa"/>
            <w:tcBorders>
              <w:top w:val="nil"/>
              <w:left w:val="nil"/>
              <w:bottom w:val="single" w:sz="4" w:space="0" w:color="auto"/>
              <w:right w:val="single" w:sz="4" w:space="0" w:color="auto"/>
            </w:tcBorders>
            <w:shd w:val="clear" w:color="auto" w:fill="auto"/>
            <w:vAlign w:val="center"/>
            <w:hideMark/>
          </w:tcPr>
          <w:p w14:paraId="0F752940"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О</w:t>
            </w:r>
          </w:p>
        </w:tc>
      </w:tr>
      <w:tr w:rsidR="00D20096" w:rsidRPr="00EA77B7" w14:paraId="768675CA" w14:textId="77777777" w:rsidTr="00D20096">
        <w:trPr>
          <w:trHeight w:val="516"/>
        </w:trPr>
        <w:tc>
          <w:tcPr>
            <w:tcW w:w="1528" w:type="dxa"/>
            <w:tcBorders>
              <w:top w:val="nil"/>
              <w:left w:val="single" w:sz="4" w:space="0" w:color="auto"/>
              <w:bottom w:val="single" w:sz="4" w:space="0" w:color="auto"/>
              <w:right w:val="single" w:sz="4" w:space="0" w:color="auto"/>
            </w:tcBorders>
            <w:shd w:val="clear" w:color="auto" w:fill="auto"/>
            <w:vAlign w:val="center"/>
            <w:hideMark/>
          </w:tcPr>
          <w:p w14:paraId="7DB01F8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 орта есеппен</w:t>
            </w:r>
          </w:p>
        </w:tc>
        <w:tc>
          <w:tcPr>
            <w:tcW w:w="0" w:type="auto"/>
            <w:tcBorders>
              <w:top w:val="nil"/>
              <w:left w:val="nil"/>
              <w:bottom w:val="single" w:sz="4" w:space="0" w:color="auto"/>
              <w:right w:val="single" w:sz="4" w:space="0" w:color="auto"/>
            </w:tcBorders>
            <w:shd w:val="clear" w:color="auto" w:fill="auto"/>
            <w:vAlign w:val="center"/>
            <w:hideMark/>
          </w:tcPr>
          <w:p w14:paraId="68B5D0D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3,35</w:t>
            </w:r>
          </w:p>
        </w:tc>
        <w:tc>
          <w:tcPr>
            <w:tcW w:w="0" w:type="auto"/>
            <w:tcBorders>
              <w:top w:val="nil"/>
              <w:left w:val="nil"/>
              <w:bottom w:val="single" w:sz="4" w:space="0" w:color="auto"/>
              <w:right w:val="single" w:sz="4" w:space="0" w:color="auto"/>
            </w:tcBorders>
            <w:shd w:val="clear" w:color="auto" w:fill="auto"/>
            <w:vAlign w:val="center"/>
            <w:hideMark/>
          </w:tcPr>
          <w:p w14:paraId="221A73E5"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3,26</w:t>
            </w:r>
          </w:p>
        </w:tc>
        <w:tc>
          <w:tcPr>
            <w:tcW w:w="0" w:type="auto"/>
            <w:tcBorders>
              <w:top w:val="nil"/>
              <w:left w:val="nil"/>
              <w:bottom w:val="single" w:sz="4" w:space="0" w:color="auto"/>
              <w:right w:val="single" w:sz="4" w:space="0" w:color="auto"/>
            </w:tcBorders>
            <w:shd w:val="clear" w:color="auto" w:fill="auto"/>
            <w:vAlign w:val="center"/>
            <w:hideMark/>
          </w:tcPr>
          <w:p w14:paraId="6BDCE83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3,31</w:t>
            </w:r>
          </w:p>
        </w:tc>
        <w:tc>
          <w:tcPr>
            <w:tcW w:w="0" w:type="auto"/>
            <w:tcBorders>
              <w:top w:val="nil"/>
              <w:left w:val="nil"/>
              <w:bottom w:val="single" w:sz="4" w:space="0" w:color="auto"/>
              <w:right w:val="single" w:sz="4" w:space="0" w:color="auto"/>
            </w:tcBorders>
            <w:shd w:val="clear" w:color="auto" w:fill="auto"/>
            <w:vAlign w:val="center"/>
            <w:hideMark/>
          </w:tcPr>
          <w:p w14:paraId="14C55F86"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72EE4D8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3,37</w:t>
            </w:r>
          </w:p>
        </w:tc>
        <w:tc>
          <w:tcPr>
            <w:tcW w:w="0" w:type="auto"/>
            <w:tcBorders>
              <w:top w:val="nil"/>
              <w:left w:val="nil"/>
              <w:bottom w:val="single" w:sz="4" w:space="0" w:color="auto"/>
              <w:right w:val="single" w:sz="4" w:space="0" w:color="auto"/>
            </w:tcBorders>
            <w:shd w:val="clear" w:color="auto" w:fill="auto"/>
            <w:vAlign w:val="center"/>
            <w:hideMark/>
          </w:tcPr>
          <w:p w14:paraId="3B220B1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3,46</w:t>
            </w:r>
          </w:p>
        </w:tc>
        <w:tc>
          <w:tcPr>
            <w:tcW w:w="0" w:type="auto"/>
            <w:tcBorders>
              <w:top w:val="nil"/>
              <w:left w:val="nil"/>
              <w:bottom w:val="single" w:sz="4" w:space="0" w:color="auto"/>
              <w:right w:val="single" w:sz="4" w:space="0" w:color="auto"/>
            </w:tcBorders>
            <w:shd w:val="clear" w:color="auto" w:fill="auto"/>
            <w:vAlign w:val="center"/>
            <w:hideMark/>
          </w:tcPr>
          <w:p w14:paraId="240F53E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3,42</w:t>
            </w:r>
          </w:p>
        </w:tc>
        <w:tc>
          <w:tcPr>
            <w:tcW w:w="0" w:type="auto"/>
            <w:tcBorders>
              <w:top w:val="nil"/>
              <w:left w:val="nil"/>
              <w:bottom w:val="single" w:sz="4" w:space="0" w:color="auto"/>
              <w:right w:val="single" w:sz="4" w:space="0" w:color="auto"/>
            </w:tcBorders>
            <w:shd w:val="clear" w:color="auto" w:fill="auto"/>
            <w:vAlign w:val="center"/>
            <w:hideMark/>
          </w:tcPr>
          <w:p w14:paraId="7B13B99C"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3EC481F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3,38</w:t>
            </w:r>
          </w:p>
        </w:tc>
        <w:tc>
          <w:tcPr>
            <w:tcW w:w="0" w:type="auto"/>
            <w:tcBorders>
              <w:top w:val="nil"/>
              <w:left w:val="nil"/>
              <w:bottom w:val="single" w:sz="4" w:space="0" w:color="auto"/>
              <w:right w:val="single" w:sz="4" w:space="0" w:color="auto"/>
            </w:tcBorders>
            <w:shd w:val="clear" w:color="auto" w:fill="auto"/>
            <w:vAlign w:val="center"/>
            <w:hideMark/>
          </w:tcPr>
          <w:p w14:paraId="13B9E687"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3,49</w:t>
            </w:r>
          </w:p>
        </w:tc>
        <w:tc>
          <w:tcPr>
            <w:tcW w:w="0" w:type="auto"/>
            <w:tcBorders>
              <w:top w:val="nil"/>
              <w:left w:val="nil"/>
              <w:bottom w:val="single" w:sz="4" w:space="0" w:color="auto"/>
              <w:right w:val="single" w:sz="4" w:space="0" w:color="auto"/>
            </w:tcBorders>
            <w:shd w:val="clear" w:color="auto" w:fill="auto"/>
            <w:vAlign w:val="center"/>
            <w:hideMark/>
          </w:tcPr>
          <w:p w14:paraId="5DCD72B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3,44</w:t>
            </w:r>
          </w:p>
        </w:tc>
        <w:tc>
          <w:tcPr>
            <w:tcW w:w="0" w:type="auto"/>
            <w:tcBorders>
              <w:top w:val="nil"/>
              <w:left w:val="nil"/>
              <w:bottom w:val="single" w:sz="4" w:space="0" w:color="auto"/>
              <w:right w:val="single" w:sz="4" w:space="0" w:color="auto"/>
            </w:tcBorders>
            <w:shd w:val="clear" w:color="auto" w:fill="auto"/>
            <w:vAlign w:val="center"/>
            <w:hideMark/>
          </w:tcPr>
          <w:p w14:paraId="2DB63CEE"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434C529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3,12</w:t>
            </w:r>
          </w:p>
        </w:tc>
        <w:tc>
          <w:tcPr>
            <w:tcW w:w="0" w:type="auto"/>
            <w:tcBorders>
              <w:top w:val="nil"/>
              <w:left w:val="nil"/>
              <w:bottom w:val="single" w:sz="4" w:space="0" w:color="auto"/>
              <w:right w:val="single" w:sz="4" w:space="0" w:color="auto"/>
            </w:tcBorders>
            <w:shd w:val="clear" w:color="auto" w:fill="auto"/>
            <w:vAlign w:val="center"/>
            <w:hideMark/>
          </w:tcPr>
          <w:p w14:paraId="620A87A2"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3,20</w:t>
            </w:r>
          </w:p>
        </w:tc>
        <w:tc>
          <w:tcPr>
            <w:tcW w:w="0" w:type="auto"/>
            <w:tcBorders>
              <w:top w:val="nil"/>
              <w:left w:val="nil"/>
              <w:bottom w:val="single" w:sz="4" w:space="0" w:color="auto"/>
              <w:right w:val="single" w:sz="4" w:space="0" w:color="auto"/>
            </w:tcBorders>
            <w:shd w:val="clear" w:color="auto" w:fill="auto"/>
            <w:vAlign w:val="center"/>
            <w:hideMark/>
          </w:tcPr>
          <w:p w14:paraId="490244F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3,16</w:t>
            </w:r>
          </w:p>
        </w:tc>
        <w:tc>
          <w:tcPr>
            <w:tcW w:w="0" w:type="auto"/>
            <w:tcBorders>
              <w:top w:val="nil"/>
              <w:left w:val="nil"/>
              <w:bottom w:val="single" w:sz="4" w:space="0" w:color="auto"/>
              <w:right w:val="single" w:sz="4" w:space="0" w:color="auto"/>
            </w:tcBorders>
            <w:shd w:val="clear" w:color="auto" w:fill="auto"/>
            <w:vAlign w:val="center"/>
            <w:hideMark/>
          </w:tcPr>
          <w:p w14:paraId="771BAB63"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c>
          <w:tcPr>
            <w:tcW w:w="0" w:type="auto"/>
            <w:tcBorders>
              <w:top w:val="nil"/>
              <w:left w:val="nil"/>
              <w:bottom w:val="single" w:sz="4" w:space="0" w:color="auto"/>
              <w:right w:val="single" w:sz="4" w:space="0" w:color="auto"/>
            </w:tcBorders>
            <w:shd w:val="clear" w:color="auto" w:fill="auto"/>
            <w:vAlign w:val="center"/>
            <w:hideMark/>
          </w:tcPr>
          <w:p w14:paraId="7B8AECF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3,31</w:t>
            </w:r>
          </w:p>
        </w:tc>
        <w:tc>
          <w:tcPr>
            <w:tcW w:w="0" w:type="auto"/>
            <w:tcBorders>
              <w:top w:val="nil"/>
              <w:left w:val="nil"/>
              <w:bottom w:val="single" w:sz="4" w:space="0" w:color="auto"/>
              <w:right w:val="single" w:sz="4" w:space="0" w:color="auto"/>
            </w:tcBorders>
            <w:shd w:val="clear" w:color="auto" w:fill="auto"/>
            <w:vAlign w:val="center"/>
            <w:hideMark/>
          </w:tcPr>
          <w:p w14:paraId="1BB2F28B"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3,42</w:t>
            </w:r>
          </w:p>
        </w:tc>
        <w:tc>
          <w:tcPr>
            <w:tcW w:w="0" w:type="auto"/>
            <w:tcBorders>
              <w:top w:val="nil"/>
              <w:left w:val="nil"/>
              <w:bottom w:val="single" w:sz="4" w:space="0" w:color="auto"/>
              <w:right w:val="single" w:sz="4" w:space="0" w:color="auto"/>
            </w:tcBorders>
            <w:shd w:val="clear" w:color="auto" w:fill="auto"/>
            <w:vAlign w:val="center"/>
            <w:hideMark/>
          </w:tcPr>
          <w:p w14:paraId="3B0F745F"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3,44</w:t>
            </w:r>
          </w:p>
        </w:tc>
        <w:tc>
          <w:tcPr>
            <w:tcW w:w="0" w:type="auto"/>
            <w:tcBorders>
              <w:top w:val="nil"/>
              <w:left w:val="nil"/>
              <w:bottom w:val="single" w:sz="4" w:space="0" w:color="auto"/>
              <w:right w:val="single" w:sz="4" w:space="0" w:color="auto"/>
            </w:tcBorders>
            <w:shd w:val="clear" w:color="auto" w:fill="auto"/>
            <w:vAlign w:val="center"/>
            <w:hideMark/>
          </w:tcPr>
          <w:p w14:paraId="5AF02AFD"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3,16</w:t>
            </w:r>
          </w:p>
        </w:tc>
        <w:tc>
          <w:tcPr>
            <w:tcW w:w="0" w:type="auto"/>
            <w:tcBorders>
              <w:top w:val="nil"/>
              <w:left w:val="nil"/>
              <w:bottom w:val="single" w:sz="4" w:space="0" w:color="auto"/>
              <w:right w:val="single" w:sz="4" w:space="0" w:color="auto"/>
            </w:tcBorders>
            <w:shd w:val="clear" w:color="auto" w:fill="auto"/>
            <w:vAlign w:val="center"/>
            <w:hideMark/>
          </w:tcPr>
          <w:p w14:paraId="4AAE1AE1"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13,32</w:t>
            </w:r>
          </w:p>
        </w:tc>
        <w:tc>
          <w:tcPr>
            <w:tcW w:w="706" w:type="dxa"/>
            <w:tcBorders>
              <w:top w:val="nil"/>
              <w:left w:val="nil"/>
              <w:bottom w:val="single" w:sz="4" w:space="0" w:color="auto"/>
              <w:right w:val="single" w:sz="4" w:space="0" w:color="auto"/>
            </w:tcBorders>
            <w:shd w:val="clear" w:color="auto" w:fill="auto"/>
            <w:vAlign w:val="center"/>
            <w:hideMark/>
          </w:tcPr>
          <w:p w14:paraId="144A03F4" w14:textId="77777777" w:rsidR="00D20096" w:rsidRPr="00EA77B7" w:rsidRDefault="00D20096" w:rsidP="00D20096">
            <w:pPr>
              <w:ind w:firstLine="0"/>
              <w:jc w:val="center"/>
              <w:rPr>
                <w:rFonts w:eastAsia="Times New Roman"/>
                <w:bCs w:val="0"/>
                <w:sz w:val="22"/>
              </w:rPr>
            </w:pPr>
            <w:r w:rsidRPr="00EA77B7">
              <w:rPr>
                <w:rFonts w:eastAsia="Times New Roman"/>
                <w:bCs w:val="0"/>
                <w:sz w:val="22"/>
              </w:rPr>
              <w:t>Жт</w:t>
            </w:r>
          </w:p>
        </w:tc>
      </w:tr>
    </w:tbl>
    <w:p w14:paraId="26E335C8" w14:textId="088E55E1" w:rsidR="00275EA9" w:rsidRPr="00EA77B7" w:rsidRDefault="00275EA9">
      <w:pPr>
        <w:rPr>
          <w:lang w:val="kk-KZ"/>
        </w:rPr>
      </w:pPr>
    </w:p>
    <w:p w14:paraId="5781422C" w14:textId="14D47CFC" w:rsidR="004614CF" w:rsidRPr="00EA77B7" w:rsidRDefault="004614CF">
      <w:pPr>
        <w:rPr>
          <w:lang w:val="kk-KZ"/>
        </w:rPr>
      </w:pPr>
    </w:p>
    <w:p w14:paraId="0CC3287D" w14:textId="77777777" w:rsidR="004614CF" w:rsidRPr="00EA77B7" w:rsidRDefault="004614CF">
      <w:pPr>
        <w:rPr>
          <w:lang w:val="kk-KZ"/>
        </w:rPr>
        <w:sectPr w:rsidR="004614CF" w:rsidRPr="00EA77B7" w:rsidSect="00BD476C">
          <w:type w:val="nextColumn"/>
          <w:pgSz w:w="16838" w:h="11906" w:orient="landscape"/>
          <w:pgMar w:top="1134" w:right="567" w:bottom="1134" w:left="1701" w:header="709" w:footer="709" w:gutter="0"/>
          <w:cols w:space="708"/>
          <w:docGrid w:linePitch="360"/>
        </w:sectPr>
      </w:pPr>
    </w:p>
    <w:p w14:paraId="34F011BE" w14:textId="18C00371" w:rsidR="007971C9" w:rsidRPr="00EA77B7" w:rsidRDefault="007971C9" w:rsidP="007971C9">
      <w:pPr>
        <w:pStyle w:val="6"/>
        <w:numPr>
          <w:ilvl w:val="0"/>
          <w:numId w:val="0"/>
        </w:numPr>
        <w:spacing w:before="0" w:after="0"/>
        <w:jc w:val="center"/>
        <w:rPr>
          <w:lang w:val="kk-KZ"/>
        </w:rPr>
      </w:pPr>
      <w:r w:rsidRPr="00EA77B7">
        <w:rPr>
          <w:lang w:val="kk-KZ"/>
        </w:rPr>
        <w:lastRenderedPageBreak/>
        <w:t>ҚОСЫМША  Л</w:t>
      </w:r>
    </w:p>
    <w:p w14:paraId="56FC92B8" w14:textId="32957F60" w:rsidR="004614CF" w:rsidRPr="00EA77B7" w:rsidRDefault="004614CF" w:rsidP="004614CF">
      <w:pPr>
        <w:rPr>
          <w:lang w:val="kk-KZ"/>
        </w:rPr>
      </w:pPr>
    </w:p>
    <w:p w14:paraId="2C445A3F" w14:textId="149CDCFE" w:rsidR="004614CF" w:rsidRPr="00EA77B7" w:rsidRDefault="004614CF" w:rsidP="004614CF">
      <w:pPr>
        <w:jc w:val="center"/>
        <w:rPr>
          <w:b/>
          <w:bCs w:val="0"/>
          <w:lang w:val="kk-KZ"/>
        </w:rPr>
      </w:pPr>
      <w:r w:rsidRPr="00EA77B7">
        <w:rPr>
          <w:b/>
          <w:bCs w:val="0"/>
          <w:lang w:val="kk-KZ"/>
        </w:rPr>
        <w:t xml:space="preserve">Ғылыми зерттеу жұмысының нәтижелерін оқу үдерісіне ендіру туралы </w:t>
      </w:r>
      <w:r w:rsidR="00D20096" w:rsidRPr="00EA77B7">
        <w:rPr>
          <w:b/>
          <w:bCs w:val="0"/>
          <w:lang w:val="kk-KZ"/>
        </w:rPr>
        <w:t>акт</w:t>
      </w:r>
    </w:p>
    <w:p w14:paraId="0C0D1302" w14:textId="45ACE6BA" w:rsidR="004614CF" w:rsidRPr="00EA77B7" w:rsidRDefault="00041819" w:rsidP="004614CF">
      <w:pPr>
        <w:ind w:firstLine="0"/>
      </w:pPr>
      <w:r w:rsidRPr="00EA77B7">
        <w:rPr>
          <w:noProof/>
          <w:lang w:eastAsia="ru-RU"/>
        </w:rPr>
        <w:drawing>
          <wp:inline distT="0" distB="0" distL="0" distR="0" wp14:anchorId="4F45DA6D" wp14:editId="1E31935B">
            <wp:extent cx="6118835" cy="8188503"/>
            <wp:effectExtent l="0" t="0" r="0" b="3175"/>
            <wp:docPr id="234978882" name="Рисунок 23497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57948" cy="8240846"/>
                    </a:xfrm>
                    <a:prstGeom prst="rect">
                      <a:avLst/>
                    </a:prstGeom>
                    <a:noFill/>
                    <a:ln>
                      <a:noFill/>
                    </a:ln>
                  </pic:spPr>
                </pic:pic>
              </a:graphicData>
            </a:graphic>
          </wp:inline>
        </w:drawing>
      </w:r>
    </w:p>
    <w:p w14:paraId="1EF4D840" w14:textId="616889BA" w:rsidR="004614CF" w:rsidRPr="00885F05" w:rsidRDefault="00774582" w:rsidP="00774582">
      <w:pPr>
        <w:ind w:firstLine="0"/>
        <w:rPr>
          <w:lang w:val="kk-KZ"/>
        </w:rPr>
      </w:pPr>
      <w:r w:rsidRPr="00EA77B7">
        <w:rPr>
          <w:noProof/>
          <w:lang w:eastAsia="ru-RU"/>
        </w:rPr>
        <w:lastRenderedPageBreak/>
        <w:drawing>
          <wp:inline distT="0" distB="0" distL="0" distR="0" wp14:anchorId="5E816BF8" wp14:editId="46249055">
            <wp:extent cx="6119995" cy="8917969"/>
            <wp:effectExtent l="0" t="0" r="0" b="0"/>
            <wp:docPr id="234978881" name="Рисунок 23497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122130" cy="8921080"/>
                    </a:xfrm>
                    <a:prstGeom prst="rect">
                      <a:avLst/>
                    </a:prstGeom>
                    <a:noFill/>
                    <a:ln>
                      <a:noFill/>
                    </a:ln>
                  </pic:spPr>
                </pic:pic>
              </a:graphicData>
            </a:graphic>
          </wp:inline>
        </w:drawing>
      </w:r>
    </w:p>
    <w:sectPr w:rsidR="004614CF" w:rsidRPr="00885F05" w:rsidSect="00BD476C">
      <w:type w:val="nextColumn"/>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1417E" w14:textId="77777777" w:rsidR="00DA3DA7" w:rsidRDefault="00DA3DA7" w:rsidP="005B6B7F">
      <w:r>
        <w:separator/>
      </w:r>
    </w:p>
  </w:endnote>
  <w:endnote w:type="continuationSeparator" w:id="0">
    <w:p w14:paraId="1692ADFE" w14:textId="77777777" w:rsidR="00DA3DA7" w:rsidRDefault="00DA3DA7" w:rsidP="005B6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panose1 w:val="02000505000000020004"/>
    <w:charset w:val="CC"/>
    <w:family w:val="auto"/>
    <w:pitch w:val="variable"/>
    <w:sig w:usb0="A00002EF" w:usb1="400020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7958600"/>
      <w:docPartObj>
        <w:docPartGallery w:val="Page Numbers (Bottom of Page)"/>
        <w:docPartUnique/>
      </w:docPartObj>
    </w:sdtPr>
    <w:sdtEndPr/>
    <w:sdtContent>
      <w:p w14:paraId="5AC673D5" w14:textId="39DFA221" w:rsidR="0045372D" w:rsidRDefault="0045372D" w:rsidP="00334DEA">
        <w:pPr>
          <w:pStyle w:val="af1"/>
          <w:ind w:firstLine="0"/>
          <w:jc w:val="center"/>
        </w:pPr>
        <w:r>
          <w:fldChar w:fldCharType="begin"/>
        </w:r>
        <w:r>
          <w:instrText>PAGE   \* MERGEFORMAT</w:instrText>
        </w:r>
        <w:r>
          <w:fldChar w:fldCharType="separate"/>
        </w:r>
        <w:r w:rsidR="00315B1A" w:rsidRPr="00315B1A">
          <w:rPr>
            <w:noProof/>
            <w:lang w:val="ru-RU"/>
          </w:rPr>
          <w:t>96</w:t>
        </w:r>
        <w:r>
          <w:fldChar w:fldCharType="end"/>
        </w:r>
      </w:p>
    </w:sdtContent>
  </w:sdt>
  <w:p w14:paraId="20822346" w14:textId="77777777" w:rsidR="0045372D" w:rsidRDefault="0045372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7E8A3" w14:textId="77777777" w:rsidR="00DA3DA7" w:rsidRDefault="00DA3DA7" w:rsidP="005B6B7F">
      <w:r>
        <w:separator/>
      </w:r>
    </w:p>
  </w:footnote>
  <w:footnote w:type="continuationSeparator" w:id="0">
    <w:p w14:paraId="7BE65708" w14:textId="77777777" w:rsidR="00DA3DA7" w:rsidRDefault="00DA3DA7" w:rsidP="005B6B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E9CE26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6300A73"/>
    <w:multiLevelType w:val="hybridMultilevel"/>
    <w:tmpl w:val="32BA517C"/>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 w15:restartNumberingAfterBreak="0">
    <w:nsid w:val="0B9B6F97"/>
    <w:multiLevelType w:val="hybridMultilevel"/>
    <w:tmpl w:val="1BC49004"/>
    <w:lvl w:ilvl="0" w:tplc="058C082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C967EF9"/>
    <w:multiLevelType w:val="hybridMultilevel"/>
    <w:tmpl w:val="1A0470EA"/>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 w15:restartNumberingAfterBreak="0">
    <w:nsid w:val="147B7594"/>
    <w:multiLevelType w:val="hybridMultilevel"/>
    <w:tmpl w:val="1E2826EA"/>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15:restartNumberingAfterBreak="0">
    <w:nsid w:val="157010CA"/>
    <w:multiLevelType w:val="multilevel"/>
    <w:tmpl w:val="2766F5F8"/>
    <w:styleLink w:val="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b/>
      </w:rPr>
    </w:lvl>
    <w:lvl w:ilvl="6">
      <w:start w:val="1"/>
      <w:numFmt w:val="decimal"/>
      <w:lvlText w:val="%1.%2.%3.%4.%5.%6.%7."/>
      <w:lvlJc w:val="left"/>
      <w:pPr>
        <w:ind w:left="1296" w:hanging="1296"/>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584" w:hanging="1584"/>
      </w:pPr>
      <w:rPr>
        <w:rFonts w:hint="default"/>
        <w:b/>
      </w:rPr>
    </w:lvl>
  </w:abstractNum>
  <w:abstractNum w:abstractNumId="6" w15:restartNumberingAfterBreak="0">
    <w:nsid w:val="167D769C"/>
    <w:multiLevelType w:val="hybridMultilevel"/>
    <w:tmpl w:val="AF90C3D2"/>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 w15:restartNumberingAfterBreak="0">
    <w:nsid w:val="18110089"/>
    <w:multiLevelType w:val="hybridMultilevel"/>
    <w:tmpl w:val="392CCB8A"/>
    <w:lvl w:ilvl="0" w:tplc="F924A3D4">
      <w:start w:val="1"/>
      <w:numFmt w:val="bullet"/>
      <w:pStyle w:val="a0"/>
      <w:lvlText w:val=""/>
      <w:lvlJc w:val="left"/>
      <w:pPr>
        <w:ind w:left="347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19C72BE9"/>
    <w:multiLevelType w:val="hybridMultilevel"/>
    <w:tmpl w:val="704CB2B2"/>
    <w:lvl w:ilvl="0" w:tplc="A4F6DE44">
      <w:start w:val="1"/>
      <w:numFmt w:val="decimal"/>
      <w:lvlText w:val="%1)"/>
      <w:lvlJc w:val="left"/>
      <w:pPr>
        <w:ind w:left="254" w:hanging="360"/>
      </w:pPr>
      <w:rPr>
        <w:rFonts w:hint="default"/>
      </w:rPr>
    </w:lvl>
    <w:lvl w:ilvl="1" w:tplc="04220019" w:tentative="1">
      <w:start w:val="1"/>
      <w:numFmt w:val="lowerLetter"/>
      <w:lvlText w:val="%2."/>
      <w:lvlJc w:val="left"/>
      <w:pPr>
        <w:ind w:left="974" w:hanging="360"/>
      </w:pPr>
    </w:lvl>
    <w:lvl w:ilvl="2" w:tplc="0422001B" w:tentative="1">
      <w:start w:val="1"/>
      <w:numFmt w:val="lowerRoman"/>
      <w:lvlText w:val="%3."/>
      <w:lvlJc w:val="right"/>
      <w:pPr>
        <w:ind w:left="1694" w:hanging="180"/>
      </w:pPr>
    </w:lvl>
    <w:lvl w:ilvl="3" w:tplc="0422000F" w:tentative="1">
      <w:start w:val="1"/>
      <w:numFmt w:val="decimal"/>
      <w:lvlText w:val="%4."/>
      <w:lvlJc w:val="left"/>
      <w:pPr>
        <w:ind w:left="2414" w:hanging="360"/>
      </w:pPr>
    </w:lvl>
    <w:lvl w:ilvl="4" w:tplc="04220019" w:tentative="1">
      <w:start w:val="1"/>
      <w:numFmt w:val="lowerLetter"/>
      <w:lvlText w:val="%5."/>
      <w:lvlJc w:val="left"/>
      <w:pPr>
        <w:ind w:left="3134" w:hanging="360"/>
      </w:pPr>
    </w:lvl>
    <w:lvl w:ilvl="5" w:tplc="0422001B" w:tentative="1">
      <w:start w:val="1"/>
      <w:numFmt w:val="lowerRoman"/>
      <w:lvlText w:val="%6."/>
      <w:lvlJc w:val="right"/>
      <w:pPr>
        <w:ind w:left="3854" w:hanging="180"/>
      </w:pPr>
    </w:lvl>
    <w:lvl w:ilvl="6" w:tplc="0422000F" w:tentative="1">
      <w:start w:val="1"/>
      <w:numFmt w:val="decimal"/>
      <w:lvlText w:val="%7."/>
      <w:lvlJc w:val="left"/>
      <w:pPr>
        <w:ind w:left="4574" w:hanging="360"/>
      </w:pPr>
    </w:lvl>
    <w:lvl w:ilvl="7" w:tplc="04220019" w:tentative="1">
      <w:start w:val="1"/>
      <w:numFmt w:val="lowerLetter"/>
      <w:lvlText w:val="%8."/>
      <w:lvlJc w:val="left"/>
      <w:pPr>
        <w:ind w:left="5294" w:hanging="360"/>
      </w:pPr>
    </w:lvl>
    <w:lvl w:ilvl="8" w:tplc="0422001B" w:tentative="1">
      <w:start w:val="1"/>
      <w:numFmt w:val="lowerRoman"/>
      <w:lvlText w:val="%9."/>
      <w:lvlJc w:val="right"/>
      <w:pPr>
        <w:ind w:left="6014" w:hanging="180"/>
      </w:pPr>
    </w:lvl>
  </w:abstractNum>
  <w:abstractNum w:abstractNumId="9" w15:restartNumberingAfterBreak="0">
    <w:nsid w:val="1B8F6B00"/>
    <w:multiLevelType w:val="hybridMultilevel"/>
    <w:tmpl w:val="E9EEFA9E"/>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 w15:restartNumberingAfterBreak="0">
    <w:nsid w:val="1FBB0C5B"/>
    <w:multiLevelType w:val="hybridMultilevel"/>
    <w:tmpl w:val="E0C0BF66"/>
    <w:lvl w:ilvl="0" w:tplc="3C563800">
      <w:start w:val="1"/>
      <w:numFmt w:val="decimal"/>
      <w:lvlText w:val="%1"/>
      <w:lvlJc w:val="left"/>
      <w:pPr>
        <w:ind w:left="720" w:hanging="360"/>
      </w:pPr>
      <w:rPr>
        <w:rFonts w:ascii="Times New Roman" w:eastAsia="SimSun" w:hAnsi="Times New Roman" w:cs="Times New Roman"/>
        <w:lang w:val="kk-KZ"/>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0D843E4"/>
    <w:multiLevelType w:val="hybridMultilevel"/>
    <w:tmpl w:val="2F24F23E"/>
    <w:lvl w:ilvl="0" w:tplc="1E04E7FC">
      <w:start w:val="1"/>
      <w:numFmt w:val="decimal"/>
      <w:lvlText w:val="%1)"/>
      <w:lvlJc w:val="left"/>
      <w:pPr>
        <w:ind w:left="972" w:hanging="612"/>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12C54C3"/>
    <w:multiLevelType w:val="hybridMultilevel"/>
    <w:tmpl w:val="2D2E920C"/>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 w15:restartNumberingAfterBreak="0">
    <w:nsid w:val="21655A2B"/>
    <w:multiLevelType w:val="hybridMultilevel"/>
    <w:tmpl w:val="7EC8421C"/>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 w15:restartNumberingAfterBreak="0">
    <w:nsid w:val="36617830"/>
    <w:multiLevelType w:val="hybridMultilevel"/>
    <w:tmpl w:val="199E200A"/>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5" w15:restartNumberingAfterBreak="0">
    <w:nsid w:val="36BB52B0"/>
    <w:multiLevelType w:val="hybridMultilevel"/>
    <w:tmpl w:val="E6AC04F8"/>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 w15:restartNumberingAfterBreak="0">
    <w:nsid w:val="39232D4B"/>
    <w:multiLevelType w:val="hybridMultilevel"/>
    <w:tmpl w:val="1BA03802"/>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7" w15:restartNumberingAfterBreak="0">
    <w:nsid w:val="3A66256B"/>
    <w:multiLevelType w:val="hybridMultilevel"/>
    <w:tmpl w:val="39E2FCDC"/>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8" w15:restartNumberingAfterBreak="0">
    <w:nsid w:val="3C066123"/>
    <w:multiLevelType w:val="hybridMultilevel"/>
    <w:tmpl w:val="24A41CF0"/>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 w15:restartNumberingAfterBreak="0">
    <w:nsid w:val="3CC4614B"/>
    <w:multiLevelType w:val="hybridMultilevel"/>
    <w:tmpl w:val="B380D4EC"/>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0" w15:restartNumberingAfterBreak="0">
    <w:nsid w:val="4399170B"/>
    <w:multiLevelType w:val="hybridMultilevel"/>
    <w:tmpl w:val="2758A214"/>
    <w:lvl w:ilvl="0" w:tplc="6A04749A">
      <w:start w:val="1"/>
      <w:numFmt w:val="decimal"/>
      <w:lvlText w:val="%1."/>
      <w:lvlJc w:val="left"/>
      <w:pPr>
        <w:ind w:left="2487"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472B7519"/>
    <w:multiLevelType w:val="multilevel"/>
    <w:tmpl w:val="835AA880"/>
    <w:lvl w:ilvl="0">
      <w:start w:val="1"/>
      <w:numFmt w:val="russianUpper"/>
      <w:pStyle w:val="6"/>
      <w:lvlText w:val="Приложение %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russianUpper"/>
      <w:lvlText w:val="Приложение %2.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russianUpp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73E58AE"/>
    <w:multiLevelType w:val="hybridMultilevel"/>
    <w:tmpl w:val="D9BEE61A"/>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3" w15:restartNumberingAfterBreak="0">
    <w:nsid w:val="49D245B9"/>
    <w:multiLevelType w:val="hybridMultilevel"/>
    <w:tmpl w:val="318AE586"/>
    <w:lvl w:ilvl="0" w:tplc="0422000F">
      <w:start w:val="1"/>
      <w:numFmt w:val="decimal"/>
      <w:lvlText w:val="%1."/>
      <w:lvlJc w:val="left"/>
      <w:pPr>
        <w:ind w:left="502"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 w15:restartNumberingAfterBreak="0">
    <w:nsid w:val="4A305920"/>
    <w:multiLevelType w:val="hybridMultilevel"/>
    <w:tmpl w:val="8938C2B6"/>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5" w15:restartNumberingAfterBreak="0">
    <w:nsid w:val="4C005977"/>
    <w:multiLevelType w:val="hybridMultilevel"/>
    <w:tmpl w:val="FE048862"/>
    <w:lvl w:ilvl="0" w:tplc="058C082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4D905C04"/>
    <w:multiLevelType w:val="hybridMultilevel"/>
    <w:tmpl w:val="780A7C6C"/>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7" w15:restartNumberingAfterBreak="0">
    <w:nsid w:val="4DF45E0E"/>
    <w:multiLevelType w:val="hybridMultilevel"/>
    <w:tmpl w:val="4F2CCC14"/>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20A1C27"/>
    <w:multiLevelType w:val="hybridMultilevel"/>
    <w:tmpl w:val="5780358E"/>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9" w15:restartNumberingAfterBreak="0">
    <w:nsid w:val="53301EB7"/>
    <w:multiLevelType w:val="hybridMultilevel"/>
    <w:tmpl w:val="6B6C8FFC"/>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0" w15:restartNumberingAfterBreak="0">
    <w:nsid w:val="572B5FE5"/>
    <w:multiLevelType w:val="hybridMultilevel"/>
    <w:tmpl w:val="937EB8A2"/>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1" w15:restartNumberingAfterBreak="0">
    <w:nsid w:val="598D37E9"/>
    <w:multiLevelType w:val="hybridMultilevel"/>
    <w:tmpl w:val="1958AB40"/>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2" w15:restartNumberingAfterBreak="0">
    <w:nsid w:val="5A8B5A92"/>
    <w:multiLevelType w:val="hybridMultilevel"/>
    <w:tmpl w:val="CB40F174"/>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3" w15:restartNumberingAfterBreak="0">
    <w:nsid w:val="5C2D7158"/>
    <w:multiLevelType w:val="hybridMultilevel"/>
    <w:tmpl w:val="A858AF8A"/>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4" w15:restartNumberingAfterBreak="0">
    <w:nsid w:val="5ECC0A1C"/>
    <w:multiLevelType w:val="hybridMultilevel"/>
    <w:tmpl w:val="C0BA3CD6"/>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5" w15:restartNumberingAfterBreak="0">
    <w:nsid w:val="616D69E1"/>
    <w:multiLevelType w:val="hybridMultilevel"/>
    <w:tmpl w:val="6698369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6" w15:restartNumberingAfterBreak="0">
    <w:nsid w:val="61F6552A"/>
    <w:multiLevelType w:val="hybridMultilevel"/>
    <w:tmpl w:val="69F8BC86"/>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7" w15:restartNumberingAfterBreak="0">
    <w:nsid w:val="65D8515E"/>
    <w:multiLevelType w:val="hybridMultilevel"/>
    <w:tmpl w:val="E9DC2CBA"/>
    <w:lvl w:ilvl="0" w:tplc="599C07E6">
      <w:start w:val="1"/>
      <w:numFmt w:val="decimal"/>
      <w:pStyle w:val="a1"/>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8" w15:restartNumberingAfterBreak="0">
    <w:nsid w:val="667E33B0"/>
    <w:multiLevelType w:val="hybridMultilevel"/>
    <w:tmpl w:val="9834793C"/>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9" w15:restartNumberingAfterBreak="0">
    <w:nsid w:val="6827783B"/>
    <w:multiLevelType w:val="hybridMultilevel"/>
    <w:tmpl w:val="92DC8F70"/>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0" w15:restartNumberingAfterBreak="0">
    <w:nsid w:val="77AA0A3A"/>
    <w:multiLevelType w:val="multilevel"/>
    <w:tmpl w:val="C29C7002"/>
    <w:lvl w:ilvl="0">
      <w:start w:val="1"/>
      <w:numFmt w:val="decimal"/>
      <w:pStyle w:val="10"/>
      <w:lvlText w:val="%1."/>
      <w:lvlJc w:val="left"/>
      <w:pPr>
        <w:ind w:left="4548" w:hanging="720"/>
      </w:pPr>
      <w:rPr>
        <w:rFonts w:ascii="Times New Roman" w:eastAsia="SimSun" w:hAnsi="Times New Roman" w:cs="Times New Roman" w:hint="default"/>
      </w:rPr>
    </w:lvl>
    <w:lvl w:ilvl="1">
      <w:start w:val="1"/>
      <w:numFmt w:val="decimal"/>
      <w:pStyle w:val="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A625906"/>
    <w:multiLevelType w:val="hybridMultilevel"/>
    <w:tmpl w:val="95D2308E"/>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2" w15:restartNumberingAfterBreak="0">
    <w:nsid w:val="7B067589"/>
    <w:multiLevelType w:val="hybridMultilevel"/>
    <w:tmpl w:val="981AC312"/>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3" w15:restartNumberingAfterBreak="0">
    <w:nsid w:val="7BEE2268"/>
    <w:multiLevelType w:val="hybridMultilevel"/>
    <w:tmpl w:val="1436CF82"/>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4" w15:restartNumberingAfterBreak="0">
    <w:nsid w:val="7F3F7371"/>
    <w:multiLevelType w:val="hybridMultilevel"/>
    <w:tmpl w:val="F5EE5B88"/>
    <w:lvl w:ilvl="0" w:tplc="4D52C9DC">
      <w:start w:val="1"/>
      <w:numFmt w:val="bullet"/>
      <w:lvlText w:val="-"/>
      <w:lvlJc w:val="left"/>
      <w:pPr>
        <w:ind w:left="347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abstractNumId w:val="40"/>
  </w:num>
  <w:num w:numId="2">
    <w:abstractNumId w:val="7"/>
  </w:num>
  <w:num w:numId="3">
    <w:abstractNumId w:val="0"/>
  </w:num>
  <w:num w:numId="4">
    <w:abstractNumId w:val="21"/>
  </w:num>
  <w:num w:numId="5">
    <w:abstractNumId w:val="37"/>
  </w:num>
  <w:num w:numId="6">
    <w:abstractNumId w:val="1"/>
  </w:num>
  <w:num w:numId="7">
    <w:abstractNumId w:val="5"/>
  </w:num>
  <w:num w:numId="8">
    <w:abstractNumId w:val="10"/>
  </w:num>
  <w:num w:numId="9">
    <w:abstractNumId w:val="11"/>
  </w:num>
  <w:num w:numId="10">
    <w:abstractNumId w:val="2"/>
  </w:num>
  <w:num w:numId="11">
    <w:abstractNumId w:val="23"/>
  </w:num>
  <w:num w:numId="12">
    <w:abstractNumId w:val="35"/>
  </w:num>
  <w:num w:numId="13">
    <w:abstractNumId w:val="20"/>
  </w:num>
  <w:num w:numId="14">
    <w:abstractNumId w:val="8"/>
  </w:num>
  <w:num w:numId="15">
    <w:abstractNumId w:val="25"/>
  </w:num>
  <w:num w:numId="16">
    <w:abstractNumId w:val="17"/>
  </w:num>
  <w:num w:numId="17">
    <w:abstractNumId w:val="41"/>
  </w:num>
  <w:num w:numId="18">
    <w:abstractNumId w:val="42"/>
  </w:num>
  <w:num w:numId="19">
    <w:abstractNumId w:val="19"/>
  </w:num>
  <w:num w:numId="20">
    <w:abstractNumId w:val="22"/>
  </w:num>
  <w:num w:numId="21">
    <w:abstractNumId w:val="24"/>
  </w:num>
  <w:num w:numId="22">
    <w:abstractNumId w:val="15"/>
  </w:num>
  <w:num w:numId="23">
    <w:abstractNumId w:val="36"/>
  </w:num>
  <w:num w:numId="24">
    <w:abstractNumId w:val="38"/>
  </w:num>
  <w:num w:numId="25">
    <w:abstractNumId w:val="12"/>
  </w:num>
  <w:num w:numId="26">
    <w:abstractNumId w:val="3"/>
  </w:num>
  <w:num w:numId="27">
    <w:abstractNumId w:val="28"/>
  </w:num>
  <w:num w:numId="28">
    <w:abstractNumId w:val="31"/>
  </w:num>
  <w:num w:numId="29">
    <w:abstractNumId w:val="32"/>
  </w:num>
  <w:num w:numId="30">
    <w:abstractNumId w:val="14"/>
  </w:num>
  <w:num w:numId="31">
    <w:abstractNumId w:val="33"/>
  </w:num>
  <w:num w:numId="32">
    <w:abstractNumId w:val="30"/>
  </w:num>
  <w:num w:numId="33">
    <w:abstractNumId w:val="26"/>
  </w:num>
  <w:num w:numId="34">
    <w:abstractNumId w:val="16"/>
  </w:num>
  <w:num w:numId="35">
    <w:abstractNumId w:val="34"/>
  </w:num>
  <w:num w:numId="36">
    <w:abstractNumId w:val="43"/>
  </w:num>
  <w:num w:numId="37">
    <w:abstractNumId w:val="13"/>
  </w:num>
  <w:num w:numId="38">
    <w:abstractNumId w:val="9"/>
  </w:num>
  <w:num w:numId="39">
    <w:abstractNumId w:val="4"/>
  </w:num>
  <w:num w:numId="40">
    <w:abstractNumId w:val="39"/>
  </w:num>
  <w:num w:numId="41">
    <w:abstractNumId w:val="6"/>
  </w:num>
  <w:num w:numId="42">
    <w:abstractNumId w:val="27"/>
  </w:num>
  <w:num w:numId="43">
    <w:abstractNumId w:val="18"/>
  </w:num>
  <w:num w:numId="44">
    <w:abstractNumId w:val="29"/>
  </w:num>
  <w:num w:numId="45">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3261"/>
    <w:rsid w:val="00007989"/>
    <w:rsid w:val="00010FD1"/>
    <w:rsid w:val="0001132C"/>
    <w:rsid w:val="00011B14"/>
    <w:rsid w:val="00013A31"/>
    <w:rsid w:val="00014B0F"/>
    <w:rsid w:val="00015FD1"/>
    <w:rsid w:val="00016812"/>
    <w:rsid w:val="00016BB2"/>
    <w:rsid w:val="00020943"/>
    <w:rsid w:val="00020D49"/>
    <w:rsid w:val="00021531"/>
    <w:rsid w:val="000253CE"/>
    <w:rsid w:val="00030A46"/>
    <w:rsid w:val="00032023"/>
    <w:rsid w:val="000379F3"/>
    <w:rsid w:val="0004072B"/>
    <w:rsid w:val="00040F9C"/>
    <w:rsid w:val="00041819"/>
    <w:rsid w:val="00042CA1"/>
    <w:rsid w:val="00043857"/>
    <w:rsid w:val="00044473"/>
    <w:rsid w:val="0004590D"/>
    <w:rsid w:val="00045FED"/>
    <w:rsid w:val="00050126"/>
    <w:rsid w:val="00052311"/>
    <w:rsid w:val="00052631"/>
    <w:rsid w:val="000527DD"/>
    <w:rsid w:val="0005353D"/>
    <w:rsid w:val="00054445"/>
    <w:rsid w:val="000560FC"/>
    <w:rsid w:val="000570F9"/>
    <w:rsid w:val="00060B6F"/>
    <w:rsid w:val="00061153"/>
    <w:rsid w:val="00061515"/>
    <w:rsid w:val="0006261A"/>
    <w:rsid w:val="000627D1"/>
    <w:rsid w:val="000630BC"/>
    <w:rsid w:val="0006639B"/>
    <w:rsid w:val="00070EC8"/>
    <w:rsid w:val="00072531"/>
    <w:rsid w:val="000740A6"/>
    <w:rsid w:val="0007611B"/>
    <w:rsid w:val="0007701F"/>
    <w:rsid w:val="00077A8A"/>
    <w:rsid w:val="000815E9"/>
    <w:rsid w:val="00082321"/>
    <w:rsid w:val="000823EB"/>
    <w:rsid w:val="00083325"/>
    <w:rsid w:val="00083CB6"/>
    <w:rsid w:val="00084E7C"/>
    <w:rsid w:val="000854A2"/>
    <w:rsid w:val="00086BEB"/>
    <w:rsid w:val="00086CE1"/>
    <w:rsid w:val="00087042"/>
    <w:rsid w:val="000872FD"/>
    <w:rsid w:val="00091B43"/>
    <w:rsid w:val="00094070"/>
    <w:rsid w:val="000940EB"/>
    <w:rsid w:val="000942A0"/>
    <w:rsid w:val="000943DA"/>
    <w:rsid w:val="00096B5F"/>
    <w:rsid w:val="000A0479"/>
    <w:rsid w:val="000A0767"/>
    <w:rsid w:val="000A4102"/>
    <w:rsid w:val="000A579C"/>
    <w:rsid w:val="000A6FCD"/>
    <w:rsid w:val="000A72CE"/>
    <w:rsid w:val="000A7BB1"/>
    <w:rsid w:val="000B5DE1"/>
    <w:rsid w:val="000B61EB"/>
    <w:rsid w:val="000B6539"/>
    <w:rsid w:val="000B6C02"/>
    <w:rsid w:val="000B708D"/>
    <w:rsid w:val="000B7E29"/>
    <w:rsid w:val="000C0580"/>
    <w:rsid w:val="000C0F24"/>
    <w:rsid w:val="000C1745"/>
    <w:rsid w:val="000C24EA"/>
    <w:rsid w:val="000C3A03"/>
    <w:rsid w:val="000C5074"/>
    <w:rsid w:val="000C60C3"/>
    <w:rsid w:val="000C644C"/>
    <w:rsid w:val="000C6F67"/>
    <w:rsid w:val="000D00E6"/>
    <w:rsid w:val="000D279B"/>
    <w:rsid w:val="000D31B7"/>
    <w:rsid w:val="000D3408"/>
    <w:rsid w:val="000D39BC"/>
    <w:rsid w:val="000D53AA"/>
    <w:rsid w:val="000D57C9"/>
    <w:rsid w:val="000D5D13"/>
    <w:rsid w:val="000D65A4"/>
    <w:rsid w:val="000D674D"/>
    <w:rsid w:val="000D7E14"/>
    <w:rsid w:val="000E0A26"/>
    <w:rsid w:val="000E0B52"/>
    <w:rsid w:val="000E20D3"/>
    <w:rsid w:val="000E3176"/>
    <w:rsid w:val="000E555F"/>
    <w:rsid w:val="000E5EB1"/>
    <w:rsid w:val="000E6A07"/>
    <w:rsid w:val="000E7379"/>
    <w:rsid w:val="000F0230"/>
    <w:rsid w:val="000F16A4"/>
    <w:rsid w:val="000F1EA4"/>
    <w:rsid w:val="000F428E"/>
    <w:rsid w:val="000F48A6"/>
    <w:rsid w:val="000F59AD"/>
    <w:rsid w:val="000F59B4"/>
    <w:rsid w:val="000F5C3A"/>
    <w:rsid w:val="000F6804"/>
    <w:rsid w:val="00100E1D"/>
    <w:rsid w:val="00100F4B"/>
    <w:rsid w:val="001028FD"/>
    <w:rsid w:val="00103529"/>
    <w:rsid w:val="001040F0"/>
    <w:rsid w:val="0010419F"/>
    <w:rsid w:val="00104AA7"/>
    <w:rsid w:val="00105141"/>
    <w:rsid w:val="00105C09"/>
    <w:rsid w:val="00106A6D"/>
    <w:rsid w:val="00107448"/>
    <w:rsid w:val="0011255F"/>
    <w:rsid w:val="0011378C"/>
    <w:rsid w:val="00113EF2"/>
    <w:rsid w:val="00115F10"/>
    <w:rsid w:val="00116451"/>
    <w:rsid w:val="00120A82"/>
    <w:rsid w:val="00121B26"/>
    <w:rsid w:val="001228E5"/>
    <w:rsid w:val="001229F8"/>
    <w:rsid w:val="001232A4"/>
    <w:rsid w:val="00123919"/>
    <w:rsid w:val="00124C66"/>
    <w:rsid w:val="00125C6D"/>
    <w:rsid w:val="00127B7E"/>
    <w:rsid w:val="00130A7F"/>
    <w:rsid w:val="00131727"/>
    <w:rsid w:val="00132A97"/>
    <w:rsid w:val="00133160"/>
    <w:rsid w:val="00136500"/>
    <w:rsid w:val="001371F9"/>
    <w:rsid w:val="00137663"/>
    <w:rsid w:val="0014066A"/>
    <w:rsid w:val="001449B5"/>
    <w:rsid w:val="00153090"/>
    <w:rsid w:val="00153589"/>
    <w:rsid w:val="0015411F"/>
    <w:rsid w:val="00154674"/>
    <w:rsid w:val="001549E7"/>
    <w:rsid w:val="001551F8"/>
    <w:rsid w:val="00156DCE"/>
    <w:rsid w:val="00157CCB"/>
    <w:rsid w:val="00160627"/>
    <w:rsid w:val="001621F9"/>
    <w:rsid w:val="00162621"/>
    <w:rsid w:val="00162D76"/>
    <w:rsid w:val="00163F0F"/>
    <w:rsid w:val="00167EA0"/>
    <w:rsid w:val="00170DE0"/>
    <w:rsid w:val="0017157C"/>
    <w:rsid w:val="00171615"/>
    <w:rsid w:val="001717AA"/>
    <w:rsid w:val="0017383A"/>
    <w:rsid w:val="0017550C"/>
    <w:rsid w:val="00176078"/>
    <w:rsid w:val="00181203"/>
    <w:rsid w:val="00182903"/>
    <w:rsid w:val="0018337E"/>
    <w:rsid w:val="00183790"/>
    <w:rsid w:val="001846AB"/>
    <w:rsid w:val="001858DC"/>
    <w:rsid w:val="00185CC9"/>
    <w:rsid w:val="0018628A"/>
    <w:rsid w:val="00186FB2"/>
    <w:rsid w:val="00191E16"/>
    <w:rsid w:val="00191E3C"/>
    <w:rsid w:val="0019354E"/>
    <w:rsid w:val="00195059"/>
    <w:rsid w:val="001972B2"/>
    <w:rsid w:val="001A16D5"/>
    <w:rsid w:val="001A1A79"/>
    <w:rsid w:val="001A3C50"/>
    <w:rsid w:val="001A5A0F"/>
    <w:rsid w:val="001A6A2E"/>
    <w:rsid w:val="001A6CF6"/>
    <w:rsid w:val="001B16A8"/>
    <w:rsid w:val="001B3652"/>
    <w:rsid w:val="001B50AA"/>
    <w:rsid w:val="001B6AD4"/>
    <w:rsid w:val="001B6BC8"/>
    <w:rsid w:val="001C1702"/>
    <w:rsid w:val="001C3353"/>
    <w:rsid w:val="001C517E"/>
    <w:rsid w:val="001C582A"/>
    <w:rsid w:val="001D3CF1"/>
    <w:rsid w:val="001D6EAF"/>
    <w:rsid w:val="001D7E39"/>
    <w:rsid w:val="001E14A9"/>
    <w:rsid w:val="001E3BF5"/>
    <w:rsid w:val="001E46EA"/>
    <w:rsid w:val="001E4FCF"/>
    <w:rsid w:val="001E5311"/>
    <w:rsid w:val="001E5F77"/>
    <w:rsid w:val="001E6C82"/>
    <w:rsid w:val="001E6FFD"/>
    <w:rsid w:val="001F0346"/>
    <w:rsid w:val="001F29D9"/>
    <w:rsid w:val="001F33F8"/>
    <w:rsid w:val="001F3C77"/>
    <w:rsid w:val="001F5E51"/>
    <w:rsid w:val="001F6E91"/>
    <w:rsid w:val="001F6F2C"/>
    <w:rsid w:val="001F6F7B"/>
    <w:rsid w:val="002004CF"/>
    <w:rsid w:val="002019E7"/>
    <w:rsid w:val="0020241E"/>
    <w:rsid w:val="002038D7"/>
    <w:rsid w:val="00207517"/>
    <w:rsid w:val="00212C80"/>
    <w:rsid w:val="00213BEB"/>
    <w:rsid w:val="002142A6"/>
    <w:rsid w:val="002160BA"/>
    <w:rsid w:val="0021634A"/>
    <w:rsid w:val="002179EF"/>
    <w:rsid w:val="00221134"/>
    <w:rsid w:val="0022455B"/>
    <w:rsid w:val="002247BD"/>
    <w:rsid w:val="0022589C"/>
    <w:rsid w:val="00225D62"/>
    <w:rsid w:val="00226AF0"/>
    <w:rsid w:val="00232346"/>
    <w:rsid w:val="00232D93"/>
    <w:rsid w:val="00232DFB"/>
    <w:rsid w:val="00234069"/>
    <w:rsid w:val="0023411F"/>
    <w:rsid w:val="0023594B"/>
    <w:rsid w:val="00236F5B"/>
    <w:rsid w:val="00237739"/>
    <w:rsid w:val="00237D3F"/>
    <w:rsid w:val="002402C3"/>
    <w:rsid w:val="00240694"/>
    <w:rsid w:val="00241BE5"/>
    <w:rsid w:val="00243222"/>
    <w:rsid w:val="00243395"/>
    <w:rsid w:val="0024440C"/>
    <w:rsid w:val="0024499F"/>
    <w:rsid w:val="00245F4C"/>
    <w:rsid w:val="00246995"/>
    <w:rsid w:val="002508EA"/>
    <w:rsid w:val="0025216C"/>
    <w:rsid w:val="00252EBB"/>
    <w:rsid w:val="00257D2B"/>
    <w:rsid w:val="00261EF9"/>
    <w:rsid w:val="002622F7"/>
    <w:rsid w:val="002623DF"/>
    <w:rsid w:val="002625C9"/>
    <w:rsid w:val="00262699"/>
    <w:rsid w:val="00262CA1"/>
    <w:rsid w:val="00262F19"/>
    <w:rsid w:val="002634D8"/>
    <w:rsid w:val="002648F9"/>
    <w:rsid w:val="00265639"/>
    <w:rsid w:val="002663AF"/>
    <w:rsid w:val="002664B1"/>
    <w:rsid w:val="0026790B"/>
    <w:rsid w:val="00270E32"/>
    <w:rsid w:val="00270F00"/>
    <w:rsid w:val="00275995"/>
    <w:rsid w:val="00275B43"/>
    <w:rsid w:val="00275DAD"/>
    <w:rsid w:val="00275EA9"/>
    <w:rsid w:val="00276B5A"/>
    <w:rsid w:val="00276C0F"/>
    <w:rsid w:val="00277167"/>
    <w:rsid w:val="00277F68"/>
    <w:rsid w:val="0028036E"/>
    <w:rsid w:val="00283587"/>
    <w:rsid w:val="00285878"/>
    <w:rsid w:val="00286018"/>
    <w:rsid w:val="002875F6"/>
    <w:rsid w:val="00292528"/>
    <w:rsid w:val="00293261"/>
    <w:rsid w:val="002934CC"/>
    <w:rsid w:val="0029389B"/>
    <w:rsid w:val="002940F4"/>
    <w:rsid w:val="00294D1F"/>
    <w:rsid w:val="00295153"/>
    <w:rsid w:val="002951A9"/>
    <w:rsid w:val="002A0613"/>
    <w:rsid w:val="002A129F"/>
    <w:rsid w:val="002A3194"/>
    <w:rsid w:val="002A3D74"/>
    <w:rsid w:val="002B03FF"/>
    <w:rsid w:val="002B1A4F"/>
    <w:rsid w:val="002B2A23"/>
    <w:rsid w:val="002B4065"/>
    <w:rsid w:val="002C2827"/>
    <w:rsid w:val="002C2908"/>
    <w:rsid w:val="002C4319"/>
    <w:rsid w:val="002C714F"/>
    <w:rsid w:val="002D1389"/>
    <w:rsid w:val="002D24D1"/>
    <w:rsid w:val="002D30CB"/>
    <w:rsid w:val="002D34F9"/>
    <w:rsid w:val="002D37A5"/>
    <w:rsid w:val="002D6AEC"/>
    <w:rsid w:val="002D7F7D"/>
    <w:rsid w:val="002E4CF7"/>
    <w:rsid w:val="002E52F8"/>
    <w:rsid w:val="002E5C9C"/>
    <w:rsid w:val="002E6046"/>
    <w:rsid w:val="002E7961"/>
    <w:rsid w:val="002F1E73"/>
    <w:rsid w:val="002F3352"/>
    <w:rsid w:val="002F37CD"/>
    <w:rsid w:val="002F487C"/>
    <w:rsid w:val="002F5CB9"/>
    <w:rsid w:val="002F65A0"/>
    <w:rsid w:val="002F68F2"/>
    <w:rsid w:val="002F7B45"/>
    <w:rsid w:val="002F7D62"/>
    <w:rsid w:val="00300478"/>
    <w:rsid w:val="003004D4"/>
    <w:rsid w:val="00300C70"/>
    <w:rsid w:val="00301B8E"/>
    <w:rsid w:val="0030277C"/>
    <w:rsid w:val="00302989"/>
    <w:rsid w:val="0030354A"/>
    <w:rsid w:val="00303FF3"/>
    <w:rsid w:val="00304BA3"/>
    <w:rsid w:val="00310461"/>
    <w:rsid w:val="00311884"/>
    <w:rsid w:val="00314F38"/>
    <w:rsid w:val="00315B1A"/>
    <w:rsid w:val="00315B2D"/>
    <w:rsid w:val="00317A52"/>
    <w:rsid w:val="00317DD8"/>
    <w:rsid w:val="00317E5D"/>
    <w:rsid w:val="00317E73"/>
    <w:rsid w:val="00320A0D"/>
    <w:rsid w:val="003211C6"/>
    <w:rsid w:val="00321B3D"/>
    <w:rsid w:val="00323679"/>
    <w:rsid w:val="003247DC"/>
    <w:rsid w:val="003255BB"/>
    <w:rsid w:val="00325F63"/>
    <w:rsid w:val="00326629"/>
    <w:rsid w:val="00326ECE"/>
    <w:rsid w:val="00327426"/>
    <w:rsid w:val="00330FC4"/>
    <w:rsid w:val="00333B29"/>
    <w:rsid w:val="00334DEA"/>
    <w:rsid w:val="003356D9"/>
    <w:rsid w:val="00336EFE"/>
    <w:rsid w:val="00337C28"/>
    <w:rsid w:val="003415C8"/>
    <w:rsid w:val="00341FF3"/>
    <w:rsid w:val="0034236B"/>
    <w:rsid w:val="00345CC3"/>
    <w:rsid w:val="00350E3F"/>
    <w:rsid w:val="003518A0"/>
    <w:rsid w:val="00353D21"/>
    <w:rsid w:val="00355398"/>
    <w:rsid w:val="003573B6"/>
    <w:rsid w:val="00357B3E"/>
    <w:rsid w:val="00360F7E"/>
    <w:rsid w:val="0036133B"/>
    <w:rsid w:val="003632DA"/>
    <w:rsid w:val="003638B3"/>
    <w:rsid w:val="003649F9"/>
    <w:rsid w:val="00367C6F"/>
    <w:rsid w:val="0037078B"/>
    <w:rsid w:val="00371EB4"/>
    <w:rsid w:val="00373479"/>
    <w:rsid w:val="00374482"/>
    <w:rsid w:val="003750D0"/>
    <w:rsid w:val="0037513E"/>
    <w:rsid w:val="00376FB7"/>
    <w:rsid w:val="0037717E"/>
    <w:rsid w:val="003773E0"/>
    <w:rsid w:val="0037780C"/>
    <w:rsid w:val="00380561"/>
    <w:rsid w:val="0038210E"/>
    <w:rsid w:val="003824D9"/>
    <w:rsid w:val="00382592"/>
    <w:rsid w:val="00383F85"/>
    <w:rsid w:val="003852A1"/>
    <w:rsid w:val="00386E32"/>
    <w:rsid w:val="0038748D"/>
    <w:rsid w:val="003877EB"/>
    <w:rsid w:val="00390753"/>
    <w:rsid w:val="0039140F"/>
    <w:rsid w:val="00391F20"/>
    <w:rsid w:val="00392303"/>
    <w:rsid w:val="00392A20"/>
    <w:rsid w:val="00394141"/>
    <w:rsid w:val="00394C97"/>
    <w:rsid w:val="00395CC7"/>
    <w:rsid w:val="003960CB"/>
    <w:rsid w:val="0039678B"/>
    <w:rsid w:val="003A2049"/>
    <w:rsid w:val="003A3508"/>
    <w:rsid w:val="003A6352"/>
    <w:rsid w:val="003A7C42"/>
    <w:rsid w:val="003B2FFF"/>
    <w:rsid w:val="003B5972"/>
    <w:rsid w:val="003B5BAC"/>
    <w:rsid w:val="003B6C13"/>
    <w:rsid w:val="003B74AB"/>
    <w:rsid w:val="003B7855"/>
    <w:rsid w:val="003C0BF1"/>
    <w:rsid w:val="003C374D"/>
    <w:rsid w:val="003C3EDD"/>
    <w:rsid w:val="003C5F61"/>
    <w:rsid w:val="003C6036"/>
    <w:rsid w:val="003C6ECC"/>
    <w:rsid w:val="003C7788"/>
    <w:rsid w:val="003C7D5C"/>
    <w:rsid w:val="003D01F7"/>
    <w:rsid w:val="003D10EA"/>
    <w:rsid w:val="003D2AE8"/>
    <w:rsid w:val="003D364A"/>
    <w:rsid w:val="003D3DF3"/>
    <w:rsid w:val="003D4705"/>
    <w:rsid w:val="003D4886"/>
    <w:rsid w:val="003D72B9"/>
    <w:rsid w:val="003D76D6"/>
    <w:rsid w:val="003D7C23"/>
    <w:rsid w:val="003E13E0"/>
    <w:rsid w:val="003E19A5"/>
    <w:rsid w:val="003E2456"/>
    <w:rsid w:val="003E4B10"/>
    <w:rsid w:val="003E60C8"/>
    <w:rsid w:val="003F03D0"/>
    <w:rsid w:val="003F0440"/>
    <w:rsid w:val="003F2F64"/>
    <w:rsid w:val="003F36A1"/>
    <w:rsid w:val="003F3F7F"/>
    <w:rsid w:val="003F6A34"/>
    <w:rsid w:val="0040012C"/>
    <w:rsid w:val="004012EC"/>
    <w:rsid w:val="004015BE"/>
    <w:rsid w:val="00403F49"/>
    <w:rsid w:val="004060E1"/>
    <w:rsid w:val="004072CB"/>
    <w:rsid w:val="0041154F"/>
    <w:rsid w:val="004125EE"/>
    <w:rsid w:val="00412A04"/>
    <w:rsid w:val="0041359A"/>
    <w:rsid w:val="00413DEF"/>
    <w:rsid w:val="004144E6"/>
    <w:rsid w:val="004161BE"/>
    <w:rsid w:val="0041668A"/>
    <w:rsid w:val="004174EC"/>
    <w:rsid w:val="0042303A"/>
    <w:rsid w:val="00423C46"/>
    <w:rsid w:val="004249FF"/>
    <w:rsid w:val="0042525A"/>
    <w:rsid w:val="004268D7"/>
    <w:rsid w:val="00427C10"/>
    <w:rsid w:val="004309FB"/>
    <w:rsid w:val="00432268"/>
    <w:rsid w:val="004379E1"/>
    <w:rsid w:val="004402BB"/>
    <w:rsid w:val="00444E87"/>
    <w:rsid w:val="0044612E"/>
    <w:rsid w:val="00452B65"/>
    <w:rsid w:val="00452C6F"/>
    <w:rsid w:val="00453348"/>
    <w:rsid w:val="00453437"/>
    <w:rsid w:val="0045372D"/>
    <w:rsid w:val="004543E8"/>
    <w:rsid w:val="0045464B"/>
    <w:rsid w:val="00454892"/>
    <w:rsid w:val="00456432"/>
    <w:rsid w:val="00456928"/>
    <w:rsid w:val="00457577"/>
    <w:rsid w:val="00460244"/>
    <w:rsid w:val="004614CF"/>
    <w:rsid w:val="0046152F"/>
    <w:rsid w:val="00461E1E"/>
    <w:rsid w:val="004621D2"/>
    <w:rsid w:val="00462C42"/>
    <w:rsid w:val="00465649"/>
    <w:rsid w:val="00466C87"/>
    <w:rsid w:val="004710A7"/>
    <w:rsid w:val="00471A4C"/>
    <w:rsid w:val="00474B13"/>
    <w:rsid w:val="00475C1A"/>
    <w:rsid w:val="00476C0C"/>
    <w:rsid w:val="00480855"/>
    <w:rsid w:val="00480C31"/>
    <w:rsid w:val="00480FD3"/>
    <w:rsid w:val="00483A11"/>
    <w:rsid w:val="00483E46"/>
    <w:rsid w:val="00484C09"/>
    <w:rsid w:val="00487239"/>
    <w:rsid w:val="004872D1"/>
    <w:rsid w:val="0049099E"/>
    <w:rsid w:val="004910F6"/>
    <w:rsid w:val="00491868"/>
    <w:rsid w:val="004920C9"/>
    <w:rsid w:val="00494E04"/>
    <w:rsid w:val="00495468"/>
    <w:rsid w:val="00496421"/>
    <w:rsid w:val="00497063"/>
    <w:rsid w:val="00497558"/>
    <w:rsid w:val="004A0DEC"/>
    <w:rsid w:val="004A1299"/>
    <w:rsid w:val="004A2238"/>
    <w:rsid w:val="004A4751"/>
    <w:rsid w:val="004A57C8"/>
    <w:rsid w:val="004A74C1"/>
    <w:rsid w:val="004B1147"/>
    <w:rsid w:val="004B1618"/>
    <w:rsid w:val="004B2B10"/>
    <w:rsid w:val="004B3AD5"/>
    <w:rsid w:val="004B4331"/>
    <w:rsid w:val="004B7C21"/>
    <w:rsid w:val="004C0785"/>
    <w:rsid w:val="004C2174"/>
    <w:rsid w:val="004C3BDE"/>
    <w:rsid w:val="004C470F"/>
    <w:rsid w:val="004C4828"/>
    <w:rsid w:val="004C4CAF"/>
    <w:rsid w:val="004C5478"/>
    <w:rsid w:val="004C59EC"/>
    <w:rsid w:val="004C6F0C"/>
    <w:rsid w:val="004C755E"/>
    <w:rsid w:val="004C7CD1"/>
    <w:rsid w:val="004D1ADF"/>
    <w:rsid w:val="004D35D6"/>
    <w:rsid w:val="004D5CB5"/>
    <w:rsid w:val="004D5ED8"/>
    <w:rsid w:val="004D70C3"/>
    <w:rsid w:val="004D73CC"/>
    <w:rsid w:val="004E2063"/>
    <w:rsid w:val="004E3378"/>
    <w:rsid w:val="004E4003"/>
    <w:rsid w:val="004E43E6"/>
    <w:rsid w:val="004E5B05"/>
    <w:rsid w:val="004E5CC2"/>
    <w:rsid w:val="004E6A31"/>
    <w:rsid w:val="004E799B"/>
    <w:rsid w:val="004E7E32"/>
    <w:rsid w:val="004F03BC"/>
    <w:rsid w:val="004F0410"/>
    <w:rsid w:val="004F0DC7"/>
    <w:rsid w:val="004F1801"/>
    <w:rsid w:val="004F3167"/>
    <w:rsid w:val="004F3F2E"/>
    <w:rsid w:val="004F46FF"/>
    <w:rsid w:val="004F5A75"/>
    <w:rsid w:val="004F5DAA"/>
    <w:rsid w:val="004F6ECC"/>
    <w:rsid w:val="004F7DE1"/>
    <w:rsid w:val="00500478"/>
    <w:rsid w:val="00500646"/>
    <w:rsid w:val="005015E9"/>
    <w:rsid w:val="00503CC8"/>
    <w:rsid w:val="00504DC0"/>
    <w:rsid w:val="005074B5"/>
    <w:rsid w:val="005115BD"/>
    <w:rsid w:val="0051528B"/>
    <w:rsid w:val="00515299"/>
    <w:rsid w:val="00516166"/>
    <w:rsid w:val="00520C6D"/>
    <w:rsid w:val="005233A5"/>
    <w:rsid w:val="00526E06"/>
    <w:rsid w:val="00527DED"/>
    <w:rsid w:val="00530FBE"/>
    <w:rsid w:val="00533F04"/>
    <w:rsid w:val="005356E3"/>
    <w:rsid w:val="00535C6B"/>
    <w:rsid w:val="00537384"/>
    <w:rsid w:val="00540E51"/>
    <w:rsid w:val="00542D38"/>
    <w:rsid w:val="00542D47"/>
    <w:rsid w:val="00543411"/>
    <w:rsid w:val="005464B1"/>
    <w:rsid w:val="0055046A"/>
    <w:rsid w:val="00550A7F"/>
    <w:rsid w:val="0055182A"/>
    <w:rsid w:val="005523AB"/>
    <w:rsid w:val="00561D9D"/>
    <w:rsid w:val="00562C93"/>
    <w:rsid w:val="005638B9"/>
    <w:rsid w:val="0056485B"/>
    <w:rsid w:val="005668F4"/>
    <w:rsid w:val="00566AD9"/>
    <w:rsid w:val="00567E5C"/>
    <w:rsid w:val="00570C01"/>
    <w:rsid w:val="005712BB"/>
    <w:rsid w:val="0057332B"/>
    <w:rsid w:val="00573D9E"/>
    <w:rsid w:val="00574406"/>
    <w:rsid w:val="00574BDE"/>
    <w:rsid w:val="0057655C"/>
    <w:rsid w:val="00580C7E"/>
    <w:rsid w:val="00581C2D"/>
    <w:rsid w:val="00582417"/>
    <w:rsid w:val="00582B12"/>
    <w:rsid w:val="00586F39"/>
    <w:rsid w:val="00586F73"/>
    <w:rsid w:val="0059014D"/>
    <w:rsid w:val="005902E2"/>
    <w:rsid w:val="00591A52"/>
    <w:rsid w:val="00592009"/>
    <w:rsid w:val="005929D0"/>
    <w:rsid w:val="00592F19"/>
    <w:rsid w:val="0059527A"/>
    <w:rsid w:val="005956C2"/>
    <w:rsid w:val="00597F29"/>
    <w:rsid w:val="005A0210"/>
    <w:rsid w:val="005A0776"/>
    <w:rsid w:val="005A213E"/>
    <w:rsid w:val="005A2A7A"/>
    <w:rsid w:val="005A2D7D"/>
    <w:rsid w:val="005A39FB"/>
    <w:rsid w:val="005A46E1"/>
    <w:rsid w:val="005A73B9"/>
    <w:rsid w:val="005A7A06"/>
    <w:rsid w:val="005B16D1"/>
    <w:rsid w:val="005B482B"/>
    <w:rsid w:val="005B6B7F"/>
    <w:rsid w:val="005C0644"/>
    <w:rsid w:val="005C0F8A"/>
    <w:rsid w:val="005C16CB"/>
    <w:rsid w:val="005C2665"/>
    <w:rsid w:val="005C3850"/>
    <w:rsid w:val="005C4B8F"/>
    <w:rsid w:val="005C59D9"/>
    <w:rsid w:val="005C5BA0"/>
    <w:rsid w:val="005C6600"/>
    <w:rsid w:val="005C66DA"/>
    <w:rsid w:val="005D1F16"/>
    <w:rsid w:val="005D23E5"/>
    <w:rsid w:val="005D3A3C"/>
    <w:rsid w:val="005D4AE1"/>
    <w:rsid w:val="005D4B28"/>
    <w:rsid w:val="005D659F"/>
    <w:rsid w:val="005D6727"/>
    <w:rsid w:val="005D7CE5"/>
    <w:rsid w:val="005E174A"/>
    <w:rsid w:val="005E390E"/>
    <w:rsid w:val="005E4FEC"/>
    <w:rsid w:val="005E758A"/>
    <w:rsid w:val="005F3D09"/>
    <w:rsid w:val="005F4CB2"/>
    <w:rsid w:val="005F5029"/>
    <w:rsid w:val="00601145"/>
    <w:rsid w:val="00601BE7"/>
    <w:rsid w:val="006040EB"/>
    <w:rsid w:val="006042D1"/>
    <w:rsid w:val="0060509E"/>
    <w:rsid w:val="00605ADE"/>
    <w:rsid w:val="006062E7"/>
    <w:rsid w:val="0061081B"/>
    <w:rsid w:val="00612910"/>
    <w:rsid w:val="00613085"/>
    <w:rsid w:val="00613750"/>
    <w:rsid w:val="00613A55"/>
    <w:rsid w:val="00613B47"/>
    <w:rsid w:val="006144B4"/>
    <w:rsid w:val="00614CC1"/>
    <w:rsid w:val="006158A0"/>
    <w:rsid w:val="00620395"/>
    <w:rsid w:val="006229BF"/>
    <w:rsid w:val="00622CD3"/>
    <w:rsid w:val="00623BBF"/>
    <w:rsid w:val="00625EC9"/>
    <w:rsid w:val="0062726C"/>
    <w:rsid w:val="00627DD9"/>
    <w:rsid w:val="00630B4E"/>
    <w:rsid w:val="00631C52"/>
    <w:rsid w:val="00634442"/>
    <w:rsid w:val="00641900"/>
    <w:rsid w:val="00641A6E"/>
    <w:rsid w:val="006432B3"/>
    <w:rsid w:val="006435E5"/>
    <w:rsid w:val="00643DC8"/>
    <w:rsid w:val="00643E82"/>
    <w:rsid w:val="00644147"/>
    <w:rsid w:val="00645127"/>
    <w:rsid w:val="00645ADB"/>
    <w:rsid w:val="006503E3"/>
    <w:rsid w:val="00653FE5"/>
    <w:rsid w:val="00654A51"/>
    <w:rsid w:val="00654AB1"/>
    <w:rsid w:val="00654F6B"/>
    <w:rsid w:val="00656B77"/>
    <w:rsid w:val="006635EE"/>
    <w:rsid w:val="00663711"/>
    <w:rsid w:val="00663B71"/>
    <w:rsid w:val="00664DF9"/>
    <w:rsid w:val="006670E9"/>
    <w:rsid w:val="0067005B"/>
    <w:rsid w:val="00672689"/>
    <w:rsid w:val="00673424"/>
    <w:rsid w:val="006751BF"/>
    <w:rsid w:val="006815B8"/>
    <w:rsid w:val="0068473F"/>
    <w:rsid w:val="006865CB"/>
    <w:rsid w:val="006867DB"/>
    <w:rsid w:val="00687E4F"/>
    <w:rsid w:val="0069000F"/>
    <w:rsid w:val="006914B1"/>
    <w:rsid w:val="006933F1"/>
    <w:rsid w:val="006944E1"/>
    <w:rsid w:val="00695817"/>
    <w:rsid w:val="006A2FA4"/>
    <w:rsid w:val="006A3642"/>
    <w:rsid w:val="006A5B09"/>
    <w:rsid w:val="006A64B4"/>
    <w:rsid w:val="006B0B79"/>
    <w:rsid w:val="006B0F2C"/>
    <w:rsid w:val="006B11E2"/>
    <w:rsid w:val="006B3208"/>
    <w:rsid w:val="006B3A6D"/>
    <w:rsid w:val="006B6500"/>
    <w:rsid w:val="006C07ED"/>
    <w:rsid w:val="006C345B"/>
    <w:rsid w:val="006C38F8"/>
    <w:rsid w:val="006C471B"/>
    <w:rsid w:val="006C4EBF"/>
    <w:rsid w:val="006C516C"/>
    <w:rsid w:val="006C551F"/>
    <w:rsid w:val="006C68A9"/>
    <w:rsid w:val="006C68E2"/>
    <w:rsid w:val="006C6A49"/>
    <w:rsid w:val="006C7C26"/>
    <w:rsid w:val="006D0499"/>
    <w:rsid w:val="006D1915"/>
    <w:rsid w:val="006D2A8A"/>
    <w:rsid w:val="006D3317"/>
    <w:rsid w:val="006D3F70"/>
    <w:rsid w:val="006D4148"/>
    <w:rsid w:val="006D5A36"/>
    <w:rsid w:val="006E014F"/>
    <w:rsid w:val="006E1D18"/>
    <w:rsid w:val="006E25FA"/>
    <w:rsid w:val="006F0257"/>
    <w:rsid w:val="006F0E5E"/>
    <w:rsid w:val="006F14F4"/>
    <w:rsid w:val="006F27CF"/>
    <w:rsid w:val="006F2B66"/>
    <w:rsid w:val="006F2F71"/>
    <w:rsid w:val="006F4349"/>
    <w:rsid w:val="006F49BA"/>
    <w:rsid w:val="006F7234"/>
    <w:rsid w:val="007034D0"/>
    <w:rsid w:val="007076E6"/>
    <w:rsid w:val="00707D6A"/>
    <w:rsid w:val="00710959"/>
    <w:rsid w:val="00714EF1"/>
    <w:rsid w:val="0071507A"/>
    <w:rsid w:val="00716B28"/>
    <w:rsid w:val="0071756F"/>
    <w:rsid w:val="0072092F"/>
    <w:rsid w:val="007212E0"/>
    <w:rsid w:val="00722A49"/>
    <w:rsid w:val="00723B6E"/>
    <w:rsid w:val="00726B53"/>
    <w:rsid w:val="00730163"/>
    <w:rsid w:val="007317EC"/>
    <w:rsid w:val="0073243F"/>
    <w:rsid w:val="00732B08"/>
    <w:rsid w:val="00735BFC"/>
    <w:rsid w:val="007360DA"/>
    <w:rsid w:val="00736296"/>
    <w:rsid w:val="007363FA"/>
    <w:rsid w:val="0073678F"/>
    <w:rsid w:val="0074166D"/>
    <w:rsid w:val="00741DE3"/>
    <w:rsid w:val="00742008"/>
    <w:rsid w:val="00742E11"/>
    <w:rsid w:val="00743F93"/>
    <w:rsid w:val="0074468C"/>
    <w:rsid w:val="007455CB"/>
    <w:rsid w:val="00747698"/>
    <w:rsid w:val="00747C14"/>
    <w:rsid w:val="00750438"/>
    <w:rsid w:val="00751D7D"/>
    <w:rsid w:val="007524CF"/>
    <w:rsid w:val="0075250E"/>
    <w:rsid w:val="0075646B"/>
    <w:rsid w:val="007604C5"/>
    <w:rsid w:val="007679D4"/>
    <w:rsid w:val="00770EDA"/>
    <w:rsid w:val="00771E9F"/>
    <w:rsid w:val="007722C4"/>
    <w:rsid w:val="00773FD9"/>
    <w:rsid w:val="00774582"/>
    <w:rsid w:val="00774B29"/>
    <w:rsid w:val="00776BE5"/>
    <w:rsid w:val="0077716C"/>
    <w:rsid w:val="00777BCF"/>
    <w:rsid w:val="007800C4"/>
    <w:rsid w:val="00780278"/>
    <w:rsid w:val="0078101B"/>
    <w:rsid w:val="007818BA"/>
    <w:rsid w:val="00784E17"/>
    <w:rsid w:val="00785FFA"/>
    <w:rsid w:val="00793821"/>
    <w:rsid w:val="00793B45"/>
    <w:rsid w:val="0079409D"/>
    <w:rsid w:val="00795798"/>
    <w:rsid w:val="007971C9"/>
    <w:rsid w:val="007A068E"/>
    <w:rsid w:val="007A47D0"/>
    <w:rsid w:val="007A64F7"/>
    <w:rsid w:val="007A7CD9"/>
    <w:rsid w:val="007B094F"/>
    <w:rsid w:val="007B15CB"/>
    <w:rsid w:val="007B22A7"/>
    <w:rsid w:val="007B2749"/>
    <w:rsid w:val="007B2F36"/>
    <w:rsid w:val="007B32CC"/>
    <w:rsid w:val="007B5DE9"/>
    <w:rsid w:val="007B672C"/>
    <w:rsid w:val="007B6765"/>
    <w:rsid w:val="007B71F8"/>
    <w:rsid w:val="007C0B30"/>
    <w:rsid w:val="007C1EA8"/>
    <w:rsid w:val="007C43A4"/>
    <w:rsid w:val="007C6768"/>
    <w:rsid w:val="007C6FBB"/>
    <w:rsid w:val="007C7D91"/>
    <w:rsid w:val="007D0A1E"/>
    <w:rsid w:val="007D1DF9"/>
    <w:rsid w:val="007D2747"/>
    <w:rsid w:val="007D4C64"/>
    <w:rsid w:val="007D503B"/>
    <w:rsid w:val="007D5DD9"/>
    <w:rsid w:val="007D6BBF"/>
    <w:rsid w:val="007E11F3"/>
    <w:rsid w:val="007E2907"/>
    <w:rsid w:val="007E2A62"/>
    <w:rsid w:val="007E2ECB"/>
    <w:rsid w:val="007E4239"/>
    <w:rsid w:val="007F06C5"/>
    <w:rsid w:val="007F1FD6"/>
    <w:rsid w:val="007F2B06"/>
    <w:rsid w:val="007F2D75"/>
    <w:rsid w:val="007F3E14"/>
    <w:rsid w:val="007F6529"/>
    <w:rsid w:val="007F72F4"/>
    <w:rsid w:val="00803929"/>
    <w:rsid w:val="0081140C"/>
    <w:rsid w:val="00811653"/>
    <w:rsid w:val="00811A42"/>
    <w:rsid w:val="00812175"/>
    <w:rsid w:val="00815143"/>
    <w:rsid w:val="008160C4"/>
    <w:rsid w:val="0082016C"/>
    <w:rsid w:val="00821303"/>
    <w:rsid w:val="00821566"/>
    <w:rsid w:val="008221E2"/>
    <w:rsid w:val="0082293A"/>
    <w:rsid w:val="008234C4"/>
    <w:rsid w:val="00823A78"/>
    <w:rsid w:val="00823B65"/>
    <w:rsid w:val="00826696"/>
    <w:rsid w:val="008314C6"/>
    <w:rsid w:val="008323FF"/>
    <w:rsid w:val="0083442D"/>
    <w:rsid w:val="0083507B"/>
    <w:rsid w:val="008357D9"/>
    <w:rsid w:val="00835E4F"/>
    <w:rsid w:val="008363CE"/>
    <w:rsid w:val="0083691F"/>
    <w:rsid w:val="00837F8D"/>
    <w:rsid w:val="00840CD1"/>
    <w:rsid w:val="00842BDD"/>
    <w:rsid w:val="00844D92"/>
    <w:rsid w:val="0085061F"/>
    <w:rsid w:val="0085082E"/>
    <w:rsid w:val="00851C9E"/>
    <w:rsid w:val="00851CA8"/>
    <w:rsid w:val="00857710"/>
    <w:rsid w:val="00857748"/>
    <w:rsid w:val="008579DE"/>
    <w:rsid w:val="008603A9"/>
    <w:rsid w:val="00861331"/>
    <w:rsid w:val="00862793"/>
    <w:rsid w:val="00862D48"/>
    <w:rsid w:val="00864388"/>
    <w:rsid w:val="00865E91"/>
    <w:rsid w:val="0086642D"/>
    <w:rsid w:val="00870092"/>
    <w:rsid w:val="00870F80"/>
    <w:rsid w:val="00871D43"/>
    <w:rsid w:val="008741F1"/>
    <w:rsid w:val="00874ADD"/>
    <w:rsid w:val="00877423"/>
    <w:rsid w:val="00877DBF"/>
    <w:rsid w:val="00880363"/>
    <w:rsid w:val="00883F3A"/>
    <w:rsid w:val="00884DF1"/>
    <w:rsid w:val="00885508"/>
    <w:rsid w:val="00885E3F"/>
    <w:rsid w:val="00885F05"/>
    <w:rsid w:val="00885F5C"/>
    <w:rsid w:val="00890BCA"/>
    <w:rsid w:val="00891B5B"/>
    <w:rsid w:val="00891BEA"/>
    <w:rsid w:val="00892E94"/>
    <w:rsid w:val="0089312D"/>
    <w:rsid w:val="00893CF2"/>
    <w:rsid w:val="008A0A26"/>
    <w:rsid w:val="008A21AC"/>
    <w:rsid w:val="008A23DD"/>
    <w:rsid w:val="008A2668"/>
    <w:rsid w:val="008A2794"/>
    <w:rsid w:val="008A3172"/>
    <w:rsid w:val="008A3C7A"/>
    <w:rsid w:val="008A3E30"/>
    <w:rsid w:val="008A4F6D"/>
    <w:rsid w:val="008A6510"/>
    <w:rsid w:val="008A6690"/>
    <w:rsid w:val="008A72D1"/>
    <w:rsid w:val="008A7EAA"/>
    <w:rsid w:val="008B0557"/>
    <w:rsid w:val="008B3F4E"/>
    <w:rsid w:val="008B5BB8"/>
    <w:rsid w:val="008B5D72"/>
    <w:rsid w:val="008C02D5"/>
    <w:rsid w:val="008C315F"/>
    <w:rsid w:val="008C3480"/>
    <w:rsid w:val="008C59FD"/>
    <w:rsid w:val="008D13AB"/>
    <w:rsid w:val="008D3455"/>
    <w:rsid w:val="008D3551"/>
    <w:rsid w:val="008D6FD4"/>
    <w:rsid w:val="008D79EC"/>
    <w:rsid w:val="008E07BF"/>
    <w:rsid w:val="008E08D4"/>
    <w:rsid w:val="008E13E3"/>
    <w:rsid w:val="008E386D"/>
    <w:rsid w:val="008E4135"/>
    <w:rsid w:val="008E55AE"/>
    <w:rsid w:val="008E6365"/>
    <w:rsid w:val="008E7312"/>
    <w:rsid w:val="008F1AC3"/>
    <w:rsid w:val="008F1AF6"/>
    <w:rsid w:val="008F26ED"/>
    <w:rsid w:val="008F367A"/>
    <w:rsid w:val="008F574F"/>
    <w:rsid w:val="008F5DDF"/>
    <w:rsid w:val="008F6E48"/>
    <w:rsid w:val="008F7F72"/>
    <w:rsid w:val="009007C7"/>
    <w:rsid w:val="00901D81"/>
    <w:rsid w:val="00903E66"/>
    <w:rsid w:val="00904170"/>
    <w:rsid w:val="00904D7F"/>
    <w:rsid w:val="00905F0D"/>
    <w:rsid w:val="00906870"/>
    <w:rsid w:val="00907BF7"/>
    <w:rsid w:val="00912231"/>
    <w:rsid w:val="00912712"/>
    <w:rsid w:val="0091533C"/>
    <w:rsid w:val="009206CF"/>
    <w:rsid w:val="00920EF0"/>
    <w:rsid w:val="00921075"/>
    <w:rsid w:val="009219F7"/>
    <w:rsid w:val="009227F0"/>
    <w:rsid w:val="00922C19"/>
    <w:rsid w:val="00924297"/>
    <w:rsid w:val="00927948"/>
    <w:rsid w:val="00927C8E"/>
    <w:rsid w:val="009311BC"/>
    <w:rsid w:val="009316D4"/>
    <w:rsid w:val="00931CDD"/>
    <w:rsid w:val="00933A6A"/>
    <w:rsid w:val="0093711C"/>
    <w:rsid w:val="0094131B"/>
    <w:rsid w:val="0094134B"/>
    <w:rsid w:val="00942A07"/>
    <w:rsid w:val="00943F75"/>
    <w:rsid w:val="00944884"/>
    <w:rsid w:val="0094557F"/>
    <w:rsid w:val="009456B5"/>
    <w:rsid w:val="00950D33"/>
    <w:rsid w:val="00953199"/>
    <w:rsid w:val="009532FC"/>
    <w:rsid w:val="00953C01"/>
    <w:rsid w:val="00953C53"/>
    <w:rsid w:val="00954258"/>
    <w:rsid w:val="00954BBB"/>
    <w:rsid w:val="00954F37"/>
    <w:rsid w:val="009550D2"/>
    <w:rsid w:val="00955467"/>
    <w:rsid w:val="009567C4"/>
    <w:rsid w:val="00965B5F"/>
    <w:rsid w:val="00966370"/>
    <w:rsid w:val="00967152"/>
    <w:rsid w:val="00967495"/>
    <w:rsid w:val="00967A81"/>
    <w:rsid w:val="009732F2"/>
    <w:rsid w:val="00973DFA"/>
    <w:rsid w:val="00976E8C"/>
    <w:rsid w:val="009801AF"/>
    <w:rsid w:val="009842F7"/>
    <w:rsid w:val="0098438F"/>
    <w:rsid w:val="00986711"/>
    <w:rsid w:val="00986ACB"/>
    <w:rsid w:val="00991D2D"/>
    <w:rsid w:val="009921F5"/>
    <w:rsid w:val="00992C08"/>
    <w:rsid w:val="00993558"/>
    <w:rsid w:val="009943E3"/>
    <w:rsid w:val="00995848"/>
    <w:rsid w:val="009961FC"/>
    <w:rsid w:val="009A16AE"/>
    <w:rsid w:val="009A2346"/>
    <w:rsid w:val="009A5CF5"/>
    <w:rsid w:val="009A6A1E"/>
    <w:rsid w:val="009B0289"/>
    <w:rsid w:val="009B232C"/>
    <w:rsid w:val="009B276E"/>
    <w:rsid w:val="009B31DE"/>
    <w:rsid w:val="009B3E16"/>
    <w:rsid w:val="009C03FC"/>
    <w:rsid w:val="009C2C24"/>
    <w:rsid w:val="009C3191"/>
    <w:rsid w:val="009C6687"/>
    <w:rsid w:val="009D03BD"/>
    <w:rsid w:val="009D0CC6"/>
    <w:rsid w:val="009D23FC"/>
    <w:rsid w:val="009D2800"/>
    <w:rsid w:val="009D49A8"/>
    <w:rsid w:val="009D4F00"/>
    <w:rsid w:val="009D54F0"/>
    <w:rsid w:val="009D69AF"/>
    <w:rsid w:val="009D7E5A"/>
    <w:rsid w:val="009E08DA"/>
    <w:rsid w:val="009E3387"/>
    <w:rsid w:val="009E6C1A"/>
    <w:rsid w:val="009F016A"/>
    <w:rsid w:val="009F0B9C"/>
    <w:rsid w:val="009F2B86"/>
    <w:rsid w:val="009F630D"/>
    <w:rsid w:val="009F7722"/>
    <w:rsid w:val="00A00272"/>
    <w:rsid w:val="00A0427C"/>
    <w:rsid w:val="00A05FFC"/>
    <w:rsid w:val="00A07020"/>
    <w:rsid w:val="00A11438"/>
    <w:rsid w:val="00A119E7"/>
    <w:rsid w:val="00A1372C"/>
    <w:rsid w:val="00A15C6D"/>
    <w:rsid w:val="00A20495"/>
    <w:rsid w:val="00A208C7"/>
    <w:rsid w:val="00A20CA9"/>
    <w:rsid w:val="00A2118D"/>
    <w:rsid w:val="00A21DD4"/>
    <w:rsid w:val="00A226B3"/>
    <w:rsid w:val="00A22C57"/>
    <w:rsid w:val="00A22D8D"/>
    <w:rsid w:val="00A24C5C"/>
    <w:rsid w:val="00A30015"/>
    <w:rsid w:val="00A322A1"/>
    <w:rsid w:val="00A32CD2"/>
    <w:rsid w:val="00A34BFF"/>
    <w:rsid w:val="00A35A2C"/>
    <w:rsid w:val="00A3646E"/>
    <w:rsid w:val="00A429E8"/>
    <w:rsid w:val="00A45788"/>
    <w:rsid w:val="00A46406"/>
    <w:rsid w:val="00A475C2"/>
    <w:rsid w:val="00A475F1"/>
    <w:rsid w:val="00A5148E"/>
    <w:rsid w:val="00A53B53"/>
    <w:rsid w:val="00A6115B"/>
    <w:rsid w:val="00A61399"/>
    <w:rsid w:val="00A63372"/>
    <w:rsid w:val="00A643C1"/>
    <w:rsid w:val="00A659AB"/>
    <w:rsid w:val="00A65CC1"/>
    <w:rsid w:val="00A6649C"/>
    <w:rsid w:val="00A668CA"/>
    <w:rsid w:val="00A66F6E"/>
    <w:rsid w:val="00A67347"/>
    <w:rsid w:val="00A676FE"/>
    <w:rsid w:val="00A67D27"/>
    <w:rsid w:val="00A717F2"/>
    <w:rsid w:val="00A71F3D"/>
    <w:rsid w:val="00A723F2"/>
    <w:rsid w:val="00A75831"/>
    <w:rsid w:val="00A75DFE"/>
    <w:rsid w:val="00A816BE"/>
    <w:rsid w:val="00A826F4"/>
    <w:rsid w:val="00A83057"/>
    <w:rsid w:val="00A8747F"/>
    <w:rsid w:val="00A90BBB"/>
    <w:rsid w:val="00A92D69"/>
    <w:rsid w:val="00A932B5"/>
    <w:rsid w:val="00A95135"/>
    <w:rsid w:val="00A958F5"/>
    <w:rsid w:val="00AA0801"/>
    <w:rsid w:val="00AA1010"/>
    <w:rsid w:val="00AA1419"/>
    <w:rsid w:val="00AA2EF3"/>
    <w:rsid w:val="00AA30AF"/>
    <w:rsid w:val="00AA31E7"/>
    <w:rsid w:val="00AA5317"/>
    <w:rsid w:val="00AA65DE"/>
    <w:rsid w:val="00AB0C1B"/>
    <w:rsid w:val="00AB1911"/>
    <w:rsid w:val="00AB225B"/>
    <w:rsid w:val="00AB3874"/>
    <w:rsid w:val="00AB3880"/>
    <w:rsid w:val="00AB3DD0"/>
    <w:rsid w:val="00AB4101"/>
    <w:rsid w:val="00AB511B"/>
    <w:rsid w:val="00AB5686"/>
    <w:rsid w:val="00AB5D3C"/>
    <w:rsid w:val="00AB6F1D"/>
    <w:rsid w:val="00AB7BED"/>
    <w:rsid w:val="00AC1F9F"/>
    <w:rsid w:val="00AC35E4"/>
    <w:rsid w:val="00AC3B2B"/>
    <w:rsid w:val="00AC3BC0"/>
    <w:rsid w:val="00AC46C3"/>
    <w:rsid w:val="00AC6B25"/>
    <w:rsid w:val="00AC7047"/>
    <w:rsid w:val="00AD07CA"/>
    <w:rsid w:val="00AD093C"/>
    <w:rsid w:val="00AD104C"/>
    <w:rsid w:val="00AD4593"/>
    <w:rsid w:val="00AD4B02"/>
    <w:rsid w:val="00AD75F1"/>
    <w:rsid w:val="00AE27A1"/>
    <w:rsid w:val="00AE32E9"/>
    <w:rsid w:val="00AE455D"/>
    <w:rsid w:val="00AE64D0"/>
    <w:rsid w:val="00AE7D20"/>
    <w:rsid w:val="00AF022A"/>
    <w:rsid w:val="00AF0DDA"/>
    <w:rsid w:val="00AF39E0"/>
    <w:rsid w:val="00AF3ACF"/>
    <w:rsid w:val="00AF3C8A"/>
    <w:rsid w:val="00AF3D2C"/>
    <w:rsid w:val="00AF70CC"/>
    <w:rsid w:val="00AF7E94"/>
    <w:rsid w:val="00B00909"/>
    <w:rsid w:val="00B010E5"/>
    <w:rsid w:val="00B04A6B"/>
    <w:rsid w:val="00B126C4"/>
    <w:rsid w:val="00B12923"/>
    <w:rsid w:val="00B12D18"/>
    <w:rsid w:val="00B13892"/>
    <w:rsid w:val="00B13CE0"/>
    <w:rsid w:val="00B147EB"/>
    <w:rsid w:val="00B1641A"/>
    <w:rsid w:val="00B17A1D"/>
    <w:rsid w:val="00B214DA"/>
    <w:rsid w:val="00B2288D"/>
    <w:rsid w:val="00B23201"/>
    <w:rsid w:val="00B23B69"/>
    <w:rsid w:val="00B3031E"/>
    <w:rsid w:val="00B306EE"/>
    <w:rsid w:val="00B309B0"/>
    <w:rsid w:val="00B3110D"/>
    <w:rsid w:val="00B35218"/>
    <w:rsid w:val="00B36A08"/>
    <w:rsid w:val="00B41546"/>
    <w:rsid w:val="00B51222"/>
    <w:rsid w:val="00B51A05"/>
    <w:rsid w:val="00B5448E"/>
    <w:rsid w:val="00B5660C"/>
    <w:rsid w:val="00B56A67"/>
    <w:rsid w:val="00B571B3"/>
    <w:rsid w:val="00B62D5F"/>
    <w:rsid w:val="00B6333E"/>
    <w:rsid w:val="00B6454D"/>
    <w:rsid w:val="00B66334"/>
    <w:rsid w:val="00B66937"/>
    <w:rsid w:val="00B66DDE"/>
    <w:rsid w:val="00B70BE2"/>
    <w:rsid w:val="00B70E17"/>
    <w:rsid w:val="00B71604"/>
    <w:rsid w:val="00B71D95"/>
    <w:rsid w:val="00B734D9"/>
    <w:rsid w:val="00B73CEB"/>
    <w:rsid w:val="00B7739C"/>
    <w:rsid w:val="00B8068A"/>
    <w:rsid w:val="00B80700"/>
    <w:rsid w:val="00B80A54"/>
    <w:rsid w:val="00B81FA5"/>
    <w:rsid w:val="00B8250B"/>
    <w:rsid w:val="00B8376F"/>
    <w:rsid w:val="00B84350"/>
    <w:rsid w:val="00B84514"/>
    <w:rsid w:val="00B85A2D"/>
    <w:rsid w:val="00B85DF4"/>
    <w:rsid w:val="00B8747D"/>
    <w:rsid w:val="00B87D18"/>
    <w:rsid w:val="00B90899"/>
    <w:rsid w:val="00B918A8"/>
    <w:rsid w:val="00B91CBF"/>
    <w:rsid w:val="00B93385"/>
    <w:rsid w:val="00B94B32"/>
    <w:rsid w:val="00B95C18"/>
    <w:rsid w:val="00B95CEE"/>
    <w:rsid w:val="00B9686A"/>
    <w:rsid w:val="00B96A2D"/>
    <w:rsid w:val="00BA3B3D"/>
    <w:rsid w:val="00BA6FF6"/>
    <w:rsid w:val="00BB0844"/>
    <w:rsid w:val="00BB1946"/>
    <w:rsid w:val="00BB3720"/>
    <w:rsid w:val="00BB4476"/>
    <w:rsid w:val="00BB44E2"/>
    <w:rsid w:val="00BB4A7F"/>
    <w:rsid w:val="00BB5953"/>
    <w:rsid w:val="00BB5ED6"/>
    <w:rsid w:val="00BC5F5F"/>
    <w:rsid w:val="00BC74B3"/>
    <w:rsid w:val="00BC7CE0"/>
    <w:rsid w:val="00BC7DF5"/>
    <w:rsid w:val="00BD10B5"/>
    <w:rsid w:val="00BD13DF"/>
    <w:rsid w:val="00BD3806"/>
    <w:rsid w:val="00BD468D"/>
    <w:rsid w:val="00BD476C"/>
    <w:rsid w:val="00BD4CD2"/>
    <w:rsid w:val="00BD5F35"/>
    <w:rsid w:val="00BD7064"/>
    <w:rsid w:val="00BE0AAE"/>
    <w:rsid w:val="00BE49EF"/>
    <w:rsid w:val="00BE6D6A"/>
    <w:rsid w:val="00BE742D"/>
    <w:rsid w:val="00BF0371"/>
    <w:rsid w:val="00BF0E41"/>
    <w:rsid w:val="00BF7673"/>
    <w:rsid w:val="00BF79AD"/>
    <w:rsid w:val="00C01CC8"/>
    <w:rsid w:val="00C027F0"/>
    <w:rsid w:val="00C04944"/>
    <w:rsid w:val="00C05A20"/>
    <w:rsid w:val="00C05B21"/>
    <w:rsid w:val="00C05BCF"/>
    <w:rsid w:val="00C05C0D"/>
    <w:rsid w:val="00C065E2"/>
    <w:rsid w:val="00C072BB"/>
    <w:rsid w:val="00C073C9"/>
    <w:rsid w:val="00C105BE"/>
    <w:rsid w:val="00C129F3"/>
    <w:rsid w:val="00C13B91"/>
    <w:rsid w:val="00C15094"/>
    <w:rsid w:val="00C162F8"/>
    <w:rsid w:val="00C164AB"/>
    <w:rsid w:val="00C174E8"/>
    <w:rsid w:val="00C20DE3"/>
    <w:rsid w:val="00C21A2A"/>
    <w:rsid w:val="00C22069"/>
    <w:rsid w:val="00C2237A"/>
    <w:rsid w:val="00C23437"/>
    <w:rsid w:val="00C260FA"/>
    <w:rsid w:val="00C26D38"/>
    <w:rsid w:val="00C27696"/>
    <w:rsid w:val="00C2798F"/>
    <w:rsid w:val="00C27FE2"/>
    <w:rsid w:val="00C30A37"/>
    <w:rsid w:val="00C31DF8"/>
    <w:rsid w:val="00C35759"/>
    <w:rsid w:val="00C36739"/>
    <w:rsid w:val="00C373F4"/>
    <w:rsid w:val="00C405FE"/>
    <w:rsid w:val="00C4066E"/>
    <w:rsid w:val="00C41FA5"/>
    <w:rsid w:val="00C43630"/>
    <w:rsid w:val="00C448F9"/>
    <w:rsid w:val="00C5162F"/>
    <w:rsid w:val="00C53910"/>
    <w:rsid w:val="00C53921"/>
    <w:rsid w:val="00C5458C"/>
    <w:rsid w:val="00C56C53"/>
    <w:rsid w:val="00C57BEF"/>
    <w:rsid w:val="00C60DE5"/>
    <w:rsid w:val="00C6195C"/>
    <w:rsid w:val="00C6430E"/>
    <w:rsid w:val="00C6699F"/>
    <w:rsid w:val="00C7073F"/>
    <w:rsid w:val="00C75AD0"/>
    <w:rsid w:val="00C7737C"/>
    <w:rsid w:val="00C81AFF"/>
    <w:rsid w:val="00C83A83"/>
    <w:rsid w:val="00C8675B"/>
    <w:rsid w:val="00C87C0C"/>
    <w:rsid w:val="00C91D5E"/>
    <w:rsid w:val="00C92F54"/>
    <w:rsid w:val="00C92FB6"/>
    <w:rsid w:val="00C94954"/>
    <w:rsid w:val="00C974BA"/>
    <w:rsid w:val="00CA1C4F"/>
    <w:rsid w:val="00CA3F92"/>
    <w:rsid w:val="00CA69A3"/>
    <w:rsid w:val="00CA7E9A"/>
    <w:rsid w:val="00CB125B"/>
    <w:rsid w:val="00CB3579"/>
    <w:rsid w:val="00CB3BA3"/>
    <w:rsid w:val="00CB6DE3"/>
    <w:rsid w:val="00CB6FC0"/>
    <w:rsid w:val="00CB79D3"/>
    <w:rsid w:val="00CB7A81"/>
    <w:rsid w:val="00CC059B"/>
    <w:rsid w:val="00CC23F3"/>
    <w:rsid w:val="00CC503B"/>
    <w:rsid w:val="00CC589F"/>
    <w:rsid w:val="00CC6A51"/>
    <w:rsid w:val="00CC7193"/>
    <w:rsid w:val="00CD03EC"/>
    <w:rsid w:val="00CD04BA"/>
    <w:rsid w:val="00CD2BA9"/>
    <w:rsid w:val="00CD3A6C"/>
    <w:rsid w:val="00CD4940"/>
    <w:rsid w:val="00CD5BF7"/>
    <w:rsid w:val="00CD5F9E"/>
    <w:rsid w:val="00CF0D80"/>
    <w:rsid w:val="00CF2448"/>
    <w:rsid w:val="00CF2CCA"/>
    <w:rsid w:val="00CF30DA"/>
    <w:rsid w:val="00CF57D4"/>
    <w:rsid w:val="00CF74AC"/>
    <w:rsid w:val="00D0027B"/>
    <w:rsid w:val="00D00D90"/>
    <w:rsid w:val="00D01F4D"/>
    <w:rsid w:val="00D02190"/>
    <w:rsid w:val="00D021C3"/>
    <w:rsid w:val="00D0248E"/>
    <w:rsid w:val="00D02508"/>
    <w:rsid w:val="00D03017"/>
    <w:rsid w:val="00D038F7"/>
    <w:rsid w:val="00D07343"/>
    <w:rsid w:val="00D0792B"/>
    <w:rsid w:val="00D132F1"/>
    <w:rsid w:val="00D13FCC"/>
    <w:rsid w:val="00D150F6"/>
    <w:rsid w:val="00D15396"/>
    <w:rsid w:val="00D15558"/>
    <w:rsid w:val="00D1704F"/>
    <w:rsid w:val="00D172F4"/>
    <w:rsid w:val="00D17DE3"/>
    <w:rsid w:val="00D17ED9"/>
    <w:rsid w:val="00D20096"/>
    <w:rsid w:val="00D21854"/>
    <w:rsid w:val="00D24CB3"/>
    <w:rsid w:val="00D2507B"/>
    <w:rsid w:val="00D25887"/>
    <w:rsid w:val="00D31020"/>
    <w:rsid w:val="00D3161E"/>
    <w:rsid w:val="00D317DC"/>
    <w:rsid w:val="00D37595"/>
    <w:rsid w:val="00D37C2A"/>
    <w:rsid w:val="00D40C90"/>
    <w:rsid w:val="00D434B9"/>
    <w:rsid w:val="00D466BF"/>
    <w:rsid w:val="00D466C4"/>
    <w:rsid w:val="00D50056"/>
    <w:rsid w:val="00D5131A"/>
    <w:rsid w:val="00D51453"/>
    <w:rsid w:val="00D52D6B"/>
    <w:rsid w:val="00D556B2"/>
    <w:rsid w:val="00D55CC6"/>
    <w:rsid w:val="00D61924"/>
    <w:rsid w:val="00D635F4"/>
    <w:rsid w:val="00D7026C"/>
    <w:rsid w:val="00D70489"/>
    <w:rsid w:val="00D70BA8"/>
    <w:rsid w:val="00D71C8E"/>
    <w:rsid w:val="00D72E57"/>
    <w:rsid w:val="00D74C1A"/>
    <w:rsid w:val="00D74C5B"/>
    <w:rsid w:val="00D75681"/>
    <w:rsid w:val="00D760A3"/>
    <w:rsid w:val="00D76A6F"/>
    <w:rsid w:val="00D7733D"/>
    <w:rsid w:val="00D80130"/>
    <w:rsid w:val="00D8158C"/>
    <w:rsid w:val="00D826B8"/>
    <w:rsid w:val="00D832BE"/>
    <w:rsid w:val="00D85183"/>
    <w:rsid w:val="00D85630"/>
    <w:rsid w:val="00D85737"/>
    <w:rsid w:val="00D861CE"/>
    <w:rsid w:val="00D861F2"/>
    <w:rsid w:val="00D908A2"/>
    <w:rsid w:val="00D94777"/>
    <w:rsid w:val="00D94AE4"/>
    <w:rsid w:val="00D96E55"/>
    <w:rsid w:val="00DA0E37"/>
    <w:rsid w:val="00DA13FF"/>
    <w:rsid w:val="00DA2ECA"/>
    <w:rsid w:val="00DA3DA7"/>
    <w:rsid w:val="00DA490F"/>
    <w:rsid w:val="00DA4DC5"/>
    <w:rsid w:val="00DA56F0"/>
    <w:rsid w:val="00DA5780"/>
    <w:rsid w:val="00DA661D"/>
    <w:rsid w:val="00DB0B49"/>
    <w:rsid w:val="00DB2F78"/>
    <w:rsid w:val="00DB3C0F"/>
    <w:rsid w:val="00DB4A98"/>
    <w:rsid w:val="00DB4AA8"/>
    <w:rsid w:val="00DB5C18"/>
    <w:rsid w:val="00DB5C6D"/>
    <w:rsid w:val="00DB698E"/>
    <w:rsid w:val="00DC0E5A"/>
    <w:rsid w:val="00DC252E"/>
    <w:rsid w:val="00DC2803"/>
    <w:rsid w:val="00DC3C72"/>
    <w:rsid w:val="00DC5590"/>
    <w:rsid w:val="00DC7D10"/>
    <w:rsid w:val="00DC7DE3"/>
    <w:rsid w:val="00DC7E19"/>
    <w:rsid w:val="00DD223F"/>
    <w:rsid w:val="00DD226B"/>
    <w:rsid w:val="00DD4378"/>
    <w:rsid w:val="00DD54EB"/>
    <w:rsid w:val="00DD5A74"/>
    <w:rsid w:val="00DD5C6F"/>
    <w:rsid w:val="00DD72FB"/>
    <w:rsid w:val="00DE13DF"/>
    <w:rsid w:val="00DE189E"/>
    <w:rsid w:val="00DE31C8"/>
    <w:rsid w:val="00DE3811"/>
    <w:rsid w:val="00DE5AC1"/>
    <w:rsid w:val="00DE67E9"/>
    <w:rsid w:val="00DE75D0"/>
    <w:rsid w:val="00DF16FF"/>
    <w:rsid w:val="00DF2F65"/>
    <w:rsid w:val="00DF6AF4"/>
    <w:rsid w:val="00DF7277"/>
    <w:rsid w:val="00E00590"/>
    <w:rsid w:val="00E03B03"/>
    <w:rsid w:val="00E04B13"/>
    <w:rsid w:val="00E11145"/>
    <w:rsid w:val="00E11195"/>
    <w:rsid w:val="00E11656"/>
    <w:rsid w:val="00E11BA2"/>
    <w:rsid w:val="00E11CCE"/>
    <w:rsid w:val="00E12652"/>
    <w:rsid w:val="00E144A9"/>
    <w:rsid w:val="00E14C1F"/>
    <w:rsid w:val="00E15D20"/>
    <w:rsid w:val="00E15F14"/>
    <w:rsid w:val="00E17073"/>
    <w:rsid w:val="00E17750"/>
    <w:rsid w:val="00E2465A"/>
    <w:rsid w:val="00E259EE"/>
    <w:rsid w:val="00E26ECA"/>
    <w:rsid w:val="00E27224"/>
    <w:rsid w:val="00E27AD7"/>
    <w:rsid w:val="00E33F6F"/>
    <w:rsid w:val="00E350C5"/>
    <w:rsid w:val="00E35872"/>
    <w:rsid w:val="00E372D2"/>
    <w:rsid w:val="00E40F83"/>
    <w:rsid w:val="00E41648"/>
    <w:rsid w:val="00E41AD8"/>
    <w:rsid w:val="00E44935"/>
    <w:rsid w:val="00E461F0"/>
    <w:rsid w:val="00E47C4B"/>
    <w:rsid w:val="00E50E09"/>
    <w:rsid w:val="00E50FC9"/>
    <w:rsid w:val="00E52B9E"/>
    <w:rsid w:val="00E53864"/>
    <w:rsid w:val="00E54DD7"/>
    <w:rsid w:val="00E54F68"/>
    <w:rsid w:val="00E56DA8"/>
    <w:rsid w:val="00E61650"/>
    <w:rsid w:val="00E61A2D"/>
    <w:rsid w:val="00E61CBC"/>
    <w:rsid w:val="00E6209E"/>
    <w:rsid w:val="00E668D0"/>
    <w:rsid w:val="00E67A7C"/>
    <w:rsid w:val="00E7167B"/>
    <w:rsid w:val="00E73DDC"/>
    <w:rsid w:val="00E7411E"/>
    <w:rsid w:val="00E7675F"/>
    <w:rsid w:val="00E81B40"/>
    <w:rsid w:val="00E81FCB"/>
    <w:rsid w:val="00E82598"/>
    <w:rsid w:val="00E8269C"/>
    <w:rsid w:val="00E82CE5"/>
    <w:rsid w:val="00E852B7"/>
    <w:rsid w:val="00E85909"/>
    <w:rsid w:val="00E85CD0"/>
    <w:rsid w:val="00E86203"/>
    <w:rsid w:val="00E91FE0"/>
    <w:rsid w:val="00E936AD"/>
    <w:rsid w:val="00E93D11"/>
    <w:rsid w:val="00EA0A7A"/>
    <w:rsid w:val="00EA138D"/>
    <w:rsid w:val="00EA1E00"/>
    <w:rsid w:val="00EA3B7D"/>
    <w:rsid w:val="00EA53F3"/>
    <w:rsid w:val="00EA6AA5"/>
    <w:rsid w:val="00EA77B7"/>
    <w:rsid w:val="00EB2E2C"/>
    <w:rsid w:val="00EB3813"/>
    <w:rsid w:val="00EB4EE0"/>
    <w:rsid w:val="00EB50A3"/>
    <w:rsid w:val="00EC0B02"/>
    <w:rsid w:val="00EC0F91"/>
    <w:rsid w:val="00EC1226"/>
    <w:rsid w:val="00EC26E3"/>
    <w:rsid w:val="00ED0D47"/>
    <w:rsid w:val="00ED23A6"/>
    <w:rsid w:val="00ED5534"/>
    <w:rsid w:val="00EE33F5"/>
    <w:rsid w:val="00EE3776"/>
    <w:rsid w:val="00EE4F1B"/>
    <w:rsid w:val="00EE612B"/>
    <w:rsid w:val="00EE7D56"/>
    <w:rsid w:val="00EF7685"/>
    <w:rsid w:val="00F00F2B"/>
    <w:rsid w:val="00F02D9E"/>
    <w:rsid w:val="00F05C71"/>
    <w:rsid w:val="00F07825"/>
    <w:rsid w:val="00F101E6"/>
    <w:rsid w:val="00F10B9A"/>
    <w:rsid w:val="00F12A92"/>
    <w:rsid w:val="00F12FF7"/>
    <w:rsid w:val="00F131E3"/>
    <w:rsid w:val="00F13A4A"/>
    <w:rsid w:val="00F1605D"/>
    <w:rsid w:val="00F16475"/>
    <w:rsid w:val="00F164A0"/>
    <w:rsid w:val="00F16EE5"/>
    <w:rsid w:val="00F1713D"/>
    <w:rsid w:val="00F20BC0"/>
    <w:rsid w:val="00F22C50"/>
    <w:rsid w:val="00F23EC1"/>
    <w:rsid w:val="00F2593C"/>
    <w:rsid w:val="00F25DB2"/>
    <w:rsid w:val="00F26D01"/>
    <w:rsid w:val="00F26FB9"/>
    <w:rsid w:val="00F3037F"/>
    <w:rsid w:val="00F303F6"/>
    <w:rsid w:val="00F3055B"/>
    <w:rsid w:val="00F3117B"/>
    <w:rsid w:val="00F311C3"/>
    <w:rsid w:val="00F31828"/>
    <w:rsid w:val="00F3350F"/>
    <w:rsid w:val="00F33FCC"/>
    <w:rsid w:val="00F36471"/>
    <w:rsid w:val="00F364B8"/>
    <w:rsid w:val="00F36918"/>
    <w:rsid w:val="00F373D0"/>
    <w:rsid w:val="00F40099"/>
    <w:rsid w:val="00F4064C"/>
    <w:rsid w:val="00F40E5D"/>
    <w:rsid w:val="00F41C9F"/>
    <w:rsid w:val="00F41FFF"/>
    <w:rsid w:val="00F421AB"/>
    <w:rsid w:val="00F42BE3"/>
    <w:rsid w:val="00F441E0"/>
    <w:rsid w:val="00F462AE"/>
    <w:rsid w:val="00F501D9"/>
    <w:rsid w:val="00F51F7B"/>
    <w:rsid w:val="00F52F62"/>
    <w:rsid w:val="00F55A6D"/>
    <w:rsid w:val="00F57B01"/>
    <w:rsid w:val="00F60448"/>
    <w:rsid w:val="00F6131E"/>
    <w:rsid w:val="00F61B1D"/>
    <w:rsid w:val="00F61D97"/>
    <w:rsid w:val="00F62F75"/>
    <w:rsid w:val="00F632D4"/>
    <w:rsid w:val="00F642B9"/>
    <w:rsid w:val="00F64F92"/>
    <w:rsid w:val="00F66946"/>
    <w:rsid w:val="00F66A94"/>
    <w:rsid w:val="00F66DF2"/>
    <w:rsid w:val="00F67B69"/>
    <w:rsid w:val="00F67C1C"/>
    <w:rsid w:val="00F7194C"/>
    <w:rsid w:val="00F731EB"/>
    <w:rsid w:val="00F75F8A"/>
    <w:rsid w:val="00F84206"/>
    <w:rsid w:val="00F855F9"/>
    <w:rsid w:val="00F917EF"/>
    <w:rsid w:val="00F9244D"/>
    <w:rsid w:val="00F92E0E"/>
    <w:rsid w:val="00F971FA"/>
    <w:rsid w:val="00FA139C"/>
    <w:rsid w:val="00FA3BEB"/>
    <w:rsid w:val="00FA5CC7"/>
    <w:rsid w:val="00FA636F"/>
    <w:rsid w:val="00FA6ABD"/>
    <w:rsid w:val="00FA70F1"/>
    <w:rsid w:val="00FB171B"/>
    <w:rsid w:val="00FB2F0E"/>
    <w:rsid w:val="00FB4405"/>
    <w:rsid w:val="00FB705E"/>
    <w:rsid w:val="00FB7071"/>
    <w:rsid w:val="00FB7A77"/>
    <w:rsid w:val="00FB7F21"/>
    <w:rsid w:val="00FC0F16"/>
    <w:rsid w:val="00FC1F52"/>
    <w:rsid w:val="00FC27F5"/>
    <w:rsid w:val="00FC49FC"/>
    <w:rsid w:val="00FC4DE4"/>
    <w:rsid w:val="00FC5D39"/>
    <w:rsid w:val="00FC69D2"/>
    <w:rsid w:val="00FD54F5"/>
    <w:rsid w:val="00FD562E"/>
    <w:rsid w:val="00FD586D"/>
    <w:rsid w:val="00FD6647"/>
    <w:rsid w:val="00FE0AB0"/>
    <w:rsid w:val="00FE0BFB"/>
    <w:rsid w:val="00FE0CCE"/>
    <w:rsid w:val="00FE3DCD"/>
    <w:rsid w:val="00FE5120"/>
    <w:rsid w:val="00FE53DC"/>
    <w:rsid w:val="00FE5AAF"/>
    <w:rsid w:val="00FF01C7"/>
    <w:rsid w:val="00FF128E"/>
    <w:rsid w:val="00FF1CAF"/>
    <w:rsid w:val="00FF4406"/>
    <w:rsid w:val="00FF7A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ECBEA"/>
  <w15:docId w15:val="{B78665E0-AB79-4FF8-ACBB-0C743D3CA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C065E2"/>
    <w:pPr>
      <w:spacing w:after="0" w:line="240" w:lineRule="auto"/>
      <w:ind w:firstLine="709"/>
      <w:jc w:val="both"/>
    </w:pPr>
    <w:rPr>
      <w:rFonts w:ascii="Times New Roman" w:hAnsi="Times New Roman" w:cs="Times New Roman"/>
      <w:bCs/>
      <w:sz w:val="28"/>
      <w:szCs w:val="28"/>
      <w:lang w:eastAsia="zh-CN"/>
    </w:rPr>
  </w:style>
  <w:style w:type="paragraph" w:styleId="10">
    <w:name w:val="heading 1"/>
    <w:basedOn w:val="a2"/>
    <w:next w:val="a2"/>
    <w:link w:val="11"/>
    <w:uiPriority w:val="9"/>
    <w:qFormat/>
    <w:rsid w:val="00C065E2"/>
    <w:pPr>
      <w:keepNext/>
      <w:keepLines/>
      <w:pageBreakBefore/>
      <w:numPr>
        <w:numId w:val="1"/>
      </w:numPr>
      <w:spacing w:after="240"/>
      <w:ind w:left="426" w:hanging="284"/>
      <w:jc w:val="center"/>
      <w:outlineLvl w:val="0"/>
    </w:pPr>
    <w:rPr>
      <w:b/>
    </w:rPr>
  </w:style>
  <w:style w:type="paragraph" w:styleId="2">
    <w:name w:val="heading 2"/>
    <w:basedOn w:val="a2"/>
    <w:next w:val="a2"/>
    <w:link w:val="20"/>
    <w:uiPriority w:val="9"/>
    <w:unhideWhenUsed/>
    <w:qFormat/>
    <w:rsid w:val="00C065E2"/>
    <w:pPr>
      <w:keepNext/>
      <w:keepLines/>
      <w:numPr>
        <w:ilvl w:val="1"/>
        <w:numId w:val="1"/>
      </w:numPr>
      <w:spacing w:before="720" w:after="240"/>
      <w:jc w:val="center"/>
      <w:outlineLvl w:val="1"/>
    </w:pPr>
    <w:rPr>
      <w:b/>
    </w:rPr>
  </w:style>
  <w:style w:type="paragraph" w:styleId="3">
    <w:name w:val="heading 3"/>
    <w:basedOn w:val="10"/>
    <w:next w:val="a2"/>
    <w:link w:val="30"/>
    <w:uiPriority w:val="9"/>
    <w:unhideWhenUsed/>
    <w:qFormat/>
    <w:rsid w:val="00C065E2"/>
    <w:pPr>
      <w:numPr>
        <w:numId w:val="0"/>
      </w:numPr>
      <w:outlineLvl w:val="2"/>
    </w:pPr>
    <w:rPr>
      <w:lang w:val="uk-UA"/>
    </w:rPr>
  </w:style>
  <w:style w:type="paragraph" w:styleId="4">
    <w:name w:val="heading 4"/>
    <w:basedOn w:val="3"/>
    <w:next w:val="a2"/>
    <w:link w:val="40"/>
    <w:uiPriority w:val="9"/>
    <w:unhideWhenUsed/>
    <w:qFormat/>
    <w:rsid w:val="00C065E2"/>
    <w:pPr>
      <w:pageBreakBefore w:val="0"/>
      <w:spacing w:after="0"/>
      <w:jc w:val="right"/>
      <w:outlineLvl w:val="3"/>
    </w:pPr>
    <w:rPr>
      <w:i/>
      <w:lang w:val="ru-RU"/>
    </w:rPr>
  </w:style>
  <w:style w:type="paragraph" w:styleId="5">
    <w:name w:val="heading 5"/>
    <w:basedOn w:val="a2"/>
    <w:next w:val="a2"/>
    <w:link w:val="50"/>
    <w:uiPriority w:val="9"/>
    <w:unhideWhenUsed/>
    <w:qFormat/>
    <w:rsid w:val="00C065E2"/>
    <w:pPr>
      <w:keepNext/>
      <w:keepLines/>
      <w:jc w:val="right"/>
      <w:outlineLvl w:val="4"/>
    </w:pPr>
    <w:rPr>
      <w:i/>
      <w:lang w:val="uk-UA"/>
    </w:rPr>
  </w:style>
  <w:style w:type="paragraph" w:styleId="6">
    <w:name w:val="heading 6"/>
    <w:basedOn w:val="3"/>
    <w:next w:val="a2"/>
    <w:link w:val="60"/>
    <w:uiPriority w:val="9"/>
    <w:unhideWhenUsed/>
    <w:qFormat/>
    <w:rsid w:val="00C065E2"/>
    <w:pPr>
      <w:numPr>
        <w:numId w:val="4"/>
      </w:numPr>
      <w:spacing w:before="240"/>
      <w:ind w:left="357" w:hanging="357"/>
      <w:jc w:val="right"/>
      <w:outlineLvl w:val="5"/>
    </w:pPr>
    <w:rPr>
      <w:lang w:val="ru-RU"/>
    </w:rPr>
  </w:style>
  <w:style w:type="paragraph" w:styleId="7">
    <w:name w:val="heading 7"/>
    <w:basedOn w:val="a2"/>
    <w:next w:val="a2"/>
    <w:link w:val="70"/>
    <w:uiPriority w:val="9"/>
    <w:unhideWhenUsed/>
    <w:qFormat/>
    <w:rsid w:val="00C065E2"/>
    <w:pPr>
      <w:keepNext/>
      <w:keepLines/>
      <w:jc w:val="right"/>
      <w:outlineLvl w:val="6"/>
    </w:pPr>
  </w:style>
  <w:style w:type="paragraph" w:styleId="8">
    <w:name w:val="heading 8"/>
    <w:basedOn w:val="a2"/>
    <w:next w:val="a2"/>
    <w:link w:val="80"/>
    <w:uiPriority w:val="9"/>
    <w:unhideWhenUsed/>
    <w:qFormat/>
    <w:rsid w:val="00C065E2"/>
    <w:pPr>
      <w:keepNext/>
      <w:keepLines/>
      <w:spacing w:before="240" w:after="240"/>
      <w:ind w:firstLine="0"/>
      <w:jc w:val="center"/>
      <w:outlineLvl w:val="7"/>
    </w:pPr>
    <w:rPr>
      <w:b/>
    </w:rPr>
  </w:style>
  <w:style w:type="paragraph" w:styleId="9">
    <w:name w:val="heading 9"/>
    <w:basedOn w:val="a2"/>
    <w:next w:val="a2"/>
    <w:link w:val="90"/>
    <w:uiPriority w:val="9"/>
    <w:unhideWhenUsed/>
    <w:qFormat/>
    <w:rsid w:val="00C065E2"/>
    <w:pPr>
      <w:keepNext/>
      <w:keepLines/>
      <w:spacing w:after="60"/>
      <w:ind w:firstLine="0"/>
      <w:jc w:val="center"/>
      <w:outlineLvl w:val="8"/>
    </w:pPr>
    <w:rPr>
      <w:b/>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C065E2"/>
    <w:rPr>
      <w:rFonts w:ascii="Times New Roman" w:hAnsi="Times New Roman" w:cs="Times New Roman"/>
      <w:b/>
      <w:bCs/>
      <w:sz w:val="28"/>
      <w:szCs w:val="28"/>
      <w:lang w:eastAsia="zh-CN"/>
    </w:rPr>
  </w:style>
  <w:style w:type="character" w:customStyle="1" w:styleId="20">
    <w:name w:val="Заголовок 2 Знак"/>
    <w:basedOn w:val="a3"/>
    <w:link w:val="2"/>
    <w:uiPriority w:val="9"/>
    <w:rsid w:val="00C065E2"/>
    <w:rPr>
      <w:rFonts w:ascii="Times New Roman" w:hAnsi="Times New Roman" w:cs="Times New Roman"/>
      <w:b/>
      <w:bCs/>
      <w:sz w:val="28"/>
      <w:szCs w:val="28"/>
      <w:lang w:eastAsia="zh-CN"/>
    </w:rPr>
  </w:style>
  <w:style w:type="character" w:customStyle="1" w:styleId="30">
    <w:name w:val="Заголовок 3 Знак"/>
    <w:basedOn w:val="a3"/>
    <w:link w:val="3"/>
    <w:uiPriority w:val="9"/>
    <w:rsid w:val="00C065E2"/>
    <w:rPr>
      <w:rFonts w:ascii="Times New Roman" w:eastAsia="SimSun" w:hAnsi="Times New Roman" w:cs="Times New Roman"/>
      <w:b/>
      <w:bCs/>
      <w:sz w:val="28"/>
      <w:szCs w:val="28"/>
      <w:lang w:val="uk-UA" w:eastAsia="zh-CN"/>
    </w:rPr>
  </w:style>
  <w:style w:type="character" w:customStyle="1" w:styleId="40">
    <w:name w:val="Заголовок 4 Знак"/>
    <w:basedOn w:val="a3"/>
    <w:link w:val="4"/>
    <w:uiPriority w:val="9"/>
    <w:rsid w:val="00C065E2"/>
    <w:rPr>
      <w:rFonts w:ascii="Times New Roman" w:eastAsia="SimSun" w:hAnsi="Times New Roman" w:cs="Times New Roman"/>
      <w:b/>
      <w:bCs/>
      <w:i/>
      <w:sz w:val="28"/>
      <w:szCs w:val="28"/>
      <w:lang w:val="ru-RU" w:eastAsia="zh-CN"/>
    </w:rPr>
  </w:style>
  <w:style w:type="character" w:customStyle="1" w:styleId="50">
    <w:name w:val="Заголовок 5 Знак"/>
    <w:basedOn w:val="a3"/>
    <w:link w:val="5"/>
    <w:uiPriority w:val="9"/>
    <w:rsid w:val="00C065E2"/>
    <w:rPr>
      <w:rFonts w:ascii="Times New Roman" w:eastAsia="SimSun" w:hAnsi="Times New Roman" w:cs="Times New Roman"/>
      <w:bCs/>
      <w:i/>
      <w:sz w:val="28"/>
      <w:szCs w:val="28"/>
      <w:lang w:val="uk-UA" w:eastAsia="zh-CN"/>
    </w:rPr>
  </w:style>
  <w:style w:type="character" w:customStyle="1" w:styleId="60">
    <w:name w:val="Заголовок 6 Знак"/>
    <w:basedOn w:val="a3"/>
    <w:link w:val="6"/>
    <w:uiPriority w:val="9"/>
    <w:rsid w:val="00C065E2"/>
    <w:rPr>
      <w:rFonts w:ascii="Times New Roman" w:hAnsi="Times New Roman" w:cs="Times New Roman"/>
      <w:b/>
      <w:bCs/>
      <w:sz w:val="28"/>
      <w:szCs w:val="28"/>
      <w:lang w:eastAsia="zh-CN"/>
    </w:rPr>
  </w:style>
  <w:style w:type="character" w:customStyle="1" w:styleId="70">
    <w:name w:val="Заголовок 7 Знак"/>
    <w:basedOn w:val="a3"/>
    <w:link w:val="7"/>
    <w:uiPriority w:val="9"/>
    <w:rsid w:val="00C065E2"/>
    <w:rPr>
      <w:rFonts w:ascii="Times New Roman" w:eastAsia="SimSun" w:hAnsi="Times New Roman" w:cs="Times New Roman"/>
      <w:bCs/>
      <w:sz w:val="28"/>
      <w:szCs w:val="28"/>
      <w:lang w:val="ru-RU" w:eastAsia="zh-CN"/>
    </w:rPr>
  </w:style>
  <w:style w:type="character" w:customStyle="1" w:styleId="80">
    <w:name w:val="Заголовок 8 Знак"/>
    <w:basedOn w:val="a3"/>
    <w:link w:val="8"/>
    <w:uiPriority w:val="9"/>
    <w:rsid w:val="00C065E2"/>
    <w:rPr>
      <w:rFonts w:ascii="Times New Roman" w:eastAsia="SimSun" w:hAnsi="Times New Roman" w:cs="Times New Roman"/>
      <w:b/>
      <w:bCs/>
      <w:sz w:val="28"/>
      <w:szCs w:val="28"/>
      <w:lang w:val="ru-RU" w:eastAsia="zh-CN"/>
    </w:rPr>
  </w:style>
  <w:style w:type="character" w:customStyle="1" w:styleId="90">
    <w:name w:val="Заголовок 9 Знак"/>
    <w:basedOn w:val="a3"/>
    <w:link w:val="9"/>
    <w:uiPriority w:val="9"/>
    <w:rsid w:val="00C065E2"/>
    <w:rPr>
      <w:rFonts w:ascii="Times New Roman" w:eastAsia="SimSun" w:hAnsi="Times New Roman" w:cs="Times New Roman"/>
      <w:b/>
      <w:bCs/>
      <w:sz w:val="28"/>
      <w:szCs w:val="28"/>
      <w:lang w:val="ru-RU" w:eastAsia="zh-CN"/>
    </w:rPr>
  </w:style>
  <w:style w:type="character" w:styleId="a6">
    <w:name w:val="annotation reference"/>
    <w:uiPriority w:val="99"/>
    <w:semiHidden/>
    <w:unhideWhenUsed/>
    <w:rsid w:val="00C065E2"/>
    <w:rPr>
      <w:sz w:val="16"/>
      <w:szCs w:val="16"/>
    </w:rPr>
  </w:style>
  <w:style w:type="paragraph" w:styleId="a7">
    <w:name w:val="annotation text"/>
    <w:basedOn w:val="a2"/>
    <w:link w:val="a8"/>
    <w:uiPriority w:val="99"/>
    <w:unhideWhenUsed/>
    <w:rsid w:val="00C065E2"/>
    <w:rPr>
      <w:sz w:val="20"/>
      <w:szCs w:val="20"/>
      <w:lang w:val="uk-UA"/>
    </w:rPr>
  </w:style>
  <w:style w:type="character" w:customStyle="1" w:styleId="a8">
    <w:name w:val="Текст примечания Знак"/>
    <w:basedOn w:val="a3"/>
    <w:link w:val="a7"/>
    <w:uiPriority w:val="99"/>
    <w:rsid w:val="00C065E2"/>
    <w:rPr>
      <w:rFonts w:ascii="Times New Roman" w:eastAsia="SimSun" w:hAnsi="Times New Roman" w:cs="Times New Roman"/>
      <w:bCs/>
      <w:sz w:val="20"/>
      <w:szCs w:val="20"/>
      <w:lang w:val="uk-UA" w:eastAsia="zh-CN"/>
    </w:rPr>
  </w:style>
  <w:style w:type="paragraph" w:styleId="a9">
    <w:name w:val="annotation subject"/>
    <w:basedOn w:val="a7"/>
    <w:next w:val="a7"/>
    <w:link w:val="aa"/>
    <w:uiPriority w:val="99"/>
    <w:semiHidden/>
    <w:unhideWhenUsed/>
    <w:rsid w:val="00C065E2"/>
    <w:rPr>
      <w:b/>
    </w:rPr>
  </w:style>
  <w:style w:type="character" w:customStyle="1" w:styleId="aa">
    <w:name w:val="Тема примечания Знак"/>
    <w:basedOn w:val="a8"/>
    <w:link w:val="a9"/>
    <w:uiPriority w:val="99"/>
    <w:semiHidden/>
    <w:rsid w:val="00C065E2"/>
    <w:rPr>
      <w:rFonts w:ascii="Times New Roman" w:eastAsia="SimSun" w:hAnsi="Times New Roman" w:cs="Times New Roman"/>
      <w:b/>
      <w:bCs/>
      <w:sz w:val="20"/>
      <w:szCs w:val="20"/>
      <w:lang w:val="uk-UA" w:eastAsia="zh-CN"/>
    </w:rPr>
  </w:style>
  <w:style w:type="paragraph" w:styleId="ab">
    <w:name w:val="Balloon Text"/>
    <w:basedOn w:val="a2"/>
    <w:link w:val="ac"/>
    <w:uiPriority w:val="99"/>
    <w:semiHidden/>
    <w:unhideWhenUsed/>
    <w:rsid w:val="00C065E2"/>
    <w:rPr>
      <w:rFonts w:ascii="Segoe UI" w:hAnsi="Segoe UI"/>
      <w:sz w:val="18"/>
      <w:szCs w:val="18"/>
      <w:lang w:val="uk-UA"/>
    </w:rPr>
  </w:style>
  <w:style w:type="character" w:customStyle="1" w:styleId="ac">
    <w:name w:val="Текст выноски Знак"/>
    <w:basedOn w:val="a3"/>
    <w:link w:val="ab"/>
    <w:uiPriority w:val="99"/>
    <w:semiHidden/>
    <w:rsid w:val="00C065E2"/>
    <w:rPr>
      <w:rFonts w:ascii="Segoe UI" w:eastAsia="SimSun" w:hAnsi="Segoe UI" w:cs="Times New Roman"/>
      <w:bCs/>
      <w:sz w:val="18"/>
      <w:szCs w:val="18"/>
      <w:lang w:val="uk-UA" w:eastAsia="zh-CN"/>
    </w:rPr>
  </w:style>
  <w:style w:type="paragraph" w:styleId="a0">
    <w:name w:val="List Paragraph"/>
    <w:basedOn w:val="a2"/>
    <w:link w:val="ad"/>
    <w:uiPriority w:val="34"/>
    <w:qFormat/>
    <w:rsid w:val="00C065E2"/>
    <w:pPr>
      <w:numPr>
        <w:numId w:val="2"/>
      </w:numPr>
      <w:ind w:left="709" w:hanging="357"/>
      <w:contextualSpacing/>
    </w:pPr>
  </w:style>
  <w:style w:type="character" w:customStyle="1" w:styleId="ad">
    <w:name w:val="Абзац списка Знак"/>
    <w:link w:val="a0"/>
    <w:uiPriority w:val="34"/>
    <w:rsid w:val="00C065E2"/>
    <w:rPr>
      <w:rFonts w:ascii="Times New Roman" w:hAnsi="Times New Roman" w:cs="Times New Roman"/>
      <w:bCs/>
      <w:sz w:val="28"/>
      <w:szCs w:val="28"/>
      <w:lang w:eastAsia="zh-CN"/>
    </w:rPr>
  </w:style>
  <w:style w:type="character" w:styleId="ae">
    <w:name w:val="Emphasis"/>
    <w:uiPriority w:val="20"/>
    <w:qFormat/>
    <w:rsid w:val="00C065E2"/>
    <w:rPr>
      <w:i/>
      <w:iCs/>
    </w:rPr>
  </w:style>
  <w:style w:type="character" w:customStyle="1" w:styleId="21">
    <w:name w:val="Основной текст (2) + Курсив"/>
    <w:rsid w:val="00C065E2"/>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51">
    <w:name w:val="Основной текст (5)_"/>
    <w:link w:val="52"/>
    <w:rsid w:val="00C065E2"/>
    <w:rPr>
      <w:rFonts w:ascii="Times New Roman" w:eastAsia="Times New Roman" w:hAnsi="Times New Roman" w:cs="Times New Roman"/>
      <w:shd w:val="clear" w:color="auto" w:fill="FFFFFF"/>
    </w:rPr>
  </w:style>
  <w:style w:type="paragraph" w:customStyle="1" w:styleId="52">
    <w:name w:val="Основной текст (5)"/>
    <w:basedOn w:val="a2"/>
    <w:link w:val="51"/>
    <w:rsid w:val="00C065E2"/>
    <w:pPr>
      <w:widowControl w:val="0"/>
      <w:shd w:val="clear" w:color="auto" w:fill="FFFFFF"/>
      <w:spacing w:before="540" w:line="480" w:lineRule="exact"/>
      <w:ind w:firstLine="0"/>
    </w:pPr>
    <w:rPr>
      <w:rFonts w:eastAsia="Times New Roman"/>
      <w:bCs w:val="0"/>
      <w:sz w:val="22"/>
      <w:szCs w:val="22"/>
      <w:lang w:eastAsia="en-US"/>
    </w:rPr>
  </w:style>
  <w:style w:type="paragraph" w:styleId="af">
    <w:name w:val="header"/>
    <w:basedOn w:val="a2"/>
    <w:link w:val="af0"/>
    <w:uiPriority w:val="99"/>
    <w:unhideWhenUsed/>
    <w:rsid w:val="00C065E2"/>
    <w:pPr>
      <w:tabs>
        <w:tab w:val="center" w:pos="4844"/>
        <w:tab w:val="right" w:pos="9689"/>
      </w:tabs>
    </w:pPr>
    <w:rPr>
      <w:lang w:val="uk-UA"/>
    </w:rPr>
  </w:style>
  <w:style w:type="character" w:customStyle="1" w:styleId="af0">
    <w:name w:val="Верхний колонтитул Знак"/>
    <w:basedOn w:val="a3"/>
    <w:link w:val="af"/>
    <w:uiPriority w:val="99"/>
    <w:rsid w:val="00C065E2"/>
    <w:rPr>
      <w:rFonts w:ascii="Times New Roman" w:eastAsia="SimSun" w:hAnsi="Times New Roman" w:cs="Times New Roman"/>
      <w:bCs/>
      <w:sz w:val="28"/>
      <w:szCs w:val="28"/>
      <w:lang w:val="uk-UA" w:eastAsia="zh-CN"/>
    </w:rPr>
  </w:style>
  <w:style w:type="paragraph" w:styleId="af1">
    <w:name w:val="footer"/>
    <w:basedOn w:val="a2"/>
    <w:link w:val="af2"/>
    <w:uiPriority w:val="99"/>
    <w:unhideWhenUsed/>
    <w:rsid w:val="00C065E2"/>
    <w:pPr>
      <w:tabs>
        <w:tab w:val="center" w:pos="4844"/>
        <w:tab w:val="right" w:pos="9689"/>
      </w:tabs>
    </w:pPr>
    <w:rPr>
      <w:lang w:val="uk-UA"/>
    </w:rPr>
  </w:style>
  <w:style w:type="character" w:customStyle="1" w:styleId="af2">
    <w:name w:val="Нижний колонтитул Знак"/>
    <w:basedOn w:val="a3"/>
    <w:link w:val="af1"/>
    <w:uiPriority w:val="99"/>
    <w:rsid w:val="00C065E2"/>
    <w:rPr>
      <w:rFonts w:ascii="Times New Roman" w:eastAsia="SimSun" w:hAnsi="Times New Roman" w:cs="Times New Roman"/>
      <w:bCs/>
      <w:sz w:val="28"/>
      <w:szCs w:val="28"/>
      <w:lang w:val="uk-UA" w:eastAsia="zh-CN"/>
    </w:rPr>
  </w:style>
  <w:style w:type="character" w:customStyle="1" w:styleId="notranslate">
    <w:name w:val="notranslate"/>
    <w:basedOn w:val="a3"/>
    <w:rsid w:val="00C065E2"/>
  </w:style>
  <w:style w:type="table" w:styleId="af3">
    <w:name w:val="Table Grid"/>
    <w:basedOn w:val="a4"/>
    <w:uiPriority w:val="39"/>
    <w:rsid w:val="00C065E2"/>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note text"/>
    <w:basedOn w:val="a2"/>
    <w:link w:val="af5"/>
    <w:uiPriority w:val="99"/>
    <w:semiHidden/>
    <w:unhideWhenUsed/>
    <w:rsid w:val="00C065E2"/>
    <w:rPr>
      <w:sz w:val="20"/>
      <w:szCs w:val="20"/>
      <w:lang w:val="uk-UA"/>
    </w:rPr>
  </w:style>
  <w:style w:type="character" w:customStyle="1" w:styleId="af5">
    <w:name w:val="Текст сноски Знак"/>
    <w:basedOn w:val="a3"/>
    <w:link w:val="af4"/>
    <w:uiPriority w:val="99"/>
    <w:semiHidden/>
    <w:rsid w:val="00C065E2"/>
    <w:rPr>
      <w:rFonts w:ascii="Times New Roman" w:eastAsia="SimSun" w:hAnsi="Times New Roman" w:cs="Times New Roman"/>
      <w:bCs/>
      <w:sz w:val="20"/>
      <w:szCs w:val="20"/>
      <w:lang w:val="uk-UA" w:eastAsia="zh-CN"/>
    </w:rPr>
  </w:style>
  <w:style w:type="character" w:styleId="af6">
    <w:name w:val="footnote reference"/>
    <w:uiPriority w:val="99"/>
    <w:semiHidden/>
    <w:unhideWhenUsed/>
    <w:rsid w:val="00C065E2"/>
    <w:rPr>
      <w:vertAlign w:val="superscript"/>
    </w:rPr>
  </w:style>
  <w:style w:type="paragraph" w:styleId="af7">
    <w:name w:val="Bibliography"/>
    <w:basedOn w:val="a2"/>
    <w:next w:val="a2"/>
    <w:uiPriority w:val="37"/>
    <w:unhideWhenUsed/>
    <w:rsid w:val="00C065E2"/>
  </w:style>
  <w:style w:type="character" w:customStyle="1" w:styleId="hps">
    <w:name w:val="hps"/>
    <w:basedOn w:val="a3"/>
    <w:rsid w:val="00C065E2"/>
  </w:style>
  <w:style w:type="character" w:styleId="af8">
    <w:name w:val="Hyperlink"/>
    <w:uiPriority w:val="99"/>
    <w:unhideWhenUsed/>
    <w:rsid w:val="00C065E2"/>
    <w:rPr>
      <w:color w:val="0563C1"/>
      <w:u w:val="single"/>
    </w:rPr>
  </w:style>
  <w:style w:type="paragraph" w:styleId="af9">
    <w:name w:val="TOC Heading"/>
    <w:basedOn w:val="10"/>
    <w:next w:val="a2"/>
    <w:uiPriority w:val="39"/>
    <w:unhideWhenUsed/>
    <w:qFormat/>
    <w:rsid w:val="00C065E2"/>
    <w:pPr>
      <w:numPr>
        <w:numId w:val="0"/>
      </w:numPr>
      <w:spacing w:line="259" w:lineRule="auto"/>
      <w:jc w:val="left"/>
      <w:outlineLvl w:val="9"/>
    </w:pPr>
    <w:rPr>
      <w:b w:val="0"/>
      <w:color w:val="2E74B5"/>
      <w:sz w:val="32"/>
      <w:szCs w:val="32"/>
    </w:rPr>
  </w:style>
  <w:style w:type="paragraph" w:styleId="12">
    <w:name w:val="toc 1"/>
    <w:basedOn w:val="a2"/>
    <w:next w:val="a2"/>
    <w:autoRedefine/>
    <w:uiPriority w:val="39"/>
    <w:unhideWhenUsed/>
    <w:rsid w:val="00C065E2"/>
    <w:pPr>
      <w:widowControl w:val="0"/>
      <w:tabs>
        <w:tab w:val="right" w:leader="dot" w:pos="9628"/>
      </w:tabs>
      <w:spacing w:after="100"/>
      <w:ind w:right="282" w:firstLine="0"/>
    </w:pPr>
    <w:rPr>
      <w:b/>
      <w:bCs w:val="0"/>
      <w:noProof/>
    </w:rPr>
  </w:style>
  <w:style w:type="paragraph" w:styleId="22">
    <w:name w:val="toc 2"/>
    <w:basedOn w:val="a2"/>
    <w:next w:val="a2"/>
    <w:autoRedefine/>
    <w:uiPriority w:val="39"/>
    <w:unhideWhenUsed/>
    <w:rsid w:val="00C065E2"/>
    <w:pPr>
      <w:tabs>
        <w:tab w:val="right" w:leader="dot" w:pos="9629"/>
      </w:tabs>
      <w:spacing w:after="100"/>
      <w:ind w:left="220" w:firstLine="0"/>
    </w:pPr>
    <w:rPr>
      <w:bCs w:val="0"/>
      <w:noProof/>
    </w:rPr>
  </w:style>
  <w:style w:type="paragraph" w:styleId="31">
    <w:name w:val="toc 3"/>
    <w:basedOn w:val="a2"/>
    <w:next w:val="a2"/>
    <w:autoRedefine/>
    <w:uiPriority w:val="39"/>
    <w:unhideWhenUsed/>
    <w:rsid w:val="00C065E2"/>
    <w:pPr>
      <w:spacing w:after="100"/>
      <w:ind w:left="560"/>
    </w:pPr>
  </w:style>
  <w:style w:type="paragraph" w:styleId="afa">
    <w:name w:val="Normal (Web)"/>
    <w:basedOn w:val="a2"/>
    <w:uiPriority w:val="99"/>
    <w:semiHidden/>
    <w:unhideWhenUsed/>
    <w:rsid w:val="00C065E2"/>
    <w:pPr>
      <w:spacing w:before="100" w:beforeAutospacing="1" w:after="100" w:afterAutospacing="1"/>
      <w:ind w:firstLine="0"/>
      <w:jc w:val="left"/>
    </w:pPr>
    <w:rPr>
      <w:rFonts w:eastAsia="Times New Roman"/>
      <w:bCs w:val="0"/>
      <w:sz w:val="24"/>
      <w:szCs w:val="24"/>
    </w:rPr>
  </w:style>
  <w:style w:type="character" w:styleId="afb">
    <w:name w:val="Placeholder Text"/>
    <w:uiPriority w:val="99"/>
    <w:semiHidden/>
    <w:rsid w:val="00C065E2"/>
    <w:rPr>
      <w:color w:val="808080"/>
    </w:rPr>
  </w:style>
  <w:style w:type="character" w:customStyle="1" w:styleId="23">
    <w:name w:val="Основной текст (2)_"/>
    <w:link w:val="24"/>
    <w:rsid w:val="00C065E2"/>
    <w:rPr>
      <w:rFonts w:eastAsia="Times New Roman"/>
      <w:sz w:val="19"/>
      <w:szCs w:val="19"/>
      <w:shd w:val="clear" w:color="auto" w:fill="FFFFFF"/>
    </w:rPr>
  </w:style>
  <w:style w:type="paragraph" w:customStyle="1" w:styleId="24">
    <w:name w:val="Основной текст (2)"/>
    <w:basedOn w:val="a2"/>
    <w:link w:val="23"/>
    <w:rsid w:val="00C065E2"/>
    <w:pPr>
      <w:widowControl w:val="0"/>
      <w:shd w:val="clear" w:color="auto" w:fill="FFFFFF"/>
      <w:spacing w:after="1220" w:line="210" w:lineRule="exact"/>
      <w:ind w:hanging="420"/>
      <w:jc w:val="center"/>
    </w:pPr>
    <w:rPr>
      <w:rFonts w:asciiTheme="minorHAnsi" w:eastAsia="Times New Roman" w:hAnsiTheme="minorHAnsi" w:cstheme="minorBidi"/>
      <w:bCs w:val="0"/>
      <w:sz w:val="19"/>
      <w:szCs w:val="19"/>
      <w:lang w:eastAsia="en-US"/>
    </w:rPr>
  </w:style>
  <w:style w:type="character" w:customStyle="1" w:styleId="32">
    <w:name w:val="Основной текст (3)_"/>
    <w:link w:val="33"/>
    <w:rsid w:val="00C065E2"/>
    <w:rPr>
      <w:rFonts w:eastAsia="Times New Roman"/>
      <w:b/>
      <w:bCs/>
      <w:sz w:val="19"/>
      <w:szCs w:val="19"/>
      <w:shd w:val="clear" w:color="auto" w:fill="FFFFFF"/>
    </w:rPr>
  </w:style>
  <w:style w:type="paragraph" w:customStyle="1" w:styleId="33">
    <w:name w:val="Основной текст (3)"/>
    <w:basedOn w:val="a2"/>
    <w:link w:val="32"/>
    <w:rsid w:val="00C065E2"/>
    <w:pPr>
      <w:widowControl w:val="0"/>
      <w:shd w:val="clear" w:color="auto" w:fill="FFFFFF"/>
      <w:spacing w:before="1220" w:line="336" w:lineRule="exact"/>
      <w:ind w:firstLine="0"/>
      <w:jc w:val="center"/>
    </w:pPr>
    <w:rPr>
      <w:rFonts w:asciiTheme="minorHAnsi" w:eastAsia="Times New Roman" w:hAnsiTheme="minorHAnsi" w:cstheme="minorBidi"/>
      <w:b/>
      <w:sz w:val="19"/>
      <w:szCs w:val="19"/>
      <w:lang w:eastAsia="en-US"/>
    </w:rPr>
  </w:style>
  <w:style w:type="paragraph" w:styleId="a">
    <w:name w:val="List Bullet"/>
    <w:basedOn w:val="a2"/>
    <w:uiPriority w:val="99"/>
    <w:unhideWhenUsed/>
    <w:rsid w:val="00C065E2"/>
    <w:pPr>
      <w:numPr>
        <w:numId w:val="3"/>
      </w:numPr>
      <w:contextualSpacing/>
    </w:pPr>
  </w:style>
  <w:style w:type="character" w:styleId="afc">
    <w:name w:val="FollowedHyperlink"/>
    <w:uiPriority w:val="99"/>
    <w:semiHidden/>
    <w:unhideWhenUsed/>
    <w:rsid w:val="00C065E2"/>
    <w:rPr>
      <w:color w:val="954F72"/>
      <w:u w:val="single"/>
    </w:rPr>
  </w:style>
  <w:style w:type="paragraph" w:customStyle="1" w:styleId="a1">
    <w:name w:val="Бібліогрфія"/>
    <w:basedOn w:val="a0"/>
    <w:link w:val="afd"/>
    <w:rsid w:val="00C065E2"/>
    <w:pPr>
      <w:numPr>
        <w:numId w:val="5"/>
      </w:numPr>
      <w:ind w:left="284"/>
    </w:pPr>
  </w:style>
  <w:style w:type="character" w:customStyle="1" w:styleId="afd">
    <w:name w:val="Бібліогрфія Знак"/>
    <w:link w:val="a1"/>
    <w:rsid w:val="00C065E2"/>
    <w:rPr>
      <w:rFonts w:ascii="Times New Roman" w:hAnsi="Times New Roman" w:cs="Times New Roman"/>
      <w:bCs/>
      <w:sz w:val="28"/>
      <w:szCs w:val="28"/>
      <w:lang w:eastAsia="zh-CN"/>
    </w:rPr>
  </w:style>
  <w:style w:type="character" w:styleId="afe">
    <w:name w:val="Strong"/>
    <w:uiPriority w:val="22"/>
    <w:qFormat/>
    <w:rsid w:val="00C065E2"/>
    <w:rPr>
      <w:b/>
      <w:bCs/>
    </w:rPr>
  </w:style>
  <w:style w:type="paragraph" w:customStyle="1" w:styleId="msonormal0">
    <w:name w:val="msonormal"/>
    <w:basedOn w:val="a2"/>
    <w:rsid w:val="00C065E2"/>
    <w:pPr>
      <w:spacing w:before="100" w:beforeAutospacing="1" w:after="100" w:afterAutospacing="1"/>
      <w:ind w:firstLine="0"/>
      <w:jc w:val="left"/>
    </w:pPr>
    <w:rPr>
      <w:rFonts w:eastAsia="Times New Roman"/>
      <w:bCs w:val="0"/>
      <w:sz w:val="24"/>
      <w:szCs w:val="24"/>
      <w:lang w:val="uk-UA"/>
    </w:rPr>
  </w:style>
  <w:style w:type="paragraph" w:customStyle="1" w:styleId="xl68">
    <w:name w:val="xl68"/>
    <w:basedOn w:val="a2"/>
    <w:rsid w:val="00C065E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Cs w:val="0"/>
      <w:sz w:val="24"/>
      <w:szCs w:val="24"/>
      <w:lang w:val="uk-UA"/>
    </w:rPr>
  </w:style>
  <w:style w:type="paragraph" w:customStyle="1" w:styleId="xl69">
    <w:name w:val="xl69"/>
    <w:basedOn w:val="a2"/>
    <w:rsid w:val="00C065E2"/>
    <w:pPr>
      <w:spacing w:before="100" w:beforeAutospacing="1" w:after="100" w:afterAutospacing="1"/>
      <w:ind w:firstLine="0"/>
      <w:jc w:val="center"/>
      <w:textAlignment w:val="center"/>
    </w:pPr>
    <w:rPr>
      <w:rFonts w:eastAsia="Times New Roman"/>
      <w:bCs w:val="0"/>
      <w:sz w:val="24"/>
      <w:szCs w:val="24"/>
      <w:lang w:val="uk-UA"/>
    </w:rPr>
  </w:style>
  <w:style w:type="paragraph" w:customStyle="1" w:styleId="xl70">
    <w:name w:val="xl70"/>
    <w:basedOn w:val="a2"/>
    <w:rsid w:val="00C065E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sz w:val="24"/>
      <w:szCs w:val="24"/>
      <w:lang w:val="uk-UA"/>
    </w:rPr>
  </w:style>
  <w:style w:type="paragraph" w:customStyle="1" w:styleId="xl71">
    <w:name w:val="xl71"/>
    <w:basedOn w:val="a2"/>
    <w:rsid w:val="00C065E2"/>
    <w:pPr>
      <w:spacing w:before="100" w:beforeAutospacing="1" w:after="100" w:afterAutospacing="1"/>
      <w:ind w:firstLine="0"/>
      <w:jc w:val="center"/>
      <w:textAlignment w:val="center"/>
    </w:pPr>
    <w:rPr>
      <w:rFonts w:eastAsia="Times New Roman"/>
      <w:b/>
      <w:sz w:val="24"/>
      <w:szCs w:val="24"/>
      <w:lang w:val="uk-UA"/>
    </w:rPr>
  </w:style>
  <w:style w:type="paragraph" w:customStyle="1" w:styleId="xl72">
    <w:name w:val="xl72"/>
    <w:basedOn w:val="a2"/>
    <w:rsid w:val="00C065E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Cs w:val="0"/>
      <w:sz w:val="24"/>
      <w:szCs w:val="24"/>
      <w:lang w:val="uk-UA"/>
    </w:rPr>
  </w:style>
  <w:style w:type="paragraph" w:customStyle="1" w:styleId="xl73">
    <w:name w:val="xl73"/>
    <w:basedOn w:val="a2"/>
    <w:rsid w:val="00C065E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sz w:val="24"/>
      <w:szCs w:val="24"/>
      <w:lang w:val="uk-UA"/>
    </w:rPr>
  </w:style>
  <w:style w:type="paragraph" w:customStyle="1" w:styleId="xl74">
    <w:name w:val="xl74"/>
    <w:basedOn w:val="a2"/>
    <w:rsid w:val="00C065E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Cs w:val="0"/>
      <w:sz w:val="24"/>
      <w:szCs w:val="24"/>
      <w:lang w:val="uk-UA"/>
    </w:rPr>
  </w:style>
  <w:style w:type="paragraph" w:customStyle="1" w:styleId="xl75">
    <w:name w:val="xl75"/>
    <w:basedOn w:val="a2"/>
    <w:rsid w:val="00C065E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sz w:val="24"/>
      <w:szCs w:val="24"/>
      <w:lang w:val="uk-UA"/>
    </w:rPr>
  </w:style>
  <w:style w:type="paragraph" w:customStyle="1" w:styleId="xl76">
    <w:name w:val="xl76"/>
    <w:basedOn w:val="a2"/>
    <w:rsid w:val="00C065E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Cs w:val="0"/>
      <w:i/>
      <w:iCs/>
      <w:sz w:val="16"/>
      <w:szCs w:val="16"/>
      <w:lang w:val="uk-UA"/>
    </w:rPr>
  </w:style>
  <w:style w:type="paragraph" w:customStyle="1" w:styleId="xl77">
    <w:name w:val="xl77"/>
    <w:basedOn w:val="a2"/>
    <w:rsid w:val="00C065E2"/>
    <w:pPr>
      <w:spacing w:before="100" w:beforeAutospacing="1" w:after="100" w:afterAutospacing="1"/>
      <w:ind w:firstLine="0"/>
      <w:jc w:val="center"/>
      <w:textAlignment w:val="center"/>
    </w:pPr>
    <w:rPr>
      <w:rFonts w:eastAsia="Times New Roman"/>
      <w:b/>
      <w:sz w:val="24"/>
      <w:szCs w:val="24"/>
      <w:lang w:val="uk-UA"/>
    </w:rPr>
  </w:style>
  <w:style w:type="paragraph" w:customStyle="1" w:styleId="xl78">
    <w:name w:val="xl78"/>
    <w:basedOn w:val="a2"/>
    <w:rsid w:val="00C065E2"/>
    <w:pPr>
      <w:spacing w:before="100" w:beforeAutospacing="1" w:after="100" w:afterAutospacing="1"/>
      <w:ind w:firstLine="0"/>
      <w:jc w:val="center"/>
      <w:textAlignment w:val="center"/>
    </w:pPr>
    <w:rPr>
      <w:rFonts w:eastAsia="Times New Roman"/>
      <w:bCs w:val="0"/>
      <w:sz w:val="24"/>
      <w:szCs w:val="24"/>
      <w:lang w:val="uk-UA"/>
    </w:rPr>
  </w:style>
  <w:style w:type="paragraph" w:customStyle="1" w:styleId="xl79">
    <w:name w:val="xl79"/>
    <w:basedOn w:val="a2"/>
    <w:rsid w:val="00C065E2"/>
    <w:pPr>
      <w:spacing w:before="100" w:beforeAutospacing="1" w:after="100" w:afterAutospacing="1"/>
      <w:ind w:firstLine="0"/>
      <w:jc w:val="center"/>
      <w:textAlignment w:val="center"/>
    </w:pPr>
    <w:rPr>
      <w:rFonts w:eastAsia="Times New Roman"/>
      <w:b/>
      <w:sz w:val="24"/>
      <w:szCs w:val="24"/>
      <w:lang w:val="uk-UA"/>
    </w:rPr>
  </w:style>
  <w:style w:type="character" w:customStyle="1" w:styleId="anegp0gi0b9av8jahpyh">
    <w:name w:val="anegp0gi0b9av8jahpyh"/>
    <w:basedOn w:val="a3"/>
    <w:rsid w:val="00C065E2"/>
  </w:style>
  <w:style w:type="table" w:styleId="-1">
    <w:name w:val="Light Shading Accent 1"/>
    <w:basedOn w:val="a4"/>
    <w:uiPriority w:val="60"/>
    <w:rsid w:val="00C065E2"/>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3">
    <w:name w:val="Light Shading Accent 3"/>
    <w:basedOn w:val="a4"/>
    <w:uiPriority w:val="60"/>
    <w:rsid w:val="00C065E2"/>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5">
    <w:name w:val="Light Shading Accent 5"/>
    <w:basedOn w:val="a4"/>
    <w:uiPriority w:val="60"/>
    <w:rsid w:val="00C065E2"/>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4">
    <w:name w:val="Light Shading Accent 4"/>
    <w:basedOn w:val="a4"/>
    <w:uiPriority w:val="60"/>
    <w:rsid w:val="00C065E2"/>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aff">
    <w:name w:val="Light Shading"/>
    <w:basedOn w:val="a4"/>
    <w:uiPriority w:val="60"/>
    <w:rsid w:val="00C065E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Medium Shading 1 Accent 5"/>
    <w:basedOn w:val="a4"/>
    <w:uiPriority w:val="63"/>
    <w:rsid w:val="00C065E2"/>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1-50">
    <w:name w:val="Medium Grid 1 Accent 5"/>
    <w:basedOn w:val="a4"/>
    <w:uiPriority w:val="67"/>
    <w:rsid w:val="00C065E2"/>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paragraph" w:styleId="aff0">
    <w:name w:val="No Spacing"/>
    <w:uiPriority w:val="1"/>
    <w:qFormat/>
    <w:rsid w:val="00F12FF7"/>
    <w:pPr>
      <w:spacing w:after="0" w:line="240" w:lineRule="auto"/>
    </w:pPr>
  </w:style>
  <w:style w:type="paragraph" w:styleId="aff1">
    <w:name w:val="caption"/>
    <w:basedOn w:val="a2"/>
    <w:next w:val="a2"/>
    <w:uiPriority w:val="35"/>
    <w:unhideWhenUsed/>
    <w:qFormat/>
    <w:rsid w:val="00F12FF7"/>
    <w:pPr>
      <w:spacing w:after="200"/>
    </w:pPr>
    <w:rPr>
      <w:rFonts w:asciiTheme="minorHAnsi" w:eastAsiaTheme="minorEastAsia" w:hAnsiTheme="minorHAnsi" w:cstheme="minorBidi"/>
      <w:bCs w:val="0"/>
      <w:i/>
      <w:iCs/>
      <w:color w:val="44546A" w:themeColor="text2"/>
      <w:sz w:val="18"/>
      <w:szCs w:val="18"/>
      <w:lang w:val="uk-UA"/>
    </w:rPr>
  </w:style>
  <w:style w:type="numbering" w:customStyle="1" w:styleId="1">
    <w:name w:val="Стиль1"/>
    <w:uiPriority w:val="99"/>
    <w:rsid w:val="00F00F2B"/>
    <w:pPr>
      <w:numPr>
        <w:numId w:val="7"/>
      </w:numPr>
    </w:pPr>
  </w:style>
  <w:style w:type="paragraph" w:customStyle="1" w:styleId="310">
    <w:name w:val="Заголовок 31"/>
    <w:basedOn w:val="a2"/>
    <w:next w:val="a2"/>
    <w:uiPriority w:val="9"/>
    <w:unhideWhenUsed/>
    <w:qFormat/>
    <w:rsid w:val="00F00F2B"/>
    <w:pPr>
      <w:ind w:firstLine="0"/>
      <w:jc w:val="center"/>
    </w:pPr>
    <w:rPr>
      <w:rFonts w:asciiTheme="minorHAnsi" w:eastAsiaTheme="minorEastAsia" w:hAnsiTheme="minorHAnsi" w:cstheme="minorBidi"/>
      <w:b/>
      <w:bCs w:val="0"/>
      <w:szCs w:val="22"/>
      <w:lang w:val="uk-UA"/>
    </w:rPr>
  </w:style>
  <w:style w:type="paragraph" w:customStyle="1" w:styleId="font0">
    <w:name w:val="font0"/>
    <w:basedOn w:val="a2"/>
    <w:rsid w:val="00F00F2B"/>
    <w:pPr>
      <w:spacing w:before="100" w:beforeAutospacing="1" w:after="100" w:afterAutospacing="1"/>
      <w:ind w:firstLine="0"/>
      <w:jc w:val="left"/>
    </w:pPr>
    <w:rPr>
      <w:rFonts w:eastAsia="Times New Roman"/>
      <w:bCs w:val="0"/>
      <w:color w:val="000000"/>
      <w:sz w:val="22"/>
      <w:szCs w:val="22"/>
      <w:lang w:val="uk-UA"/>
    </w:rPr>
  </w:style>
  <w:style w:type="paragraph" w:customStyle="1" w:styleId="font5">
    <w:name w:val="font5"/>
    <w:basedOn w:val="a2"/>
    <w:rsid w:val="00F00F2B"/>
    <w:pPr>
      <w:spacing w:before="100" w:beforeAutospacing="1" w:after="100" w:afterAutospacing="1"/>
      <w:ind w:firstLine="0"/>
      <w:jc w:val="left"/>
    </w:pPr>
    <w:rPr>
      <w:rFonts w:eastAsia="Times New Roman"/>
      <w:b/>
      <w:color w:val="000000"/>
      <w:sz w:val="22"/>
      <w:szCs w:val="22"/>
      <w:lang w:val="uk-UA"/>
    </w:rPr>
  </w:style>
  <w:style w:type="paragraph" w:customStyle="1" w:styleId="font6">
    <w:name w:val="font6"/>
    <w:basedOn w:val="a2"/>
    <w:rsid w:val="00F00F2B"/>
    <w:pPr>
      <w:spacing w:before="100" w:beforeAutospacing="1" w:after="100" w:afterAutospacing="1"/>
      <w:ind w:firstLine="0"/>
      <w:jc w:val="left"/>
    </w:pPr>
    <w:rPr>
      <w:rFonts w:eastAsia="Times New Roman"/>
      <w:bCs w:val="0"/>
      <w:color w:val="000000"/>
      <w:sz w:val="22"/>
      <w:szCs w:val="22"/>
      <w:lang w:val="uk-UA"/>
    </w:rPr>
  </w:style>
  <w:style w:type="paragraph" w:customStyle="1" w:styleId="font7">
    <w:name w:val="font7"/>
    <w:basedOn w:val="a2"/>
    <w:rsid w:val="00F00F2B"/>
    <w:pPr>
      <w:spacing w:before="100" w:beforeAutospacing="1" w:after="100" w:afterAutospacing="1"/>
      <w:ind w:firstLine="0"/>
      <w:jc w:val="left"/>
    </w:pPr>
    <w:rPr>
      <w:rFonts w:eastAsia="Times New Roman"/>
      <w:b/>
      <w:color w:val="000000"/>
      <w:sz w:val="22"/>
      <w:szCs w:val="22"/>
      <w:lang w:val="uk-UA"/>
    </w:rPr>
  </w:style>
  <w:style w:type="character" w:customStyle="1" w:styleId="13">
    <w:name w:val="Неразрешенное упоминание1"/>
    <w:basedOn w:val="a3"/>
    <w:uiPriority w:val="99"/>
    <w:semiHidden/>
    <w:unhideWhenUsed/>
    <w:rsid w:val="00EC2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73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117" Type="http://schemas.openxmlformats.org/officeDocument/2006/relationships/image" Target="media/image43.jpeg"/><Relationship Id="rId21" Type="http://schemas.openxmlformats.org/officeDocument/2006/relationships/diagramQuickStyle" Target="diagrams/quickStyle3.xml"/><Relationship Id="rId42" Type="http://schemas.openxmlformats.org/officeDocument/2006/relationships/diagramLayout" Target="diagrams/layout5.xml"/><Relationship Id="rId47" Type="http://schemas.openxmlformats.org/officeDocument/2006/relationships/chart" Target="charts/chart11.xml"/><Relationship Id="rId63" Type="http://schemas.openxmlformats.org/officeDocument/2006/relationships/chart" Target="charts/chart27.xml"/><Relationship Id="rId68" Type="http://schemas.openxmlformats.org/officeDocument/2006/relationships/hyperlink" Target="https://bit.ly/3weSes0" TargetMode="External"/><Relationship Id="rId84" Type="http://schemas.openxmlformats.org/officeDocument/2006/relationships/image" Target="media/image12.jpeg"/><Relationship Id="rId89" Type="http://schemas.openxmlformats.org/officeDocument/2006/relationships/hyperlink" Target="http://www.zentnerlab.com/news-and-media/downloads" TargetMode="External"/><Relationship Id="rId112" Type="http://schemas.openxmlformats.org/officeDocument/2006/relationships/image" Target="media/image38.jpeg"/><Relationship Id="rId16" Type="http://schemas.openxmlformats.org/officeDocument/2006/relationships/diagramQuickStyle" Target="diagrams/quickStyle2.xml"/><Relationship Id="rId107" Type="http://schemas.openxmlformats.org/officeDocument/2006/relationships/image" Target="media/image33.jpeg"/><Relationship Id="rId11" Type="http://schemas.openxmlformats.org/officeDocument/2006/relationships/diagramQuickStyle" Target="diagrams/quickStyle1.xml"/><Relationship Id="rId32" Type="http://schemas.openxmlformats.org/officeDocument/2006/relationships/chart" Target="charts/chart2.xml"/><Relationship Id="rId37" Type="http://schemas.openxmlformats.org/officeDocument/2006/relationships/chart" Target="charts/chart7.xml"/><Relationship Id="rId53" Type="http://schemas.openxmlformats.org/officeDocument/2006/relationships/chart" Target="charts/chart17.xml"/><Relationship Id="rId58" Type="http://schemas.openxmlformats.org/officeDocument/2006/relationships/chart" Target="charts/chart22.xml"/><Relationship Id="rId74" Type="http://schemas.openxmlformats.org/officeDocument/2006/relationships/hyperlink" Target="https://surl.li/gusose" TargetMode="External"/><Relationship Id="rId79" Type="http://schemas.openxmlformats.org/officeDocument/2006/relationships/image" Target="media/image7.jpeg"/><Relationship Id="rId102" Type="http://schemas.openxmlformats.org/officeDocument/2006/relationships/image" Target="media/image28.jpeg"/><Relationship Id="rId123"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chart" Target="charts/chart25.xml"/><Relationship Id="rId82" Type="http://schemas.openxmlformats.org/officeDocument/2006/relationships/image" Target="media/image10.jpeg"/><Relationship Id="rId90" Type="http://schemas.openxmlformats.org/officeDocument/2006/relationships/image" Target="media/image16.jpeg"/><Relationship Id="rId95" Type="http://schemas.openxmlformats.org/officeDocument/2006/relationships/image" Target="media/image21.jpeg"/><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QuickStyle" Target="diagrams/quickStyle4.xml"/><Relationship Id="rId30" Type="http://schemas.openxmlformats.org/officeDocument/2006/relationships/image" Target="media/image3.png"/><Relationship Id="rId35" Type="http://schemas.openxmlformats.org/officeDocument/2006/relationships/chart" Target="charts/chart5.xml"/><Relationship Id="rId43" Type="http://schemas.openxmlformats.org/officeDocument/2006/relationships/diagramQuickStyle" Target="diagrams/quickStyle5.xml"/><Relationship Id="rId48" Type="http://schemas.openxmlformats.org/officeDocument/2006/relationships/chart" Target="charts/chart12.xml"/><Relationship Id="rId56" Type="http://schemas.openxmlformats.org/officeDocument/2006/relationships/chart" Target="charts/chart20.xml"/><Relationship Id="rId64" Type="http://schemas.openxmlformats.org/officeDocument/2006/relationships/chart" Target="charts/chart28.xml"/><Relationship Id="rId69" Type="http://schemas.openxmlformats.org/officeDocument/2006/relationships/hyperlink" Target="https://plato.stanford.edu/entries/creativity/" TargetMode="External"/><Relationship Id="rId77" Type="http://schemas.openxmlformats.org/officeDocument/2006/relationships/hyperlink" Target="http://www.zentnerlab.com/news-and-media/downloads" TargetMode="External"/><Relationship Id="rId100" Type="http://schemas.openxmlformats.org/officeDocument/2006/relationships/image" Target="media/image26.jpeg"/><Relationship Id="rId105" Type="http://schemas.openxmlformats.org/officeDocument/2006/relationships/image" Target="media/image31.jpeg"/><Relationship Id="rId113" Type="http://schemas.openxmlformats.org/officeDocument/2006/relationships/image" Target="media/image39.jpeg"/><Relationship Id="rId118" Type="http://schemas.openxmlformats.org/officeDocument/2006/relationships/image" Target="media/image44.jpe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15.xml"/><Relationship Id="rId72" Type="http://schemas.openxmlformats.org/officeDocument/2006/relationships/hyperlink" Target="https://www.researchgate.net/publication/372237256_The_Effect_Of_Productive_Thinking_Strategy_Upon_The_Student%27s_Achievement_For_The_Subject_Of_Research_Methodology_In_The_College_Of_Islamic_Sciences" TargetMode="External"/><Relationship Id="rId80" Type="http://schemas.openxmlformats.org/officeDocument/2006/relationships/image" Target="media/image8.jpeg"/><Relationship Id="rId85" Type="http://schemas.openxmlformats.org/officeDocument/2006/relationships/image" Target="media/image13.jpeg"/><Relationship Id="rId93" Type="http://schemas.openxmlformats.org/officeDocument/2006/relationships/image" Target="media/image19.jpeg"/><Relationship Id="rId98" Type="http://schemas.openxmlformats.org/officeDocument/2006/relationships/image" Target="media/image24.jpeg"/><Relationship Id="rId121" Type="http://schemas.openxmlformats.org/officeDocument/2006/relationships/image" Target="media/image47.jpe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Data" Target="diagrams/data4.xml"/><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chart" Target="charts/chart10.xml"/><Relationship Id="rId59" Type="http://schemas.openxmlformats.org/officeDocument/2006/relationships/chart" Target="charts/chart23.xml"/><Relationship Id="rId67" Type="http://schemas.openxmlformats.org/officeDocument/2006/relationships/hyperlink" Target="https://adilet.zan.kz/kaz/docs/P2100000860" TargetMode="External"/><Relationship Id="rId103" Type="http://schemas.openxmlformats.org/officeDocument/2006/relationships/image" Target="media/image29.jpeg"/><Relationship Id="rId108" Type="http://schemas.openxmlformats.org/officeDocument/2006/relationships/image" Target="media/image34.jpeg"/><Relationship Id="rId116" Type="http://schemas.openxmlformats.org/officeDocument/2006/relationships/image" Target="media/image42.jpeg"/><Relationship Id="rId124" Type="http://schemas.openxmlformats.org/officeDocument/2006/relationships/image" Target="media/image50.jpeg"/><Relationship Id="rId20" Type="http://schemas.openxmlformats.org/officeDocument/2006/relationships/diagramLayout" Target="diagrams/layout3.xml"/><Relationship Id="rId41" Type="http://schemas.openxmlformats.org/officeDocument/2006/relationships/diagramData" Target="diagrams/data5.xml"/><Relationship Id="rId54" Type="http://schemas.openxmlformats.org/officeDocument/2006/relationships/chart" Target="charts/chart18.xml"/><Relationship Id="rId62" Type="http://schemas.openxmlformats.org/officeDocument/2006/relationships/chart" Target="charts/chart26.xml"/><Relationship Id="rId70" Type="http://schemas.openxmlformats.org/officeDocument/2006/relationships/hyperlink" Target="https://plato.stanford.edu/entries/imagination/" TargetMode="External"/><Relationship Id="rId75" Type="http://schemas.openxmlformats.org/officeDocument/2006/relationships/hyperlink" Target="https://surl.li/dsjxlv%2011.05.2021" TargetMode="External"/><Relationship Id="rId83" Type="http://schemas.openxmlformats.org/officeDocument/2006/relationships/image" Target="media/image11.jpeg"/><Relationship Id="rId88" Type="http://schemas.openxmlformats.org/officeDocument/2006/relationships/footer" Target="footer1.xml"/><Relationship Id="rId91" Type="http://schemas.openxmlformats.org/officeDocument/2006/relationships/image" Target="media/image17.jpeg"/><Relationship Id="rId96" Type="http://schemas.openxmlformats.org/officeDocument/2006/relationships/image" Target="media/image22.jpeg"/><Relationship Id="rId11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diagramColors" Target="diagrams/colors4.xml"/><Relationship Id="rId36" Type="http://schemas.openxmlformats.org/officeDocument/2006/relationships/chart" Target="charts/chart6.xml"/><Relationship Id="rId49" Type="http://schemas.openxmlformats.org/officeDocument/2006/relationships/chart" Target="charts/chart13.xml"/><Relationship Id="rId57" Type="http://schemas.openxmlformats.org/officeDocument/2006/relationships/chart" Target="charts/chart21.xml"/><Relationship Id="rId106" Type="http://schemas.openxmlformats.org/officeDocument/2006/relationships/image" Target="media/image32.jpeg"/><Relationship Id="rId114" Type="http://schemas.openxmlformats.org/officeDocument/2006/relationships/image" Target="media/image40.jpeg"/><Relationship Id="rId119" Type="http://schemas.openxmlformats.org/officeDocument/2006/relationships/image" Target="media/image45.jpeg"/><Relationship Id="rId10" Type="http://schemas.openxmlformats.org/officeDocument/2006/relationships/diagramLayout" Target="diagrams/layout1.xml"/><Relationship Id="rId31" Type="http://schemas.openxmlformats.org/officeDocument/2006/relationships/chart" Target="charts/chart1.xml"/><Relationship Id="rId44" Type="http://schemas.openxmlformats.org/officeDocument/2006/relationships/diagramColors" Target="diagrams/colors5.xml"/><Relationship Id="rId52" Type="http://schemas.openxmlformats.org/officeDocument/2006/relationships/chart" Target="charts/chart16.xml"/><Relationship Id="rId60" Type="http://schemas.openxmlformats.org/officeDocument/2006/relationships/chart" Target="charts/chart24.xml"/><Relationship Id="rId65" Type="http://schemas.openxmlformats.org/officeDocument/2006/relationships/image" Target="media/image5.jpeg"/><Relationship Id="rId73" Type="http://schemas.openxmlformats.org/officeDocument/2006/relationships/hyperlink" Target="https://www.metodolog.ru/00736/00736.html" TargetMode="External"/><Relationship Id="rId78" Type="http://schemas.openxmlformats.org/officeDocument/2006/relationships/image" Target="media/image6.jpeg"/><Relationship Id="rId81" Type="http://schemas.openxmlformats.org/officeDocument/2006/relationships/image" Target="media/image9.jpeg"/><Relationship Id="rId86" Type="http://schemas.openxmlformats.org/officeDocument/2006/relationships/image" Target="media/image14.jpeg"/><Relationship Id="rId94" Type="http://schemas.openxmlformats.org/officeDocument/2006/relationships/image" Target="media/image20.jpeg"/><Relationship Id="rId99" Type="http://schemas.openxmlformats.org/officeDocument/2006/relationships/image" Target="media/image25.jpeg"/><Relationship Id="rId101" Type="http://schemas.openxmlformats.org/officeDocument/2006/relationships/image" Target="media/image27.jpeg"/><Relationship Id="rId122"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chart" Target="charts/chart9.xml"/><Relationship Id="rId109" Type="http://schemas.openxmlformats.org/officeDocument/2006/relationships/image" Target="media/image35.jpeg"/><Relationship Id="rId34" Type="http://schemas.openxmlformats.org/officeDocument/2006/relationships/chart" Target="charts/chart4.xml"/><Relationship Id="rId50" Type="http://schemas.openxmlformats.org/officeDocument/2006/relationships/chart" Target="charts/chart14.xml"/><Relationship Id="rId55" Type="http://schemas.openxmlformats.org/officeDocument/2006/relationships/chart" Target="charts/chart19.xml"/><Relationship Id="rId76" Type="http://schemas.openxmlformats.org/officeDocument/2006/relationships/hyperlink" Target="https://etheses.whiterose.ac.uk/24062/" TargetMode="External"/><Relationship Id="rId97" Type="http://schemas.openxmlformats.org/officeDocument/2006/relationships/image" Target="media/image23.jpeg"/><Relationship Id="rId104" Type="http://schemas.openxmlformats.org/officeDocument/2006/relationships/image" Target="media/image30.jpeg"/><Relationship Id="rId120" Type="http://schemas.openxmlformats.org/officeDocument/2006/relationships/image" Target="media/image46.jpe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galton.org/books/hereditary-genius/1869-FirstEdition/hereditarygenius1869galt.pdf" TargetMode="External"/><Relationship Id="rId92" Type="http://schemas.openxmlformats.org/officeDocument/2006/relationships/image" Target="media/image18.jpeg"/><Relationship Id="rId2" Type="http://schemas.openxmlformats.org/officeDocument/2006/relationships/numbering" Target="numbering.xml"/><Relationship Id="rId29" Type="http://schemas.microsoft.com/office/2007/relationships/diagramDrawing" Target="diagrams/drawing4.xml"/><Relationship Id="rId24" Type="http://schemas.openxmlformats.org/officeDocument/2006/relationships/image" Target="media/image2.png"/><Relationship Id="rId40" Type="http://schemas.openxmlformats.org/officeDocument/2006/relationships/image" Target="media/image4.jpeg"/><Relationship Id="rId45" Type="http://schemas.microsoft.com/office/2007/relationships/diagramDrawing" Target="diagrams/drawing5.xml"/><Relationship Id="rId66" Type="http://schemas.openxmlformats.org/officeDocument/2006/relationships/hyperlink" Target="https://adilet.zan.kz/kaz/docs/P2300000248" TargetMode="External"/><Relationship Id="rId87" Type="http://schemas.openxmlformats.org/officeDocument/2006/relationships/image" Target="media/image15.jpeg"/><Relationship Id="rId110" Type="http://schemas.openxmlformats.org/officeDocument/2006/relationships/image" Target="media/image36.jpeg"/><Relationship Id="rId115" Type="http://schemas.openxmlformats.org/officeDocument/2006/relationships/image" Target="media/image4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Болашақ кәсіби қызмет үдерісінде креативтілік белсенділікті көрсетуге ұмтылысы</c:v>
                </c:pt>
              </c:strCache>
            </c:strRef>
          </c:tx>
          <c:invertIfNegative val="0"/>
          <c:dLbls>
            <c:dLbl>
              <c:idx val="3"/>
              <c:layout>
                <c:manualLayout>
                  <c:x val="-2.0833333333333332E-2"/>
                  <c:y val="-2.097499292402192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1B-4CB1-ADE9-6B5852ED3A4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Лист1!$B$2:$B$5</c:f>
              <c:numCache>
                <c:formatCode>General</c:formatCode>
                <c:ptCount val="4"/>
                <c:pt idx="0">
                  <c:v>9.23</c:v>
                </c:pt>
                <c:pt idx="1">
                  <c:v>15.38</c:v>
                </c:pt>
                <c:pt idx="2">
                  <c:v>24.62</c:v>
                </c:pt>
                <c:pt idx="3">
                  <c:v>50.77</c:v>
                </c:pt>
              </c:numCache>
            </c:numRef>
          </c:val>
          <c:extLst>
            <c:ext xmlns:c16="http://schemas.microsoft.com/office/drawing/2014/chart" uri="{C3380CC4-5D6E-409C-BE32-E72D297353CC}">
              <c16:uniqueId val="{00000001-CB1B-4CB1-ADE9-6B5852ED3A42}"/>
            </c:ext>
          </c:extLst>
        </c:ser>
        <c:ser>
          <c:idx val="1"/>
          <c:order val="1"/>
          <c:tx>
            <c:strRef>
              <c:f>Лист1!$C$1</c:f>
              <c:strCache>
                <c:ptCount val="1"/>
                <c:pt idx="0">
                  <c:v>Музыкалық педагогикалық креативтілікті құндылық ретінде түсінуі</c:v>
                </c:pt>
              </c:strCache>
            </c:strRef>
          </c:tx>
          <c:invertIfNegative val="0"/>
          <c:dLbls>
            <c:dLbl>
              <c:idx val="0"/>
              <c:layout>
                <c:manualLayout>
                  <c:x val="1.1574074074074073E-2"/>
                  <c:y val="4.57641495903928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1B-4CB1-ADE9-6B5852ED3A42}"/>
                </c:ext>
              </c:extLst>
            </c:dLbl>
            <c:dLbl>
              <c:idx val="1"/>
              <c:layout>
                <c:manualLayout>
                  <c:x val="1.8518518518518517E-2"/>
                  <c:y val="9.16800366720146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1B-4CB1-ADE9-6B5852ED3A42}"/>
                </c:ext>
              </c:extLst>
            </c:dLbl>
            <c:dLbl>
              <c:idx val="2"/>
              <c:layout>
                <c:manualLayout>
                  <c:x val="1.1574074074074073E-2"/>
                  <c:y val="1.37292448771178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1B-4CB1-ADE9-6B5852ED3A4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Лист1!$C$2:$C$5</c:f>
              <c:numCache>
                <c:formatCode>General</c:formatCode>
                <c:ptCount val="4"/>
                <c:pt idx="0">
                  <c:v>7.69</c:v>
                </c:pt>
                <c:pt idx="1">
                  <c:v>12.31</c:v>
                </c:pt>
                <c:pt idx="2">
                  <c:v>20</c:v>
                </c:pt>
                <c:pt idx="3">
                  <c:v>60</c:v>
                </c:pt>
              </c:numCache>
            </c:numRef>
          </c:val>
          <c:extLst>
            <c:ext xmlns:c16="http://schemas.microsoft.com/office/drawing/2014/chart" uri="{C3380CC4-5D6E-409C-BE32-E72D297353CC}">
              <c16:uniqueId val="{00000005-CB1B-4CB1-ADE9-6B5852ED3A42}"/>
            </c:ext>
          </c:extLst>
        </c:ser>
        <c:ser>
          <c:idx val="2"/>
          <c:order val="2"/>
          <c:tx>
            <c:strRef>
              <c:f>Лист1!$D$1</c:f>
              <c:strCache>
                <c:ptCount val="1"/>
                <c:pt idx="0">
                  <c:v>Столбец1</c:v>
                </c:pt>
              </c:strCache>
            </c:strRef>
          </c:tx>
          <c:invertIfNegative val="0"/>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Лист1!$D$2:$D$5</c:f>
            </c:numRef>
          </c:val>
          <c:extLst>
            <c:ext xmlns:c16="http://schemas.microsoft.com/office/drawing/2014/chart" uri="{C3380CC4-5D6E-409C-BE32-E72D297353CC}">
              <c16:uniqueId val="{00000006-CB1B-4CB1-ADE9-6B5852ED3A42}"/>
            </c:ext>
          </c:extLst>
        </c:ser>
        <c:ser>
          <c:idx val="3"/>
          <c:order val="3"/>
          <c:tx>
            <c:strRef>
              <c:f>Лист1!$E$1</c:f>
              <c:strCache>
                <c:ptCount val="1"/>
                <c:pt idx="0">
                  <c:v>Эксперименттік топ</c:v>
                </c:pt>
              </c:strCache>
            </c:strRef>
          </c:tx>
          <c:spPr>
            <a:noFill/>
          </c:spPr>
          <c:invertIfNegative val="0"/>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Лист1!$E$2:$E$5</c:f>
              <c:numCache>
                <c:formatCode>General</c:formatCode>
                <c:ptCount val="4"/>
              </c:numCache>
            </c:numRef>
          </c:val>
          <c:extLst>
            <c:ext xmlns:c16="http://schemas.microsoft.com/office/drawing/2014/chart" uri="{C3380CC4-5D6E-409C-BE32-E72D297353CC}">
              <c16:uniqueId val="{00000007-CB1B-4CB1-ADE9-6B5852ED3A42}"/>
            </c:ext>
          </c:extLst>
        </c:ser>
        <c:dLbls>
          <c:showLegendKey val="0"/>
          <c:showVal val="0"/>
          <c:showCatName val="0"/>
          <c:showSerName val="0"/>
          <c:showPercent val="0"/>
          <c:showBubbleSize val="0"/>
        </c:dLbls>
        <c:gapWidth val="150"/>
        <c:axId val="327812224"/>
        <c:axId val="327813760"/>
      </c:barChart>
      <c:catAx>
        <c:axId val="327812224"/>
        <c:scaling>
          <c:orientation val="minMax"/>
        </c:scaling>
        <c:delete val="0"/>
        <c:axPos val="b"/>
        <c:numFmt formatCode="General" sourceLinked="0"/>
        <c:majorTickMark val="out"/>
        <c:minorTickMark val="none"/>
        <c:tickLblPos val="nextTo"/>
        <c:crossAx val="327813760"/>
        <c:crosses val="autoZero"/>
        <c:auto val="1"/>
        <c:lblAlgn val="ctr"/>
        <c:lblOffset val="100"/>
        <c:noMultiLvlLbl val="0"/>
      </c:catAx>
      <c:valAx>
        <c:axId val="327813760"/>
        <c:scaling>
          <c:orientation val="minMax"/>
        </c:scaling>
        <c:delete val="0"/>
        <c:axPos val="l"/>
        <c:majorGridlines/>
        <c:numFmt formatCode="General" sourceLinked="1"/>
        <c:majorTickMark val="out"/>
        <c:minorTickMark val="none"/>
        <c:tickLblPos val="nextTo"/>
        <c:crossAx val="32781222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5.999033974919802E-2"/>
          <c:y val="4.0089363829521309E-2"/>
          <c:w val="0.64691473461650628"/>
          <c:h val="0.85653105861767276"/>
        </c:manualLayout>
      </c:layout>
      <c:area3DChart>
        <c:grouping val="standard"/>
        <c:varyColors val="0"/>
        <c:ser>
          <c:idx val="0"/>
          <c:order val="0"/>
          <c:tx>
            <c:strRef>
              <c:f>Лист1!$B$1</c:f>
              <c:strCache>
                <c:ptCount val="1"/>
                <c:pt idx="0">
                  <c:v>4 ұпай</c:v>
                </c:pt>
              </c:strCache>
            </c:strRef>
          </c:tx>
          <c:cat>
            <c:strRef>
              <c:f>Лист1!$A$2:$A$6</c:f>
              <c:strCache>
                <c:ptCount val="2"/>
                <c:pt idx="0">
                  <c:v>ЭТ</c:v>
                </c:pt>
                <c:pt idx="1">
                  <c:v>БТ</c:v>
                </c:pt>
              </c:strCache>
            </c:strRef>
          </c:cat>
          <c:val>
            <c:numRef>
              <c:f>Лист1!$B$2:$B$6</c:f>
              <c:numCache>
                <c:formatCode>General</c:formatCode>
                <c:ptCount val="5"/>
                <c:pt idx="0">
                  <c:v>55.3</c:v>
                </c:pt>
                <c:pt idx="1">
                  <c:v>28.5</c:v>
                </c:pt>
              </c:numCache>
            </c:numRef>
          </c:val>
          <c:extLst>
            <c:ext xmlns:c16="http://schemas.microsoft.com/office/drawing/2014/chart" uri="{C3380CC4-5D6E-409C-BE32-E72D297353CC}">
              <c16:uniqueId val="{00000000-17BE-41DA-B080-63FCC34470DF}"/>
            </c:ext>
          </c:extLst>
        </c:ser>
        <c:ser>
          <c:idx val="1"/>
          <c:order val="1"/>
          <c:tx>
            <c:strRef>
              <c:f>Лист1!$C$1</c:f>
              <c:strCache>
                <c:ptCount val="1"/>
                <c:pt idx="0">
                  <c:v>3 ұпай</c:v>
                </c:pt>
              </c:strCache>
            </c:strRef>
          </c:tx>
          <c:cat>
            <c:strRef>
              <c:f>Лист1!$A$2:$A$6</c:f>
              <c:strCache>
                <c:ptCount val="2"/>
                <c:pt idx="0">
                  <c:v>ЭТ</c:v>
                </c:pt>
                <c:pt idx="1">
                  <c:v>БТ</c:v>
                </c:pt>
              </c:strCache>
            </c:strRef>
          </c:cat>
          <c:val>
            <c:numRef>
              <c:f>Лист1!$C$2:$C$6</c:f>
              <c:numCache>
                <c:formatCode>General</c:formatCode>
                <c:ptCount val="5"/>
                <c:pt idx="0">
                  <c:v>23</c:v>
                </c:pt>
                <c:pt idx="1">
                  <c:v>17.399999999999999</c:v>
                </c:pt>
              </c:numCache>
            </c:numRef>
          </c:val>
          <c:extLst>
            <c:ext xmlns:c16="http://schemas.microsoft.com/office/drawing/2014/chart" uri="{C3380CC4-5D6E-409C-BE32-E72D297353CC}">
              <c16:uniqueId val="{00000001-17BE-41DA-B080-63FCC34470DF}"/>
            </c:ext>
          </c:extLst>
        </c:ser>
        <c:ser>
          <c:idx val="2"/>
          <c:order val="2"/>
          <c:tx>
            <c:strRef>
              <c:f>Лист1!$D$1</c:f>
              <c:strCache>
                <c:ptCount val="1"/>
                <c:pt idx="0">
                  <c:v>2 ұпай</c:v>
                </c:pt>
              </c:strCache>
            </c:strRef>
          </c:tx>
          <c:cat>
            <c:strRef>
              <c:f>Лист1!$A$2:$A$6</c:f>
              <c:strCache>
                <c:ptCount val="2"/>
                <c:pt idx="0">
                  <c:v>ЭТ</c:v>
                </c:pt>
                <c:pt idx="1">
                  <c:v>БТ</c:v>
                </c:pt>
              </c:strCache>
            </c:strRef>
          </c:cat>
          <c:val>
            <c:numRef>
              <c:f>Лист1!$D$2:$D$6</c:f>
              <c:numCache>
                <c:formatCode>General</c:formatCode>
                <c:ptCount val="5"/>
                <c:pt idx="0">
                  <c:v>12.3</c:v>
                </c:pt>
                <c:pt idx="1">
                  <c:v>30.1</c:v>
                </c:pt>
              </c:numCache>
            </c:numRef>
          </c:val>
          <c:extLst>
            <c:ext xmlns:c16="http://schemas.microsoft.com/office/drawing/2014/chart" uri="{C3380CC4-5D6E-409C-BE32-E72D297353CC}">
              <c16:uniqueId val="{00000002-17BE-41DA-B080-63FCC34470DF}"/>
            </c:ext>
          </c:extLst>
        </c:ser>
        <c:ser>
          <c:idx val="3"/>
          <c:order val="3"/>
          <c:tx>
            <c:strRef>
              <c:f>Лист1!$E$1</c:f>
              <c:strCache>
                <c:ptCount val="1"/>
                <c:pt idx="0">
                  <c:v>1 ұпай</c:v>
                </c:pt>
              </c:strCache>
            </c:strRef>
          </c:tx>
          <c:cat>
            <c:strRef>
              <c:f>Лист1!$A$2:$A$6</c:f>
              <c:strCache>
                <c:ptCount val="2"/>
                <c:pt idx="0">
                  <c:v>ЭТ</c:v>
                </c:pt>
                <c:pt idx="1">
                  <c:v>БТ</c:v>
                </c:pt>
              </c:strCache>
            </c:strRef>
          </c:cat>
          <c:val>
            <c:numRef>
              <c:f>Лист1!$E$2:$E$6</c:f>
              <c:numCache>
                <c:formatCode>General</c:formatCode>
                <c:ptCount val="5"/>
                <c:pt idx="0">
                  <c:v>9.1999999999999993</c:v>
                </c:pt>
                <c:pt idx="1">
                  <c:v>39.6</c:v>
                </c:pt>
              </c:numCache>
            </c:numRef>
          </c:val>
          <c:extLst>
            <c:ext xmlns:c16="http://schemas.microsoft.com/office/drawing/2014/chart" uri="{C3380CC4-5D6E-409C-BE32-E72D297353CC}">
              <c16:uniqueId val="{00000003-17BE-41DA-B080-63FCC34470DF}"/>
            </c:ext>
          </c:extLst>
        </c:ser>
        <c:dLbls>
          <c:showLegendKey val="0"/>
          <c:showVal val="0"/>
          <c:showCatName val="0"/>
          <c:showSerName val="0"/>
          <c:showPercent val="0"/>
          <c:showBubbleSize val="0"/>
        </c:dLbls>
        <c:axId val="330246784"/>
        <c:axId val="330273152"/>
        <c:axId val="330219520"/>
      </c:area3DChart>
      <c:catAx>
        <c:axId val="330246784"/>
        <c:scaling>
          <c:orientation val="minMax"/>
        </c:scaling>
        <c:delete val="0"/>
        <c:axPos val="b"/>
        <c:numFmt formatCode="General" sourceLinked="1"/>
        <c:majorTickMark val="out"/>
        <c:minorTickMark val="none"/>
        <c:tickLblPos val="nextTo"/>
        <c:crossAx val="330273152"/>
        <c:crosses val="autoZero"/>
        <c:auto val="1"/>
        <c:lblAlgn val="ctr"/>
        <c:lblOffset val="100"/>
        <c:noMultiLvlLbl val="0"/>
      </c:catAx>
      <c:valAx>
        <c:axId val="330273152"/>
        <c:scaling>
          <c:orientation val="minMax"/>
        </c:scaling>
        <c:delete val="0"/>
        <c:axPos val="l"/>
        <c:majorGridlines/>
        <c:numFmt formatCode="General" sourceLinked="1"/>
        <c:majorTickMark val="out"/>
        <c:minorTickMark val="none"/>
        <c:tickLblPos val="nextTo"/>
        <c:crossAx val="330246784"/>
        <c:crosses val="autoZero"/>
        <c:crossBetween val="midCat"/>
      </c:valAx>
      <c:serAx>
        <c:axId val="330219520"/>
        <c:scaling>
          <c:orientation val="minMax"/>
        </c:scaling>
        <c:delete val="0"/>
        <c:axPos val="b"/>
        <c:majorTickMark val="out"/>
        <c:minorTickMark val="none"/>
        <c:tickLblPos val="nextTo"/>
        <c:crossAx val="330273152"/>
        <c:crosses val="autoZero"/>
      </c:ser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643117526975796E-2"/>
          <c:y val="4.3650793650793648E-2"/>
          <c:w val="0.67326028690858086"/>
          <c:h val="0.78151981002374704"/>
        </c:manualLayout>
      </c:layout>
      <c:bar3DChart>
        <c:barDir val="col"/>
        <c:grouping val="clustered"/>
        <c:varyColors val="0"/>
        <c:ser>
          <c:idx val="0"/>
          <c:order val="0"/>
          <c:tx>
            <c:strRef>
              <c:f>Лист1!$B$1</c:f>
              <c:strCache>
                <c:ptCount val="1"/>
                <c:pt idx="0">
                  <c:v>ҚЭД эксперименталды топ</c:v>
                </c:pt>
              </c:strCache>
            </c:strRef>
          </c:tx>
          <c:spPr>
            <a:solidFill>
              <a:srgbClr val="0070C0"/>
            </a:solidFill>
            <a:ln>
              <a:noFill/>
            </a:ln>
            <a:effectLst/>
            <a:sp3d/>
          </c:spPr>
          <c:invertIfNegative val="0"/>
          <c:dLbls>
            <c:dLbl>
              <c:idx val="2"/>
              <c:layout>
                <c:manualLayout>
                  <c:x val="-6.6137566137566949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16-46EE-8BEF-B5B4EB51F679}"/>
                </c:ext>
              </c:extLst>
            </c:dLbl>
            <c:dLbl>
              <c:idx val="3"/>
              <c:layout>
                <c:manualLayout>
                  <c:x val="-1.3227513227513308E-2"/>
                  <c:y val="-1.1904761904761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16-46EE-8BEF-B5B4EB51F6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Лист1!$B$2:$B$5</c:f>
              <c:numCache>
                <c:formatCode>0.00</c:formatCode>
                <c:ptCount val="4"/>
                <c:pt idx="0">
                  <c:v>9.23</c:v>
                </c:pt>
                <c:pt idx="1">
                  <c:v>15.38</c:v>
                </c:pt>
                <c:pt idx="2">
                  <c:v>24.62</c:v>
                </c:pt>
                <c:pt idx="3">
                  <c:v>50.77</c:v>
                </c:pt>
              </c:numCache>
            </c:numRef>
          </c:val>
          <c:extLst>
            <c:ext xmlns:c16="http://schemas.microsoft.com/office/drawing/2014/chart" uri="{C3380CC4-5D6E-409C-BE32-E72D297353CC}">
              <c16:uniqueId val="{00000002-7316-46EE-8BEF-B5B4EB51F679}"/>
            </c:ext>
          </c:extLst>
        </c:ser>
        <c:ser>
          <c:idx val="1"/>
          <c:order val="1"/>
          <c:tx>
            <c:strRef>
              <c:f>Лист1!$C$1</c:f>
              <c:strCache>
                <c:ptCount val="1"/>
                <c:pt idx="0">
                  <c:v>ҚЭК эксперименттік топ</c:v>
                </c:pt>
              </c:strCache>
            </c:strRef>
          </c:tx>
          <c:spPr>
            <a:solidFill>
              <a:srgbClr val="C00000"/>
            </a:solidFill>
            <a:ln>
              <a:noFill/>
            </a:ln>
            <a:effectLst/>
            <a:sp3d/>
          </c:spPr>
          <c:invertIfNegative val="0"/>
          <c:dLbls>
            <c:dLbl>
              <c:idx val="0"/>
              <c:layout>
                <c:manualLayout>
                  <c:x val="1.984126984126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16-46EE-8BEF-B5B4EB51F679}"/>
                </c:ext>
              </c:extLst>
            </c:dLbl>
            <c:dLbl>
              <c:idx val="1"/>
              <c:layout>
                <c:manualLayout>
                  <c:x val="1.3227513227513187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16-46EE-8BEF-B5B4EB51F679}"/>
                </c:ext>
              </c:extLst>
            </c:dLbl>
            <c:dLbl>
              <c:idx val="2"/>
              <c:layout>
                <c:manualLayout>
                  <c:x val="2.6455026455026374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16-46EE-8BEF-B5B4EB51F679}"/>
                </c:ext>
              </c:extLst>
            </c:dLbl>
            <c:dLbl>
              <c:idx val="3"/>
              <c:layout>
                <c:manualLayout>
                  <c:x val="1.984126984126984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16-46EE-8BEF-B5B4EB51F6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Лист1!$C$2:$C$5</c:f>
              <c:numCache>
                <c:formatCode>0.00</c:formatCode>
                <c:ptCount val="4"/>
                <c:pt idx="0">
                  <c:v>56.92</c:v>
                </c:pt>
                <c:pt idx="1">
                  <c:v>24.62</c:v>
                </c:pt>
                <c:pt idx="2">
                  <c:v>15.38</c:v>
                </c:pt>
                <c:pt idx="3">
                  <c:v>3.08</c:v>
                </c:pt>
              </c:numCache>
            </c:numRef>
          </c:val>
          <c:extLst>
            <c:ext xmlns:c16="http://schemas.microsoft.com/office/drawing/2014/chart" uri="{C3380CC4-5D6E-409C-BE32-E72D297353CC}">
              <c16:uniqueId val="{00000007-7316-46EE-8BEF-B5B4EB51F679}"/>
            </c:ext>
          </c:extLst>
        </c:ser>
        <c:dLbls>
          <c:showLegendKey val="0"/>
          <c:showVal val="1"/>
          <c:showCatName val="0"/>
          <c:showSerName val="0"/>
          <c:showPercent val="0"/>
          <c:showBubbleSize val="0"/>
        </c:dLbls>
        <c:gapWidth val="150"/>
        <c:shape val="box"/>
        <c:axId val="330328320"/>
        <c:axId val="330342400"/>
        <c:axId val="0"/>
      </c:bar3DChart>
      <c:catAx>
        <c:axId val="330328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0342400"/>
        <c:crosses val="autoZero"/>
        <c:auto val="1"/>
        <c:lblAlgn val="ctr"/>
        <c:lblOffset val="100"/>
        <c:noMultiLvlLbl val="0"/>
      </c:catAx>
      <c:valAx>
        <c:axId val="3303424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0328320"/>
        <c:crosses val="autoZero"/>
        <c:crossBetween val="between"/>
      </c:valAx>
      <c:spPr>
        <a:noFill/>
        <a:ln>
          <a:noFill/>
        </a:ln>
        <a:effectLst/>
      </c:spPr>
    </c:plotArea>
    <c:legend>
      <c:legendPos val="b"/>
      <c:layout>
        <c:manualLayout>
          <c:xMode val="edge"/>
          <c:yMode val="edge"/>
          <c:x val="0.76189330500354102"/>
          <c:y val="0.18704224471941003"/>
          <c:w val="0.21254495965782055"/>
          <c:h val="0.3685133108361454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643117526975796E-2"/>
          <c:y val="4.3650793650793648E-2"/>
          <c:w val="0.67326028690858086"/>
          <c:h val="0.78151981002374704"/>
        </c:manualLayout>
      </c:layout>
      <c:bar3DChart>
        <c:barDir val="col"/>
        <c:grouping val="clustered"/>
        <c:varyColors val="0"/>
        <c:ser>
          <c:idx val="0"/>
          <c:order val="0"/>
          <c:tx>
            <c:strRef>
              <c:f>Лист1!$B$1</c:f>
              <c:strCache>
                <c:ptCount val="1"/>
                <c:pt idx="0">
                  <c:v>ҚЭД эксперименталды топ</c:v>
                </c:pt>
              </c:strCache>
            </c:strRef>
          </c:tx>
          <c:spPr>
            <a:solidFill>
              <a:srgbClr val="0070C0"/>
            </a:solidFill>
            <a:ln>
              <a:noFill/>
            </a:ln>
            <a:effectLst/>
            <a:sp3d/>
          </c:spPr>
          <c:invertIfNegative val="0"/>
          <c:dLbls>
            <c:dLbl>
              <c:idx val="2"/>
              <c:layout>
                <c:manualLayout>
                  <c:x val="-6.6137566137566949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94-4EA5-AA86-383E98717D12}"/>
                </c:ext>
              </c:extLst>
            </c:dLbl>
            <c:dLbl>
              <c:idx val="3"/>
              <c:layout>
                <c:manualLayout>
                  <c:x val="-1.3227513227513308E-2"/>
                  <c:y val="-1.1904761904761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94-4EA5-AA86-383E98717D12}"/>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Лист1!$B$2:$B$5</c:f>
              <c:numCache>
                <c:formatCode>0.00</c:formatCode>
                <c:ptCount val="4"/>
                <c:pt idx="0">
                  <c:v>7.69</c:v>
                </c:pt>
                <c:pt idx="1">
                  <c:v>12.31</c:v>
                </c:pt>
                <c:pt idx="2">
                  <c:v>20</c:v>
                </c:pt>
                <c:pt idx="3">
                  <c:v>60</c:v>
                </c:pt>
              </c:numCache>
            </c:numRef>
          </c:val>
          <c:extLst>
            <c:ext xmlns:c16="http://schemas.microsoft.com/office/drawing/2014/chart" uri="{C3380CC4-5D6E-409C-BE32-E72D297353CC}">
              <c16:uniqueId val="{00000002-4794-4EA5-AA86-383E98717D12}"/>
            </c:ext>
          </c:extLst>
        </c:ser>
        <c:ser>
          <c:idx val="1"/>
          <c:order val="1"/>
          <c:tx>
            <c:strRef>
              <c:f>Лист1!$C$1</c:f>
              <c:strCache>
                <c:ptCount val="1"/>
                <c:pt idx="0">
                  <c:v>ҚЭК эксперименттік топ</c:v>
                </c:pt>
              </c:strCache>
            </c:strRef>
          </c:tx>
          <c:spPr>
            <a:solidFill>
              <a:srgbClr val="C00000"/>
            </a:solidFill>
            <a:ln>
              <a:noFill/>
            </a:ln>
            <a:effectLst/>
            <a:sp3d/>
          </c:spPr>
          <c:invertIfNegative val="0"/>
          <c:dLbls>
            <c:dLbl>
              <c:idx val="0"/>
              <c:layout>
                <c:manualLayout>
                  <c:x val="1.984126984126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94-4EA5-AA86-383E98717D12}"/>
                </c:ext>
              </c:extLst>
            </c:dLbl>
            <c:dLbl>
              <c:idx val="1"/>
              <c:layout>
                <c:manualLayout>
                  <c:x val="1.3227513227513187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94-4EA5-AA86-383E98717D12}"/>
                </c:ext>
              </c:extLst>
            </c:dLbl>
            <c:dLbl>
              <c:idx val="2"/>
              <c:layout>
                <c:manualLayout>
                  <c:x val="2.6455026455026374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94-4EA5-AA86-383E98717D12}"/>
                </c:ext>
              </c:extLst>
            </c:dLbl>
            <c:dLbl>
              <c:idx val="3"/>
              <c:layout>
                <c:manualLayout>
                  <c:x val="1.984126984126984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794-4EA5-AA86-383E98717D12}"/>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Лист1!$C$2:$C$5</c:f>
              <c:numCache>
                <c:formatCode>0.00</c:formatCode>
                <c:ptCount val="4"/>
                <c:pt idx="0">
                  <c:v>49.23</c:v>
                </c:pt>
                <c:pt idx="1">
                  <c:v>32.31</c:v>
                </c:pt>
                <c:pt idx="2">
                  <c:v>13.85</c:v>
                </c:pt>
                <c:pt idx="3">
                  <c:v>4.6100000000000003</c:v>
                </c:pt>
              </c:numCache>
            </c:numRef>
          </c:val>
          <c:extLst>
            <c:ext xmlns:c16="http://schemas.microsoft.com/office/drawing/2014/chart" uri="{C3380CC4-5D6E-409C-BE32-E72D297353CC}">
              <c16:uniqueId val="{00000007-4794-4EA5-AA86-383E98717D12}"/>
            </c:ext>
          </c:extLst>
        </c:ser>
        <c:dLbls>
          <c:showLegendKey val="0"/>
          <c:showVal val="1"/>
          <c:showCatName val="0"/>
          <c:showSerName val="0"/>
          <c:showPercent val="0"/>
          <c:showBubbleSize val="0"/>
        </c:dLbls>
        <c:gapWidth val="150"/>
        <c:shape val="box"/>
        <c:axId val="330539776"/>
        <c:axId val="330541312"/>
        <c:axId val="0"/>
      </c:bar3DChart>
      <c:catAx>
        <c:axId val="330539776"/>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330541312"/>
        <c:crosses val="autoZero"/>
        <c:auto val="1"/>
        <c:lblAlgn val="ctr"/>
        <c:lblOffset val="100"/>
        <c:noMultiLvlLbl val="0"/>
      </c:catAx>
      <c:valAx>
        <c:axId val="3305413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vert="horz"/>
          <a:lstStyle/>
          <a:p>
            <a:pPr>
              <a:defRPr/>
            </a:pPr>
            <a:endParaRPr lang="ru-RU"/>
          </a:p>
        </c:txPr>
        <c:crossAx val="330539776"/>
        <c:crosses val="autoZero"/>
        <c:crossBetween val="between"/>
      </c:valAx>
      <c:spPr>
        <a:noFill/>
        <a:ln>
          <a:noFill/>
        </a:ln>
        <a:effectLst/>
      </c:spPr>
    </c:plotArea>
    <c:legend>
      <c:legendPos val="b"/>
      <c:layout>
        <c:manualLayout>
          <c:xMode val="edge"/>
          <c:yMode val="edge"/>
          <c:x val="0.76189330500354102"/>
          <c:y val="0.18704224471941003"/>
          <c:w val="0.21254495965782055"/>
          <c:h val="0.36851331083614547"/>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643117526975796E-2"/>
          <c:y val="4.3650793650793648E-2"/>
          <c:w val="0.67326028690858086"/>
          <c:h val="0.78151981002374704"/>
        </c:manualLayout>
      </c:layout>
      <c:bar3DChart>
        <c:barDir val="col"/>
        <c:grouping val="clustered"/>
        <c:varyColors val="0"/>
        <c:ser>
          <c:idx val="0"/>
          <c:order val="0"/>
          <c:tx>
            <c:strRef>
              <c:f>Лист1!$B$1</c:f>
              <c:strCache>
                <c:ptCount val="1"/>
                <c:pt idx="0">
                  <c:v>ҚЭД бақылау тобы</c:v>
                </c:pt>
              </c:strCache>
            </c:strRef>
          </c:tx>
          <c:spPr>
            <a:solidFill>
              <a:srgbClr val="0070C0"/>
            </a:solidFill>
            <a:ln>
              <a:noFill/>
            </a:ln>
            <a:effectLst/>
            <a:sp3d/>
          </c:spPr>
          <c:invertIfNegative val="0"/>
          <c:dLbls>
            <c:dLbl>
              <c:idx val="2"/>
              <c:layout>
                <c:manualLayout>
                  <c:x val="-6.6137566137566949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80-4453-B17B-DC490BEE3A66}"/>
                </c:ext>
              </c:extLst>
            </c:dLbl>
            <c:dLbl>
              <c:idx val="3"/>
              <c:layout>
                <c:manualLayout>
                  <c:x val="-1.3227513227513308E-2"/>
                  <c:y val="-1.1904761904761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80-4453-B17B-DC490BEE3A66}"/>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Лист1!$B$2:$B$5</c:f>
              <c:numCache>
                <c:formatCode>0.00</c:formatCode>
                <c:ptCount val="4"/>
                <c:pt idx="0">
                  <c:v>11.11</c:v>
                </c:pt>
                <c:pt idx="1">
                  <c:v>14.29</c:v>
                </c:pt>
                <c:pt idx="2">
                  <c:v>23.81</c:v>
                </c:pt>
                <c:pt idx="3">
                  <c:v>50.79</c:v>
                </c:pt>
              </c:numCache>
            </c:numRef>
          </c:val>
          <c:extLst>
            <c:ext xmlns:c16="http://schemas.microsoft.com/office/drawing/2014/chart" uri="{C3380CC4-5D6E-409C-BE32-E72D297353CC}">
              <c16:uniqueId val="{00000002-1280-4453-B17B-DC490BEE3A66}"/>
            </c:ext>
          </c:extLst>
        </c:ser>
        <c:ser>
          <c:idx val="1"/>
          <c:order val="1"/>
          <c:tx>
            <c:strRef>
              <c:f>Лист1!$C$1</c:f>
              <c:strCache>
                <c:ptCount val="1"/>
                <c:pt idx="0">
                  <c:v>ҚЭК  бақылау тобы</c:v>
                </c:pt>
              </c:strCache>
            </c:strRef>
          </c:tx>
          <c:spPr>
            <a:solidFill>
              <a:srgbClr val="C00000"/>
            </a:solidFill>
            <a:ln>
              <a:noFill/>
            </a:ln>
            <a:effectLst/>
            <a:sp3d/>
          </c:spPr>
          <c:invertIfNegative val="0"/>
          <c:dLbls>
            <c:dLbl>
              <c:idx val="0"/>
              <c:layout>
                <c:manualLayout>
                  <c:x val="1.984126984126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80-4453-B17B-DC490BEE3A66}"/>
                </c:ext>
              </c:extLst>
            </c:dLbl>
            <c:dLbl>
              <c:idx val="1"/>
              <c:layout>
                <c:manualLayout>
                  <c:x val="1.3227513227513187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80-4453-B17B-DC490BEE3A66}"/>
                </c:ext>
              </c:extLst>
            </c:dLbl>
            <c:dLbl>
              <c:idx val="2"/>
              <c:layout>
                <c:manualLayout>
                  <c:x val="2.6455026455026374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80-4453-B17B-DC490BEE3A66}"/>
                </c:ext>
              </c:extLst>
            </c:dLbl>
            <c:dLbl>
              <c:idx val="3"/>
              <c:layout>
                <c:manualLayout>
                  <c:x val="1.984126984126984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280-4453-B17B-DC490BEE3A66}"/>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Лист1!$C$2:$C$5</c:f>
              <c:numCache>
                <c:formatCode>0.00</c:formatCode>
                <c:ptCount val="4"/>
                <c:pt idx="0">
                  <c:v>15.87</c:v>
                </c:pt>
                <c:pt idx="1">
                  <c:v>23.81</c:v>
                </c:pt>
                <c:pt idx="2">
                  <c:v>28.57</c:v>
                </c:pt>
                <c:pt idx="3">
                  <c:v>31.75</c:v>
                </c:pt>
              </c:numCache>
            </c:numRef>
          </c:val>
          <c:extLst>
            <c:ext xmlns:c16="http://schemas.microsoft.com/office/drawing/2014/chart" uri="{C3380CC4-5D6E-409C-BE32-E72D297353CC}">
              <c16:uniqueId val="{00000007-1280-4453-B17B-DC490BEE3A66}"/>
            </c:ext>
          </c:extLst>
        </c:ser>
        <c:dLbls>
          <c:showLegendKey val="0"/>
          <c:showVal val="1"/>
          <c:showCatName val="0"/>
          <c:showSerName val="0"/>
          <c:showPercent val="0"/>
          <c:showBubbleSize val="0"/>
        </c:dLbls>
        <c:gapWidth val="150"/>
        <c:shape val="box"/>
        <c:axId val="330574464"/>
        <c:axId val="330596736"/>
        <c:axId val="0"/>
      </c:bar3DChart>
      <c:catAx>
        <c:axId val="330574464"/>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330596736"/>
        <c:crosses val="autoZero"/>
        <c:auto val="1"/>
        <c:lblAlgn val="ctr"/>
        <c:lblOffset val="100"/>
        <c:noMultiLvlLbl val="0"/>
      </c:catAx>
      <c:valAx>
        <c:axId val="3305967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vert="horz"/>
          <a:lstStyle/>
          <a:p>
            <a:pPr>
              <a:defRPr/>
            </a:pPr>
            <a:endParaRPr lang="ru-RU"/>
          </a:p>
        </c:txPr>
        <c:crossAx val="330574464"/>
        <c:crosses val="autoZero"/>
        <c:crossBetween val="between"/>
      </c:valAx>
      <c:spPr>
        <a:noFill/>
        <a:ln>
          <a:noFill/>
        </a:ln>
        <a:effectLst/>
      </c:spPr>
    </c:plotArea>
    <c:legend>
      <c:legendPos val="b"/>
      <c:layout>
        <c:manualLayout>
          <c:xMode val="edge"/>
          <c:yMode val="edge"/>
          <c:x val="0.76189330500354102"/>
          <c:y val="0.18704224471941003"/>
          <c:w val="0.21254495965782055"/>
          <c:h val="0.36851331083614547"/>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643117526975796E-2"/>
          <c:y val="4.3650793650793648E-2"/>
          <c:w val="0.67326028690858086"/>
          <c:h val="0.78151981002374704"/>
        </c:manualLayout>
      </c:layout>
      <c:bar3DChart>
        <c:barDir val="col"/>
        <c:grouping val="clustered"/>
        <c:varyColors val="0"/>
        <c:ser>
          <c:idx val="0"/>
          <c:order val="0"/>
          <c:tx>
            <c:strRef>
              <c:f>Лист1!$B$1</c:f>
              <c:strCache>
                <c:ptCount val="1"/>
                <c:pt idx="0">
                  <c:v>ҚЭД бақылау тобы</c:v>
                </c:pt>
              </c:strCache>
            </c:strRef>
          </c:tx>
          <c:spPr>
            <a:solidFill>
              <a:srgbClr val="0070C0"/>
            </a:solidFill>
            <a:ln>
              <a:noFill/>
            </a:ln>
            <a:effectLst/>
            <a:sp3d/>
          </c:spPr>
          <c:invertIfNegative val="0"/>
          <c:dLbls>
            <c:dLbl>
              <c:idx val="2"/>
              <c:layout>
                <c:manualLayout>
                  <c:x val="-6.6137566137566949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D9-4EBE-BD95-DE54AD07D9BC}"/>
                </c:ext>
              </c:extLst>
            </c:dLbl>
            <c:dLbl>
              <c:idx val="3"/>
              <c:layout>
                <c:manualLayout>
                  <c:x val="-1.3227513227513308E-2"/>
                  <c:y val="-1.1904761904761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D9-4EBE-BD95-DE54AD07D9BC}"/>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Лист1!$B$2:$B$5</c:f>
              <c:numCache>
                <c:formatCode>0.00</c:formatCode>
                <c:ptCount val="4"/>
                <c:pt idx="0">
                  <c:v>9.52</c:v>
                </c:pt>
                <c:pt idx="1">
                  <c:v>11.11</c:v>
                </c:pt>
                <c:pt idx="2">
                  <c:v>22.22</c:v>
                </c:pt>
                <c:pt idx="3">
                  <c:v>57.15</c:v>
                </c:pt>
              </c:numCache>
            </c:numRef>
          </c:val>
          <c:extLst>
            <c:ext xmlns:c16="http://schemas.microsoft.com/office/drawing/2014/chart" uri="{C3380CC4-5D6E-409C-BE32-E72D297353CC}">
              <c16:uniqueId val="{00000002-AAD9-4EBE-BD95-DE54AD07D9BC}"/>
            </c:ext>
          </c:extLst>
        </c:ser>
        <c:ser>
          <c:idx val="1"/>
          <c:order val="1"/>
          <c:tx>
            <c:strRef>
              <c:f>Лист1!$C$1</c:f>
              <c:strCache>
                <c:ptCount val="1"/>
                <c:pt idx="0">
                  <c:v>ҚЭК бақылау тобы</c:v>
                </c:pt>
              </c:strCache>
            </c:strRef>
          </c:tx>
          <c:spPr>
            <a:solidFill>
              <a:srgbClr val="C00000"/>
            </a:solidFill>
            <a:ln>
              <a:noFill/>
            </a:ln>
            <a:effectLst/>
            <a:sp3d/>
          </c:spPr>
          <c:invertIfNegative val="0"/>
          <c:dLbls>
            <c:dLbl>
              <c:idx val="0"/>
              <c:layout>
                <c:manualLayout>
                  <c:x val="1.984126984126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D9-4EBE-BD95-DE54AD07D9BC}"/>
                </c:ext>
              </c:extLst>
            </c:dLbl>
            <c:dLbl>
              <c:idx val="1"/>
              <c:layout>
                <c:manualLayout>
                  <c:x val="1.3227513227513187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D9-4EBE-BD95-DE54AD07D9BC}"/>
                </c:ext>
              </c:extLst>
            </c:dLbl>
            <c:dLbl>
              <c:idx val="2"/>
              <c:layout>
                <c:manualLayout>
                  <c:x val="2.6455026455026374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D9-4EBE-BD95-DE54AD07D9BC}"/>
                </c:ext>
              </c:extLst>
            </c:dLbl>
            <c:dLbl>
              <c:idx val="3"/>
              <c:layout>
                <c:manualLayout>
                  <c:x val="1.984126984126984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D9-4EBE-BD95-DE54AD07D9BC}"/>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Лист1!$C$2:$C$5</c:f>
              <c:numCache>
                <c:formatCode>0.00</c:formatCode>
                <c:ptCount val="4"/>
                <c:pt idx="0">
                  <c:v>14.29</c:v>
                </c:pt>
                <c:pt idx="1">
                  <c:v>28.57</c:v>
                </c:pt>
                <c:pt idx="2">
                  <c:v>26.98</c:v>
                </c:pt>
                <c:pt idx="3">
                  <c:v>30.16</c:v>
                </c:pt>
              </c:numCache>
            </c:numRef>
          </c:val>
          <c:extLst>
            <c:ext xmlns:c16="http://schemas.microsoft.com/office/drawing/2014/chart" uri="{C3380CC4-5D6E-409C-BE32-E72D297353CC}">
              <c16:uniqueId val="{00000007-AAD9-4EBE-BD95-DE54AD07D9BC}"/>
            </c:ext>
          </c:extLst>
        </c:ser>
        <c:dLbls>
          <c:showLegendKey val="0"/>
          <c:showVal val="1"/>
          <c:showCatName val="0"/>
          <c:showSerName val="0"/>
          <c:showPercent val="0"/>
          <c:showBubbleSize val="0"/>
        </c:dLbls>
        <c:gapWidth val="150"/>
        <c:shape val="box"/>
        <c:axId val="330687616"/>
        <c:axId val="330689152"/>
        <c:axId val="0"/>
      </c:bar3DChart>
      <c:catAx>
        <c:axId val="330687616"/>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330689152"/>
        <c:crosses val="autoZero"/>
        <c:auto val="1"/>
        <c:lblAlgn val="ctr"/>
        <c:lblOffset val="100"/>
        <c:noMultiLvlLbl val="0"/>
      </c:catAx>
      <c:valAx>
        <c:axId val="3306891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vert="horz"/>
          <a:lstStyle/>
          <a:p>
            <a:pPr>
              <a:defRPr/>
            </a:pPr>
            <a:endParaRPr lang="ru-RU"/>
          </a:p>
        </c:txPr>
        <c:crossAx val="330687616"/>
        <c:crosses val="autoZero"/>
        <c:crossBetween val="between"/>
      </c:valAx>
      <c:spPr>
        <a:noFill/>
        <a:ln>
          <a:noFill/>
        </a:ln>
        <a:effectLst/>
      </c:spPr>
    </c:plotArea>
    <c:legend>
      <c:legendPos val="b"/>
      <c:layout>
        <c:manualLayout>
          <c:xMode val="edge"/>
          <c:yMode val="edge"/>
          <c:x val="0.76189330500354102"/>
          <c:y val="0.18704224471941003"/>
          <c:w val="0.21254495965782055"/>
          <c:h val="0.36851331083614547"/>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643117526975796E-2"/>
          <c:y val="4.3650793650793648E-2"/>
          <c:w val="0.67326028690858086"/>
          <c:h val="0.78151981002374704"/>
        </c:manualLayout>
      </c:layout>
      <c:bar3DChart>
        <c:barDir val="col"/>
        <c:grouping val="clustered"/>
        <c:varyColors val="0"/>
        <c:ser>
          <c:idx val="0"/>
          <c:order val="0"/>
          <c:tx>
            <c:strRef>
              <c:f>Лист1!$B$1</c:f>
              <c:strCache>
                <c:ptCount val="1"/>
                <c:pt idx="0">
                  <c:v>ҚЭД эксперимент тобы</c:v>
                </c:pt>
              </c:strCache>
            </c:strRef>
          </c:tx>
          <c:spPr>
            <a:solidFill>
              <a:srgbClr val="0070C0"/>
            </a:solidFill>
            <a:ln>
              <a:noFill/>
            </a:ln>
            <a:effectLst/>
            <a:sp3d/>
          </c:spPr>
          <c:invertIfNegative val="0"/>
          <c:dLbls>
            <c:dLbl>
              <c:idx val="2"/>
              <c:layout>
                <c:manualLayout>
                  <c:x val="-6.6137566137566949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D0-415B-8BF3-1BD2FC6FC4E5}"/>
                </c:ext>
              </c:extLst>
            </c:dLbl>
            <c:dLbl>
              <c:idx val="3"/>
              <c:layout>
                <c:manualLayout>
                  <c:x val="-1.3227513227513308E-2"/>
                  <c:y val="-1.1904761904761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D0-415B-8BF3-1BD2FC6FC4E5}"/>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Лист1!$B$2:$B$5</c:f>
              <c:numCache>
                <c:formatCode>0.00</c:formatCode>
                <c:ptCount val="4"/>
                <c:pt idx="0">
                  <c:v>7.69</c:v>
                </c:pt>
                <c:pt idx="1">
                  <c:v>10.77</c:v>
                </c:pt>
                <c:pt idx="2">
                  <c:v>15.38</c:v>
                </c:pt>
                <c:pt idx="3">
                  <c:v>66.16</c:v>
                </c:pt>
              </c:numCache>
            </c:numRef>
          </c:val>
          <c:extLst>
            <c:ext xmlns:c16="http://schemas.microsoft.com/office/drawing/2014/chart" uri="{C3380CC4-5D6E-409C-BE32-E72D297353CC}">
              <c16:uniqueId val="{00000002-E0D0-415B-8BF3-1BD2FC6FC4E5}"/>
            </c:ext>
          </c:extLst>
        </c:ser>
        <c:ser>
          <c:idx val="1"/>
          <c:order val="1"/>
          <c:tx>
            <c:strRef>
              <c:f>Лист1!$C$1</c:f>
              <c:strCache>
                <c:ptCount val="1"/>
                <c:pt idx="0">
                  <c:v>ҚЭК  эксперимент тобы</c:v>
                </c:pt>
              </c:strCache>
            </c:strRef>
          </c:tx>
          <c:spPr>
            <a:solidFill>
              <a:srgbClr val="C00000"/>
            </a:solidFill>
            <a:ln>
              <a:noFill/>
            </a:ln>
            <a:effectLst/>
            <a:sp3d/>
          </c:spPr>
          <c:invertIfNegative val="0"/>
          <c:dLbls>
            <c:dLbl>
              <c:idx val="0"/>
              <c:layout>
                <c:manualLayout>
                  <c:x val="1.984126984126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D0-415B-8BF3-1BD2FC6FC4E5}"/>
                </c:ext>
              </c:extLst>
            </c:dLbl>
            <c:dLbl>
              <c:idx val="1"/>
              <c:layout>
                <c:manualLayout>
                  <c:x val="1.3227513227513187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D0-415B-8BF3-1BD2FC6FC4E5}"/>
                </c:ext>
              </c:extLst>
            </c:dLbl>
            <c:dLbl>
              <c:idx val="2"/>
              <c:layout>
                <c:manualLayout>
                  <c:x val="2.6455026455026374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D0-415B-8BF3-1BD2FC6FC4E5}"/>
                </c:ext>
              </c:extLst>
            </c:dLbl>
            <c:dLbl>
              <c:idx val="3"/>
              <c:layout>
                <c:manualLayout>
                  <c:x val="1.984126984126984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D0-415B-8BF3-1BD2FC6FC4E5}"/>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Лист1!$C$2:$C$5</c:f>
              <c:numCache>
                <c:formatCode>0.00</c:formatCode>
                <c:ptCount val="4"/>
                <c:pt idx="0">
                  <c:v>60</c:v>
                </c:pt>
                <c:pt idx="1">
                  <c:v>20</c:v>
                </c:pt>
                <c:pt idx="2">
                  <c:v>16.920000000000002</c:v>
                </c:pt>
                <c:pt idx="3">
                  <c:v>3.08</c:v>
                </c:pt>
              </c:numCache>
            </c:numRef>
          </c:val>
          <c:extLst>
            <c:ext xmlns:c16="http://schemas.microsoft.com/office/drawing/2014/chart" uri="{C3380CC4-5D6E-409C-BE32-E72D297353CC}">
              <c16:uniqueId val="{00000007-E0D0-415B-8BF3-1BD2FC6FC4E5}"/>
            </c:ext>
          </c:extLst>
        </c:ser>
        <c:dLbls>
          <c:showLegendKey val="0"/>
          <c:showVal val="1"/>
          <c:showCatName val="0"/>
          <c:showSerName val="0"/>
          <c:showPercent val="0"/>
          <c:showBubbleSize val="0"/>
        </c:dLbls>
        <c:gapWidth val="150"/>
        <c:shape val="box"/>
        <c:axId val="330792320"/>
        <c:axId val="330802304"/>
        <c:axId val="0"/>
      </c:bar3DChart>
      <c:catAx>
        <c:axId val="330792320"/>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330802304"/>
        <c:crosses val="autoZero"/>
        <c:auto val="1"/>
        <c:lblAlgn val="ctr"/>
        <c:lblOffset val="100"/>
        <c:noMultiLvlLbl val="0"/>
      </c:catAx>
      <c:valAx>
        <c:axId val="3308023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vert="horz"/>
          <a:lstStyle/>
          <a:p>
            <a:pPr>
              <a:defRPr/>
            </a:pPr>
            <a:endParaRPr lang="ru-RU"/>
          </a:p>
        </c:txPr>
        <c:crossAx val="330792320"/>
        <c:crosses val="autoZero"/>
        <c:crossBetween val="between"/>
      </c:valAx>
      <c:spPr>
        <a:noFill/>
        <a:ln>
          <a:noFill/>
        </a:ln>
        <a:effectLst/>
      </c:spPr>
    </c:plotArea>
    <c:legend>
      <c:legendPos val="b"/>
      <c:layout>
        <c:manualLayout>
          <c:xMode val="edge"/>
          <c:yMode val="edge"/>
          <c:x val="0.76189330500354102"/>
          <c:y val="0.18704224471941003"/>
          <c:w val="0.21254495965782055"/>
          <c:h val="0.36851331083614547"/>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643117526975796E-2"/>
          <c:y val="4.3650793650793648E-2"/>
          <c:w val="0.67326028690858086"/>
          <c:h val="0.78151981002374704"/>
        </c:manualLayout>
      </c:layout>
      <c:bar3DChart>
        <c:barDir val="col"/>
        <c:grouping val="clustered"/>
        <c:varyColors val="0"/>
        <c:ser>
          <c:idx val="0"/>
          <c:order val="0"/>
          <c:tx>
            <c:strRef>
              <c:f>Лист1!$B$1</c:f>
              <c:strCache>
                <c:ptCount val="1"/>
                <c:pt idx="0">
                  <c:v>ҚЭД эксперимент тобы</c:v>
                </c:pt>
              </c:strCache>
            </c:strRef>
          </c:tx>
          <c:spPr>
            <a:solidFill>
              <a:srgbClr val="0070C0"/>
            </a:solidFill>
            <a:ln>
              <a:noFill/>
            </a:ln>
            <a:effectLst/>
            <a:sp3d/>
          </c:spPr>
          <c:invertIfNegative val="0"/>
          <c:dLbls>
            <c:dLbl>
              <c:idx val="2"/>
              <c:layout>
                <c:manualLayout>
                  <c:x val="-6.6137566137566949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C1-41D6-A679-BAE15E50C2FB}"/>
                </c:ext>
              </c:extLst>
            </c:dLbl>
            <c:dLbl>
              <c:idx val="3"/>
              <c:layout>
                <c:manualLayout>
                  <c:x val="-1.3227513227513308E-2"/>
                  <c:y val="-1.1904761904761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C1-41D6-A679-BAE15E50C2FB}"/>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Лист1!$B$2:$B$5</c:f>
              <c:numCache>
                <c:formatCode>0.00</c:formatCode>
                <c:ptCount val="4"/>
                <c:pt idx="0">
                  <c:v>10.77</c:v>
                </c:pt>
                <c:pt idx="1">
                  <c:v>15.38</c:v>
                </c:pt>
                <c:pt idx="2">
                  <c:v>16.920000000000002</c:v>
                </c:pt>
                <c:pt idx="3">
                  <c:v>56.92</c:v>
                </c:pt>
              </c:numCache>
            </c:numRef>
          </c:val>
          <c:extLst>
            <c:ext xmlns:c16="http://schemas.microsoft.com/office/drawing/2014/chart" uri="{C3380CC4-5D6E-409C-BE32-E72D297353CC}">
              <c16:uniqueId val="{00000002-8AC1-41D6-A679-BAE15E50C2FB}"/>
            </c:ext>
          </c:extLst>
        </c:ser>
        <c:ser>
          <c:idx val="1"/>
          <c:order val="1"/>
          <c:tx>
            <c:strRef>
              <c:f>Лист1!$C$1</c:f>
              <c:strCache>
                <c:ptCount val="1"/>
                <c:pt idx="0">
                  <c:v>ҚЭК  эксперимент тобы</c:v>
                </c:pt>
              </c:strCache>
            </c:strRef>
          </c:tx>
          <c:spPr>
            <a:solidFill>
              <a:srgbClr val="C00000"/>
            </a:solidFill>
            <a:ln>
              <a:noFill/>
            </a:ln>
            <a:effectLst/>
            <a:sp3d/>
          </c:spPr>
          <c:invertIfNegative val="0"/>
          <c:dLbls>
            <c:dLbl>
              <c:idx val="0"/>
              <c:layout>
                <c:manualLayout>
                  <c:x val="1.984126984126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C1-41D6-A679-BAE15E50C2FB}"/>
                </c:ext>
              </c:extLst>
            </c:dLbl>
            <c:dLbl>
              <c:idx val="1"/>
              <c:layout>
                <c:manualLayout>
                  <c:x val="1.3227513227513187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C1-41D6-A679-BAE15E50C2FB}"/>
                </c:ext>
              </c:extLst>
            </c:dLbl>
            <c:dLbl>
              <c:idx val="2"/>
              <c:layout>
                <c:manualLayout>
                  <c:x val="2.6455026455026374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C1-41D6-A679-BAE15E50C2FB}"/>
                </c:ext>
              </c:extLst>
            </c:dLbl>
            <c:dLbl>
              <c:idx val="3"/>
              <c:layout>
                <c:manualLayout>
                  <c:x val="1.984126984126984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C1-41D6-A679-BAE15E50C2FB}"/>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Лист1!$C$2:$C$5</c:f>
              <c:numCache>
                <c:formatCode>0.00</c:formatCode>
                <c:ptCount val="4"/>
                <c:pt idx="0">
                  <c:v>64.62</c:v>
                </c:pt>
                <c:pt idx="1">
                  <c:v>21.54</c:v>
                </c:pt>
                <c:pt idx="2">
                  <c:v>9.23</c:v>
                </c:pt>
                <c:pt idx="3">
                  <c:v>4.6100000000000003</c:v>
                </c:pt>
              </c:numCache>
            </c:numRef>
          </c:val>
          <c:extLst>
            <c:ext xmlns:c16="http://schemas.microsoft.com/office/drawing/2014/chart" uri="{C3380CC4-5D6E-409C-BE32-E72D297353CC}">
              <c16:uniqueId val="{00000007-8AC1-41D6-A679-BAE15E50C2FB}"/>
            </c:ext>
          </c:extLst>
        </c:ser>
        <c:dLbls>
          <c:showLegendKey val="0"/>
          <c:showVal val="1"/>
          <c:showCatName val="0"/>
          <c:showSerName val="0"/>
          <c:showPercent val="0"/>
          <c:showBubbleSize val="0"/>
        </c:dLbls>
        <c:gapWidth val="150"/>
        <c:shape val="box"/>
        <c:axId val="331114368"/>
        <c:axId val="331115904"/>
        <c:axId val="0"/>
      </c:bar3DChart>
      <c:catAx>
        <c:axId val="331114368"/>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331115904"/>
        <c:crosses val="autoZero"/>
        <c:auto val="1"/>
        <c:lblAlgn val="ctr"/>
        <c:lblOffset val="100"/>
        <c:noMultiLvlLbl val="0"/>
      </c:catAx>
      <c:valAx>
        <c:axId val="3311159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vert="horz"/>
          <a:lstStyle/>
          <a:p>
            <a:pPr>
              <a:defRPr/>
            </a:pPr>
            <a:endParaRPr lang="ru-RU"/>
          </a:p>
        </c:txPr>
        <c:crossAx val="331114368"/>
        <c:crosses val="autoZero"/>
        <c:crossBetween val="between"/>
      </c:valAx>
      <c:spPr>
        <a:noFill/>
        <a:ln>
          <a:noFill/>
        </a:ln>
        <a:effectLst/>
      </c:spPr>
    </c:plotArea>
    <c:legend>
      <c:legendPos val="b"/>
      <c:layout>
        <c:manualLayout>
          <c:xMode val="edge"/>
          <c:yMode val="edge"/>
          <c:x val="0.76189330500354102"/>
          <c:y val="0.18704224471941003"/>
          <c:w val="0.21254495965782055"/>
          <c:h val="0.36851331083614547"/>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643117526975796E-2"/>
          <c:y val="4.3650793650793648E-2"/>
          <c:w val="0.67326028690858086"/>
          <c:h val="0.78151981002374704"/>
        </c:manualLayout>
      </c:layout>
      <c:bar3DChart>
        <c:barDir val="col"/>
        <c:grouping val="clustered"/>
        <c:varyColors val="0"/>
        <c:ser>
          <c:idx val="0"/>
          <c:order val="0"/>
          <c:tx>
            <c:strRef>
              <c:f>Лист1!$B$1</c:f>
              <c:strCache>
                <c:ptCount val="1"/>
                <c:pt idx="0">
                  <c:v>ҚЭД эксперимент тобы</c:v>
                </c:pt>
              </c:strCache>
            </c:strRef>
          </c:tx>
          <c:spPr>
            <a:solidFill>
              <a:srgbClr val="0070C0"/>
            </a:solidFill>
            <a:ln>
              <a:noFill/>
            </a:ln>
            <a:effectLst/>
            <a:sp3d/>
          </c:spPr>
          <c:invertIfNegative val="0"/>
          <c:dLbls>
            <c:dLbl>
              <c:idx val="2"/>
              <c:layout>
                <c:manualLayout>
                  <c:x val="-6.6137566137566949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56-4E26-9684-47DAD18390A2}"/>
                </c:ext>
              </c:extLst>
            </c:dLbl>
            <c:dLbl>
              <c:idx val="3"/>
              <c:layout>
                <c:manualLayout>
                  <c:x val="-1.3227513227513308E-2"/>
                  <c:y val="-1.1904761904761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56-4E26-9684-47DAD18390A2}"/>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Лист1!$B$2:$B$5</c:f>
              <c:numCache>
                <c:formatCode>0.00</c:formatCode>
                <c:ptCount val="4"/>
                <c:pt idx="0">
                  <c:v>9.52</c:v>
                </c:pt>
                <c:pt idx="1">
                  <c:v>11.11</c:v>
                </c:pt>
                <c:pt idx="2">
                  <c:v>19.05</c:v>
                </c:pt>
                <c:pt idx="3">
                  <c:v>60.32</c:v>
                </c:pt>
              </c:numCache>
            </c:numRef>
          </c:val>
          <c:extLst>
            <c:ext xmlns:c16="http://schemas.microsoft.com/office/drawing/2014/chart" uri="{C3380CC4-5D6E-409C-BE32-E72D297353CC}">
              <c16:uniqueId val="{00000002-6456-4E26-9684-47DAD18390A2}"/>
            </c:ext>
          </c:extLst>
        </c:ser>
        <c:ser>
          <c:idx val="1"/>
          <c:order val="1"/>
          <c:tx>
            <c:strRef>
              <c:f>Лист1!$C$1</c:f>
              <c:strCache>
                <c:ptCount val="1"/>
                <c:pt idx="0">
                  <c:v>ҚЭК  эксперимент тобы</c:v>
                </c:pt>
              </c:strCache>
            </c:strRef>
          </c:tx>
          <c:spPr>
            <a:solidFill>
              <a:srgbClr val="C00000"/>
            </a:solidFill>
            <a:ln>
              <a:noFill/>
            </a:ln>
            <a:effectLst/>
            <a:sp3d/>
          </c:spPr>
          <c:invertIfNegative val="0"/>
          <c:dLbls>
            <c:dLbl>
              <c:idx val="0"/>
              <c:layout>
                <c:manualLayout>
                  <c:x val="1.984126984126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56-4E26-9684-47DAD18390A2}"/>
                </c:ext>
              </c:extLst>
            </c:dLbl>
            <c:dLbl>
              <c:idx val="1"/>
              <c:layout>
                <c:manualLayout>
                  <c:x val="1.3227513227513187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56-4E26-9684-47DAD18390A2}"/>
                </c:ext>
              </c:extLst>
            </c:dLbl>
            <c:dLbl>
              <c:idx val="2"/>
              <c:layout>
                <c:manualLayout>
                  <c:x val="2.6455026455026374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56-4E26-9684-47DAD18390A2}"/>
                </c:ext>
              </c:extLst>
            </c:dLbl>
            <c:dLbl>
              <c:idx val="3"/>
              <c:layout>
                <c:manualLayout>
                  <c:x val="1.984126984126984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56-4E26-9684-47DAD18390A2}"/>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Лист1!$C$2:$C$5</c:f>
              <c:numCache>
                <c:formatCode>0.00</c:formatCode>
                <c:ptCount val="4"/>
                <c:pt idx="0">
                  <c:v>19.05</c:v>
                </c:pt>
                <c:pt idx="1">
                  <c:v>23.81</c:v>
                </c:pt>
                <c:pt idx="2">
                  <c:v>31.75</c:v>
                </c:pt>
                <c:pt idx="3">
                  <c:v>25.39</c:v>
                </c:pt>
              </c:numCache>
            </c:numRef>
          </c:val>
          <c:extLst>
            <c:ext xmlns:c16="http://schemas.microsoft.com/office/drawing/2014/chart" uri="{C3380CC4-5D6E-409C-BE32-E72D297353CC}">
              <c16:uniqueId val="{00000007-6456-4E26-9684-47DAD18390A2}"/>
            </c:ext>
          </c:extLst>
        </c:ser>
        <c:dLbls>
          <c:showLegendKey val="0"/>
          <c:showVal val="1"/>
          <c:showCatName val="0"/>
          <c:showSerName val="0"/>
          <c:showPercent val="0"/>
          <c:showBubbleSize val="0"/>
        </c:dLbls>
        <c:gapWidth val="150"/>
        <c:shape val="box"/>
        <c:axId val="331497856"/>
        <c:axId val="331499392"/>
        <c:axId val="0"/>
      </c:bar3DChart>
      <c:catAx>
        <c:axId val="331497856"/>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331499392"/>
        <c:crosses val="autoZero"/>
        <c:auto val="1"/>
        <c:lblAlgn val="ctr"/>
        <c:lblOffset val="100"/>
        <c:noMultiLvlLbl val="0"/>
      </c:catAx>
      <c:valAx>
        <c:axId val="3314993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vert="horz"/>
          <a:lstStyle/>
          <a:p>
            <a:pPr>
              <a:defRPr/>
            </a:pPr>
            <a:endParaRPr lang="ru-RU"/>
          </a:p>
        </c:txPr>
        <c:crossAx val="331497856"/>
        <c:crosses val="autoZero"/>
        <c:crossBetween val="between"/>
      </c:valAx>
      <c:spPr>
        <a:noFill/>
        <a:ln>
          <a:noFill/>
        </a:ln>
        <a:effectLst/>
      </c:spPr>
    </c:plotArea>
    <c:legend>
      <c:legendPos val="b"/>
      <c:layout>
        <c:manualLayout>
          <c:xMode val="edge"/>
          <c:yMode val="edge"/>
          <c:x val="0.75528166417214382"/>
          <c:y val="0.20285248928864127"/>
          <c:w val="0.21254495965782055"/>
          <c:h val="0.36851331083614547"/>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643117526975796E-2"/>
          <c:y val="4.3650793650793648E-2"/>
          <c:w val="0.67326028690858086"/>
          <c:h val="0.78151981002374704"/>
        </c:manualLayout>
      </c:layout>
      <c:bar3DChart>
        <c:barDir val="col"/>
        <c:grouping val="clustered"/>
        <c:varyColors val="0"/>
        <c:ser>
          <c:idx val="0"/>
          <c:order val="0"/>
          <c:tx>
            <c:strRef>
              <c:f>Лист1!$B$1</c:f>
              <c:strCache>
                <c:ptCount val="1"/>
                <c:pt idx="0">
                  <c:v>ҚЭД эксперимент тобы</c:v>
                </c:pt>
              </c:strCache>
            </c:strRef>
          </c:tx>
          <c:spPr>
            <a:solidFill>
              <a:srgbClr val="0070C0"/>
            </a:solidFill>
            <a:ln>
              <a:noFill/>
            </a:ln>
            <a:effectLst/>
            <a:sp3d/>
          </c:spPr>
          <c:invertIfNegative val="0"/>
          <c:dLbls>
            <c:dLbl>
              <c:idx val="2"/>
              <c:layout>
                <c:manualLayout>
                  <c:x val="-6.6137566137566949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3D-46DC-8239-784D2A2902A7}"/>
                </c:ext>
              </c:extLst>
            </c:dLbl>
            <c:dLbl>
              <c:idx val="3"/>
              <c:layout>
                <c:manualLayout>
                  <c:x val="-1.3227513227513308E-2"/>
                  <c:y val="-1.1904761904761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3D-46DC-8239-784D2A2902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Лист1!$B$2:$B$5</c:f>
              <c:numCache>
                <c:formatCode>0.00</c:formatCode>
                <c:ptCount val="4"/>
                <c:pt idx="0">
                  <c:v>7.94</c:v>
                </c:pt>
                <c:pt idx="1">
                  <c:v>14.29</c:v>
                </c:pt>
                <c:pt idx="2">
                  <c:v>15.87</c:v>
                </c:pt>
                <c:pt idx="3">
                  <c:v>61.9</c:v>
                </c:pt>
              </c:numCache>
            </c:numRef>
          </c:val>
          <c:extLst>
            <c:ext xmlns:c16="http://schemas.microsoft.com/office/drawing/2014/chart" uri="{C3380CC4-5D6E-409C-BE32-E72D297353CC}">
              <c16:uniqueId val="{00000002-5C3D-46DC-8239-784D2A2902A7}"/>
            </c:ext>
          </c:extLst>
        </c:ser>
        <c:ser>
          <c:idx val="1"/>
          <c:order val="1"/>
          <c:tx>
            <c:strRef>
              <c:f>Лист1!$C$1</c:f>
              <c:strCache>
                <c:ptCount val="1"/>
                <c:pt idx="0">
                  <c:v>ҚЭК  эксперимент тобы</c:v>
                </c:pt>
              </c:strCache>
            </c:strRef>
          </c:tx>
          <c:spPr>
            <a:solidFill>
              <a:srgbClr val="C00000"/>
            </a:solidFill>
            <a:ln>
              <a:noFill/>
            </a:ln>
            <a:effectLst/>
            <a:sp3d/>
          </c:spPr>
          <c:invertIfNegative val="0"/>
          <c:dLbls>
            <c:dLbl>
              <c:idx val="0"/>
              <c:layout>
                <c:manualLayout>
                  <c:x val="1.984126984126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3D-46DC-8239-784D2A2902A7}"/>
                </c:ext>
              </c:extLst>
            </c:dLbl>
            <c:dLbl>
              <c:idx val="1"/>
              <c:layout>
                <c:manualLayout>
                  <c:x val="1.3227513227513187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3D-46DC-8239-784D2A2902A7}"/>
                </c:ext>
              </c:extLst>
            </c:dLbl>
            <c:dLbl>
              <c:idx val="2"/>
              <c:layout>
                <c:manualLayout>
                  <c:x val="2.6455026455026374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3D-46DC-8239-784D2A2902A7}"/>
                </c:ext>
              </c:extLst>
            </c:dLbl>
            <c:dLbl>
              <c:idx val="3"/>
              <c:layout>
                <c:manualLayout>
                  <c:x val="1.984126984126984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3D-46DC-8239-784D2A2902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Лист1!$C$2:$C$5</c:f>
              <c:numCache>
                <c:formatCode>0.00</c:formatCode>
                <c:ptCount val="4"/>
                <c:pt idx="0">
                  <c:v>22.22</c:v>
                </c:pt>
                <c:pt idx="1">
                  <c:v>15.87</c:v>
                </c:pt>
                <c:pt idx="2">
                  <c:v>38.1</c:v>
                </c:pt>
                <c:pt idx="3">
                  <c:v>23.81</c:v>
                </c:pt>
              </c:numCache>
            </c:numRef>
          </c:val>
          <c:extLst>
            <c:ext xmlns:c16="http://schemas.microsoft.com/office/drawing/2014/chart" uri="{C3380CC4-5D6E-409C-BE32-E72D297353CC}">
              <c16:uniqueId val="{00000007-5C3D-46DC-8239-784D2A2902A7}"/>
            </c:ext>
          </c:extLst>
        </c:ser>
        <c:dLbls>
          <c:showLegendKey val="0"/>
          <c:showVal val="1"/>
          <c:showCatName val="0"/>
          <c:showSerName val="0"/>
          <c:showPercent val="0"/>
          <c:showBubbleSize val="0"/>
        </c:dLbls>
        <c:gapWidth val="150"/>
        <c:shape val="box"/>
        <c:axId val="332438144"/>
        <c:axId val="332444032"/>
        <c:axId val="0"/>
      </c:bar3DChart>
      <c:catAx>
        <c:axId val="332438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32444032"/>
        <c:crosses val="autoZero"/>
        <c:auto val="1"/>
        <c:lblAlgn val="ctr"/>
        <c:lblOffset val="100"/>
        <c:noMultiLvlLbl val="0"/>
      </c:catAx>
      <c:valAx>
        <c:axId val="3324440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2438144"/>
        <c:crosses val="autoZero"/>
        <c:crossBetween val="between"/>
      </c:valAx>
      <c:spPr>
        <a:noFill/>
        <a:ln>
          <a:noFill/>
        </a:ln>
        <a:effectLst/>
      </c:spPr>
    </c:plotArea>
    <c:legend>
      <c:legendPos val="b"/>
      <c:layout>
        <c:manualLayout>
          <c:xMode val="edge"/>
          <c:yMode val="edge"/>
          <c:x val="0.75528166417214382"/>
          <c:y val="0.20285248928864127"/>
          <c:w val="0.21254495965782055"/>
          <c:h val="0.3685133108361454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643117526975796E-2"/>
          <c:y val="4.3650793650793648E-2"/>
          <c:w val="0.67326028690858086"/>
          <c:h val="0.78151981002374704"/>
        </c:manualLayout>
      </c:layout>
      <c:bar3DChart>
        <c:barDir val="col"/>
        <c:grouping val="clustered"/>
        <c:varyColors val="0"/>
        <c:ser>
          <c:idx val="0"/>
          <c:order val="0"/>
          <c:tx>
            <c:strRef>
              <c:f>Лист1!$B$1</c:f>
              <c:strCache>
                <c:ptCount val="1"/>
                <c:pt idx="0">
                  <c:v>ҚЭД эксперимент тобы</c:v>
                </c:pt>
              </c:strCache>
            </c:strRef>
          </c:tx>
          <c:spPr>
            <a:solidFill>
              <a:srgbClr val="0070C0"/>
            </a:solidFill>
            <a:ln>
              <a:noFill/>
            </a:ln>
            <a:effectLst/>
            <a:sp3d/>
          </c:spPr>
          <c:invertIfNegative val="0"/>
          <c:dLbls>
            <c:dLbl>
              <c:idx val="2"/>
              <c:layout>
                <c:manualLayout>
                  <c:x val="-6.6137566137566949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CA-47FF-809D-181B26F2635D}"/>
                </c:ext>
              </c:extLst>
            </c:dLbl>
            <c:dLbl>
              <c:idx val="3"/>
              <c:layout>
                <c:manualLayout>
                  <c:x val="-1.3227513227513308E-2"/>
                  <c:y val="-1.1904761904761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CA-47FF-809D-181B26F2635D}"/>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Лист1!$B$2:$B$5</c:f>
              <c:numCache>
                <c:formatCode>0.00</c:formatCode>
                <c:ptCount val="4"/>
                <c:pt idx="0">
                  <c:v>9.23</c:v>
                </c:pt>
                <c:pt idx="1">
                  <c:v>13.85</c:v>
                </c:pt>
                <c:pt idx="2">
                  <c:v>20</c:v>
                </c:pt>
                <c:pt idx="3">
                  <c:v>56.92</c:v>
                </c:pt>
              </c:numCache>
            </c:numRef>
          </c:val>
          <c:extLst>
            <c:ext xmlns:c16="http://schemas.microsoft.com/office/drawing/2014/chart" uri="{C3380CC4-5D6E-409C-BE32-E72D297353CC}">
              <c16:uniqueId val="{00000002-D0CA-47FF-809D-181B26F2635D}"/>
            </c:ext>
          </c:extLst>
        </c:ser>
        <c:ser>
          <c:idx val="1"/>
          <c:order val="1"/>
          <c:tx>
            <c:strRef>
              <c:f>Лист1!$C$1</c:f>
              <c:strCache>
                <c:ptCount val="1"/>
                <c:pt idx="0">
                  <c:v>ҚЭК  эксперимент тобы</c:v>
                </c:pt>
              </c:strCache>
            </c:strRef>
          </c:tx>
          <c:spPr>
            <a:solidFill>
              <a:srgbClr val="C00000"/>
            </a:solidFill>
            <a:ln>
              <a:noFill/>
            </a:ln>
            <a:effectLst/>
            <a:sp3d/>
          </c:spPr>
          <c:invertIfNegative val="0"/>
          <c:dLbls>
            <c:dLbl>
              <c:idx val="0"/>
              <c:layout>
                <c:manualLayout>
                  <c:x val="1.984126984126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CA-47FF-809D-181B26F2635D}"/>
                </c:ext>
              </c:extLst>
            </c:dLbl>
            <c:dLbl>
              <c:idx val="1"/>
              <c:layout>
                <c:manualLayout>
                  <c:x val="1.3227513227513187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CA-47FF-809D-181B26F2635D}"/>
                </c:ext>
              </c:extLst>
            </c:dLbl>
            <c:dLbl>
              <c:idx val="2"/>
              <c:layout>
                <c:manualLayout>
                  <c:x val="2.6455026455026374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CA-47FF-809D-181B26F2635D}"/>
                </c:ext>
              </c:extLst>
            </c:dLbl>
            <c:dLbl>
              <c:idx val="3"/>
              <c:layout>
                <c:manualLayout>
                  <c:x val="1.984126984126984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CA-47FF-809D-181B26F2635D}"/>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Лист1!$C$2:$C$5</c:f>
              <c:numCache>
                <c:formatCode>0.00</c:formatCode>
                <c:ptCount val="4"/>
                <c:pt idx="0">
                  <c:v>66.150000000000006</c:v>
                </c:pt>
                <c:pt idx="1">
                  <c:v>12.31</c:v>
                </c:pt>
                <c:pt idx="2">
                  <c:v>15.38</c:v>
                </c:pt>
                <c:pt idx="3">
                  <c:v>6.15</c:v>
                </c:pt>
              </c:numCache>
            </c:numRef>
          </c:val>
          <c:extLst>
            <c:ext xmlns:c16="http://schemas.microsoft.com/office/drawing/2014/chart" uri="{C3380CC4-5D6E-409C-BE32-E72D297353CC}">
              <c16:uniqueId val="{00000007-D0CA-47FF-809D-181B26F2635D}"/>
            </c:ext>
          </c:extLst>
        </c:ser>
        <c:dLbls>
          <c:showLegendKey val="0"/>
          <c:showVal val="1"/>
          <c:showCatName val="0"/>
          <c:showSerName val="0"/>
          <c:showPercent val="0"/>
          <c:showBubbleSize val="0"/>
        </c:dLbls>
        <c:gapWidth val="150"/>
        <c:shape val="box"/>
        <c:axId val="332551296"/>
        <c:axId val="332552832"/>
        <c:axId val="0"/>
      </c:bar3DChart>
      <c:catAx>
        <c:axId val="332551296"/>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332552832"/>
        <c:crosses val="autoZero"/>
        <c:auto val="1"/>
        <c:lblAlgn val="ctr"/>
        <c:lblOffset val="100"/>
        <c:noMultiLvlLbl val="0"/>
      </c:catAx>
      <c:valAx>
        <c:axId val="3325528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vert="horz"/>
          <a:lstStyle/>
          <a:p>
            <a:pPr>
              <a:defRPr/>
            </a:pPr>
            <a:endParaRPr lang="ru-RU"/>
          </a:p>
        </c:txPr>
        <c:crossAx val="332551296"/>
        <c:crosses val="autoZero"/>
        <c:crossBetween val="between"/>
      </c:valAx>
      <c:spPr>
        <a:noFill/>
        <a:ln>
          <a:noFill/>
        </a:ln>
        <a:effectLst/>
      </c:spPr>
    </c:plotArea>
    <c:legend>
      <c:legendPos val="b"/>
      <c:layout>
        <c:manualLayout>
          <c:xMode val="edge"/>
          <c:yMode val="edge"/>
          <c:x val="0.75528166417214382"/>
          <c:y val="0.20285248928864127"/>
          <c:w val="0.21254495965782055"/>
          <c:h val="0.36851331083614547"/>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Болашақ кәсіби қызмет үдерісінде креативтілік белсенділікті көрсетуге ұмтылысы </c:v>
                </c:pt>
              </c:strCache>
            </c:strRef>
          </c:tx>
          <c:invertIfNegative val="0"/>
          <c:dLbls>
            <c:dLbl>
              <c:idx val="2"/>
              <c:layout>
                <c:manualLayout>
                  <c:x val="-4.629629629629629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5B-4DE5-9A6E-54B2C76F6B2C}"/>
                </c:ext>
              </c:extLst>
            </c:dLbl>
            <c:dLbl>
              <c:idx val="3"/>
              <c:layout>
                <c:manualLayout>
                  <c:x val="-2.08333333333333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5B-4DE5-9A6E-54B2C76F6B2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Лист1!$B$2:$B$5</c:f>
              <c:numCache>
                <c:formatCode>General</c:formatCode>
                <c:ptCount val="4"/>
                <c:pt idx="0">
                  <c:v>11.11</c:v>
                </c:pt>
                <c:pt idx="1">
                  <c:v>14.29</c:v>
                </c:pt>
                <c:pt idx="2">
                  <c:v>23.81</c:v>
                </c:pt>
                <c:pt idx="3">
                  <c:v>50.79</c:v>
                </c:pt>
              </c:numCache>
            </c:numRef>
          </c:val>
          <c:extLst>
            <c:ext xmlns:c16="http://schemas.microsoft.com/office/drawing/2014/chart" uri="{C3380CC4-5D6E-409C-BE32-E72D297353CC}">
              <c16:uniqueId val="{00000002-595B-4DE5-9A6E-54B2C76F6B2C}"/>
            </c:ext>
          </c:extLst>
        </c:ser>
        <c:ser>
          <c:idx val="1"/>
          <c:order val="1"/>
          <c:tx>
            <c:strRef>
              <c:f>Лист1!$C$1</c:f>
              <c:strCache>
                <c:ptCount val="1"/>
                <c:pt idx="0">
                  <c:v>Музыкалық педагогикалық креативтілікті құндылық ретінде түсінуі</c:v>
                </c:pt>
              </c:strCache>
            </c:strRef>
          </c:tx>
          <c:invertIfNegative val="0"/>
          <c:dLbls>
            <c:dLbl>
              <c:idx val="0"/>
              <c:layout>
                <c:manualLayout>
                  <c:x val="1.3888888888888888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5B-4DE5-9A6E-54B2C76F6B2C}"/>
                </c:ext>
              </c:extLst>
            </c:dLbl>
            <c:dLbl>
              <c:idx val="1"/>
              <c:layout>
                <c:manualLayout>
                  <c:x val="1.8518518518518517E-2"/>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5B-4DE5-9A6E-54B2C76F6B2C}"/>
                </c:ext>
              </c:extLst>
            </c:dLbl>
            <c:dLbl>
              <c:idx val="2"/>
              <c:layout>
                <c:manualLayout>
                  <c:x val="2.3148148148148147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5B-4DE5-9A6E-54B2C76F6B2C}"/>
                </c:ext>
              </c:extLst>
            </c:dLbl>
            <c:dLbl>
              <c:idx val="3"/>
              <c:layout>
                <c:manualLayout>
                  <c:x val="2.7777777777777776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5B-4DE5-9A6E-54B2C76F6B2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Лист1!$C$2:$C$5</c:f>
              <c:numCache>
                <c:formatCode>General</c:formatCode>
                <c:ptCount val="4"/>
                <c:pt idx="0">
                  <c:v>9.52</c:v>
                </c:pt>
                <c:pt idx="1">
                  <c:v>11.11</c:v>
                </c:pt>
                <c:pt idx="2">
                  <c:v>22.22</c:v>
                </c:pt>
                <c:pt idx="3">
                  <c:v>57.15</c:v>
                </c:pt>
              </c:numCache>
            </c:numRef>
          </c:val>
          <c:extLst>
            <c:ext xmlns:c16="http://schemas.microsoft.com/office/drawing/2014/chart" uri="{C3380CC4-5D6E-409C-BE32-E72D297353CC}">
              <c16:uniqueId val="{00000007-595B-4DE5-9A6E-54B2C76F6B2C}"/>
            </c:ext>
          </c:extLst>
        </c:ser>
        <c:ser>
          <c:idx val="2"/>
          <c:order val="2"/>
          <c:tx>
            <c:strRef>
              <c:f>Лист1!$D$1</c:f>
              <c:strCache>
                <c:ptCount val="1"/>
                <c:pt idx="0">
                  <c:v>Бақылау тобы</c:v>
                </c:pt>
              </c:strCache>
            </c:strRef>
          </c:tx>
          <c:spPr>
            <a:noFill/>
          </c:spPr>
          <c:invertIfNegative val="0"/>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Лист1!$D$2:$D$5</c:f>
              <c:numCache>
                <c:formatCode>General</c:formatCode>
                <c:ptCount val="4"/>
              </c:numCache>
            </c:numRef>
          </c:val>
          <c:extLst>
            <c:ext xmlns:c16="http://schemas.microsoft.com/office/drawing/2014/chart" uri="{C3380CC4-5D6E-409C-BE32-E72D297353CC}">
              <c16:uniqueId val="{00000008-595B-4DE5-9A6E-54B2C76F6B2C}"/>
            </c:ext>
          </c:extLst>
        </c:ser>
        <c:dLbls>
          <c:showLegendKey val="0"/>
          <c:showVal val="0"/>
          <c:showCatName val="0"/>
          <c:showSerName val="0"/>
          <c:showPercent val="0"/>
          <c:showBubbleSize val="0"/>
        </c:dLbls>
        <c:gapWidth val="150"/>
        <c:shape val="box"/>
        <c:axId val="327893760"/>
        <c:axId val="327895296"/>
        <c:axId val="0"/>
      </c:bar3DChart>
      <c:catAx>
        <c:axId val="327893760"/>
        <c:scaling>
          <c:orientation val="minMax"/>
        </c:scaling>
        <c:delete val="0"/>
        <c:axPos val="b"/>
        <c:numFmt formatCode="General" sourceLinked="0"/>
        <c:majorTickMark val="out"/>
        <c:minorTickMark val="none"/>
        <c:tickLblPos val="nextTo"/>
        <c:crossAx val="327895296"/>
        <c:crosses val="autoZero"/>
        <c:auto val="1"/>
        <c:lblAlgn val="ctr"/>
        <c:lblOffset val="100"/>
        <c:noMultiLvlLbl val="0"/>
      </c:catAx>
      <c:valAx>
        <c:axId val="327895296"/>
        <c:scaling>
          <c:orientation val="minMax"/>
        </c:scaling>
        <c:delete val="0"/>
        <c:axPos val="l"/>
        <c:majorGridlines/>
        <c:numFmt formatCode="General" sourceLinked="1"/>
        <c:majorTickMark val="out"/>
        <c:minorTickMark val="none"/>
        <c:tickLblPos val="nextTo"/>
        <c:crossAx val="327893760"/>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643117526975796E-2"/>
          <c:y val="4.3650793650793648E-2"/>
          <c:w val="0.67326028690858086"/>
          <c:h val="0.78151981002374704"/>
        </c:manualLayout>
      </c:layout>
      <c:bar3DChart>
        <c:barDir val="col"/>
        <c:grouping val="clustered"/>
        <c:varyColors val="0"/>
        <c:ser>
          <c:idx val="0"/>
          <c:order val="0"/>
          <c:tx>
            <c:strRef>
              <c:f>Лист1!$B$1</c:f>
              <c:strCache>
                <c:ptCount val="1"/>
                <c:pt idx="0">
                  <c:v>ҚЭД эксперимент тобы</c:v>
                </c:pt>
              </c:strCache>
            </c:strRef>
          </c:tx>
          <c:spPr>
            <a:solidFill>
              <a:srgbClr val="0070C0"/>
            </a:solidFill>
            <a:ln>
              <a:noFill/>
            </a:ln>
            <a:effectLst/>
            <a:sp3d/>
          </c:spPr>
          <c:invertIfNegative val="0"/>
          <c:dLbls>
            <c:dLbl>
              <c:idx val="2"/>
              <c:layout>
                <c:manualLayout>
                  <c:x val="-6.6137566137566949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FD-47FC-808B-4EEB41079DEE}"/>
                </c:ext>
              </c:extLst>
            </c:dLbl>
            <c:dLbl>
              <c:idx val="3"/>
              <c:layout>
                <c:manualLayout>
                  <c:x val="-1.3227513227513308E-2"/>
                  <c:y val="-1.1904761904761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FD-47FC-808B-4EEB41079DEE}"/>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Лист1!$B$2:$B$5</c:f>
              <c:numCache>
                <c:formatCode>0.00</c:formatCode>
                <c:ptCount val="4"/>
                <c:pt idx="0">
                  <c:v>12.31</c:v>
                </c:pt>
                <c:pt idx="1">
                  <c:v>12.31</c:v>
                </c:pt>
                <c:pt idx="2">
                  <c:v>21.54</c:v>
                </c:pt>
                <c:pt idx="3">
                  <c:v>53.84</c:v>
                </c:pt>
              </c:numCache>
            </c:numRef>
          </c:val>
          <c:extLst>
            <c:ext xmlns:c16="http://schemas.microsoft.com/office/drawing/2014/chart" uri="{C3380CC4-5D6E-409C-BE32-E72D297353CC}">
              <c16:uniqueId val="{00000002-1EFD-47FC-808B-4EEB41079DEE}"/>
            </c:ext>
          </c:extLst>
        </c:ser>
        <c:ser>
          <c:idx val="1"/>
          <c:order val="1"/>
          <c:tx>
            <c:strRef>
              <c:f>Лист1!$C$1</c:f>
              <c:strCache>
                <c:ptCount val="1"/>
                <c:pt idx="0">
                  <c:v>ҚЭК  эксперимент тобы</c:v>
                </c:pt>
              </c:strCache>
            </c:strRef>
          </c:tx>
          <c:spPr>
            <a:solidFill>
              <a:srgbClr val="C00000"/>
            </a:solidFill>
            <a:ln>
              <a:noFill/>
            </a:ln>
            <a:effectLst/>
            <a:sp3d/>
          </c:spPr>
          <c:invertIfNegative val="0"/>
          <c:dLbls>
            <c:dLbl>
              <c:idx val="0"/>
              <c:layout>
                <c:manualLayout>
                  <c:x val="1.984126984126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FD-47FC-808B-4EEB41079DEE}"/>
                </c:ext>
              </c:extLst>
            </c:dLbl>
            <c:dLbl>
              <c:idx val="1"/>
              <c:layout>
                <c:manualLayout>
                  <c:x val="1.3227513227513187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FD-47FC-808B-4EEB41079DEE}"/>
                </c:ext>
              </c:extLst>
            </c:dLbl>
            <c:dLbl>
              <c:idx val="2"/>
              <c:layout>
                <c:manualLayout>
                  <c:x val="2.6455026455026374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FD-47FC-808B-4EEB41079DEE}"/>
                </c:ext>
              </c:extLst>
            </c:dLbl>
            <c:dLbl>
              <c:idx val="3"/>
              <c:layout>
                <c:manualLayout>
                  <c:x val="1.984126984126984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FD-47FC-808B-4EEB41079DEE}"/>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Лист1!$C$2:$C$5</c:f>
              <c:numCache>
                <c:formatCode>0.00</c:formatCode>
                <c:ptCount val="4"/>
                <c:pt idx="0">
                  <c:v>67.69</c:v>
                </c:pt>
                <c:pt idx="1">
                  <c:v>18.46</c:v>
                </c:pt>
                <c:pt idx="2">
                  <c:v>9.23</c:v>
                </c:pt>
                <c:pt idx="3">
                  <c:v>4.62</c:v>
                </c:pt>
              </c:numCache>
            </c:numRef>
          </c:val>
          <c:extLst>
            <c:ext xmlns:c16="http://schemas.microsoft.com/office/drawing/2014/chart" uri="{C3380CC4-5D6E-409C-BE32-E72D297353CC}">
              <c16:uniqueId val="{00000007-1EFD-47FC-808B-4EEB41079DEE}"/>
            </c:ext>
          </c:extLst>
        </c:ser>
        <c:dLbls>
          <c:showLegendKey val="0"/>
          <c:showVal val="1"/>
          <c:showCatName val="0"/>
          <c:showSerName val="0"/>
          <c:showPercent val="0"/>
          <c:showBubbleSize val="0"/>
        </c:dLbls>
        <c:gapWidth val="150"/>
        <c:shape val="box"/>
        <c:axId val="332836224"/>
        <c:axId val="332850304"/>
        <c:axId val="0"/>
      </c:bar3DChart>
      <c:catAx>
        <c:axId val="332836224"/>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332850304"/>
        <c:crosses val="autoZero"/>
        <c:auto val="1"/>
        <c:lblAlgn val="ctr"/>
        <c:lblOffset val="100"/>
        <c:noMultiLvlLbl val="0"/>
      </c:catAx>
      <c:valAx>
        <c:axId val="3328503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vert="horz"/>
          <a:lstStyle/>
          <a:p>
            <a:pPr>
              <a:defRPr/>
            </a:pPr>
            <a:endParaRPr lang="ru-RU"/>
          </a:p>
        </c:txPr>
        <c:crossAx val="332836224"/>
        <c:crosses val="autoZero"/>
        <c:crossBetween val="between"/>
      </c:valAx>
      <c:spPr>
        <a:noFill/>
        <a:ln>
          <a:noFill/>
        </a:ln>
        <a:effectLst/>
      </c:spPr>
    </c:plotArea>
    <c:legend>
      <c:legendPos val="b"/>
      <c:layout>
        <c:manualLayout>
          <c:xMode val="edge"/>
          <c:yMode val="edge"/>
          <c:x val="0.75528166417214382"/>
          <c:y val="0.20285248928864127"/>
          <c:w val="0.21254495965782055"/>
          <c:h val="0.36851331083614547"/>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643117526975796E-2"/>
          <c:y val="4.3650793650793648E-2"/>
          <c:w val="0.67326028690858086"/>
          <c:h val="0.78151981002374704"/>
        </c:manualLayout>
      </c:layout>
      <c:bar3DChart>
        <c:barDir val="col"/>
        <c:grouping val="clustered"/>
        <c:varyColors val="0"/>
        <c:ser>
          <c:idx val="0"/>
          <c:order val="0"/>
          <c:tx>
            <c:strRef>
              <c:f>Лист1!$B$1</c:f>
              <c:strCache>
                <c:ptCount val="1"/>
                <c:pt idx="0">
                  <c:v>ҚЭД эксперимент тобы</c:v>
                </c:pt>
              </c:strCache>
            </c:strRef>
          </c:tx>
          <c:spPr>
            <a:solidFill>
              <a:srgbClr val="0070C0"/>
            </a:solidFill>
            <a:ln>
              <a:noFill/>
            </a:ln>
            <a:effectLst/>
            <a:sp3d/>
          </c:spPr>
          <c:invertIfNegative val="0"/>
          <c:dLbls>
            <c:dLbl>
              <c:idx val="2"/>
              <c:layout>
                <c:manualLayout>
                  <c:x val="-6.6137566137566949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A8-4BF4-91D0-DF8A517E6551}"/>
                </c:ext>
              </c:extLst>
            </c:dLbl>
            <c:dLbl>
              <c:idx val="3"/>
              <c:layout>
                <c:manualLayout>
                  <c:x val="-1.3227513227513308E-2"/>
                  <c:y val="-1.1904761904761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A8-4BF4-91D0-DF8A517E6551}"/>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Лист1!$B$2:$B$5</c:f>
              <c:numCache>
                <c:formatCode>0.00</c:formatCode>
                <c:ptCount val="4"/>
                <c:pt idx="0">
                  <c:v>11.11</c:v>
                </c:pt>
                <c:pt idx="1">
                  <c:v>17.46</c:v>
                </c:pt>
                <c:pt idx="2">
                  <c:v>17.46</c:v>
                </c:pt>
                <c:pt idx="3">
                  <c:v>53.97</c:v>
                </c:pt>
              </c:numCache>
            </c:numRef>
          </c:val>
          <c:extLst>
            <c:ext xmlns:c16="http://schemas.microsoft.com/office/drawing/2014/chart" uri="{C3380CC4-5D6E-409C-BE32-E72D297353CC}">
              <c16:uniqueId val="{00000002-8EA8-4BF4-91D0-DF8A517E6551}"/>
            </c:ext>
          </c:extLst>
        </c:ser>
        <c:ser>
          <c:idx val="1"/>
          <c:order val="1"/>
          <c:tx>
            <c:strRef>
              <c:f>Лист1!$C$1</c:f>
              <c:strCache>
                <c:ptCount val="1"/>
                <c:pt idx="0">
                  <c:v>ҚЭК  эксперимент тобы</c:v>
                </c:pt>
              </c:strCache>
            </c:strRef>
          </c:tx>
          <c:spPr>
            <a:solidFill>
              <a:srgbClr val="C00000"/>
            </a:solidFill>
            <a:ln>
              <a:noFill/>
            </a:ln>
            <a:effectLst/>
            <a:sp3d/>
          </c:spPr>
          <c:invertIfNegative val="0"/>
          <c:dLbls>
            <c:dLbl>
              <c:idx val="0"/>
              <c:layout>
                <c:manualLayout>
                  <c:x val="1.984126984126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A8-4BF4-91D0-DF8A517E6551}"/>
                </c:ext>
              </c:extLst>
            </c:dLbl>
            <c:dLbl>
              <c:idx val="1"/>
              <c:layout>
                <c:manualLayout>
                  <c:x val="1.3227513227513187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A8-4BF4-91D0-DF8A517E6551}"/>
                </c:ext>
              </c:extLst>
            </c:dLbl>
            <c:dLbl>
              <c:idx val="2"/>
              <c:layout>
                <c:manualLayout>
                  <c:x val="2.6455026455026374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A8-4BF4-91D0-DF8A517E6551}"/>
                </c:ext>
              </c:extLst>
            </c:dLbl>
            <c:dLbl>
              <c:idx val="3"/>
              <c:layout>
                <c:manualLayout>
                  <c:x val="1.984126984126984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A8-4BF4-91D0-DF8A517E6551}"/>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Лист1!$C$2:$C$5</c:f>
              <c:numCache>
                <c:formatCode>0.00</c:formatCode>
                <c:ptCount val="4"/>
                <c:pt idx="0">
                  <c:v>19.05</c:v>
                </c:pt>
                <c:pt idx="1">
                  <c:v>25.39</c:v>
                </c:pt>
                <c:pt idx="2">
                  <c:v>20.63</c:v>
                </c:pt>
                <c:pt idx="3">
                  <c:v>34.93</c:v>
                </c:pt>
              </c:numCache>
            </c:numRef>
          </c:val>
          <c:extLst>
            <c:ext xmlns:c16="http://schemas.microsoft.com/office/drawing/2014/chart" uri="{C3380CC4-5D6E-409C-BE32-E72D297353CC}">
              <c16:uniqueId val="{00000007-8EA8-4BF4-91D0-DF8A517E6551}"/>
            </c:ext>
          </c:extLst>
        </c:ser>
        <c:dLbls>
          <c:showLegendKey val="0"/>
          <c:showVal val="1"/>
          <c:showCatName val="0"/>
          <c:showSerName val="0"/>
          <c:showPercent val="0"/>
          <c:showBubbleSize val="0"/>
        </c:dLbls>
        <c:gapWidth val="150"/>
        <c:shape val="box"/>
        <c:axId val="333174656"/>
        <c:axId val="333176192"/>
        <c:axId val="0"/>
      </c:bar3DChart>
      <c:catAx>
        <c:axId val="333174656"/>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333176192"/>
        <c:crosses val="autoZero"/>
        <c:auto val="1"/>
        <c:lblAlgn val="ctr"/>
        <c:lblOffset val="100"/>
        <c:noMultiLvlLbl val="0"/>
      </c:catAx>
      <c:valAx>
        <c:axId val="3331761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vert="horz"/>
          <a:lstStyle/>
          <a:p>
            <a:pPr>
              <a:defRPr/>
            </a:pPr>
            <a:endParaRPr lang="ru-RU"/>
          </a:p>
        </c:txPr>
        <c:crossAx val="333174656"/>
        <c:crosses val="autoZero"/>
        <c:crossBetween val="between"/>
      </c:valAx>
      <c:spPr>
        <a:noFill/>
        <a:ln>
          <a:noFill/>
        </a:ln>
        <a:effectLst/>
      </c:spPr>
    </c:plotArea>
    <c:legend>
      <c:legendPos val="b"/>
      <c:layout>
        <c:manualLayout>
          <c:xMode val="edge"/>
          <c:yMode val="edge"/>
          <c:x val="0.75528166417214382"/>
          <c:y val="0.20285248928864127"/>
          <c:w val="0.21254495965782055"/>
          <c:h val="0.36851331083614547"/>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643117526975796E-2"/>
          <c:y val="4.3650793650793648E-2"/>
          <c:w val="0.67326028690858086"/>
          <c:h val="0.78151981002374704"/>
        </c:manualLayout>
      </c:layout>
      <c:bar3DChart>
        <c:barDir val="col"/>
        <c:grouping val="clustered"/>
        <c:varyColors val="0"/>
        <c:ser>
          <c:idx val="0"/>
          <c:order val="0"/>
          <c:tx>
            <c:strRef>
              <c:f>Лист1!$B$1</c:f>
              <c:strCache>
                <c:ptCount val="1"/>
                <c:pt idx="0">
                  <c:v>ҚЭД эксперимент тобы</c:v>
                </c:pt>
              </c:strCache>
            </c:strRef>
          </c:tx>
          <c:spPr>
            <a:solidFill>
              <a:srgbClr val="0070C0"/>
            </a:solidFill>
            <a:ln>
              <a:noFill/>
            </a:ln>
            <a:effectLst/>
            <a:sp3d/>
          </c:spPr>
          <c:invertIfNegative val="0"/>
          <c:dLbls>
            <c:dLbl>
              <c:idx val="2"/>
              <c:layout>
                <c:manualLayout>
                  <c:x val="-6.6137566137566949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B4-4D40-B44D-91A2FA5083A9}"/>
                </c:ext>
              </c:extLst>
            </c:dLbl>
            <c:dLbl>
              <c:idx val="3"/>
              <c:layout>
                <c:manualLayout>
                  <c:x val="-1.3227513227513308E-2"/>
                  <c:y val="-1.1904761904761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B4-4D40-B44D-91A2FA5083A9}"/>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Лист1!$B$2:$B$5</c:f>
              <c:numCache>
                <c:formatCode>0.00</c:formatCode>
                <c:ptCount val="4"/>
                <c:pt idx="0">
                  <c:v>9.52</c:v>
                </c:pt>
                <c:pt idx="1">
                  <c:v>15.87</c:v>
                </c:pt>
                <c:pt idx="2">
                  <c:v>19.05</c:v>
                </c:pt>
                <c:pt idx="3">
                  <c:v>55.56</c:v>
                </c:pt>
              </c:numCache>
            </c:numRef>
          </c:val>
          <c:extLst>
            <c:ext xmlns:c16="http://schemas.microsoft.com/office/drawing/2014/chart" uri="{C3380CC4-5D6E-409C-BE32-E72D297353CC}">
              <c16:uniqueId val="{00000002-A5B4-4D40-B44D-91A2FA5083A9}"/>
            </c:ext>
          </c:extLst>
        </c:ser>
        <c:ser>
          <c:idx val="1"/>
          <c:order val="1"/>
          <c:tx>
            <c:strRef>
              <c:f>Лист1!$C$1</c:f>
              <c:strCache>
                <c:ptCount val="1"/>
                <c:pt idx="0">
                  <c:v>ҚЭК  эксперимент тобы</c:v>
                </c:pt>
              </c:strCache>
            </c:strRef>
          </c:tx>
          <c:spPr>
            <a:solidFill>
              <a:srgbClr val="C00000"/>
            </a:solidFill>
            <a:ln>
              <a:noFill/>
            </a:ln>
            <a:effectLst/>
            <a:sp3d/>
          </c:spPr>
          <c:invertIfNegative val="0"/>
          <c:dLbls>
            <c:dLbl>
              <c:idx val="0"/>
              <c:layout>
                <c:manualLayout>
                  <c:x val="1.984126984126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B4-4D40-B44D-91A2FA5083A9}"/>
                </c:ext>
              </c:extLst>
            </c:dLbl>
            <c:dLbl>
              <c:idx val="1"/>
              <c:layout>
                <c:manualLayout>
                  <c:x val="1.3227513227513187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B4-4D40-B44D-91A2FA5083A9}"/>
                </c:ext>
              </c:extLst>
            </c:dLbl>
            <c:dLbl>
              <c:idx val="2"/>
              <c:layout>
                <c:manualLayout>
                  <c:x val="2.6455026455026374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B4-4D40-B44D-91A2FA5083A9}"/>
                </c:ext>
              </c:extLst>
            </c:dLbl>
            <c:dLbl>
              <c:idx val="3"/>
              <c:layout>
                <c:manualLayout>
                  <c:x val="1.984126984126984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B4-4D40-B44D-91A2FA5083A9}"/>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Лист1!$C$2:$C$5</c:f>
              <c:numCache>
                <c:formatCode>0.00</c:formatCode>
                <c:ptCount val="4"/>
                <c:pt idx="0">
                  <c:v>17.47</c:v>
                </c:pt>
                <c:pt idx="1">
                  <c:v>22.22</c:v>
                </c:pt>
                <c:pt idx="2">
                  <c:v>23.81</c:v>
                </c:pt>
                <c:pt idx="3">
                  <c:v>36.5</c:v>
                </c:pt>
              </c:numCache>
            </c:numRef>
          </c:val>
          <c:extLst>
            <c:ext xmlns:c16="http://schemas.microsoft.com/office/drawing/2014/chart" uri="{C3380CC4-5D6E-409C-BE32-E72D297353CC}">
              <c16:uniqueId val="{00000007-A5B4-4D40-B44D-91A2FA5083A9}"/>
            </c:ext>
          </c:extLst>
        </c:ser>
        <c:dLbls>
          <c:showLegendKey val="0"/>
          <c:showVal val="1"/>
          <c:showCatName val="0"/>
          <c:showSerName val="0"/>
          <c:showPercent val="0"/>
          <c:showBubbleSize val="0"/>
        </c:dLbls>
        <c:gapWidth val="150"/>
        <c:shape val="box"/>
        <c:axId val="333300096"/>
        <c:axId val="333301632"/>
        <c:axId val="0"/>
      </c:bar3DChart>
      <c:catAx>
        <c:axId val="333300096"/>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333301632"/>
        <c:crosses val="autoZero"/>
        <c:auto val="1"/>
        <c:lblAlgn val="ctr"/>
        <c:lblOffset val="100"/>
        <c:noMultiLvlLbl val="0"/>
      </c:catAx>
      <c:valAx>
        <c:axId val="3333016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vert="horz"/>
          <a:lstStyle/>
          <a:p>
            <a:pPr>
              <a:defRPr/>
            </a:pPr>
            <a:endParaRPr lang="ru-RU"/>
          </a:p>
        </c:txPr>
        <c:crossAx val="333300096"/>
        <c:crosses val="autoZero"/>
        <c:crossBetween val="between"/>
      </c:valAx>
      <c:spPr>
        <a:noFill/>
        <a:ln>
          <a:noFill/>
        </a:ln>
        <a:effectLst/>
      </c:spPr>
    </c:plotArea>
    <c:legend>
      <c:legendPos val="b"/>
      <c:layout>
        <c:manualLayout>
          <c:xMode val="edge"/>
          <c:yMode val="edge"/>
          <c:x val="0.75528166417214382"/>
          <c:y val="0.20285248928864127"/>
          <c:w val="0.21254495965782055"/>
          <c:h val="0.36851331083614547"/>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Вокалдық шығарманың интерпретациясының (орындаушылық және педагогикалық) көркемдік маңыздылығы және түпнұсқалығы мен аутентикалығын реттеу шеберлігі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Лист1!$B$2:$B$5</c:f>
              <c:numCache>
                <c:formatCode>General</c:formatCode>
                <c:ptCount val="4"/>
                <c:pt idx="0">
                  <c:v>9.23</c:v>
                </c:pt>
                <c:pt idx="1">
                  <c:v>13.85</c:v>
                </c:pt>
                <c:pt idx="2">
                  <c:v>27.69</c:v>
                </c:pt>
                <c:pt idx="3">
                  <c:v>49.23</c:v>
                </c:pt>
              </c:numCache>
            </c:numRef>
          </c:val>
          <c:extLst>
            <c:ext xmlns:c16="http://schemas.microsoft.com/office/drawing/2014/chart" uri="{C3380CC4-5D6E-409C-BE32-E72D297353CC}">
              <c16:uniqueId val="{00000000-DC58-4764-8987-C44BFD3F2872}"/>
            </c:ext>
          </c:extLst>
        </c:ser>
        <c:ser>
          <c:idx val="1"/>
          <c:order val="1"/>
          <c:tx>
            <c:strRef>
              <c:f>Лист1!$C$1</c:f>
              <c:strCache>
                <c:ptCount val="1"/>
                <c:pt idx="0">
                  <c:v>Музыкалық білім беру үдерісінде білімгерлерді креативтілік қызметке тарту іскерлігі</c:v>
                </c:pt>
              </c:strCache>
            </c:strRef>
          </c:tx>
          <c:invertIfNegative val="0"/>
          <c:dLbls>
            <c:dLbl>
              <c:idx val="0"/>
              <c:layout>
                <c:manualLayout>
                  <c:x val="1.3888888888888888E-2"/>
                  <c:y val="3.97509648998972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58-4764-8987-C44BFD3F2872}"/>
                </c:ext>
              </c:extLst>
            </c:dLbl>
            <c:dLbl>
              <c:idx val="1"/>
              <c:layout>
                <c:manualLayout>
                  <c:x val="2.5462962962962962E-2"/>
                  <c:y val="7.95019297997959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58-4764-8987-C44BFD3F2872}"/>
                </c:ext>
              </c:extLst>
            </c:dLbl>
            <c:dLbl>
              <c:idx val="2"/>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58-4764-8987-C44BFD3F2872}"/>
                </c:ext>
              </c:extLst>
            </c:dLbl>
            <c:dLbl>
              <c:idx val="3"/>
              <c:layout>
                <c:manualLayout>
                  <c:x val="2.08333333333333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58-4764-8987-C44BFD3F287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Лист1!$C$2:$C$5</c:f>
              <c:numCache>
                <c:formatCode>General</c:formatCode>
                <c:ptCount val="4"/>
                <c:pt idx="0">
                  <c:v>12.31</c:v>
                </c:pt>
                <c:pt idx="1">
                  <c:v>15.38</c:v>
                </c:pt>
                <c:pt idx="2">
                  <c:v>21.54</c:v>
                </c:pt>
                <c:pt idx="3">
                  <c:v>50.77</c:v>
                </c:pt>
              </c:numCache>
            </c:numRef>
          </c:val>
          <c:extLst>
            <c:ext xmlns:c16="http://schemas.microsoft.com/office/drawing/2014/chart" uri="{C3380CC4-5D6E-409C-BE32-E72D297353CC}">
              <c16:uniqueId val="{00000005-DC58-4764-8987-C44BFD3F2872}"/>
            </c:ext>
          </c:extLst>
        </c:ser>
        <c:ser>
          <c:idx val="2"/>
          <c:order val="2"/>
          <c:tx>
            <c:strRef>
              <c:f>Лист1!$D$1</c:f>
              <c:strCache>
                <c:ptCount val="1"/>
                <c:pt idx="0">
                  <c:v>Эксперименттік топ</c:v>
                </c:pt>
              </c:strCache>
            </c:strRef>
          </c:tx>
          <c:spPr>
            <a:noFill/>
          </c:spPr>
          <c:invertIfNegative val="0"/>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Лист1!$D$2:$D$5</c:f>
              <c:numCache>
                <c:formatCode>General</c:formatCode>
                <c:ptCount val="4"/>
              </c:numCache>
            </c:numRef>
          </c:val>
          <c:extLst>
            <c:ext xmlns:c16="http://schemas.microsoft.com/office/drawing/2014/chart" uri="{C3380CC4-5D6E-409C-BE32-E72D297353CC}">
              <c16:uniqueId val="{00000006-DC58-4764-8987-C44BFD3F2872}"/>
            </c:ext>
          </c:extLst>
        </c:ser>
        <c:dLbls>
          <c:showLegendKey val="0"/>
          <c:showVal val="0"/>
          <c:showCatName val="0"/>
          <c:showSerName val="0"/>
          <c:showPercent val="0"/>
          <c:showBubbleSize val="0"/>
        </c:dLbls>
        <c:gapWidth val="150"/>
        <c:shape val="box"/>
        <c:axId val="333343744"/>
        <c:axId val="333357824"/>
        <c:axId val="0"/>
      </c:bar3DChart>
      <c:catAx>
        <c:axId val="333343744"/>
        <c:scaling>
          <c:orientation val="minMax"/>
        </c:scaling>
        <c:delete val="0"/>
        <c:axPos val="b"/>
        <c:numFmt formatCode="General" sourceLinked="0"/>
        <c:majorTickMark val="out"/>
        <c:minorTickMark val="none"/>
        <c:tickLblPos val="nextTo"/>
        <c:crossAx val="333357824"/>
        <c:crosses val="autoZero"/>
        <c:auto val="1"/>
        <c:lblAlgn val="ctr"/>
        <c:lblOffset val="100"/>
        <c:noMultiLvlLbl val="0"/>
      </c:catAx>
      <c:valAx>
        <c:axId val="333357824"/>
        <c:scaling>
          <c:orientation val="minMax"/>
        </c:scaling>
        <c:delete val="0"/>
        <c:axPos val="l"/>
        <c:majorGridlines/>
        <c:numFmt formatCode="General" sourceLinked="1"/>
        <c:majorTickMark val="out"/>
        <c:minorTickMark val="none"/>
        <c:tickLblPos val="nextTo"/>
        <c:crossAx val="333343744"/>
        <c:crosses val="autoZero"/>
        <c:crossBetween val="between"/>
      </c:valAx>
    </c:plotArea>
    <c:legend>
      <c:legendPos val="r"/>
      <c:overlay val="0"/>
    </c:legend>
    <c:plotVisOnly val="1"/>
    <c:dispBlanksAs val="gap"/>
    <c:showDLblsOverMax val="0"/>
  </c:chart>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Вокалдық шығарманың интерпретациясының (орындаушылық және педагогикалық) көркемдік маңыздылығы және түпнұсқалығы мен аутентикалығын реттеу шеберлігі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Лист1!$B$2:$B$5</c:f>
              <c:numCache>
                <c:formatCode>General</c:formatCode>
                <c:ptCount val="4"/>
                <c:pt idx="0">
                  <c:v>46.15</c:v>
                </c:pt>
                <c:pt idx="1">
                  <c:v>24.62</c:v>
                </c:pt>
                <c:pt idx="2">
                  <c:v>24.62</c:v>
                </c:pt>
                <c:pt idx="3">
                  <c:v>4.6100000000000003</c:v>
                </c:pt>
              </c:numCache>
            </c:numRef>
          </c:val>
          <c:extLst>
            <c:ext xmlns:c16="http://schemas.microsoft.com/office/drawing/2014/chart" uri="{C3380CC4-5D6E-409C-BE32-E72D297353CC}">
              <c16:uniqueId val="{00000000-FAC9-4900-8D7B-A6E3CAD935AA}"/>
            </c:ext>
          </c:extLst>
        </c:ser>
        <c:ser>
          <c:idx val="1"/>
          <c:order val="1"/>
          <c:tx>
            <c:strRef>
              <c:f>Лист1!$C$1</c:f>
              <c:strCache>
                <c:ptCount val="1"/>
                <c:pt idx="0">
                  <c:v>Музыкалық білім беру үдерісінде білімгерлерді креативтілік қызметке тарту іскерлігі</c:v>
                </c:pt>
              </c:strCache>
            </c:strRef>
          </c:tx>
          <c:invertIfNegative val="0"/>
          <c:dLbls>
            <c:dLbl>
              <c:idx val="0"/>
              <c:layout>
                <c:manualLayout>
                  <c:x val="1.3888888888888888E-2"/>
                  <c:y val="3.97509648998972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C9-4900-8D7B-A6E3CAD935AA}"/>
                </c:ext>
              </c:extLst>
            </c:dLbl>
            <c:dLbl>
              <c:idx val="1"/>
              <c:layout>
                <c:manualLayout>
                  <c:x val="2.5462962962962962E-2"/>
                  <c:y val="7.95019297997959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C9-4900-8D7B-A6E3CAD935AA}"/>
                </c:ext>
              </c:extLst>
            </c:dLbl>
            <c:dLbl>
              <c:idx val="2"/>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C9-4900-8D7B-A6E3CAD935AA}"/>
                </c:ext>
              </c:extLst>
            </c:dLbl>
            <c:dLbl>
              <c:idx val="3"/>
              <c:layout>
                <c:manualLayout>
                  <c:x val="2.08333333333333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C9-4900-8D7B-A6E3CAD935A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Лист1!$C$2:$C$5</c:f>
              <c:numCache>
                <c:formatCode>General</c:formatCode>
                <c:ptCount val="4"/>
                <c:pt idx="0">
                  <c:v>52.31</c:v>
                </c:pt>
                <c:pt idx="1">
                  <c:v>21.54</c:v>
                </c:pt>
                <c:pt idx="2">
                  <c:v>20</c:v>
                </c:pt>
                <c:pt idx="3">
                  <c:v>6.15</c:v>
                </c:pt>
              </c:numCache>
            </c:numRef>
          </c:val>
          <c:extLst>
            <c:ext xmlns:c16="http://schemas.microsoft.com/office/drawing/2014/chart" uri="{C3380CC4-5D6E-409C-BE32-E72D297353CC}">
              <c16:uniqueId val="{00000005-FAC9-4900-8D7B-A6E3CAD935AA}"/>
            </c:ext>
          </c:extLst>
        </c:ser>
        <c:ser>
          <c:idx val="2"/>
          <c:order val="2"/>
          <c:tx>
            <c:strRef>
              <c:f>Лист1!$D$1</c:f>
              <c:strCache>
                <c:ptCount val="1"/>
                <c:pt idx="0">
                  <c:v>Эксперименттік топ</c:v>
                </c:pt>
              </c:strCache>
            </c:strRef>
          </c:tx>
          <c:spPr>
            <a:noFill/>
          </c:spPr>
          <c:invertIfNegative val="0"/>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Лист1!$D$2:$D$5</c:f>
              <c:numCache>
                <c:formatCode>General</c:formatCode>
                <c:ptCount val="4"/>
              </c:numCache>
            </c:numRef>
          </c:val>
          <c:extLst>
            <c:ext xmlns:c16="http://schemas.microsoft.com/office/drawing/2014/chart" uri="{C3380CC4-5D6E-409C-BE32-E72D297353CC}">
              <c16:uniqueId val="{00000006-FAC9-4900-8D7B-A6E3CAD935AA}"/>
            </c:ext>
          </c:extLst>
        </c:ser>
        <c:dLbls>
          <c:showLegendKey val="0"/>
          <c:showVal val="0"/>
          <c:showCatName val="0"/>
          <c:showSerName val="0"/>
          <c:showPercent val="0"/>
          <c:showBubbleSize val="0"/>
        </c:dLbls>
        <c:gapWidth val="150"/>
        <c:shape val="box"/>
        <c:axId val="333453184"/>
        <c:axId val="333454720"/>
        <c:axId val="0"/>
      </c:bar3DChart>
      <c:catAx>
        <c:axId val="333453184"/>
        <c:scaling>
          <c:orientation val="minMax"/>
        </c:scaling>
        <c:delete val="0"/>
        <c:axPos val="b"/>
        <c:numFmt formatCode="General" sourceLinked="0"/>
        <c:majorTickMark val="out"/>
        <c:minorTickMark val="none"/>
        <c:tickLblPos val="nextTo"/>
        <c:crossAx val="333454720"/>
        <c:crosses val="autoZero"/>
        <c:auto val="1"/>
        <c:lblAlgn val="ctr"/>
        <c:lblOffset val="100"/>
        <c:noMultiLvlLbl val="0"/>
      </c:catAx>
      <c:valAx>
        <c:axId val="333454720"/>
        <c:scaling>
          <c:orientation val="minMax"/>
        </c:scaling>
        <c:delete val="0"/>
        <c:axPos val="l"/>
        <c:majorGridlines/>
        <c:numFmt formatCode="General" sourceLinked="1"/>
        <c:majorTickMark val="out"/>
        <c:minorTickMark val="none"/>
        <c:tickLblPos val="nextTo"/>
        <c:crossAx val="33345318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Вокалдық шығарманың интерпретациясының (орындаушылық және педагогикалық) көркемдік маңыздылығы және түпнұсқалығы мен аутентикалығын реттеу </c:v>
                </c:pt>
              </c:strCache>
            </c:strRef>
          </c:tx>
          <c:invertIfNegative val="0"/>
          <c:dLbls>
            <c:dLbl>
              <c:idx val="0"/>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08-4B87-959A-4722E6D0C805}"/>
                </c:ext>
              </c:extLst>
            </c:dLbl>
            <c:dLbl>
              <c:idx val="1"/>
              <c:layout>
                <c:manualLayout>
                  <c:x val="-1.3888888888888888E-2"/>
                  <c:y val="1.5873015873015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08-4B87-959A-4722E6D0C805}"/>
                </c:ext>
              </c:extLst>
            </c:dLbl>
            <c:dLbl>
              <c:idx val="2"/>
              <c:layout>
                <c:manualLayout>
                  <c:x val="-1.8518518518518517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08-4B87-959A-4722E6D0C80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Лист1!$B$2:$B$5</c:f>
              <c:numCache>
                <c:formatCode>General</c:formatCode>
                <c:ptCount val="4"/>
                <c:pt idx="0">
                  <c:v>11.11</c:v>
                </c:pt>
                <c:pt idx="1">
                  <c:v>12.7</c:v>
                </c:pt>
                <c:pt idx="2">
                  <c:v>23.81</c:v>
                </c:pt>
                <c:pt idx="3">
                  <c:v>52.38</c:v>
                </c:pt>
              </c:numCache>
            </c:numRef>
          </c:val>
          <c:extLst>
            <c:ext xmlns:c16="http://schemas.microsoft.com/office/drawing/2014/chart" uri="{C3380CC4-5D6E-409C-BE32-E72D297353CC}">
              <c16:uniqueId val="{00000003-5D08-4B87-959A-4722E6D0C805}"/>
            </c:ext>
          </c:extLst>
        </c:ser>
        <c:ser>
          <c:idx val="1"/>
          <c:order val="1"/>
          <c:tx>
            <c:strRef>
              <c:f>Лист1!$C$1</c:f>
              <c:strCache>
                <c:ptCount val="1"/>
                <c:pt idx="0">
                  <c:v>Музыкалық білім беру үдерісінде білімгерлерді креативтілік қызметке тарту іскерлігі</c:v>
                </c:pt>
              </c:strCache>
            </c:strRef>
          </c:tx>
          <c:invertIfNegative val="0"/>
          <c:dLbls>
            <c:dLbl>
              <c:idx val="2"/>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08-4B87-959A-4722E6D0C805}"/>
                </c:ext>
              </c:extLst>
            </c:dLbl>
            <c:dLbl>
              <c:idx val="3"/>
              <c:layout>
                <c:manualLayout>
                  <c:x val="1.851851851851851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08-4B87-959A-4722E6D0C80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Лист1!$C$2:$C$5</c:f>
              <c:numCache>
                <c:formatCode>General</c:formatCode>
                <c:ptCount val="4"/>
                <c:pt idx="0">
                  <c:v>14.29</c:v>
                </c:pt>
                <c:pt idx="1">
                  <c:v>15.87</c:v>
                </c:pt>
                <c:pt idx="2">
                  <c:v>25.4</c:v>
                </c:pt>
                <c:pt idx="3">
                  <c:v>44.44</c:v>
                </c:pt>
              </c:numCache>
            </c:numRef>
          </c:val>
          <c:extLst>
            <c:ext xmlns:c16="http://schemas.microsoft.com/office/drawing/2014/chart" uri="{C3380CC4-5D6E-409C-BE32-E72D297353CC}">
              <c16:uniqueId val="{00000006-5D08-4B87-959A-4722E6D0C805}"/>
            </c:ext>
          </c:extLst>
        </c:ser>
        <c:ser>
          <c:idx val="2"/>
          <c:order val="2"/>
          <c:tx>
            <c:strRef>
              <c:f>Лист1!$D$1</c:f>
              <c:strCache>
                <c:ptCount val="1"/>
                <c:pt idx="0">
                  <c:v>Бақылау тобы</c:v>
                </c:pt>
              </c:strCache>
            </c:strRef>
          </c:tx>
          <c:spPr>
            <a:noFill/>
          </c:spPr>
          <c:invertIfNegative val="0"/>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Лист1!$D$2:$D$5</c:f>
              <c:numCache>
                <c:formatCode>General</c:formatCode>
                <c:ptCount val="4"/>
              </c:numCache>
            </c:numRef>
          </c:val>
          <c:extLst>
            <c:ext xmlns:c16="http://schemas.microsoft.com/office/drawing/2014/chart" uri="{C3380CC4-5D6E-409C-BE32-E72D297353CC}">
              <c16:uniqueId val="{00000007-5D08-4B87-959A-4722E6D0C805}"/>
            </c:ext>
          </c:extLst>
        </c:ser>
        <c:dLbls>
          <c:showLegendKey val="0"/>
          <c:showVal val="0"/>
          <c:showCatName val="0"/>
          <c:showSerName val="0"/>
          <c:showPercent val="0"/>
          <c:showBubbleSize val="0"/>
        </c:dLbls>
        <c:gapWidth val="150"/>
        <c:axId val="333566720"/>
        <c:axId val="333568256"/>
      </c:barChart>
      <c:catAx>
        <c:axId val="333566720"/>
        <c:scaling>
          <c:orientation val="minMax"/>
        </c:scaling>
        <c:delete val="0"/>
        <c:axPos val="b"/>
        <c:numFmt formatCode="General" sourceLinked="0"/>
        <c:majorTickMark val="out"/>
        <c:minorTickMark val="none"/>
        <c:tickLblPos val="nextTo"/>
        <c:crossAx val="333568256"/>
        <c:crosses val="autoZero"/>
        <c:auto val="1"/>
        <c:lblAlgn val="ctr"/>
        <c:lblOffset val="100"/>
        <c:noMultiLvlLbl val="0"/>
      </c:catAx>
      <c:valAx>
        <c:axId val="333568256"/>
        <c:scaling>
          <c:orientation val="minMax"/>
        </c:scaling>
        <c:delete val="0"/>
        <c:axPos val="l"/>
        <c:majorGridlines/>
        <c:numFmt formatCode="General" sourceLinked="1"/>
        <c:majorTickMark val="out"/>
        <c:minorTickMark val="none"/>
        <c:tickLblPos val="nextTo"/>
        <c:crossAx val="333566720"/>
        <c:crosses val="autoZero"/>
        <c:crossBetween val="between"/>
      </c:valAx>
    </c:plotArea>
    <c:legend>
      <c:legendPos val="r"/>
      <c:legendEntry>
        <c:idx val="0"/>
        <c:txPr>
          <a:bodyPr/>
          <a:lstStyle/>
          <a:p>
            <a:pPr>
              <a:defRPr sz="800"/>
            </a:pPr>
            <a:endParaRPr lang="ru-RU"/>
          </a:p>
        </c:txPr>
      </c:legendEntry>
      <c:legendEntry>
        <c:idx val="1"/>
        <c:txPr>
          <a:bodyPr/>
          <a:lstStyle/>
          <a:p>
            <a:pPr>
              <a:defRPr sz="800"/>
            </a:pPr>
            <a:endParaRPr lang="ru-RU"/>
          </a:p>
        </c:txPr>
      </c:legendEntry>
      <c:legendEntry>
        <c:idx val="2"/>
        <c:txPr>
          <a:bodyPr/>
          <a:lstStyle/>
          <a:p>
            <a:pPr>
              <a:defRPr sz="800"/>
            </a:pPr>
            <a:endParaRPr lang="ru-RU"/>
          </a:p>
        </c:txPr>
      </c:legendEntry>
      <c:overlay val="0"/>
    </c:legend>
    <c:plotVisOnly val="1"/>
    <c:dispBlanksAs val="gap"/>
    <c:showDLblsOverMax val="0"/>
  </c:chart>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Вокалдық шығарманың интерпретациясының (орындаушылық және педагогикалық) көркемдік маңыздылығы және түпнұсқалығы мен аутентикалығын реттеу </c:v>
                </c:pt>
              </c:strCache>
            </c:strRef>
          </c:tx>
          <c:invertIfNegative val="0"/>
          <c:dLbls>
            <c:dLbl>
              <c:idx val="0"/>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F7-4D36-BEF6-617E7F43895D}"/>
                </c:ext>
              </c:extLst>
            </c:dLbl>
            <c:dLbl>
              <c:idx val="1"/>
              <c:layout>
                <c:manualLayout>
                  <c:x val="-1.3888888888888888E-2"/>
                  <c:y val="1.5873015873015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F7-4D36-BEF6-617E7F43895D}"/>
                </c:ext>
              </c:extLst>
            </c:dLbl>
            <c:dLbl>
              <c:idx val="2"/>
              <c:layout>
                <c:manualLayout>
                  <c:x val="-1.8518518518518517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F7-4D36-BEF6-617E7F43895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Лист1!$B$2:$B$5</c:f>
              <c:numCache>
                <c:formatCode>General</c:formatCode>
                <c:ptCount val="4"/>
                <c:pt idx="0">
                  <c:v>14.29</c:v>
                </c:pt>
                <c:pt idx="1">
                  <c:v>19.05</c:v>
                </c:pt>
                <c:pt idx="2">
                  <c:v>31.75</c:v>
                </c:pt>
                <c:pt idx="3">
                  <c:v>34.909999999999997</c:v>
                </c:pt>
              </c:numCache>
            </c:numRef>
          </c:val>
          <c:extLst>
            <c:ext xmlns:c16="http://schemas.microsoft.com/office/drawing/2014/chart" uri="{C3380CC4-5D6E-409C-BE32-E72D297353CC}">
              <c16:uniqueId val="{00000003-20F7-4D36-BEF6-617E7F43895D}"/>
            </c:ext>
          </c:extLst>
        </c:ser>
        <c:ser>
          <c:idx val="1"/>
          <c:order val="1"/>
          <c:tx>
            <c:strRef>
              <c:f>Лист1!$C$1</c:f>
              <c:strCache>
                <c:ptCount val="1"/>
                <c:pt idx="0">
                  <c:v>Музыкалық білім беру үдерісінде білімгерлерді креативтілік қызметке тарту іскерлігі</c:v>
                </c:pt>
              </c:strCache>
            </c:strRef>
          </c:tx>
          <c:invertIfNegative val="0"/>
          <c:dLbls>
            <c:dLbl>
              <c:idx val="2"/>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F7-4D36-BEF6-617E7F43895D}"/>
                </c:ext>
              </c:extLst>
            </c:dLbl>
            <c:dLbl>
              <c:idx val="3"/>
              <c:layout>
                <c:manualLayout>
                  <c:x val="1.851851851851851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F7-4D36-BEF6-617E7F43895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Лист1!$C$2:$C$5</c:f>
              <c:numCache>
                <c:formatCode>General</c:formatCode>
                <c:ptCount val="4"/>
                <c:pt idx="0">
                  <c:v>15.87</c:v>
                </c:pt>
                <c:pt idx="1">
                  <c:v>20.63</c:v>
                </c:pt>
                <c:pt idx="2">
                  <c:v>30.16</c:v>
                </c:pt>
                <c:pt idx="3">
                  <c:v>33.340000000000003</c:v>
                </c:pt>
              </c:numCache>
            </c:numRef>
          </c:val>
          <c:extLst>
            <c:ext xmlns:c16="http://schemas.microsoft.com/office/drawing/2014/chart" uri="{C3380CC4-5D6E-409C-BE32-E72D297353CC}">
              <c16:uniqueId val="{00000006-20F7-4D36-BEF6-617E7F43895D}"/>
            </c:ext>
          </c:extLst>
        </c:ser>
        <c:ser>
          <c:idx val="2"/>
          <c:order val="2"/>
          <c:tx>
            <c:strRef>
              <c:f>Лист1!$D$1</c:f>
              <c:strCache>
                <c:ptCount val="1"/>
                <c:pt idx="0">
                  <c:v>Бақылау тобы</c:v>
                </c:pt>
              </c:strCache>
            </c:strRef>
          </c:tx>
          <c:spPr>
            <a:noFill/>
          </c:spPr>
          <c:invertIfNegative val="0"/>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Лист1!$D$2:$D$5</c:f>
              <c:numCache>
                <c:formatCode>General</c:formatCode>
                <c:ptCount val="4"/>
              </c:numCache>
            </c:numRef>
          </c:val>
          <c:extLst>
            <c:ext xmlns:c16="http://schemas.microsoft.com/office/drawing/2014/chart" uri="{C3380CC4-5D6E-409C-BE32-E72D297353CC}">
              <c16:uniqueId val="{00000007-20F7-4D36-BEF6-617E7F43895D}"/>
            </c:ext>
          </c:extLst>
        </c:ser>
        <c:dLbls>
          <c:showLegendKey val="0"/>
          <c:showVal val="0"/>
          <c:showCatName val="0"/>
          <c:showSerName val="0"/>
          <c:showPercent val="0"/>
          <c:showBubbleSize val="0"/>
        </c:dLbls>
        <c:gapWidth val="150"/>
        <c:axId val="360263040"/>
        <c:axId val="360268928"/>
      </c:barChart>
      <c:catAx>
        <c:axId val="360263040"/>
        <c:scaling>
          <c:orientation val="minMax"/>
        </c:scaling>
        <c:delete val="0"/>
        <c:axPos val="b"/>
        <c:numFmt formatCode="General" sourceLinked="0"/>
        <c:majorTickMark val="out"/>
        <c:minorTickMark val="none"/>
        <c:tickLblPos val="nextTo"/>
        <c:crossAx val="360268928"/>
        <c:crosses val="autoZero"/>
        <c:auto val="1"/>
        <c:lblAlgn val="ctr"/>
        <c:lblOffset val="100"/>
        <c:noMultiLvlLbl val="0"/>
      </c:catAx>
      <c:valAx>
        <c:axId val="360268928"/>
        <c:scaling>
          <c:orientation val="minMax"/>
        </c:scaling>
        <c:delete val="0"/>
        <c:axPos val="l"/>
        <c:majorGridlines/>
        <c:numFmt formatCode="General" sourceLinked="1"/>
        <c:majorTickMark val="out"/>
        <c:minorTickMark val="none"/>
        <c:tickLblPos val="nextTo"/>
        <c:crossAx val="360263040"/>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643117526975796E-2"/>
          <c:y val="4.3650793650793648E-2"/>
          <c:w val="0.67326028690858086"/>
          <c:h val="0.78151981002374704"/>
        </c:manualLayout>
      </c:layout>
      <c:bar3DChart>
        <c:barDir val="col"/>
        <c:grouping val="clustered"/>
        <c:varyColors val="0"/>
        <c:ser>
          <c:idx val="0"/>
          <c:order val="0"/>
          <c:tx>
            <c:strRef>
              <c:f>Лист1!$B$1</c:f>
              <c:strCache>
                <c:ptCount val="1"/>
                <c:pt idx="0">
                  <c:v>Эксперименталды топтағы</c:v>
                </c:pt>
              </c:strCache>
            </c:strRef>
          </c:tx>
          <c:spPr>
            <a:solidFill>
              <a:srgbClr val="0070C0"/>
            </a:solidFill>
            <a:ln>
              <a:noFill/>
            </a:ln>
            <a:effectLst/>
            <a:sp3d/>
          </c:spPr>
          <c:invertIfNegative val="0"/>
          <c:dLbls>
            <c:dLbl>
              <c:idx val="2"/>
              <c:layout>
                <c:manualLayout>
                  <c:x val="-6.6137566137566949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13-46B7-9CD0-DF7AF15D30B7}"/>
                </c:ext>
              </c:extLst>
            </c:dLbl>
            <c:dLbl>
              <c:idx val="3"/>
              <c:layout>
                <c:manualLayout>
                  <c:x val="-1.3227513227513308E-2"/>
                  <c:y val="-1.1904761904761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13-46B7-9CD0-DF7AF15D30B7}"/>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Лист1!$B$2:$B$5</c:f>
              <c:numCache>
                <c:formatCode>0.00</c:formatCode>
                <c:ptCount val="4"/>
                <c:pt idx="0">
                  <c:v>9.23</c:v>
                </c:pt>
                <c:pt idx="1">
                  <c:v>9.23</c:v>
                </c:pt>
                <c:pt idx="2">
                  <c:v>21.54</c:v>
                </c:pt>
                <c:pt idx="3">
                  <c:v>60</c:v>
                </c:pt>
              </c:numCache>
            </c:numRef>
          </c:val>
          <c:extLst>
            <c:ext xmlns:c16="http://schemas.microsoft.com/office/drawing/2014/chart" uri="{C3380CC4-5D6E-409C-BE32-E72D297353CC}">
              <c16:uniqueId val="{00000002-CF13-46B7-9CD0-DF7AF15D30B7}"/>
            </c:ext>
          </c:extLst>
        </c:ser>
        <c:ser>
          <c:idx val="1"/>
          <c:order val="1"/>
          <c:tx>
            <c:strRef>
              <c:f>Лист1!$C$1</c:f>
              <c:strCache>
                <c:ptCount val="1"/>
                <c:pt idx="0">
                  <c:v> Бақылау тобындағы</c:v>
                </c:pt>
              </c:strCache>
            </c:strRef>
          </c:tx>
          <c:spPr>
            <a:solidFill>
              <a:srgbClr val="C00000"/>
            </a:solidFill>
            <a:ln>
              <a:noFill/>
            </a:ln>
            <a:effectLst/>
            <a:sp3d/>
          </c:spPr>
          <c:invertIfNegative val="0"/>
          <c:dLbls>
            <c:dLbl>
              <c:idx val="0"/>
              <c:layout>
                <c:manualLayout>
                  <c:x val="1.984126984126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13-46B7-9CD0-DF7AF15D30B7}"/>
                </c:ext>
              </c:extLst>
            </c:dLbl>
            <c:dLbl>
              <c:idx val="1"/>
              <c:layout>
                <c:manualLayout>
                  <c:x val="1.3227513227513187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13-46B7-9CD0-DF7AF15D30B7}"/>
                </c:ext>
              </c:extLst>
            </c:dLbl>
            <c:dLbl>
              <c:idx val="2"/>
              <c:layout>
                <c:manualLayout>
                  <c:x val="2.6455026455026374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13-46B7-9CD0-DF7AF15D30B7}"/>
                </c:ext>
              </c:extLst>
            </c:dLbl>
            <c:dLbl>
              <c:idx val="3"/>
              <c:layout>
                <c:manualLayout>
                  <c:x val="1.984126984126984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13-46B7-9CD0-DF7AF15D30B7}"/>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Лист1!$C$2:$C$5</c:f>
              <c:numCache>
                <c:formatCode>0.00</c:formatCode>
                <c:ptCount val="4"/>
                <c:pt idx="0">
                  <c:v>7.94</c:v>
                </c:pt>
                <c:pt idx="1">
                  <c:v>11.11</c:v>
                </c:pt>
                <c:pt idx="2">
                  <c:v>20.63</c:v>
                </c:pt>
                <c:pt idx="3">
                  <c:v>60.32</c:v>
                </c:pt>
              </c:numCache>
            </c:numRef>
          </c:val>
          <c:extLst>
            <c:ext xmlns:c16="http://schemas.microsoft.com/office/drawing/2014/chart" uri="{C3380CC4-5D6E-409C-BE32-E72D297353CC}">
              <c16:uniqueId val="{00000007-CF13-46B7-9CD0-DF7AF15D30B7}"/>
            </c:ext>
          </c:extLst>
        </c:ser>
        <c:dLbls>
          <c:showLegendKey val="0"/>
          <c:showVal val="1"/>
          <c:showCatName val="0"/>
          <c:showSerName val="0"/>
          <c:showPercent val="0"/>
          <c:showBubbleSize val="0"/>
        </c:dLbls>
        <c:gapWidth val="150"/>
        <c:shape val="box"/>
        <c:axId val="360437632"/>
        <c:axId val="360439168"/>
        <c:axId val="0"/>
      </c:bar3DChart>
      <c:catAx>
        <c:axId val="360437632"/>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360439168"/>
        <c:crosses val="autoZero"/>
        <c:auto val="1"/>
        <c:lblAlgn val="ctr"/>
        <c:lblOffset val="100"/>
        <c:noMultiLvlLbl val="0"/>
      </c:catAx>
      <c:valAx>
        <c:axId val="3604391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vert="horz"/>
          <a:lstStyle/>
          <a:p>
            <a:pPr>
              <a:defRPr/>
            </a:pPr>
            <a:endParaRPr lang="ru-RU"/>
          </a:p>
        </c:txPr>
        <c:crossAx val="360437632"/>
        <c:crosses val="autoZero"/>
        <c:crossBetween val="between"/>
      </c:valAx>
      <c:spPr>
        <a:noFill/>
        <a:ln>
          <a:noFill/>
        </a:ln>
        <a:effectLst/>
      </c:spPr>
    </c:plotArea>
    <c:legend>
      <c:legendPos val="b"/>
      <c:layout>
        <c:manualLayout>
          <c:xMode val="edge"/>
          <c:yMode val="edge"/>
          <c:x val="0.76189330500354102"/>
          <c:y val="0.18704224471941003"/>
          <c:w val="0.21254495965782055"/>
          <c:h val="0.36851331083614547"/>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643117526975796E-2"/>
          <c:y val="4.3650793650793648E-2"/>
          <c:w val="0.67326028690858086"/>
          <c:h val="0.78151981002374704"/>
        </c:manualLayout>
      </c:layout>
      <c:bar3DChart>
        <c:barDir val="col"/>
        <c:grouping val="clustered"/>
        <c:varyColors val="0"/>
        <c:ser>
          <c:idx val="0"/>
          <c:order val="0"/>
          <c:tx>
            <c:strRef>
              <c:f>Лист1!$B$1</c:f>
              <c:strCache>
                <c:ptCount val="1"/>
                <c:pt idx="0">
                  <c:v>Эксперименталды топтағы</c:v>
                </c:pt>
              </c:strCache>
            </c:strRef>
          </c:tx>
          <c:spPr>
            <a:solidFill>
              <a:srgbClr val="0070C0"/>
            </a:solidFill>
            <a:ln>
              <a:noFill/>
            </a:ln>
            <a:effectLst/>
            <a:sp3d/>
          </c:spPr>
          <c:invertIfNegative val="0"/>
          <c:dLbls>
            <c:dLbl>
              <c:idx val="2"/>
              <c:layout>
                <c:manualLayout>
                  <c:x val="-6.6137566137566949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92-4818-BF1A-D8D12A5C1B4E}"/>
                </c:ext>
              </c:extLst>
            </c:dLbl>
            <c:dLbl>
              <c:idx val="3"/>
              <c:layout>
                <c:manualLayout>
                  <c:x val="-1.3227513227513308E-2"/>
                  <c:y val="-1.1904761904761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92-4818-BF1A-D8D12A5C1B4E}"/>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Лист1!$B$2:$B$5</c:f>
              <c:numCache>
                <c:formatCode>0.00</c:formatCode>
                <c:ptCount val="4"/>
                <c:pt idx="0">
                  <c:v>56.92</c:v>
                </c:pt>
                <c:pt idx="1">
                  <c:v>15.38</c:v>
                </c:pt>
                <c:pt idx="2">
                  <c:v>23.08</c:v>
                </c:pt>
                <c:pt idx="3">
                  <c:v>4.62</c:v>
                </c:pt>
              </c:numCache>
            </c:numRef>
          </c:val>
          <c:extLst>
            <c:ext xmlns:c16="http://schemas.microsoft.com/office/drawing/2014/chart" uri="{C3380CC4-5D6E-409C-BE32-E72D297353CC}">
              <c16:uniqueId val="{00000002-2392-4818-BF1A-D8D12A5C1B4E}"/>
            </c:ext>
          </c:extLst>
        </c:ser>
        <c:ser>
          <c:idx val="1"/>
          <c:order val="1"/>
          <c:tx>
            <c:strRef>
              <c:f>Лист1!$C$1</c:f>
              <c:strCache>
                <c:ptCount val="1"/>
                <c:pt idx="0">
                  <c:v> Бақылау тобындағы</c:v>
                </c:pt>
              </c:strCache>
            </c:strRef>
          </c:tx>
          <c:spPr>
            <a:solidFill>
              <a:srgbClr val="C00000"/>
            </a:solidFill>
            <a:ln>
              <a:noFill/>
            </a:ln>
            <a:effectLst/>
            <a:sp3d/>
          </c:spPr>
          <c:invertIfNegative val="0"/>
          <c:dLbls>
            <c:dLbl>
              <c:idx val="0"/>
              <c:layout>
                <c:manualLayout>
                  <c:x val="1.984126984126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92-4818-BF1A-D8D12A5C1B4E}"/>
                </c:ext>
              </c:extLst>
            </c:dLbl>
            <c:dLbl>
              <c:idx val="1"/>
              <c:layout>
                <c:manualLayout>
                  <c:x val="1.3227513227513187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92-4818-BF1A-D8D12A5C1B4E}"/>
                </c:ext>
              </c:extLst>
            </c:dLbl>
            <c:dLbl>
              <c:idx val="2"/>
              <c:layout>
                <c:manualLayout>
                  <c:x val="2.6455026455026374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92-4818-BF1A-D8D12A5C1B4E}"/>
                </c:ext>
              </c:extLst>
            </c:dLbl>
            <c:dLbl>
              <c:idx val="3"/>
              <c:layout>
                <c:manualLayout>
                  <c:x val="1.984126984126984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92-4818-BF1A-D8D12A5C1B4E}"/>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Лист1!$C$2:$C$5</c:f>
              <c:numCache>
                <c:formatCode>0.00</c:formatCode>
                <c:ptCount val="4"/>
                <c:pt idx="0">
                  <c:v>15.87</c:v>
                </c:pt>
                <c:pt idx="1">
                  <c:v>20.63</c:v>
                </c:pt>
                <c:pt idx="2">
                  <c:v>28.57</c:v>
                </c:pt>
                <c:pt idx="3">
                  <c:v>34.92</c:v>
                </c:pt>
              </c:numCache>
            </c:numRef>
          </c:val>
          <c:extLst>
            <c:ext xmlns:c16="http://schemas.microsoft.com/office/drawing/2014/chart" uri="{C3380CC4-5D6E-409C-BE32-E72D297353CC}">
              <c16:uniqueId val="{00000007-2392-4818-BF1A-D8D12A5C1B4E}"/>
            </c:ext>
          </c:extLst>
        </c:ser>
        <c:dLbls>
          <c:showLegendKey val="0"/>
          <c:showVal val="1"/>
          <c:showCatName val="0"/>
          <c:showSerName val="0"/>
          <c:showPercent val="0"/>
          <c:showBubbleSize val="0"/>
        </c:dLbls>
        <c:gapWidth val="150"/>
        <c:shape val="box"/>
        <c:axId val="361529728"/>
        <c:axId val="361531264"/>
        <c:axId val="0"/>
      </c:bar3DChart>
      <c:catAx>
        <c:axId val="361529728"/>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361531264"/>
        <c:crosses val="autoZero"/>
        <c:auto val="1"/>
        <c:lblAlgn val="ctr"/>
        <c:lblOffset val="100"/>
        <c:noMultiLvlLbl val="0"/>
      </c:catAx>
      <c:valAx>
        <c:axId val="3615312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vert="horz"/>
          <a:lstStyle/>
          <a:p>
            <a:pPr>
              <a:defRPr/>
            </a:pPr>
            <a:endParaRPr lang="ru-RU"/>
          </a:p>
        </c:txPr>
        <c:crossAx val="361529728"/>
        <c:crosses val="autoZero"/>
        <c:crossBetween val="between"/>
      </c:valAx>
      <c:spPr>
        <a:noFill/>
        <a:ln>
          <a:noFill/>
        </a:ln>
        <a:effectLst/>
      </c:spPr>
    </c:plotArea>
    <c:legend>
      <c:legendPos val="b"/>
      <c:layout>
        <c:manualLayout>
          <c:xMode val="edge"/>
          <c:yMode val="edge"/>
          <c:x val="0.76189330500354102"/>
          <c:y val="0.18704224471941003"/>
          <c:w val="0.21254495965782055"/>
          <c:h val="0.36851331083614547"/>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Вокалдық шығарманың түпнұсқалылығын интерпретациялаудағы дивергенттік ойлауы </c:v>
                </c:pt>
              </c:strCache>
            </c:strRef>
          </c:tx>
          <c:invertIfNegative val="0"/>
          <c:dLbls>
            <c:dLbl>
              <c:idx val="1"/>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36-45D0-ABE1-810DB708FF8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Лист1!$B$2:$B$5</c:f>
              <c:numCache>
                <c:formatCode>General</c:formatCode>
                <c:ptCount val="4"/>
                <c:pt idx="0">
                  <c:v>7.69</c:v>
                </c:pt>
                <c:pt idx="1">
                  <c:v>10.77</c:v>
                </c:pt>
                <c:pt idx="2">
                  <c:v>15.38</c:v>
                </c:pt>
                <c:pt idx="3">
                  <c:v>66.16</c:v>
                </c:pt>
              </c:numCache>
            </c:numRef>
          </c:val>
          <c:extLst>
            <c:ext xmlns:c16="http://schemas.microsoft.com/office/drawing/2014/chart" uri="{C3380CC4-5D6E-409C-BE32-E72D297353CC}">
              <c16:uniqueId val="{00000001-1936-45D0-ABE1-810DB708FF83}"/>
            </c:ext>
          </c:extLst>
        </c:ser>
        <c:ser>
          <c:idx val="1"/>
          <c:order val="1"/>
          <c:tx>
            <c:strRef>
              <c:f>Лист1!$C$1</c:f>
              <c:strCache>
                <c:ptCount val="1"/>
                <c:pt idx="0">
                  <c:v>Музыкалық-орындаушылық және педагогикалық қызмет түрлеріндегі креативтілікті ассоциациялауы</c:v>
                </c:pt>
              </c:strCache>
            </c:strRef>
          </c:tx>
          <c:invertIfNegative val="0"/>
          <c:dLbls>
            <c:dLbl>
              <c:idx val="0"/>
              <c:layout>
                <c:manualLayout>
                  <c:x val="1.851851851851851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36-45D0-ABE1-810DB708FF83}"/>
                </c:ext>
              </c:extLst>
            </c:dLbl>
            <c:dLbl>
              <c:idx val="1"/>
              <c:layout>
                <c:manualLayout>
                  <c:x val="1.3888888888888888E-2"/>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36-45D0-ABE1-810DB708FF83}"/>
                </c:ext>
              </c:extLst>
            </c:dLbl>
            <c:dLbl>
              <c:idx val="2"/>
              <c:layout>
                <c:manualLayout>
                  <c:x val="1.8518518518518517E-2"/>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36-45D0-ABE1-810DB708FF83}"/>
                </c:ext>
              </c:extLst>
            </c:dLbl>
            <c:dLbl>
              <c:idx val="3"/>
              <c:layout>
                <c:manualLayout>
                  <c:x val="3.2407407407407406E-2"/>
                  <c:y val="-2.77777777777777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36-45D0-ABE1-810DB708FF8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Лист1!$C$2:$C$5</c:f>
              <c:numCache>
                <c:formatCode>General</c:formatCode>
                <c:ptCount val="4"/>
                <c:pt idx="0">
                  <c:v>10.77</c:v>
                </c:pt>
                <c:pt idx="1">
                  <c:v>15.38</c:v>
                </c:pt>
                <c:pt idx="2">
                  <c:v>16.920000000000002</c:v>
                </c:pt>
                <c:pt idx="3">
                  <c:v>56.93</c:v>
                </c:pt>
              </c:numCache>
            </c:numRef>
          </c:val>
          <c:extLst>
            <c:ext xmlns:c16="http://schemas.microsoft.com/office/drawing/2014/chart" uri="{C3380CC4-5D6E-409C-BE32-E72D297353CC}">
              <c16:uniqueId val="{00000006-1936-45D0-ABE1-810DB708FF83}"/>
            </c:ext>
          </c:extLst>
        </c:ser>
        <c:ser>
          <c:idx val="2"/>
          <c:order val="2"/>
          <c:tx>
            <c:strRef>
              <c:f>Лист1!$D$1</c:f>
              <c:strCache>
                <c:ptCount val="1"/>
                <c:pt idx="0">
                  <c:v>Эксперименттік топ</c:v>
                </c:pt>
              </c:strCache>
            </c:strRef>
          </c:tx>
          <c:spPr>
            <a:noFill/>
          </c:spPr>
          <c:invertIfNegative val="0"/>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Лист1!$D$2:$D$5</c:f>
              <c:numCache>
                <c:formatCode>General</c:formatCode>
                <c:ptCount val="4"/>
              </c:numCache>
            </c:numRef>
          </c:val>
          <c:extLst>
            <c:ext xmlns:c16="http://schemas.microsoft.com/office/drawing/2014/chart" uri="{C3380CC4-5D6E-409C-BE32-E72D297353CC}">
              <c16:uniqueId val="{00000007-1936-45D0-ABE1-810DB708FF83}"/>
            </c:ext>
          </c:extLst>
        </c:ser>
        <c:dLbls>
          <c:showLegendKey val="0"/>
          <c:showVal val="0"/>
          <c:showCatName val="0"/>
          <c:showSerName val="0"/>
          <c:showPercent val="0"/>
          <c:showBubbleSize val="0"/>
        </c:dLbls>
        <c:gapWidth val="150"/>
        <c:shape val="box"/>
        <c:axId val="327938048"/>
        <c:axId val="327939584"/>
        <c:axId val="0"/>
      </c:bar3DChart>
      <c:catAx>
        <c:axId val="327938048"/>
        <c:scaling>
          <c:orientation val="minMax"/>
        </c:scaling>
        <c:delete val="0"/>
        <c:axPos val="b"/>
        <c:numFmt formatCode="General" sourceLinked="0"/>
        <c:majorTickMark val="out"/>
        <c:minorTickMark val="none"/>
        <c:tickLblPos val="nextTo"/>
        <c:crossAx val="327939584"/>
        <c:crosses val="autoZero"/>
        <c:auto val="1"/>
        <c:lblAlgn val="ctr"/>
        <c:lblOffset val="100"/>
        <c:noMultiLvlLbl val="0"/>
      </c:catAx>
      <c:valAx>
        <c:axId val="327939584"/>
        <c:scaling>
          <c:orientation val="minMax"/>
        </c:scaling>
        <c:delete val="0"/>
        <c:axPos val="l"/>
        <c:majorGridlines/>
        <c:numFmt formatCode="General" sourceLinked="1"/>
        <c:majorTickMark val="out"/>
        <c:minorTickMark val="none"/>
        <c:tickLblPos val="nextTo"/>
        <c:crossAx val="327938048"/>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Вокалдық шығарманың түпнұсқалылығын интерпретациялаудағы дивергенттік ойлауы </c:v>
                </c:pt>
              </c:strCache>
            </c:strRef>
          </c:tx>
          <c:invertIfNegative val="0"/>
          <c:dLbls>
            <c:dLbl>
              <c:idx val="0"/>
              <c:tx>
                <c:rich>
                  <a:bodyPr/>
                  <a:lstStyle/>
                  <a:p>
                    <a:r>
                      <a:rPr lang="en-US"/>
                      <a:t>9,52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CF-4AF9-885A-81B14944F55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Лист1!$B$2:$B$5</c:f>
              <c:numCache>
                <c:formatCode>General</c:formatCode>
                <c:ptCount val="4"/>
                <c:pt idx="0">
                  <c:v>9.52</c:v>
                </c:pt>
                <c:pt idx="1">
                  <c:v>11.11</c:v>
                </c:pt>
                <c:pt idx="2">
                  <c:v>19.05</c:v>
                </c:pt>
                <c:pt idx="3">
                  <c:v>60.32</c:v>
                </c:pt>
              </c:numCache>
            </c:numRef>
          </c:val>
          <c:extLst>
            <c:ext xmlns:c16="http://schemas.microsoft.com/office/drawing/2014/chart" uri="{C3380CC4-5D6E-409C-BE32-E72D297353CC}">
              <c16:uniqueId val="{00000000-C7CF-4AF9-885A-81B14944F559}"/>
            </c:ext>
          </c:extLst>
        </c:ser>
        <c:ser>
          <c:idx val="1"/>
          <c:order val="1"/>
          <c:tx>
            <c:strRef>
              <c:f>Лист1!$C$1</c:f>
              <c:strCache>
                <c:ptCount val="1"/>
                <c:pt idx="0">
                  <c:v>Музыкалық-орындаушылық және педагогикалық қызмет түрлеріндегі креативтілікті ассоциациялауы</c:v>
                </c:pt>
              </c:strCache>
            </c:strRef>
          </c:tx>
          <c:invertIfNegative val="0"/>
          <c:dLbls>
            <c:dLbl>
              <c:idx val="0"/>
              <c:layout>
                <c:manualLayout>
                  <c:x val="2.08333333333333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CF-4AF9-885A-81B14944F559}"/>
                </c:ext>
              </c:extLst>
            </c:dLbl>
            <c:dLbl>
              <c:idx val="1"/>
              <c:layout>
                <c:manualLayout>
                  <c:x val="2.3148148148148192E-2"/>
                  <c:y val="-3.97509524578601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CF-4AF9-885A-81B14944F559}"/>
                </c:ext>
              </c:extLst>
            </c:dLbl>
            <c:dLbl>
              <c:idx val="2"/>
              <c:layout>
                <c:manualLayout>
                  <c:x val="1.851851851851851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CF-4AF9-885A-81B14944F559}"/>
                </c:ext>
              </c:extLst>
            </c:dLbl>
            <c:dLbl>
              <c:idx val="3"/>
              <c:layout>
                <c:manualLayout>
                  <c:x val="2.5462962962962962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CF-4AF9-885A-81B14944F55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Лист1!$C$2:$C$5</c:f>
              <c:numCache>
                <c:formatCode>General</c:formatCode>
                <c:ptCount val="4"/>
                <c:pt idx="0">
                  <c:v>7.94</c:v>
                </c:pt>
                <c:pt idx="1">
                  <c:v>14.29</c:v>
                </c:pt>
                <c:pt idx="2">
                  <c:v>15.87</c:v>
                </c:pt>
                <c:pt idx="3" formatCode="0.00">
                  <c:v>61.9</c:v>
                </c:pt>
              </c:numCache>
            </c:numRef>
          </c:val>
          <c:extLst>
            <c:ext xmlns:c16="http://schemas.microsoft.com/office/drawing/2014/chart" uri="{C3380CC4-5D6E-409C-BE32-E72D297353CC}">
              <c16:uniqueId val="{00000005-C7CF-4AF9-885A-81B14944F559}"/>
            </c:ext>
          </c:extLst>
        </c:ser>
        <c:ser>
          <c:idx val="2"/>
          <c:order val="2"/>
          <c:tx>
            <c:strRef>
              <c:f>Лист1!$D$1</c:f>
              <c:strCache>
                <c:ptCount val="1"/>
                <c:pt idx="0">
                  <c:v>Бақылау тобы</c:v>
                </c:pt>
              </c:strCache>
            </c:strRef>
          </c:tx>
          <c:spPr>
            <a:noFill/>
          </c:spPr>
          <c:invertIfNegative val="0"/>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Лист1!$D$2:$D$5</c:f>
              <c:numCache>
                <c:formatCode>General</c:formatCode>
                <c:ptCount val="4"/>
              </c:numCache>
            </c:numRef>
          </c:val>
          <c:extLst>
            <c:ext xmlns:c16="http://schemas.microsoft.com/office/drawing/2014/chart" uri="{C3380CC4-5D6E-409C-BE32-E72D297353CC}">
              <c16:uniqueId val="{00000006-C7CF-4AF9-885A-81B14944F559}"/>
            </c:ext>
          </c:extLst>
        </c:ser>
        <c:dLbls>
          <c:showLegendKey val="0"/>
          <c:showVal val="0"/>
          <c:showCatName val="0"/>
          <c:showSerName val="0"/>
          <c:showPercent val="0"/>
          <c:showBubbleSize val="0"/>
        </c:dLbls>
        <c:gapWidth val="150"/>
        <c:shape val="box"/>
        <c:axId val="328219648"/>
        <c:axId val="328233728"/>
        <c:axId val="0"/>
      </c:bar3DChart>
      <c:catAx>
        <c:axId val="328219648"/>
        <c:scaling>
          <c:orientation val="minMax"/>
        </c:scaling>
        <c:delete val="0"/>
        <c:axPos val="b"/>
        <c:numFmt formatCode="General" sourceLinked="0"/>
        <c:majorTickMark val="out"/>
        <c:minorTickMark val="none"/>
        <c:tickLblPos val="nextTo"/>
        <c:crossAx val="328233728"/>
        <c:crosses val="autoZero"/>
        <c:auto val="1"/>
        <c:lblAlgn val="ctr"/>
        <c:lblOffset val="100"/>
        <c:noMultiLvlLbl val="0"/>
      </c:catAx>
      <c:valAx>
        <c:axId val="328233728"/>
        <c:scaling>
          <c:orientation val="minMax"/>
        </c:scaling>
        <c:delete val="0"/>
        <c:axPos val="l"/>
        <c:majorGridlines/>
        <c:numFmt formatCode="General" sourceLinked="1"/>
        <c:majorTickMark val="out"/>
        <c:minorTickMark val="none"/>
        <c:tickLblPos val="nextTo"/>
        <c:crossAx val="328219648"/>
        <c:crosses val="autoZero"/>
        <c:crossBetween val="between"/>
      </c:valAx>
    </c:plotArea>
    <c:legend>
      <c:legendPos val="r"/>
      <c:layout>
        <c:manualLayout>
          <c:xMode val="edge"/>
          <c:yMode val="edge"/>
          <c:x val="0.67498961067366581"/>
          <c:y val="0.14881952255968003"/>
          <c:w val="0.32269557451151937"/>
          <c:h val="0.64680539932508441"/>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Көркемдік-коммуникативтік үдерісте вокалдық шығарманың субьективті-маңыздылық мәнін түсіну мақсатындағы өзін-өзі рефлексиялау қабілеті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Лист1!$B$2:$B$5</c:f>
              <c:numCache>
                <c:formatCode>General</c:formatCode>
                <c:ptCount val="4"/>
                <c:pt idx="0">
                  <c:v>9.23</c:v>
                </c:pt>
                <c:pt idx="1">
                  <c:v>13.85</c:v>
                </c:pt>
                <c:pt idx="2">
                  <c:v>20</c:v>
                </c:pt>
                <c:pt idx="3">
                  <c:v>56.92</c:v>
                </c:pt>
              </c:numCache>
            </c:numRef>
          </c:val>
          <c:extLst>
            <c:ext xmlns:c16="http://schemas.microsoft.com/office/drawing/2014/chart" uri="{C3380CC4-5D6E-409C-BE32-E72D297353CC}">
              <c16:uniqueId val="{00000000-1969-4023-A828-30733B02DB75}"/>
            </c:ext>
          </c:extLst>
        </c:ser>
        <c:ser>
          <c:idx val="1"/>
          <c:order val="1"/>
          <c:tx>
            <c:strRef>
              <c:f>Лист1!$C$1</c:f>
              <c:strCache>
                <c:ptCount val="1"/>
                <c:pt idx="0">
                  <c:v>Музыкалық-перцептивтік үдерісте рефлексияны белсенділендіруге бағытталған педагогикалық-коммуникацияларды ұйымдастыру білігі</c:v>
                </c:pt>
              </c:strCache>
            </c:strRef>
          </c:tx>
          <c:invertIfNegative val="0"/>
          <c:dLbls>
            <c:dLbl>
              <c:idx val="0"/>
              <c:layout>
                <c:manualLayout>
                  <c:x val="2.7777777777777776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69-4023-A828-30733B02DB75}"/>
                </c:ext>
              </c:extLst>
            </c:dLbl>
            <c:dLbl>
              <c:idx val="1"/>
              <c:layout>
                <c:manualLayout>
                  <c:x val="2.3148148148148147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69-4023-A828-30733B02DB75}"/>
                </c:ext>
              </c:extLst>
            </c:dLbl>
            <c:dLbl>
              <c:idx val="2"/>
              <c:layout>
                <c:manualLayout>
                  <c:x val="3.2407407407407406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69-4023-A828-30733B02DB75}"/>
                </c:ext>
              </c:extLst>
            </c:dLbl>
            <c:dLbl>
              <c:idx val="3"/>
              <c:layout>
                <c:manualLayout>
                  <c:x val="3.70370370370370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69-4023-A828-30733B02DB7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Лист1!$C$2:$C$5</c:f>
              <c:numCache>
                <c:formatCode>General</c:formatCode>
                <c:ptCount val="4"/>
                <c:pt idx="0">
                  <c:v>12.31</c:v>
                </c:pt>
                <c:pt idx="1">
                  <c:v>12.31</c:v>
                </c:pt>
                <c:pt idx="2">
                  <c:v>21.54</c:v>
                </c:pt>
                <c:pt idx="3">
                  <c:v>53.84</c:v>
                </c:pt>
              </c:numCache>
            </c:numRef>
          </c:val>
          <c:extLst>
            <c:ext xmlns:c16="http://schemas.microsoft.com/office/drawing/2014/chart" uri="{C3380CC4-5D6E-409C-BE32-E72D297353CC}">
              <c16:uniqueId val="{00000005-1969-4023-A828-30733B02DB75}"/>
            </c:ext>
          </c:extLst>
        </c:ser>
        <c:ser>
          <c:idx val="2"/>
          <c:order val="2"/>
          <c:tx>
            <c:strRef>
              <c:f>Лист1!$D$1</c:f>
              <c:strCache>
                <c:ptCount val="1"/>
                <c:pt idx="0">
                  <c:v>Эксперименттік топ</c:v>
                </c:pt>
              </c:strCache>
            </c:strRef>
          </c:tx>
          <c:spPr>
            <a:noFill/>
          </c:spPr>
          <c:invertIfNegative val="0"/>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Лист1!$D$2:$D$5</c:f>
              <c:numCache>
                <c:formatCode>General</c:formatCode>
                <c:ptCount val="4"/>
              </c:numCache>
            </c:numRef>
          </c:val>
          <c:extLst>
            <c:ext xmlns:c16="http://schemas.microsoft.com/office/drawing/2014/chart" uri="{C3380CC4-5D6E-409C-BE32-E72D297353CC}">
              <c16:uniqueId val="{00000006-1969-4023-A828-30733B02DB75}"/>
            </c:ext>
          </c:extLst>
        </c:ser>
        <c:dLbls>
          <c:showLegendKey val="0"/>
          <c:showVal val="0"/>
          <c:showCatName val="0"/>
          <c:showSerName val="0"/>
          <c:showPercent val="0"/>
          <c:showBubbleSize val="0"/>
        </c:dLbls>
        <c:gapWidth val="150"/>
        <c:shape val="cylinder"/>
        <c:axId val="328259456"/>
        <c:axId val="328260992"/>
        <c:axId val="0"/>
      </c:bar3DChart>
      <c:catAx>
        <c:axId val="328259456"/>
        <c:scaling>
          <c:orientation val="minMax"/>
        </c:scaling>
        <c:delete val="0"/>
        <c:axPos val="b"/>
        <c:numFmt formatCode="General" sourceLinked="0"/>
        <c:majorTickMark val="out"/>
        <c:minorTickMark val="none"/>
        <c:tickLblPos val="nextTo"/>
        <c:crossAx val="328260992"/>
        <c:crosses val="autoZero"/>
        <c:auto val="1"/>
        <c:lblAlgn val="ctr"/>
        <c:lblOffset val="100"/>
        <c:noMultiLvlLbl val="0"/>
      </c:catAx>
      <c:valAx>
        <c:axId val="328260992"/>
        <c:scaling>
          <c:orientation val="minMax"/>
        </c:scaling>
        <c:delete val="0"/>
        <c:axPos val="l"/>
        <c:majorGridlines/>
        <c:numFmt formatCode="General" sourceLinked="1"/>
        <c:majorTickMark val="out"/>
        <c:minorTickMark val="none"/>
        <c:tickLblPos val="nextTo"/>
        <c:crossAx val="328259456"/>
        <c:crosses val="autoZero"/>
        <c:crossBetween val="between"/>
      </c:valAx>
    </c:plotArea>
    <c:legend>
      <c:legendPos val="b"/>
      <c:layout>
        <c:manualLayout>
          <c:xMode val="edge"/>
          <c:yMode val="edge"/>
          <c:x val="1.3258603091280248E-2"/>
          <c:y val="0.67097394075740535"/>
          <c:w val="0.97811224117818607"/>
          <c:h val="0.30521653543307087"/>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Көркемдік-коммуникативтік үдерісте вокалдық шығарманың субьективті-маңыздылық мәнін түсіну мақсатындағы өзін-өзі рефлексиялау қабілеті</c:v>
                </c:pt>
              </c:strCache>
            </c:strRef>
          </c:tx>
          <c:invertIfNegative val="0"/>
          <c:dLbls>
            <c:dLbl>
              <c:idx val="3"/>
              <c:layout>
                <c:manualLayout>
                  <c:x val="-2.31481481481481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04-42AA-81A1-AAE280D331A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Жоғары деңгей </c:v>
                </c:pt>
                <c:pt idx="1">
                  <c:v>Жеткілікті деңгей</c:v>
                </c:pt>
                <c:pt idx="2">
                  <c:v>Орташа деңгей</c:v>
                </c:pt>
                <c:pt idx="3">
                  <c:v>Төмен деңгей</c:v>
                </c:pt>
              </c:strCache>
            </c:strRef>
          </c:cat>
          <c:val>
            <c:numRef>
              <c:f>Лист1!$B$2:$B$5</c:f>
              <c:numCache>
                <c:formatCode>General</c:formatCode>
                <c:ptCount val="4"/>
                <c:pt idx="0">
                  <c:v>11.11</c:v>
                </c:pt>
                <c:pt idx="1">
                  <c:v>17.46</c:v>
                </c:pt>
                <c:pt idx="2">
                  <c:v>17.46</c:v>
                </c:pt>
                <c:pt idx="3">
                  <c:v>53.97</c:v>
                </c:pt>
              </c:numCache>
            </c:numRef>
          </c:val>
          <c:extLst>
            <c:ext xmlns:c16="http://schemas.microsoft.com/office/drawing/2014/chart" uri="{C3380CC4-5D6E-409C-BE32-E72D297353CC}">
              <c16:uniqueId val="{00000001-7004-42AA-81A1-AAE280D331AC}"/>
            </c:ext>
          </c:extLst>
        </c:ser>
        <c:ser>
          <c:idx val="1"/>
          <c:order val="1"/>
          <c:tx>
            <c:strRef>
              <c:f>Лист1!$C$1</c:f>
              <c:strCache>
                <c:ptCount val="1"/>
                <c:pt idx="0">
                  <c:v>Музыкалық-перцептивтік үдерісте рефлексияны белсенділендіруге бағытталған педагогикалық-коммуникацияларды ұйымдастыру білігі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Жоғары деңгей </c:v>
                </c:pt>
                <c:pt idx="1">
                  <c:v>Жеткілікті деңгей</c:v>
                </c:pt>
                <c:pt idx="2">
                  <c:v>Орташа деңгей</c:v>
                </c:pt>
                <c:pt idx="3">
                  <c:v>Төмен деңгей</c:v>
                </c:pt>
              </c:strCache>
            </c:strRef>
          </c:cat>
          <c:val>
            <c:numRef>
              <c:f>Лист1!$C$2:$C$5</c:f>
              <c:numCache>
                <c:formatCode>General</c:formatCode>
                <c:ptCount val="4"/>
                <c:pt idx="0">
                  <c:v>9.52</c:v>
                </c:pt>
                <c:pt idx="1">
                  <c:v>15.87</c:v>
                </c:pt>
                <c:pt idx="2">
                  <c:v>19.05</c:v>
                </c:pt>
                <c:pt idx="3">
                  <c:v>55.56</c:v>
                </c:pt>
              </c:numCache>
            </c:numRef>
          </c:val>
          <c:extLst>
            <c:ext xmlns:c16="http://schemas.microsoft.com/office/drawing/2014/chart" uri="{C3380CC4-5D6E-409C-BE32-E72D297353CC}">
              <c16:uniqueId val="{00000002-7004-42AA-81A1-AAE280D331AC}"/>
            </c:ext>
          </c:extLst>
        </c:ser>
        <c:ser>
          <c:idx val="2"/>
          <c:order val="2"/>
          <c:tx>
            <c:strRef>
              <c:f>Лист1!$D$1</c:f>
              <c:strCache>
                <c:ptCount val="1"/>
                <c:pt idx="0">
                  <c:v>Бақылау тобы</c:v>
                </c:pt>
              </c:strCache>
            </c:strRef>
          </c:tx>
          <c:spPr>
            <a:noFill/>
          </c:spPr>
          <c:invertIfNegative val="0"/>
          <c:cat>
            <c:strRef>
              <c:f>Лист1!$A$2:$A$5</c:f>
              <c:strCache>
                <c:ptCount val="4"/>
                <c:pt idx="0">
                  <c:v>Жоғары деңгей </c:v>
                </c:pt>
                <c:pt idx="1">
                  <c:v>Жеткілікті деңгей</c:v>
                </c:pt>
                <c:pt idx="2">
                  <c:v>Орташа деңгей</c:v>
                </c:pt>
                <c:pt idx="3">
                  <c:v>Төмен деңгей</c:v>
                </c:pt>
              </c:strCache>
            </c:strRef>
          </c:cat>
          <c:val>
            <c:numRef>
              <c:f>Лист1!$D$2:$D$5</c:f>
              <c:numCache>
                <c:formatCode>General</c:formatCode>
                <c:ptCount val="4"/>
              </c:numCache>
            </c:numRef>
          </c:val>
          <c:extLst>
            <c:ext xmlns:c16="http://schemas.microsoft.com/office/drawing/2014/chart" uri="{C3380CC4-5D6E-409C-BE32-E72D297353CC}">
              <c16:uniqueId val="{00000003-7004-42AA-81A1-AAE280D331AC}"/>
            </c:ext>
          </c:extLst>
        </c:ser>
        <c:dLbls>
          <c:showLegendKey val="0"/>
          <c:showVal val="0"/>
          <c:showCatName val="0"/>
          <c:showSerName val="0"/>
          <c:showPercent val="0"/>
          <c:showBubbleSize val="0"/>
        </c:dLbls>
        <c:gapWidth val="150"/>
        <c:shape val="cylinder"/>
        <c:axId val="328322432"/>
        <c:axId val="328328320"/>
        <c:axId val="328271168"/>
      </c:bar3DChart>
      <c:catAx>
        <c:axId val="328322432"/>
        <c:scaling>
          <c:orientation val="minMax"/>
        </c:scaling>
        <c:delete val="0"/>
        <c:axPos val="b"/>
        <c:numFmt formatCode="General" sourceLinked="0"/>
        <c:majorTickMark val="out"/>
        <c:minorTickMark val="none"/>
        <c:tickLblPos val="nextTo"/>
        <c:crossAx val="328328320"/>
        <c:crosses val="autoZero"/>
        <c:auto val="1"/>
        <c:lblAlgn val="ctr"/>
        <c:lblOffset val="100"/>
        <c:noMultiLvlLbl val="0"/>
      </c:catAx>
      <c:valAx>
        <c:axId val="328328320"/>
        <c:scaling>
          <c:orientation val="minMax"/>
        </c:scaling>
        <c:delete val="0"/>
        <c:axPos val="l"/>
        <c:majorGridlines/>
        <c:numFmt formatCode="General" sourceLinked="1"/>
        <c:majorTickMark val="out"/>
        <c:minorTickMark val="none"/>
        <c:tickLblPos val="nextTo"/>
        <c:crossAx val="328322432"/>
        <c:crosses val="autoZero"/>
        <c:crossBetween val="between"/>
      </c:valAx>
      <c:serAx>
        <c:axId val="328271168"/>
        <c:scaling>
          <c:orientation val="minMax"/>
        </c:scaling>
        <c:delete val="1"/>
        <c:axPos val="b"/>
        <c:majorTickMark val="out"/>
        <c:minorTickMark val="none"/>
        <c:tickLblPos val="nextTo"/>
        <c:crossAx val="328328320"/>
        <c:crosses val="autoZero"/>
      </c:serAx>
    </c:plotArea>
    <c:legend>
      <c:legendPos val="b"/>
      <c:layout>
        <c:manualLayout>
          <c:xMode val="edge"/>
          <c:yMode val="edge"/>
          <c:x val="1.7888232720909877E-2"/>
          <c:y val="0.70496719160104981"/>
          <c:w val="0.96190853747448235"/>
          <c:h val="0.2934008248968879"/>
        </c:manualLayout>
      </c:layout>
      <c:overlay val="0"/>
    </c:legend>
    <c:plotVisOnly val="1"/>
    <c:dispBlanksAs val="gap"/>
    <c:showDLblsOverMax val="0"/>
  </c:chart>
  <c:spPr>
    <a:noFill/>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Вокалдық шығарманың интерпретациясының (орындаушылық және педагогикалық) көркемдік маңыздылығы және түпнұсқалығы мен аутентикалығын реттеу шеберлігі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Лист1!$B$2:$B$5</c:f>
              <c:numCache>
                <c:formatCode>General</c:formatCode>
                <c:ptCount val="4"/>
                <c:pt idx="0">
                  <c:v>9.23</c:v>
                </c:pt>
                <c:pt idx="1">
                  <c:v>13.85</c:v>
                </c:pt>
                <c:pt idx="2">
                  <c:v>27.69</c:v>
                </c:pt>
                <c:pt idx="3">
                  <c:v>49.23</c:v>
                </c:pt>
              </c:numCache>
            </c:numRef>
          </c:val>
          <c:extLst>
            <c:ext xmlns:c16="http://schemas.microsoft.com/office/drawing/2014/chart" uri="{C3380CC4-5D6E-409C-BE32-E72D297353CC}">
              <c16:uniqueId val="{00000000-106C-43C8-9E61-E860F64B1167}"/>
            </c:ext>
          </c:extLst>
        </c:ser>
        <c:ser>
          <c:idx val="1"/>
          <c:order val="1"/>
          <c:tx>
            <c:strRef>
              <c:f>Лист1!$C$1</c:f>
              <c:strCache>
                <c:ptCount val="1"/>
                <c:pt idx="0">
                  <c:v>Музыкалық білім беру үдерісінде білімгерлерді креативтілік қызметке тарту іскерлігі</c:v>
                </c:pt>
              </c:strCache>
            </c:strRef>
          </c:tx>
          <c:invertIfNegative val="0"/>
          <c:dLbls>
            <c:dLbl>
              <c:idx val="0"/>
              <c:layout>
                <c:manualLayout>
                  <c:x val="1.3888888888888888E-2"/>
                  <c:y val="3.97509648998972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6C-43C8-9E61-E860F64B1167}"/>
                </c:ext>
              </c:extLst>
            </c:dLbl>
            <c:dLbl>
              <c:idx val="1"/>
              <c:layout>
                <c:manualLayout>
                  <c:x val="2.5462962962962962E-2"/>
                  <c:y val="7.95019297997959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6C-43C8-9E61-E860F64B1167}"/>
                </c:ext>
              </c:extLst>
            </c:dLbl>
            <c:dLbl>
              <c:idx val="2"/>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6C-43C8-9E61-E860F64B1167}"/>
                </c:ext>
              </c:extLst>
            </c:dLbl>
            <c:dLbl>
              <c:idx val="3"/>
              <c:layout>
                <c:manualLayout>
                  <c:x val="2.08333333333333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6C-43C8-9E61-E860F64B116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Лист1!$C$2:$C$5</c:f>
              <c:numCache>
                <c:formatCode>General</c:formatCode>
                <c:ptCount val="4"/>
                <c:pt idx="0">
                  <c:v>12.31</c:v>
                </c:pt>
                <c:pt idx="1">
                  <c:v>15.38</c:v>
                </c:pt>
                <c:pt idx="2">
                  <c:v>21.54</c:v>
                </c:pt>
                <c:pt idx="3">
                  <c:v>50.77</c:v>
                </c:pt>
              </c:numCache>
            </c:numRef>
          </c:val>
          <c:extLst>
            <c:ext xmlns:c16="http://schemas.microsoft.com/office/drawing/2014/chart" uri="{C3380CC4-5D6E-409C-BE32-E72D297353CC}">
              <c16:uniqueId val="{00000005-106C-43C8-9E61-E860F64B1167}"/>
            </c:ext>
          </c:extLst>
        </c:ser>
        <c:ser>
          <c:idx val="2"/>
          <c:order val="2"/>
          <c:tx>
            <c:strRef>
              <c:f>Лист1!$D$1</c:f>
              <c:strCache>
                <c:ptCount val="1"/>
                <c:pt idx="0">
                  <c:v>Эксперименттік топ</c:v>
                </c:pt>
              </c:strCache>
            </c:strRef>
          </c:tx>
          <c:spPr>
            <a:noFill/>
          </c:spPr>
          <c:invertIfNegative val="0"/>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Лист1!$D$2:$D$5</c:f>
              <c:numCache>
                <c:formatCode>General</c:formatCode>
                <c:ptCount val="4"/>
              </c:numCache>
            </c:numRef>
          </c:val>
          <c:extLst>
            <c:ext xmlns:c16="http://schemas.microsoft.com/office/drawing/2014/chart" uri="{C3380CC4-5D6E-409C-BE32-E72D297353CC}">
              <c16:uniqueId val="{00000006-106C-43C8-9E61-E860F64B1167}"/>
            </c:ext>
          </c:extLst>
        </c:ser>
        <c:dLbls>
          <c:showLegendKey val="0"/>
          <c:showVal val="0"/>
          <c:showCatName val="0"/>
          <c:showSerName val="0"/>
          <c:showPercent val="0"/>
          <c:showBubbleSize val="0"/>
        </c:dLbls>
        <c:gapWidth val="150"/>
        <c:shape val="box"/>
        <c:axId val="328388608"/>
        <c:axId val="328390144"/>
        <c:axId val="0"/>
      </c:bar3DChart>
      <c:catAx>
        <c:axId val="328388608"/>
        <c:scaling>
          <c:orientation val="minMax"/>
        </c:scaling>
        <c:delete val="0"/>
        <c:axPos val="b"/>
        <c:numFmt formatCode="General" sourceLinked="0"/>
        <c:majorTickMark val="out"/>
        <c:minorTickMark val="none"/>
        <c:tickLblPos val="nextTo"/>
        <c:crossAx val="328390144"/>
        <c:crosses val="autoZero"/>
        <c:auto val="1"/>
        <c:lblAlgn val="ctr"/>
        <c:lblOffset val="100"/>
        <c:noMultiLvlLbl val="0"/>
      </c:catAx>
      <c:valAx>
        <c:axId val="328390144"/>
        <c:scaling>
          <c:orientation val="minMax"/>
        </c:scaling>
        <c:delete val="0"/>
        <c:axPos val="l"/>
        <c:majorGridlines/>
        <c:numFmt formatCode="General" sourceLinked="1"/>
        <c:majorTickMark val="out"/>
        <c:minorTickMark val="none"/>
        <c:tickLblPos val="nextTo"/>
        <c:crossAx val="328388608"/>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Вокалдық шығарманың интерпретациясының (орындаушылық және педагогикалық) көркемдік маңыздылығы және түпнұсқалығы мен аутентикалығын реттеу </c:v>
                </c:pt>
              </c:strCache>
            </c:strRef>
          </c:tx>
          <c:invertIfNegative val="0"/>
          <c:dLbls>
            <c:dLbl>
              <c:idx val="0"/>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A0-4FD5-859E-67D3869312D3}"/>
                </c:ext>
              </c:extLst>
            </c:dLbl>
            <c:dLbl>
              <c:idx val="1"/>
              <c:layout>
                <c:manualLayout>
                  <c:x val="-1.3888888888888888E-2"/>
                  <c:y val="1.5873015873015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A0-4FD5-859E-67D3869312D3}"/>
                </c:ext>
              </c:extLst>
            </c:dLbl>
            <c:dLbl>
              <c:idx val="2"/>
              <c:layout>
                <c:manualLayout>
                  <c:x val="-1.8518518518518517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A0-4FD5-859E-67D3869312D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Лист1!$B$2:$B$5</c:f>
              <c:numCache>
                <c:formatCode>0.00</c:formatCode>
                <c:ptCount val="4"/>
                <c:pt idx="0" formatCode="General">
                  <c:v>11.11</c:v>
                </c:pt>
                <c:pt idx="1">
                  <c:v>12.7</c:v>
                </c:pt>
                <c:pt idx="2" formatCode="General">
                  <c:v>23.81</c:v>
                </c:pt>
                <c:pt idx="3" formatCode="General">
                  <c:v>52.38</c:v>
                </c:pt>
              </c:numCache>
            </c:numRef>
          </c:val>
          <c:extLst>
            <c:ext xmlns:c16="http://schemas.microsoft.com/office/drawing/2014/chart" uri="{C3380CC4-5D6E-409C-BE32-E72D297353CC}">
              <c16:uniqueId val="{00000003-28A0-4FD5-859E-67D3869312D3}"/>
            </c:ext>
          </c:extLst>
        </c:ser>
        <c:ser>
          <c:idx val="1"/>
          <c:order val="1"/>
          <c:tx>
            <c:strRef>
              <c:f>Лист1!$C$1</c:f>
              <c:strCache>
                <c:ptCount val="1"/>
                <c:pt idx="0">
                  <c:v>Музыкалық білім беру үдерісінде білімгерлерді креативтілік қызметке тарту іскерлігі</c:v>
                </c:pt>
              </c:strCache>
            </c:strRef>
          </c:tx>
          <c:invertIfNegative val="0"/>
          <c:dLbls>
            <c:dLbl>
              <c:idx val="2"/>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A0-4FD5-859E-67D3869312D3}"/>
                </c:ext>
              </c:extLst>
            </c:dLbl>
            <c:dLbl>
              <c:idx val="3"/>
              <c:layout>
                <c:manualLayout>
                  <c:x val="1.851851851851851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8A0-4FD5-859E-67D3869312D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Лист1!$C$2:$C$5</c:f>
              <c:numCache>
                <c:formatCode>General</c:formatCode>
                <c:ptCount val="4"/>
                <c:pt idx="0">
                  <c:v>14.29</c:v>
                </c:pt>
                <c:pt idx="1">
                  <c:v>15.87</c:v>
                </c:pt>
                <c:pt idx="2" formatCode="0.00">
                  <c:v>25.4</c:v>
                </c:pt>
                <c:pt idx="3">
                  <c:v>44.44</c:v>
                </c:pt>
              </c:numCache>
            </c:numRef>
          </c:val>
          <c:extLst>
            <c:ext xmlns:c16="http://schemas.microsoft.com/office/drawing/2014/chart" uri="{C3380CC4-5D6E-409C-BE32-E72D297353CC}">
              <c16:uniqueId val="{00000006-28A0-4FD5-859E-67D3869312D3}"/>
            </c:ext>
          </c:extLst>
        </c:ser>
        <c:ser>
          <c:idx val="2"/>
          <c:order val="2"/>
          <c:tx>
            <c:strRef>
              <c:f>Лист1!$D$1</c:f>
              <c:strCache>
                <c:ptCount val="1"/>
                <c:pt idx="0">
                  <c:v>Бақылау тобы</c:v>
                </c:pt>
              </c:strCache>
            </c:strRef>
          </c:tx>
          <c:spPr>
            <a:noFill/>
          </c:spPr>
          <c:invertIfNegative val="0"/>
          <c:cat>
            <c:strRef>
              <c:f>Лист1!$A$2:$A$5</c:f>
              <c:strCache>
                <c:ptCount val="4"/>
                <c:pt idx="0">
                  <c:v>Жоғары деңгей</c:v>
                </c:pt>
                <c:pt idx="1">
                  <c:v>Жеткілікті деңгей</c:v>
                </c:pt>
                <c:pt idx="2">
                  <c:v>Орташа деңгей</c:v>
                </c:pt>
                <c:pt idx="3">
                  <c:v>Төмен деңгей</c:v>
                </c:pt>
              </c:strCache>
            </c:strRef>
          </c:cat>
          <c:val>
            <c:numRef>
              <c:f>Лист1!$D$2:$D$5</c:f>
              <c:numCache>
                <c:formatCode>General</c:formatCode>
                <c:ptCount val="4"/>
              </c:numCache>
            </c:numRef>
          </c:val>
          <c:extLst>
            <c:ext xmlns:c16="http://schemas.microsoft.com/office/drawing/2014/chart" uri="{C3380CC4-5D6E-409C-BE32-E72D297353CC}">
              <c16:uniqueId val="{00000007-28A0-4FD5-859E-67D3869312D3}"/>
            </c:ext>
          </c:extLst>
        </c:ser>
        <c:dLbls>
          <c:showLegendKey val="0"/>
          <c:showVal val="0"/>
          <c:showCatName val="0"/>
          <c:showSerName val="0"/>
          <c:showPercent val="0"/>
          <c:showBubbleSize val="0"/>
        </c:dLbls>
        <c:gapWidth val="150"/>
        <c:axId val="328465024"/>
        <c:axId val="328634752"/>
      </c:barChart>
      <c:catAx>
        <c:axId val="328465024"/>
        <c:scaling>
          <c:orientation val="minMax"/>
        </c:scaling>
        <c:delete val="0"/>
        <c:axPos val="b"/>
        <c:numFmt formatCode="General" sourceLinked="0"/>
        <c:majorTickMark val="out"/>
        <c:minorTickMark val="none"/>
        <c:tickLblPos val="nextTo"/>
        <c:crossAx val="328634752"/>
        <c:crosses val="autoZero"/>
        <c:auto val="1"/>
        <c:lblAlgn val="ctr"/>
        <c:lblOffset val="100"/>
        <c:noMultiLvlLbl val="0"/>
      </c:catAx>
      <c:valAx>
        <c:axId val="328634752"/>
        <c:scaling>
          <c:orientation val="minMax"/>
        </c:scaling>
        <c:delete val="0"/>
        <c:axPos val="l"/>
        <c:majorGridlines/>
        <c:numFmt formatCode="General" sourceLinked="1"/>
        <c:majorTickMark val="out"/>
        <c:minorTickMark val="none"/>
        <c:tickLblPos val="nextTo"/>
        <c:crossAx val="32846502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643117526975796E-2"/>
          <c:y val="4.3650793650793648E-2"/>
          <c:w val="0.67326028690858086"/>
          <c:h val="0.78151981002374704"/>
        </c:manualLayout>
      </c:layout>
      <c:bar3DChart>
        <c:barDir val="col"/>
        <c:grouping val="clustered"/>
        <c:varyColors val="0"/>
        <c:ser>
          <c:idx val="0"/>
          <c:order val="0"/>
          <c:tx>
            <c:strRef>
              <c:f>Лист1!$B$1</c:f>
              <c:strCache>
                <c:ptCount val="1"/>
                <c:pt idx="0">
                  <c:v>Эксперименталды топтағы</c:v>
                </c:pt>
              </c:strCache>
            </c:strRef>
          </c:tx>
          <c:spPr>
            <a:solidFill>
              <a:srgbClr val="0070C0"/>
            </a:solidFill>
            <a:ln>
              <a:noFill/>
            </a:ln>
            <a:effectLst/>
            <a:sp3d/>
          </c:spPr>
          <c:invertIfNegative val="0"/>
          <c:dLbls>
            <c:dLbl>
              <c:idx val="2"/>
              <c:layout>
                <c:manualLayout>
                  <c:x val="-6.6137566137566949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E8-4DA2-AEE9-33C3EFA70B1C}"/>
                </c:ext>
              </c:extLst>
            </c:dLbl>
            <c:dLbl>
              <c:idx val="3"/>
              <c:layout>
                <c:manualLayout>
                  <c:x val="-1.3227513227513308E-2"/>
                  <c:y val="-1.1904761904761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E8-4DA2-AEE9-33C3EFA70B1C}"/>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Лист1!$B$2:$B$5</c:f>
              <c:numCache>
                <c:formatCode>0.00</c:formatCode>
                <c:ptCount val="4"/>
                <c:pt idx="0">
                  <c:v>9.2307692307692299</c:v>
                </c:pt>
                <c:pt idx="1">
                  <c:v>9.2307692307692299</c:v>
                </c:pt>
                <c:pt idx="2">
                  <c:v>21.538461538461537</c:v>
                </c:pt>
                <c:pt idx="3">
                  <c:v>60</c:v>
                </c:pt>
              </c:numCache>
            </c:numRef>
          </c:val>
          <c:extLst>
            <c:ext xmlns:c16="http://schemas.microsoft.com/office/drawing/2014/chart" uri="{C3380CC4-5D6E-409C-BE32-E72D297353CC}">
              <c16:uniqueId val="{00000002-BFE8-4DA2-AEE9-33C3EFA70B1C}"/>
            </c:ext>
          </c:extLst>
        </c:ser>
        <c:ser>
          <c:idx val="1"/>
          <c:order val="1"/>
          <c:tx>
            <c:strRef>
              <c:f>Лист1!$C$1</c:f>
              <c:strCache>
                <c:ptCount val="1"/>
                <c:pt idx="0">
                  <c:v> Бақылау тобындағы</c:v>
                </c:pt>
              </c:strCache>
            </c:strRef>
          </c:tx>
          <c:spPr>
            <a:solidFill>
              <a:srgbClr val="C00000"/>
            </a:solidFill>
            <a:ln>
              <a:noFill/>
            </a:ln>
            <a:effectLst/>
            <a:sp3d/>
          </c:spPr>
          <c:invertIfNegative val="0"/>
          <c:dLbls>
            <c:dLbl>
              <c:idx val="0"/>
              <c:layout>
                <c:manualLayout>
                  <c:x val="1.984126984126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E8-4DA2-AEE9-33C3EFA70B1C}"/>
                </c:ext>
              </c:extLst>
            </c:dLbl>
            <c:dLbl>
              <c:idx val="1"/>
              <c:layout>
                <c:manualLayout>
                  <c:x val="1.3227513227513187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E8-4DA2-AEE9-33C3EFA70B1C}"/>
                </c:ext>
              </c:extLst>
            </c:dLbl>
            <c:dLbl>
              <c:idx val="2"/>
              <c:layout>
                <c:manualLayout>
                  <c:x val="2.6455026455026374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E8-4DA2-AEE9-33C3EFA70B1C}"/>
                </c:ext>
              </c:extLst>
            </c:dLbl>
            <c:dLbl>
              <c:idx val="3"/>
              <c:layout>
                <c:manualLayout>
                  <c:x val="1.984126984126984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E8-4DA2-AEE9-33C3EFA70B1C}"/>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Жоғары деңгейі</c:v>
                </c:pt>
                <c:pt idx="1">
                  <c:v>Жеткілікті деңгейі</c:v>
                </c:pt>
                <c:pt idx="2">
                  <c:v>Орташа деңгейі</c:v>
                </c:pt>
                <c:pt idx="3">
                  <c:v>Төмен деңгейі</c:v>
                </c:pt>
              </c:strCache>
            </c:strRef>
          </c:cat>
          <c:val>
            <c:numRef>
              <c:f>Лист1!$C$2:$C$5</c:f>
              <c:numCache>
                <c:formatCode>0.00</c:formatCode>
                <c:ptCount val="4"/>
                <c:pt idx="0">
                  <c:v>7.9365079365079367</c:v>
                </c:pt>
                <c:pt idx="1">
                  <c:v>11.111111111111111</c:v>
                </c:pt>
                <c:pt idx="2">
                  <c:v>20.634920634920636</c:v>
                </c:pt>
                <c:pt idx="3">
                  <c:v>60.317460317460316</c:v>
                </c:pt>
              </c:numCache>
            </c:numRef>
          </c:val>
          <c:extLst>
            <c:ext xmlns:c16="http://schemas.microsoft.com/office/drawing/2014/chart" uri="{C3380CC4-5D6E-409C-BE32-E72D297353CC}">
              <c16:uniqueId val="{00000007-BFE8-4DA2-AEE9-33C3EFA70B1C}"/>
            </c:ext>
          </c:extLst>
        </c:ser>
        <c:dLbls>
          <c:showLegendKey val="0"/>
          <c:showVal val="1"/>
          <c:showCatName val="0"/>
          <c:showSerName val="0"/>
          <c:showPercent val="0"/>
          <c:showBubbleSize val="0"/>
        </c:dLbls>
        <c:gapWidth val="150"/>
        <c:shape val="box"/>
        <c:axId val="329012352"/>
        <c:axId val="329013888"/>
        <c:axId val="0"/>
      </c:bar3DChart>
      <c:catAx>
        <c:axId val="329012352"/>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329013888"/>
        <c:crosses val="autoZero"/>
        <c:auto val="1"/>
        <c:lblAlgn val="ctr"/>
        <c:lblOffset val="100"/>
        <c:noMultiLvlLbl val="0"/>
      </c:catAx>
      <c:valAx>
        <c:axId val="3290138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vert="horz"/>
          <a:lstStyle/>
          <a:p>
            <a:pPr>
              <a:defRPr/>
            </a:pPr>
            <a:endParaRPr lang="ru-RU"/>
          </a:p>
        </c:txPr>
        <c:crossAx val="329012352"/>
        <c:crosses val="autoZero"/>
        <c:crossBetween val="between"/>
      </c:valAx>
      <c:spPr>
        <a:noFill/>
        <a:ln>
          <a:noFill/>
        </a:ln>
        <a:effectLst/>
      </c:spPr>
    </c:plotArea>
    <c:legend>
      <c:legendPos val="b"/>
      <c:layout>
        <c:manualLayout>
          <c:xMode val="edge"/>
          <c:yMode val="edge"/>
          <c:x val="0.76189330500354102"/>
          <c:y val="0.18704224471941003"/>
          <c:w val="0.21254495965782055"/>
          <c:h val="0.36851331083614547"/>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7CE28B-C7F7-4971-80F6-BD53C8AE772A}" type="doc">
      <dgm:prSet loTypeId="urn:microsoft.com/office/officeart/2005/8/layout/lProcess2" loCatId="list" qsTypeId="urn:microsoft.com/office/officeart/2005/8/quickstyle/simple3" qsCatId="simple" csTypeId="urn:microsoft.com/office/officeart/2005/8/colors/accent1_1" csCatId="accent1" phldr="1"/>
      <dgm:spPr/>
      <dgm:t>
        <a:bodyPr/>
        <a:lstStyle/>
        <a:p>
          <a:endParaRPr lang="ru-RU"/>
        </a:p>
      </dgm:t>
    </dgm:pt>
    <dgm:pt modelId="{0AC6AFA5-F335-4E08-8773-8C1198807DD1}">
      <dgm:prSet phldrT="[Текст]" custT="1"/>
      <dgm:spPr/>
      <dgm:t>
        <a:bodyPr/>
        <a:lstStyle/>
        <a:p>
          <a:pPr algn="ctr"/>
          <a:r>
            <a:rPr lang="kk-KZ" sz="1400" i="1">
              <a:latin typeface="Times New Roman" panose="02020603050405020304" pitchFamily="18" charset="0"/>
              <a:cs typeface="Times New Roman" panose="02020603050405020304" pitchFamily="18" charset="0"/>
            </a:rPr>
            <a:t>тұлғалық сапа</a:t>
          </a:r>
          <a:endParaRPr lang="ru-RU" sz="1400">
            <a:latin typeface="Times New Roman" panose="02020603050405020304" pitchFamily="18" charset="0"/>
            <a:cs typeface="Times New Roman" panose="02020603050405020304" pitchFamily="18" charset="0"/>
          </a:endParaRPr>
        </a:p>
      </dgm:t>
    </dgm:pt>
    <dgm:pt modelId="{881A5C66-733C-43C6-B1A2-2E2EDCAA1A44}" type="parTrans" cxnId="{DA279045-5455-4476-A00D-C14FDE38001B}">
      <dgm:prSet/>
      <dgm:spPr/>
      <dgm:t>
        <a:bodyPr/>
        <a:lstStyle/>
        <a:p>
          <a:pPr algn="ctr"/>
          <a:endParaRPr lang="ru-RU"/>
        </a:p>
      </dgm:t>
    </dgm:pt>
    <dgm:pt modelId="{99E4C6F1-A758-4F73-9F0E-1B30A72D182D}" type="sibTrans" cxnId="{DA279045-5455-4476-A00D-C14FDE38001B}">
      <dgm:prSet/>
      <dgm:spPr/>
      <dgm:t>
        <a:bodyPr/>
        <a:lstStyle/>
        <a:p>
          <a:pPr algn="ctr"/>
          <a:endParaRPr lang="ru-RU"/>
        </a:p>
      </dgm:t>
    </dgm:pt>
    <dgm:pt modelId="{BAB3CF93-6731-4823-9DA2-4F8BA881D42D}">
      <dgm:prSet phldrT="[Текст]" custT="1"/>
      <dgm:spPr/>
      <dgm:t>
        <a:bodyPr/>
        <a:lstStyle/>
        <a:p>
          <a:pPr algn="ctr"/>
          <a:r>
            <a:rPr lang="kk-KZ" sz="1100" i="1">
              <a:latin typeface="Times New Roman" panose="02020603050405020304" pitchFamily="18" charset="0"/>
              <a:cs typeface="Times New Roman" panose="02020603050405020304" pitchFamily="18" charset="0"/>
            </a:rPr>
            <a:t>тұрақты</a:t>
          </a:r>
          <a:r>
            <a:rPr lang="kk-KZ" sz="1400" i="1">
              <a:latin typeface="Times New Roman" panose="02020603050405020304" pitchFamily="18" charset="0"/>
              <a:cs typeface="Times New Roman" panose="02020603050405020304" pitchFamily="18" charset="0"/>
            </a:rPr>
            <a:t> </a:t>
          </a:r>
          <a:r>
            <a:rPr lang="kk-KZ" sz="1100" i="1">
              <a:latin typeface="Times New Roman" panose="02020603050405020304" pitchFamily="18" charset="0"/>
              <a:cs typeface="Times New Roman" panose="02020603050405020304" pitchFamily="18" charset="0"/>
            </a:rPr>
            <a:t>төзімділік</a:t>
          </a:r>
          <a:r>
            <a:rPr lang="kk-KZ" sz="1100">
              <a:latin typeface="Times New Roman" panose="02020603050405020304" pitchFamily="18" charset="0"/>
              <a:cs typeface="Times New Roman" panose="02020603050405020304" pitchFamily="18" charset="0"/>
            </a:rPr>
            <a:t> </a:t>
          </a:r>
          <a:endParaRPr lang="ru-RU" sz="1100">
            <a:latin typeface="Times New Roman" panose="02020603050405020304" pitchFamily="18" charset="0"/>
            <a:cs typeface="Times New Roman" panose="02020603050405020304" pitchFamily="18" charset="0"/>
          </a:endParaRPr>
        </a:p>
      </dgm:t>
    </dgm:pt>
    <dgm:pt modelId="{E25F9B45-388F-464A-8E70-7FC0268CCBD5}" type="parTrans" cxnId="{0C04F70A-95FF-4861-8253-69EC55170C02}">
      <dgm:prSet/>
      <dgm:spPr/>
      <dgm:t>
        <a:bodyPr/>
        <a:lstStyle/>
        <a:p>
          <a:pPr algn="ctr"/>
          <a:endParaRPr lang="ru-RU"/>
        </a:p>
      </dgm:t>
    </dgm:pt>
    <dgm:pt modelId="{CBB8042C-3020-43C6-9B11-3BCA5E2F5631}" type="sibTrans" cxnId="{0C04F70A-95FF-4861-8253-69EC55170C02}">
      <dgm:prSet/>
      <dgm:spPr/>
      <dgm:t>
        <a:bodyPr/>
        <a:lstStyle/>
        <a:p>
          <a:pPr algn="ctr"/>
          <a:endParaRPr lang="ru-RU"/>
        </a:p>
      </dgm:t>
    </dgm:pt>
    <dgm:pt modelId="{F7A5B7AC-87E4-49EE-8FBA-829B7F6CB236}">
      <dgm:prSet phldrT="[Текст]" custT="1"/>
      <dgm:spPr/>
      <dgm:t>
        <a:bodyPr/>
        <a:lstStyle/>
        <a:p>
          <a:pPr algn="ctr"/>
          <a:r>
            <a:rPr lang="ru-RU" sz="1100">
              <a:latin typeface="Times New Roman" panose="02020603050405020304" pitchFamily="18" charset="0"/>
              <a:cs typeface="Times New Roman" panose="02020603050405020304" pitchFamily="18" charset="0"/>
            </a:rPr>
            <a:t>психикалық қуаттар, сезімталдық</a:t>
          </a:r>
        </a:p>
      </dgm:t>
    </dgm:pt>
    <dgm:pt modelId="{9B59F99F-1279-4A3C-A825-021621502BBE}" type="parTrans" cxnId="{ABB651B0-2A61-4E77-9D97-D589F001DFA5}">
      <dgm:prSet/>
      <dgm:spPr/>
      <dgm:t>
        <a:bodyPr/>
        <a:lstStyle/>
        <a:p>
          <a:pPr algn="ctr"/>
          <a:endParaRPr lang="ru-RU"/>
        </a:p>
      </dgm:t>
    </dgm:pt>
    <dgm:pt modelId="{04AA57D0-588C-402A-BC91-94C35F35903D}" type="sibTrans" cxnId="{ABB651B0-2A61-4E77-9D97-D589F001DFA5}">
      <dgm:prSet/>
      <dgm:spPr/>
      <dgm:t>
        <a:bodyPr/>
        <a:lstStyle/>
        <a:p>
          <a:pPr algn="ctr"/>
          <a:endParaRPr lang="ru-RU"/>
        </a:p>
      </dgm:t>
    </dgm:pt>
    <dgm:pt modelId="{F03224D6-5E76-4BE0-AE4C-3E2C5DD4FCF8}">
      <dgm:prSet phldrT="[Текст]" custT="1"/>
      <dgm:spPr/>
      <dgm:t>
        <a:bodyPr/>
        <a:lstStyle/>
        <a:p>
          <a:pPr algn="ctr"/>
          <a:r>
            <a:rPr lang="kk-KZ" sz="1400" i="1">
              <a:latin typeface="Times New Roman" panose="02020603050405020304" pitchFamily="18" charset="0"/>
              <a:cs typeface="Times New Roman" panose="02020603050405020304" pitchFamily="18" charset="0"/>
            </a:rPr>
            <a:t>өзін-өзі дамыту</a:t>
          </a:r>
          <a:endParaRPr lang="ru-RU" sz="1400">
            <a:latin typeface="Times New Roman" panose="02020603050405020304" pitchFamily="18" charset="0"/>
            <a:cs typeface="Times New Roman" panose="02020603050405020304" pitchFamily="18" charset="0"/>
          </a:endParaRPr>
        </a:p>
      </dgm:t>
    </dgm:pt>
    <dgm:pt modelId="{7B8BF3E5-BC27-4013-A1DC-535AC1E3A0DB}" type="parTrans" cxnId="{C0F4DD99-671A-4BA1-A17B-291FEF3F520E}">
      <dgm:prSet/>
      <dgm:spPr/>
      <dgm:t>
        <a:bodyPr/>
        <a:lstStyle/>
        <a:p>
          <a:pPr algn="ctr"/>
          <a:endParaRPr lang="ru-RU"/>
        </a:p>
      </dgm:t>
    </dgm:pt>
    <dgm:pt modelId="{C5F31491-0383-494B-87C2-7DC4D14D00D5}" type="sibTrans" cxnId="{C0F4DD99-671A-4BA1-A17B-291FEF3F520E}">
      <dgm:prSet/>
      <dgm:spPr/>
      <dgm:t>
        <a:bodyPr/>
        <a:lstStyle/>
        <a:p>
          <a:pPr algn="ctr"/>
          <a:endParaRPr lang="ru-RU"/>
        </a:p>
      </dgm:t>
    </dgm:pt>
    <dgm:pt modelId="{5736BCF2-C27E-43EA-94A3-2A1051AAC484}">
      <dgm:prSet phldrT="[Текст]" custT="1"/>
      <dgm:spPr/>
      <dgm:t>
        <a:bodyPr/>
        <a:lstStyle/>
        <a:p>
          <a:pPr algn="ctr"/>
          <a:r>
            <a:rPr lang="kk-KZ" sz="1100" i="1">
              <a:latin typeface="Times New Roman" panose="02020603050405020304" pitchFamily="18" charset="0"/>
              <a:cs typeface="Times New Roman" panose="02020603050405020304" pitchFamily="18" charset="0"/>
            </a:rPr>
            <a:t>таным, жад</a:t>
          </a:r>
          <a:endParaRPr lang="ru-RU" sz="1100">
            <a:latin typeface="Times New Roman" panose="02020603050405020304" pitchFamily="18" charset="0"/>
            <a:cs typeface="Times New Roman" panose="02020603050405020304" pitchFamily="18" charset="0"/>
          </a:endParaRPr>
        </a:p>
      </dgm:t>
    </dgm:pt>
    <dgm:pt modelId="{46FA2D17-EDC4-4B24-A5BA-9FDCD711FD80}" type="parTrans" cxnId="{A5721F95-14C5-49DB-B95F-D13506F1DF48}">
      <dgm:prSet/>
      <dgm:spPr/>
      <dgm:t>
        <a:bodyPr/>
        <a:lstStyle/>
        <a:p>
          <a:pPr algn="ctr"/>
          <a:endParaRPr lang="ru-RU"/>
        </a:p>
      </dgm:t>
    </dgm:pt>
    <dgm:pt modelId="{B1B4A03C-8762-4C41-865B-96C6D19CF23D}" type="sibTrans" cxnId="{A5721F95-14C5-49DB-B95F-D13506F1DF48}">
      <dgm:prSet/>
      <dgm:spPr/>
      <dgm:t>
        <a:bodyPr/>
        <a:lstStyle/>
        <a:p>
          <a:pPr algn="ctr"/>
          <a:endParaRPr lang="ru-RU"/>
        </a:p>
      </dgm:t>
    </dgm:pt>
    <dgm:pt modelId="{38EEE934-967B-4E6C-8EB8-A5352ED9856F}">
      <dgm:prSet phldrT="[Текст]" custT="1"/>
      <dgm:spPr/>
      <dgm:t>
        <a:bodyPr/>
        <a:lstStyle/>
        <a:p>
          <a:pPr algn="ctr"/>
          <a:r>
            <a:rPr lang="ru-RU" sz="1100">
              <a:latin typeface="Times New Roman" panose="02020603050405020304" pitchFamily="18" charset="0"/>
              <a:cs typeface="Times New Roman" panose="02020603050405020304" pitchFamily="18" charset="0"/>
            </a:rPr>
            <a:t>ойлау түрлері</a:t>
          </a:r>
        </a:p>
      </dgm:t>
    </dgm:pt>
    <dgm:pt modelId="{D0484216-0E6D-47B4-BE67-721E383C9C9E}" type="parTrans" cxnId="{55DD8AAE-5C97-4310-A98B-A66DE52D468F}">
      <dgm:prSet/>
      <dgm:spPr/>
      <dgm:t>
        <a:bodyPr/>
        <a:lstStyle/>
        <a:p>
          <a:pPr algn="ctr"/>
          <a:endParaRPr lang="ru-RU"/>
        </a:p>
      </dgm:t>
    </dgm:pt>
    <dgm:pt modelId="{0ECE1C31-70CC-487B-812F-C2157F78AB1C}" type="sibTrans" cxnId="{55DD8AAE-5C97-4310-A98B-A66DE52D468F}">
      <dgm:prSet/>
      <dgm:spPr/>
      <dgm:t>
        <a:bodyPr/>
        <a:lstStyle/>
        <a:p>
          <a:pPr algn="ctr"/>
          <a:endParaRPr lang="ru-RU"/>
        </a:p>
      </dgm:t>
    </dgm:pt>
    <dgm:pt modelId="{07862662-0377-45F7-94BB-BF346AE2F24A}">
      <dgm:prSet phldrT="[Текст]" custT="1"/>
      <dgm:spPr/>
      <dgm:t>
        <a:bodyPr/>
        <a:lstStyle/>
        <a:p>
          <a:pPr algn="ctr"/>
          <a:r>
            <a:rPr lang="kk-KZ" sz="1400" i="1">
              <a:latin typeface="Times New Roman" panose="02020603050405020304" pitchFamily="18" charset="0"/>
              <a:cs typeface="Times New Roman" panose="02020603050405020304" pitchFamily="18" charset="0"/>
            </a:rPr>
            <a:t>күшті әлеует</a:t>
          </a:r>
          <a:endParaRPr lang="ru-RU" sz="1400">
            <a:latin typeface="Times New Roman" panose="02020603050405020304" pitchFamily="18" charset="0"/>
            <a:cs typeface="Times New Roman" panose="02020603050405020304" pitchFamily="18" charset="0"/>
          </a:endParaRPr>
        </a:p>
      </dgm:t>
    </dgm:pt>
    <dgm:pt modelId="{2D7454FD-5E2C-49E3-9FBB-C4FF28EF9CFB}" type="parTrans" cxnId="{E6B4871C-5484-4D6F-A8EE-F67C470CDB3E}">
      <dgm:prSet/>
      <dgm:spPr/>
      <dgm:t>
        <a:bodyPr/>
        <a:lstStyle/>
        <a:p>
          <a:pPr algn="ctr"/>
          <a:endParaRPr lang="ru-RU"/>
        </a:p>
      </dgm:t>
    </dgm:pt>
    <dgm:pt modelId="{E1DF2B1A-048C-43E3-BB09-D60DB502579C}" type="sibTrans" cxnId="{E6B4871C-5484-4D6F-A8EE-F67C470CDB3E}">
      <dgm:prSet/>
      <dgm:spPr/>
      <dgm:t>
        <a:bodyPr/>
        <a:lstStyle/>
        <a:p>
          <a:pPr algn="ctr"/>
          <a:endParaRPr lang="ru-RU"/>
        </a:p>
      </dgm:t>
    </dgm:pt>
    <dgm:pt modelId="{65E0295A-CFFE-4E8B-82B3-746251DFDE06}">
      <dgm:prSet phldrT="[Текст]" custT="1"/>
      <dgm:spPr/>
      <dgm:t>
        <a:bodyPr/>
        <a:lstStyle/>
        <a:p>
          <a:pPr algn="ctr"/>
          <a:r>
            <a:rPr lang="kk-KZ" sz="1100" i="1">
              <a:latin typeface="Times New Roman" panose="02020603050405020304" pitchFamily="18" charset="0"/>
              <a:cs typeface="Times New Roman" panose="02020603050405020304" pitchFamily="18" charset="0"/>
            </a:rPr>
            <a:t>жоғары қабілеттілік</a:t>
          </a:r>
          <a:endParaRPr lang="ru-RU" sz="1100">
            <a:latin typeface="Times New Roman" panose="02020603050405020304" pitchFamily="18" charset="0"/>
            <a:cs typeface="Times New Roman" panose="02020603050405020304" pitchFamily="18" charset="0"/>
          </a:endParaRPr>
        </a:p>
      </dgm:t>
    </dgm:pt>
    <dgm:pt modelId="{18D8B72E-98A4-4C12-A392-06E9D1A02401}" type="parTrans" cxnId="{8F0F98CE-D73B-43A7-8A13-5E564027E5AF}">
      <dgm:prSet/>
      <dgm:spPr/>
      <dgm:t>
        <a:bodyPr/>
        <a:lstStyle/>
        <a:p>
          <a:pPr algn="ctr"/>
          <a:endParaRPr lang="ru-RU"/>
        </a:p>
      </dgm:t>
    </dgm:pt>
    <dgm:pt modelId="{AD0699AA-F44A-486A-A356-A8FF0F3AD819}" type="sibTrans" cxnId="{8F0F98CE-D73B-43A7-8A13-5E564027E5AF}">
      <dgm:prSet/>
      <dgm:spPr/>
      <dgm:t>
        <a:bodyPr/>
        <a:lstStyle/>
        <a:p>
          <a:pPr algn="ctr"/>
          <a:endParaRPr lang="ru-RU"/>
        </a:p>
      </dgm:t>
    </dgm:pt>
    <dgm:pt modelId="{497ADF08-9E52-46B1-9DD8-27FFF2953DC9}">
      <dgm:prSet phldrT="[Текст]" custT="1"/>
      <dgm:spPr/>
      <dgm:t>
        <a:bodyPr/>
        <a:lstStyle/>
        <a:p>
          <a:pPr algn="ctr"/>
          <a:r>
            <a:rPr lang="ru-RU" sz="1100">
              <a:latin typeface="Times New Roman" panose="02020603050405020304" pitchFamily="18" charset="0"/>
              <a:cs typeface="Times New Roman" panose="02020603050405020304" pitchFamily="18" charset="0"/>
            </a:rPr>
            <a:t>қабылдау және қиял</a:t>
          </a:r>
        </a:p>
      </dgm:t>
    </dgm:pt>
    <dgm:pt modelId="{D3996890-AABD-4AFF-AFF3-8DF40E98F1F5}" type="parTrans" cxnId="{2F3196E9-8298-41E8-9622-E296C8D0D1B3}">
      <dgm:prSet/>
      <dgm:spPr/>
      <dgm:t>
        <a:bodyPr/>
        <a:lstStyle/>
        <a:p>
          <a:pPr algn="ctr"/>
          <a:endParaRPr lang="ru-RU"/>
        </a:p>
      </dgm:t>
    </dgm:pt>
    <dgm:pt modelId="{F4698ED2-7FD6-4A01-96A1-230209BB578A}" type="sibTrans" cxnId="{2F3196E9-8298-41E8-9622-E296C8D0D1B3}">
      <dgm:prSet/>
      <dgm:spPr/>
      <dgm:t>
        <a:bodyPr/>
        <a:lstStyle/>
        <a:p>
          <a:pPr algn="ctr"/>
          <a:endParaRPr lang="ru-RU"/>
        </a:p>
      </dgm:t>
    </dgm:pt>
    <dgm:pt modelId="{8F2957EB-9F44-408B-92EF-E3D5BF59F408}" type="pres">
      <dgm:prSet presAssocID="{597CE28B-C7F7-4971-80F6-BD53C8AE772A}" presName="theList" presStyleCnt="0">
        <dgm:presLayoutVars>
          <dgm:dir/>
          <dgm:animLvl val="lvl"/>
          <dgm:resizeHandles val="exact"/>
        </dgm:presLayoutVars>
      </dgm:prSet>
      <dgm:spPr/>
    </dgm:pt>
    <dgm:pt modelId="{DF76B193-5969-4250-831A-E68D038220FC}" type="pres">
      <dgm:prSet presAssocID="{0AC6AFA5-F335-4E08-8773-8C1198807DD1}" presName="compNode" presStyleCnt="0"/>
      <dgm:spPr/>
    </dgm:pt>
    <dgm:pt modelId="{2125DD07-8E74-4383-B1AF-815854612FF6}" type="pres">
      <dgm:prSet presAssocID="{0AC6AFA5-F335-4E08-8773-8C1198807DD1}" presName="aNode" presStyleLbl="bgShp" presStyleIdx="0" presStyleCnt="3"/>
      <dgm:spPr/>
    </dgm:pt>
    <dgm:pt modelId="{A9BDE98B-1C43-4FC9-8B08-89AA917CAA8C}" type="pres">
      <dgm:prSet presAssocID="{0AC6AFA5-F335-4E08-8773-8C1198807DD1}" presName="textNode" presStyleLbl="bgShp" presStyleIdx="0" presStyleCnt="3"/>
      <dgm:spPr/>
    </dgm:pt>
    <dgm:pt modelId="{F87A622A-0B90-4E74-BB2F-3E2669F1E962}" type="pres">
      <dgm:prSet presAssocID="{0AC6AFA5-F335-4E08-8773-8C1198807DD1}" presName="compChildNode" presStyleCnt="0"/>
      <dgm:spPr/>
    </dgm:pt>
    <dgm:pt modelId="{7971783B-8AE2-4F1B-A260-6FDF5920E6E9}" type="pres">
      <dgm:prSet presAssocID="{0AC6AFA5-F335-4E08-8773-8C1198807DD1}" presName="theInnerList" presStyleCnt="0"/>
      <dgm:spPr/>
    </dgm:pt>
    <dgm:pt modelId="{896F0BBE-5BEB-47A0-BBB5-1B52AF7C79E7}" type="pres">
      <dgm:prSet presAssocID="{BAB3CF93-6731-4823-9DA2-4F8BA881D42D}" presName="childNode" presStyleLbl="node1" presStyleIdx="0" presStyleCnt="6">
        <dgm:presLayoutVars>
          <dgm:bulletEnabled val="1"/>
        </dgm:presLayoutVars>
      </dgm:prSet>
      <dgm:spPr/>
    </dgm:pt>
    <dgm:pt modelId="{1F813C82-98D1-45A3-903A-D182E7BEFEA0}" type="pres">
      <dgm:prSet presAssocID="{BAB3CF93-6731-4823-9DA2-4F8BA881D42D}" presName="aSpace2" presStyleCnt="0"/>
      <dgm:spPr/>
    </dgm:pt>
    <dgm:pt modelId="{CA9CD1BC-719F-4AEE-B171-4EF6B6DAD2F0}" type="pres">
      <dgm:prSet presAssocID="{F7A5B7AC-87E4-49EE-8FBA-829B7F6CB236}" presName="childNode" presStyleLbl="node1" presStyleIdx="1" presStyleCnt="6">
        <dgm:presLayoutVars>
          <dgm:bulletEnabled val="1"/>
        </dgm:presLayoutVars>
      </dgm:prSet>
      <dgm:spPr/>
    </dgm:pt>
    <dgm:pt modelId="{CC8DCFF8-EFCC-4AAF-B99C-C0286755264D}" type="pres">
      <dgm:prSet presAssocID="{0AC6AFA5-F335-4E08-8773-8C1198807DD1}" presName="aSpace" presStyleCnt="0"/>
      <dgm:spPr/>
    </dgm:pt>
    <dgm:pt modelId="{B31F126D-AD87-4D56-AC8C-B5FB798B4A7E}" type="pres">
      <dgm:prSet presAssocID="{F03224D6-5E76-4BE0-AE4C-3E2C5DD4FCF8}" presName="compNode" presStyleCnt="0"/>
      <dgm:spPr/>
    </dgm:pt>
    <dgm:pt modelId="{8D89A0C8-0491-4CC5-A585-5FC74B2761C2}" type="pres">
      <dgm:prSet presAssocID="{F03224D6-5E76-4BE0-AE4C-3E2C5DD4FCF8}" presName="aNode" presStyleLbl="bgShp" presStyleIdx="1" presStyleCnt="3" custLinFactNeighborX="4235"/>
      <dgm:spPr/>
    </dgm:pt>
    <dgm:pt modelId="{3B1E2484-653A-4B87-A888-6BE571974CDC}" type="pres">
      <dgm:prSet presAssocID="{F03224D6-5E76-4BE0-AE4C-3E2C5DD4FCF8}" presName="textNode" presStyleLbl="bgShp" presStyleIdx="1" presStyleCnt="3"/>
      <dgm:spPr/>
    </dgm:pt>
    <dgm:pt modelId="{8E0AB450-2CA1-4D4F-BA30-005EC6461D44}" type="pres">
      <dgm:prSet presAssocID="{F03224D6-5E76-4BE0-AE4C-3E2C5DD4FCF8}" presName="compChildNode" presStyleCnt="0"/>
      <dgm:spPr/>
    </dgm:pt>
    <dgm:pt modelId="{454F6C73-C410-4CB8-8225-6A151C8C0E20}" type="pres">
      <dgm:prSet presAssocID="{F03224D6-5E76-4BE0-AE4C-3E2C5DD4FCF8}" presName="theInnerList" presStyleCnt="0"/>
      <dgm:spPr/>
    </dgm:pt>
    <dgm:pt modelId="{E611DE7A-229E-4B3A-9C45-1E9279E0FBA2}" type="pres">
      <dgm:prSet presAssocID="{5736BCF2-C27E-43EA-94A3-2A1051AAC484}" presName="childNode" presStyleLbl="node1" presStyleIdx="2" presStyleCnt="6" custLinFactNeighborX="3705" custLinFactNeighborY="-24389">
        <dgm:presLayoutVars>
          <dgm:bulletEnabled val="1"/>
        </dgm:presLayoutVars>
      </dgm:prSet>
      <dgm:spPr/>
    </dgm:pt>
    <dgm:pt modelId="{47ADA410-B3D6-4AB8-97A5-22E56F99BCE1}" type="pres">
      <dgm:prSet presAssocID="{5736BCF2-C27E-43EA-94A3-2A1051AAC484}" presName="aSpace2" presStyleCnt="0"/>
      <dgm:spPr/>
    </dgm:pt>
    <dgm:pt modelId="{E8B93C72-E8CF-4B58-AD94-5CFEC09974D7}" type="pres">
      <dgm:prSet presAssocID="{38EEE934-967B-4E6C-8EB8-A5352ED9856F}" presName="childNode" presStyleLbl="node1" presStyleIdx="3" presStyleCnt="6" custLinFactNeighborX="3080" custLinFactNeighborY="-14902">
        <dgm:presLayoutVars>
          <dgm:bulletEnabled val="1"/>
        </dgm:presLayoutVars>
      </dgm:prSet>
      <dgm:spPr/>
    </dgm:pt>
    <dgm:pt modelId="{CACD7485-3B06-430E-906E-9013F0AF5CE2}" type="pres">
      <dgm:prSet presAssocID="{F03224D6-5E76-4BE0-AE4C-3E2C5DD4FCF8}" presName="aSpace" presStyleCnt="0"/>
      <dgm:spPr/>
    </dgm:pt>
    <dgm:pt modelId="{132890FF-4837-4AFA-BF4B-53407D85B22F}" type="pres">
      <dgm:prSet presAssocID="{07862662-0377-45F7-94BB-BF346AE2F24A}" presName="compNode" presStyleCnt="0"/>
      <dgm:spPr/>
    </dgm:pt>
    <dgm:pt modelId="{4F00D850-ADEF-4103-BA78-4F8764B7D221}" type="pres">
      <dgm:prSet presAssocID="{07862662-0377-45F7-94BB-BF346AE2F24A}" presName="aNode" presStyleLbl="bgShp" presStyleIdx="2" presStyleCnt="3"/>
      <dgm:spPr/>
    </dgm:pt>
    <dgm:pt modelId="{4E885CBB-0D01-4F43-B632-CCF469CF9ACC}" type="pres">
      <dgm:prSet presAssocID="{07862662-0377-45F7-94BB-BF346AE2F24A}" presName="textNode" presStyleLbl="bgShp" presStyleIdx="2" presStyleCnt="3"/>
      <dgm:spPr/>
    </dgm:pt>
    <dgm:pt modelId="{8D5C8918-D6C4-444C-8ED1-741FA4A2D16A}" type="pres">
      <dgm:prSet presAssocID="{07862662-0377-45F7-94BB-BF346AE2F24A}" presName="compChildNode" presStyleCnt="0"/>
      <dgm:spPr/>
    </dgm:pt>
    <dgm:pt modelId="{AC47C02B-E613-47CC-B1B6-4E176B57A1ED}" type="pres">
      <dgm:prSet presAssocID="{07862662-0377-45F7-94BB-BF346AE2F24A}" presName="theInnerList" presStyleCnt="0"/>
      <dgm:spPr/>
    </dgm:pt>
    <dgm:pt modelId="{C9578DAA-1536-4C6E-9A35-FD0A5C9CDF63}" type="pres">
      <dgm:prSet presAssocID="{65E0295A-CFFE-4E8B-82B3-746251DFDE06}" presName="childNode" presStyleLbl="node1" presStyleIdx="4" presStyleCnt="6">
        <dgm:presLayoutVars>
          <dgm:bulletEnabled val="1"/>
        </dgm:presLayoutVars>
      </dgm:prSet>
      <dgm:spPr/>
    </dgm:pt>
    <dgm:pt modelId="{5AE68CA0-3EA9-45C0-8962-CE7A540AA060}" type="pres">
      <dgm:prSet presAssocID="{65E0295A-CFFE-4E8B-82B3-746251DFDE06}" presName="aSpace2" presStyleCnt="0"/>
      <dgm:spPr/>
    </dgm:pt>
    <dgm:pt modelId="{96439FC6-AEF4-4016-9AAB-064084B5C749}" type="pres">
      <dgm:prSet presAssocID="{497ADF08-9E52-46B1-9DD8-27FFF2953DC9}" presName="childNode" presStyleLbl="node1" presStyleIdx="5" presStyleCnt="6">
        <dgm:presLayoutVars>
          <dgm:bulletEnabled val="1"/>
        </dgm:presLayoutVars>
      </dgm:prSet>
      <dgm:spPr/>
    </dgm:pt>
  </dgm:ptLst>
  <dgm:cxnLst>
    <dgm:cxn modelId="{0C04F70A-95FF-4861-8253-69EC55170C02}" srcId="{0AC6AFA5-F335-4E08-8773-8C1198807DD1}" destId="{BAB3CF93-6731-4823-9DA2-4F8BA881D42D}" srcOrd="0" destOrd="0" parTransId="{E25F9B45-388F-464A-8E70-7FC0268CCBD5}" sibTransId="{CBB8042C-3020-43C6-9B11-3BCA5E2F5631}"/>
    <dgm:cxn modelId="{E6B4871C-5484-4D6F-A8EE-F67C470CDB3E}" srcId="{597CE28B-C7F7-4971-80F6-BD53C8AE772A}" destId="{07862662-0377-45F7-94BB-BF346AE2F24A}" srcOrd="2" destOrd="0" parTransId="{2D7454FD-5E2C-49E3-9FBB-C4FF28EF9CFB}" sibTransId="{E1DF2B1A-048C-43E3-BB09-D60DB502579C}"/>
    <dgm:cxn modelId="{56ACF12C-77B3-4E9E-93FC-035BA2BF99F4}" type="presOf" srcId="{F03224D6-5E76-4BE0-AE4C-3E2C5DD4FCF8}" destId="{3B1E2484-653A-4B87-A888-6BE571974CDC}" srcOrd="1" destOrd="0" presId="urn:microsoft.com/office/officeart/2005/8/layout/lProcess2"/>
    <dgm:cxn modelId="{475B7731-DA00-452F-BEC1-00D7D2A8FBF3}" type="presOf" srcId="{BAB3CF93-6731-4823-9DA2-4F8BA881D42D}" destId="{896F0BBE-5BEB-47A0-BBB5-1B52AF7C79E7}" srcOrd="0" destOrd="0" presId="urn:microsoft.com/office/officeart/2005/8/layout/lProcess2"/>
    <dgm:cxn modelId="{AF26CC3C-F782-4603-8BC7-8C5A61ED33FA}" type="presOf" srcId="{0AC6AFA5-F335-4E08-8773-8C1198807DD1}" destId="{A9BDE98B-1C43-4FC9-8B08-89AA917CAA8C}" srcOrd="1" destOrd="0" presId="urn:microsoft.com/office/officeart/2005/8/layout/lProcess2"/>
    <dgm:cxn modelId="{F44A1161-2B0A-4587-9E65-95F9B04E9621}" type="presOf" srcId="{0AC6AFA5-F335-4E08-8773-8C1198807DD1}" destId="{2125DD07-8E74-4383-B1AF-815854612FF6}" srcOrd="0" destOrd="0" presId="urn:microsoft.com/office/officeart/2005/8/layout/lProcess2"/>
    <dgm:cxn modelId="{DA279045-5455-4476-A00D-C14FDE38001B}" srcId="{597CE28B-C7F7-4971-80F6-BD53C8AE772A}" destId="{0AC6AFA5-F335-4E08-8773-8C1198807DD1}" srcOrd="0" destOrd="0" parTransId="{881A5C66-733C-43C6-B1A2-2E2EDCAA1A44}" sibTransId="{99E4C6F1-A758-4F73-9F0E-1B30A72D182D}"/>
    <dgm:cxn modelId="{C36C0C46-8809-46D8-B05C-7E919FA9BFB0}" type="presOf" srcId="{38EEE934-967B-4E6C-8EB8-A5352ED9856F}" destId="{E8B93C72-E8CF-4B58-AD94-5CFEC09974D7}" srcOrd="0" destOrd="0" presId="urn:microsoft.com/office/officeart/2005/8/layout/lProcess2"/>
    <dgm:cxn modelId="{48884A46-6343-4886-9E7A-1A98E9A3AEF1}" type="presOf" srcId="{65E0295A-CFFE-4E8B-82B3-746251DFDE06}" destId="{C9578DAA-1536-4C6E-9A35-FD0A5C9CDF63}" srcOrd="0" destOrd="0" presId="urn:microsoft.com/office/officeart/2005/8/layout/lProcess2"/>
    <dgm:cxn modelId="{75460A58-21B3-41FB-AA9E-6C8FB9BA43F3}" type="presOf" srcId="{497ADF08-9E52-46B1-9DD8-27FFF2953DC9}" destId="{96439FC6-AEF4-4016-9AAB-064084B5C749}" srcOrd="0" destOrd="0" presId="urn:microsoft.com/office/officeart/2005/8/layout/lProcess2"/>
    <dgm:cxn modelId="{A5721F95-14C5-49DB-B95F-D13506F1DF48}" srcId="{F03224D6-5E76-4BE0-AE4C-3E2C5DD4FCF8}" destId="{5736BCF2-C27E-43EA-94A3-2A1051AAC484}" srcOrd="0" destOrd="0" parTransId="{46FA2D17-EDC4-4B24-A5BA-9FDCD711FD80}" sibTransId="{B1B4A03C-8762-4C41-865B-96C6D19CF23D}"/>
    <dgm:cxn modelId="{C0F4DD99-671A-4BA1-A17B-291FEF3F520E}" srcId="{597CE28B-C7F7-4971-80F6-BD53C8AE772A}" destId="{F03224D6-5E76-4BE0-AE4C-3E2C5DD4FCF8}" srcOrd="1" destOrd="0" parTransId="{7B8BF3E5-BC27-4013-A1DC-535AC1E3A0DB}" sibTransId="{C5F31491-0383-494B-87C2-7DC4D14D00D5}"/>
    <dgm:cxn modelId="{55DD8AAE-5C97-4310-A98B-A66DE52D468F}" srcId="{F03224D6-5E76-4BE0-AE4C-3E2C5DD4FCF8}" destId="{38EEE934-967B-4E6C-8EB8-A5352ED9856F}" srcOrd="1" destOrd="0" parTransId="{D0484216-0E6D-47B4-BE67-721E383C9C9E}" sibTransId="{0ECE1C31-70CC-487B-812F-C2157F78AB1C}"/>
    <dgm:cxn modelId="{ABB651B0-2A61-4E77-9D97-D589F001DFA5}" srcId="{0AC6AFA5-F335-4E08-8773-8C1198807DD1}" destId="{F7A5B7AC-87E4-49EE-8FBA-829B7F6CB236}" srcOrd="1" destOrd="0" parTransId="{9B59F99F-1279-4A3C-A825-021621502BBE}" sibTransId="{04AA57D0-588C-402A-BC91-94C35F35903D}"/>
    <dgm:cxn modelId="{6E9542BD-BBC8-4B6E-8F04-CB80FA87E5B7}" type="presOf" srcId="{597CE28B-C7F7-4971-80F6-BD53C8AE772A}" destId="{8F2957EB-9F44-408B-92EF-E3D5BF59F408}" srcOrd="0" destOrd="0" presId="urn:microsoft.com/office/officeart/2005/8/layout/lProcess2"/>
    <dgm:cxn modelId="{94E7B6C1-C523-469A-9406-6A753669BFC6}" type="presOf" srcId="{07862662-0377-45F7-94BB-BF346AE2F24A}" destId="{4E885CBB-0D01-4F43-B632-CCF469CF9ACC}" srcOrd="1" destOrd="0" presId="urn:microsoft.com/office/officeart/2005/8/layout/lProcess2"/>
    <dgm:cxn modelId="{8F0F98CE-D73B-43A7-8A13-5E564027E5AF}" srcId="{07862662-0377-45F7-94BB-BF346AE2F24A}" destId="{65E0295A-CFFE-4E8B-82B3-746251DFDE06}" srcOrd="0" destOrd="0" parTransId="{18D8B72E-98A4-4C12-A392-06E9D1A02401}" sibTransId="{AD0699AA-F44A-486A-A356-A8FF0F3AD819}"/>
    <dgm:cxn modelId="{1F09D4CF-44AF-46DD-AA22-C5D8AD9D2016}" type="presOf" srcId="{F03224D6-5E76-4BE0-AE4C-3E2C5DD4FCF8}" destId="{8D89A0C8-0491-4CC5-A585-5FC74B2761C2}" srcOrd="0" destOrd="0" presId="urn:microsoft.com/office/officeart/2005/8/layout/lProcess2"/>
    <dgm:cxn modelId="{ECDF41D3-DC74-47D1-B721-1619A1DB778C}" type="presOf" srcId="{07862662-0377-45F7-94BB-BF346AE2F24A}" destId="{4F00D850-ADEF-4103-BA78-4F8764B7D221}" srcOrd="0" destOrd="0" presId="urn:microsoft.com/office/officeart/2005/8/layout/lProcess2"/>
    <dgm:cxn modelId="{22252CDF-E1CD-494B-8030-46EE093AFD08}" type="presOf" srcId="{5736BCF2-C27E-43EA-94A3-2A1051AAC484}" destId="{E611DE7A-229E-4B3A-9C45-1E9279E0FBA2}" srcOrd="0" destOrd="0" presId="urn:microsoft.com/office/officeart/2005/8/layout/lProcess2"/>
    <dgm:cxn modelId="{2F3196E9-8298-41E8-9622-E296C8D0D1B3}" srcId="{07862662-0377-45F7-94BB-BF346AE2F24A}" destId="{497ADF08-9E52-46B1-9DD8-27FFF2953DC9}" srcOrd="1" destOrd="0" parTransId="{D3996890-AABD-4AFF-AFF3-8DF40E98F1F5}" sibTransId="{F4698ED2-7FD6-4A01-96A1-230209BB578A}"/>
    <dgm:cxn modelId="{DE8A83F6-9515-4F5B-BE69-B87BA4FD8BF2}" type="presOf" srcId="{F7A5B7AC-87E4-49EE-8FBA-829B7F6CB236}" destId="{CA9CD1BC-719F-4AEE-B171-4EF6B6DAD2F0}" srcOrd="0" destOrd="0" presId="urn:microsoft.com/office/officeart/2005/8/layout/lProcess2"/>
    <dgm:cxn modelId="{048387C7-527E-4D3F-BCF9-C333A97D1B94}" type="presParOf" srcId="{8F2957EB-9F44-408B-92EF-E3D5BF59F408}" destId="{DF76B193-5969-4250-831A-E68D038220FC}" srcOrd="0" destOrd="0" presId="urn:microsoft.com/office/officeart/2005/8/layout/lProcess2"/>
    <dgm:cxn modelId="{E3D93C42-D326-4D5D-8443-30BCCF1A6209}" type="presParOf" srcId="{DF76B193-5969-4250-831A-E68D038220FC}" destId="{2125DD07-8E74-4383-B1AF-815854612FF6}" srcOrd="0" destOrd="0" presId="urn:microsoft.com/office/officeart/2005/8/layout/lProcess2"/>
    <dgm:cxn modelId="{6D1C6FDB-3F80-4B40-B648-FB7CA1BFCF0D}" type="presParOf" srcId="{DF76B193-5969-4250-831A-E68D038220FC}" destId="{A9BDE98B-1C43-4FC9-8B08-89AA917CAA8C}" srcOrd="1" destOrd="0" presId="urn:microsoft.com/office/officeart/2005/8/layout/lProcess2"/>
    <dgm:cxn modelId="{4A62755E-EF70-450F-9360-1D1F1C304C5C}" type="presParOf" srcId="{DF76B193-5969-4250-831A-E68D038220FC}" destId="{F87A622A-0B90-4E74-BB2F-3E2669F1E962}" srcOrd="2" destOrd="0" presId="urn:microsoft.com/office/officeart/2005/8/layout/lProcess2"/>
    <dgm:cxn modelId="{276EAB3A-1C41-4C14-8105-29C27B164EEA}" type="presParOf" srcId="{F87A622A-0B90-4E74-BB2F-3E2669F1E962}" destId="{7971783B-8AE2-4F1B-A260-6FDF5920E6E9}" srcOrd="0" destOrd="0" presId="urn:microsoft.com/office/officeart/2005/8/layout/lProcess2"/>
    <dgm:cxn modelId="{ADFBD7E3-A602-467A-A17A-FED6688A0BDE}" type="presParOf" srcId="{7971783B-8AE2-4F1B-A260-6FDF5920E6E9}" destId="{896F0BBE-5BEB-47A0-BBB5-1B52AF7C79E7}" srcOrd="0" destOrd="0" presId="urn:microsoft.com/office/officeart/2005/8/layout/lProcess2"/>
    <dgm:cxn modelId="{29CFDACC-7542-4E63-B10F-F5C509B381D0}" type="presParOf" srcId="{7971783B-8AE2-4F1B-A260-6FDF5920E6E9}" destId="{1F813C82-98D1-45A3-903A-D182E7BEFEA0}" srcOrd="1" destOrd="0" presId="urn:microsoft.com/office/officeart/2005/8/layout/lProcess2"/>
    <dgm:cxn modelId="{A90FC498-9335-489A-841A-EA862D0E5C45}" type="presParOf" srcId="{7971783B-8AE2-4F1B-A260-6FDF5920E6E9}" destId="{CA9CD1BC-719F-4AEE-B171-4EF6B6DAD2F0}" srcOrd="2" destOrd="0" presId="urn:microsoft.com/office/officeart/2005/8/layout/lProcess2"/>
    <dgm:cxn modelId="{F329F9A4-26D3-4D7B-861B-ABF0BBD20042}" type="presParOf" srcId="{8F2957EB-9F44-408B-92EF-E3D5BF59F408}" destId="{CC8DCFF8-EFCC-4AAF-B99C-C0286755264D}" srcOrd="1" destOrd="0" presId="urn:microsoft.com/office/officeart/2005/8/layout/lProcess2"/>
    <dgm:cxn modelId="{15B38651-7774-4151-8491-B4A3B1049A0A}" type="presParOf" srcId="{8F2957EB-9F44-408B-92EF-E3D5BF59F408}" destId="{B31F126D-AD87-4D56-AC8C-B5FB798B4A7E}" srcOrd="2" destOrd="0" presId="urn:microsoft.com/office/officeart/2005/8/layout/lProcess2"/>
    <dgm:cxn modelId="{17CB4758-2E47-4C5B-9D60-4FADF554B0A4}" type="presParOf" srcId="{B31F126D-AD87-4D56-AC8C-B5FB798B4A7E}" destId="{8D89A0C8-0491-4CC5-A585-5FC74B2761C2}" srcOrd="0" destOrd="0" presId="urn:microsoft.com/office/officeart/2005/8/layout/lProcess2"/>
    <dgm:cxn modelId="{8E2B1EB8-43BC-470D-AF84-611906645882}" type="presParOf" srcId="{B31F126D-AD87-4D56-AC8C-B5FB798B4A7E}" destId="{3B1E2484-653A-4B87-A888-6BE571974CDC}" srcOrd="1" destOrd="0" presId="urn:microsoft.com/office/officeart/2005/8/layout/lProcess2"/>
    <dgm:cxn modelId="{95EDF147-E046-42FA-9E3F-5B80E781FD9B}" type="presParOf" srcId="{B31F126D-AD87-4D56-AC8C-B5FB798B4A7E}" destId="{8E0AB450-2CA1-4D4F-BA30-005EC6461D44}" srcOrd="2" destOrd="0" presId="urn:microsoft.com/office/officeart/2005/8/layout/lProcess2"/>
    <dgm:cxn modelId="{D225BC47-2E7E-4CD9-B7C6-F69C14B63C3D}" type="presParOf" srcId="{8E0AB450-2CA1-4D4F-BA30-005EC6461D44}" destId="{454F6C73-C410-4CB8-8225-6A151C8C0E20}" srcOrd="0" destOrd="0" presId="urn:microsoft.com/office/officeart/2005/8/layout/lProcess2"/>
    <dgm:cxn modelId="{2C959220-4158-4A9B-BA00-13BEDA4ABE41}" type="presParOf" srcId="{454F6C73-C410-4CB8-8225-6A151C8C0E20}" destId="{E611DE7A-229E-4B3A-9C45-1E9279E0FBA2}" srcOrd="0" destOrd="0" presId="urn:microsoft.com/office/officeart/2005/8/layout/lProcess2"/>
    <dgm:cxn modelId="{60132C46-9EEE-42C3-A122-51BFE20CF53E}" type="presParOf" srcId="{454F6C73-C410-4CB8-8225-6A151C8C0E20}" destId="{47ADA410-B3D6-4AB8-97A5-22E56F99BCE1}" srcOrd="1" destOrd="0" presId="urn:microsoft.com/office/officeart/2005/8/layout/lProcess2"/>
    <dgm:cxn modelId="{0C300B0B-BB13-46CA-B745-4B23695DB987}" type="presParOf" srcId="{454F6C73-C410-4CB8-8225-6A151C8C0E20}" destId="{E8B93C72-E8CF-4B58-AD94-5CFEC09974D7}" srcOrd="2" destOrd="0" presId="urn:microsoft.com/office/officeart/2005/8/layout/lProcess2"/>
    <dgm:cxn modelId="{5EBC1C6E-375B-4458-BD14-70CE763C27EF}" type="presParOf" srcId="{8F2957EB-9F44-408B-92EF-E3D5BF59F408}" destId="{CACD7485-3B06-430E-906E-9013F0AF5CE2}" srcOrd="3" destOrd="0" presId="urn:microsoft.com/office/officeart/2005/8/layout/lProcess2"/>
    <dgm:cxn modelId="{EA7B7779-CB7A-4EBE-9444-2488634CE400}" type="presParOf" srcId="{8F2957EB-9F44-408B-92EF-E3D5BF59F408}" destId="{132890FF-4837-4AFA-BF4B-53407D85B22F}" srcOrd="4" destOrd="0" presId="urn:microsoft.com/office/officeart/2005/8/layout/lProcess2"/>
    <dgm:cxn modelId="{EC4C277C-AFFE-4C73-831E-3679C65FAC01}" type="presParOf" srcId="{132890FF-4837-4AFA-BF4B-53407D85B22F}" destId="{4F00D850-ADEF-4103-BA78-4F8764B7D221}" srcOrd="0" destOrd="0" presId="urn:microsoft.com/office/officeart/2005/8/layout/lProcess2"/>
    <dgm:cxn modelId="{16CEA348-E7E8-4AC1-9978-D707B0E3461B}" type="presParOf" srcId="{132890FF-4837-4AFA-BF4B-53407D85B22F}" destId="{4E885CBB-0D01-4F43-B632-CCF469CF9ACC}" srcOrd="1" destOrd="0" presId="urn:microsoft.com/office/officeart/2005/8/layout/lProcess2"/>
    <dgm:cxn modelId="{9C73E429-873E-46D5-89E0-4F80C129D39A}" type="presParOf" srcId="{132890FF-4837-4AFA-BF4B-53407D85B22F}" destId="{8D5C8918-D6C4-444C-8ED1-741FA4A2D16A}" srcOrd="2" destOrd="0" presId="urn:microsoft.com/office/officeart/2005/8/layout/lProcess2"/>
    <dgm:cxn modelId="{975E4981-33AD-48CC-ACED-88D2275CB87A}" type="presParOf" srcId="{8D5C8918-D6C4-444C-8ED1-741FA4A2D16A}" destId="{AC47C02B-E613-47CC-B1B6-4E176B57A1ED}" srcOrd="0" destOrd="0" presId="urn:microsoft.com/office/officeart/2005/8/layout/lProcess2"/>
    <dgm:cxn modelId="{4A3A49F9-0E5D-4790-8E70-8B7001C98269}" type="presParOf" srcId="{AC47C02B-E613-47CC-B1B6-4E176B57A1ED}" destId="{C9578DAA-1536-4C6E-9A35-FD0A5C9CDF63}" srcOrd="0" destOrd="0" presId="urn:microsoft.com/office/officeart/2005/8/layout/lProcess2"/>
    <dgm:cxn modelId="{B66E5165-473B-4431-9BB2-C56A9CDDBAA0}" type="presParOf" srcId="{AC47C02B-E613-47CC-B1B6-4E176B57A1ED}" destId="{5AE68CA0-3EA9-45C0-8962-CE7A540AA060}" srcOrd="1" destOrd="0" presId="urn:microsoft.com/office/officeart/2005/8/layout/lProcess2"/>
    <dgm:cxn modelId="{F28F3E79-EE98-4E04-9E2D-55B086199804}" type="presParOf" srcId="{AC47C02B-E613-47CC-B1B6-4E176B57A1ED}" destId="{96439FC6-AEF4-4016-9AAB-064084B5C749}" srcOrd="2" destOrd="0" presId="urn:microsoft.com/office/officeart/2005/8/layout/lProcess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F875A0-56FC-4EFE-AFCC-98A9A41DD17F}" type="doc">
      <dgm:prSet loTypeId="urn:microsoft.com/office/officeart/2005/8/layout/bProcess2" loCatId="process" qsTypeId="urn:microsoft.com/office/officeart/2005/8/quickstyle/simple4" qsCatId="simple" csTypeId="urn:microsoft.com/office/officeart/2005/8/colors/accent0_1" csCatId="mainScheme" phldr="1"/>
      <dgm:spPr/>
      <dgm:t>
        <a:bodyPr/>
        <a:lstStyle/>
        <a:p>
          <a:endParaRPr lang="ru-RU"/>
        </a:p>
      </dgm:t>
    </dgm:pt>
    <dgm:pt modelId="{8218D537-7E0A-4B98-9533-007151649A79}">
      <dgm:prSet phldrT="[Текст]" custT="1"/>
      <dgm:spPr/>
      <dgm:t>
        <a:bodyPr/>
        <a:lstStyle/>
        <a:p>
          <a:pPr algn="ctr"/>
          <a:r>
            <a:rPr lang="ru-RU" sz="1000">
              <a:latin typeface="Times New Roman" panose="02020603050405020304" pitchFamily="18" charset="0"/>
              <a:cs typeface="Times New Roman" panose="02020603050405020304" pitchFamily="18" charset="0"/>
            </a:rPr>
            <a:t>ойдың пайда болуы</a:t>
          </a:r>
        </a:p>
      </dgm:t>
    </dgm:pt>
    <dgm:pt modelId="{10A78124-8919-4248-97DE-A426469C68F7}" type="parTrans" cxnId="{E0258A62-9ED6-40D4-BCCD-72C5E2A67D15}">
      <dgm:prSet/>
      <dgm:spPr/>
      <dgm:t>
        <a:bodyPr/>
        <a:lstStyle/>
        <a:p>
          <a:pPr algn="ctr"/>
          <a:endParaRPr lang="ru-RU"/>
        </a:p>
      </dgm:t>
    </dgm:pt>
    <dgm:pt modelId="{1F56A29A-0CC7-408A-8393-FAFA8E7E8967}" type="sibTrans" cxnId="{E0258A62-9ED6-40D4-BCCD-72C5E2A67D15}">
      <dgm:prSet/>
      <dgm:spPr/>
      <dgm:t>
        <a:bodyPr/>
        <a:lstStyle/>
        <a:p>
          <a:pPr algn="ctr"/>
          <a:endParaRPr lang="ru-RU"/>
        </a:p>
      </dgm:t>
    </dgm:pt>
    <dgm:pt modelId="{EC653A84-C926-4E8B-87BA-17947C824DF9}">
      <dgm:prSet phldrT="[Текст]" custT="1"/>
      <dgm:spPr/>
      <dgm:t>
        <a:bodyPr/>
        <a:lstStyle/>
        <a:p>
          <a:pPr algn="ctr"/>
          <a:r>
            <a:rPr lang="ru-RU" sz="1000">
              <a:latin typeface="Times New Roman" panose="02020603050405020304" pitchFamily="18" charset="0"/>
              <a:cs typeface="Times New Roman" panose="02020603050405020304" pitchFamily="18" charset="0"/>
            </a:rPr>
            <a:t>ойды талдау</a:t>
          </a:r>
        </a:p>
      </dgm:t>
    </dgm:pt>
    <dgm:pt modelId="{C4BEAA41-CE79-44B1-941C-D5528D91650A}" type="parTrans" cxnId="{2AF9E2F5-4AAA-4061-B26A-4D5400D9A59C}">
      <dgm:prSet/>
      <dgm:spPr/>
      <dgm:t>
        <a:bodyPr/>
        <a:lstStyle/>
        <a:p>
          <a:pPr algn="ctr"/>
          <a:endParaRPr lang="ru-RU"/>
        </a:p>
      </dgm:t>
    </dgm:pt>
    <dgm:pt modelId="{4DDF4FB8-0ED7-44E7-8420-D65DB30C6209}" type="sibTrans" cxnId="{2AF9E2F5-4AAA-4061-B26A-4D5400D9A59C}">
      <dgm:prSet/>
      <dgm:spPr/>
      <dgm:t>
        <a:bodyPr/>
        <a:lstStyle/>
        <a:p>
          <a:pPr algn="ctr"/>
          <a:endParaRPr lang="ru-RU"/>
        </a:p>
      </dgm:t>
    </dgm:pt>
    <dgm:pt modelId="{5F778E5A-438E-4468-AD57-AD3146C0C34B}">
      <dgm:prSet phldrT="[Текст]" custT="1"/>
      <dgm:spPr/>
      <dgm:t>
        <a:bodyPr/>
        <a:lstStyle/>
        <a:p>
          <a:pPr algn="ctr"/>
          <a:r>
            <a:rPr lang="ru-RU" sz="1000">
              <a:latin typeface="Times New Roman" panose="02020603050405020304" pitchFamily="18" charset="0"/>
              <a:cs typeface="Times New Roman" panose="02020603050405020304" pitchFamily="18" charset="0"/>
            </a:rPr>
            <a:t>ойды әрекетке айналдыру</a:t>
          </a:r>
        </a:p>
      </dgm:t>
    </dgm:pt>
    <dgm:pt modelId="{E7A9C0C0-EE1A-407E-8DD4-372B200F2C26}" type="parTrans" cxnId="{A041C117-7AA1-4EF7-B582-3659B339CC2D}">
      <dgm:prSet/>
      <dgm:spPr/>
      <dgm:t>
        <a:bodyPr/>
        <a:lstStyle/>
        <a:p>
          <a:pPr algn="ctr"/>
          <a:endParaRPr lang="ru-RU"/>
        </a:p>
      </dgm:t>
    </dgm:pt>
    <dgm:pt modelId="{5A1AB948-F295-4DFA-BD51-C86F8894BD6D}" type="sibTrans" cxnId="{A041C117-7AA1-4EF7-B582-3659B339CC2D}">
      <dgm:prSet/>
      <dgm:spPr/>
      <dgm:t>
        <a:bodyPr/>
        <a:lstStyle/>
        <a:p>
          <a:pPr algn="ctr"/>
          <a:endParaRPr lang="ru-RU"/>
        </a:p>
      </dgm:t>
    </dgm:pt>
    <dgm:pt modelId="{CA099107-1A0F-442D-8816-01D2D4AFF158}">
      <dgm:prSet phldrT="[Текст]" custT="1"/>
      <dgm:spPr/>
      <dgm:t>
        <a:bodyPr/>
        <a:lstStyle/>
        <a:p>
          <a:pPr algn="ctr"/>
          <a:r>
            <a:rPr lang="ru-RU" sz="1000">
              <a:latin typeface="Times New Roman" panose="02020603050405020304" pitchFamily="18" charset="0"/>
              <a:cs typeface="Times New Roman" panose="02020603050405020304" pitchFamily="18" charset="0"/>
            </a:rPr>
            <a:t>бағалау</a:t>
          </a:r>
        </a:p>
      </dgm:t>
    </dgm:pt>
    <dgm:pt modelId="{6FFA710A-EC03-47F8-BF64-E072D01B00FB}" type="parTrans" cxnId="{E056A737-852A-4C75-964A-09CC981B8EDF}">
      <dgm:prSet/>
      <dgm:spPr/>
      <dgm:t>
        <a:bodyPr/>
        <a:lstStyle/>
        <a:p>
          <a:pPr algn="ctr"/>
          <a:endParaRPr lang="ru-RU"/>
        </a:p>
      </dgm:t>
    </dgm:pt>
    <dgm:pt modelId="{C1E005DC-B0DF-4340-BC08-8E463C35AE1C}" type="sibTrans" cxnId="{E056A737-852A-4C75-964A-09CC981B8EDF}">
      <dgm:prSet/>
      <dgm:spPr/>
      <dgm:t>
        <a:bodyPr/>
        <a:lstStyle/>
        <a:p>
          <a:pPr algn="ctr"/>
          <a:endParaRPr lang="ru-RU"/>
        </a:p>
      </dgm:t>
    </dgm:pt>
    <dgm:pt modelId="{C64E9321-DA2D-4989-8948-CEABE41C0049}">
      <dgm:prSet phldrT="[Текст]" custT="1"/>
      <dgm:spPr/>
      <dgm:t>
        <a:bodyPr/>
        <a:lstStyle/>
        <a:p>
          <a:pPr algn="ctr"/>
          <a:r>
            <a:rPr lang="ru-RU" sz="1000">
              <a:latin typeface="Times New Roman" panose="02020603050405020304" pitchFamily="18" charset="0"/>
              <a:cs typeface="Times New Roman" panose="02020603050405020304" pitchFamily="18" charset="0"/>
            </a:rPr>
            <a:t>жаңалықты көру</a:t>
          </a:r>
        </a:p>
      </dgm:t>
    </dgm:pt>
    <dgm:pt modelId="{24A511E2-55CC-4C41-A232-D5620148D312}" type="parTrans" cxnId="{947D8A23-24D4-423C-9675-C03E011DFACF}">
      <dgm:prSet/>
      <dgm:spPr/>
      <dgm:t>
        <a:bodyPr/>
        <a:lstStyle/>
        <a:p>
          <a:pPr algn="ctr"/>
          <a:endParaRPr lang="ru-RU"/>
        </a:p>
      </dgm:t>
    </dgm:pt>
    <dgm:pt modelId="{347C64C4-6D34-4B1C-9A8B-7AEA7E6F0378}" type="sibTrans" cxnId="{947D8A23-24D4-423C-9675-C03E011DFACF}">
      <dgm:prSet/>
      <dgm:spPr/>
      <dgm:t>
        <a:bodyPr/>
        <a:lstStyle/>
        <a:p>
          <a:pPr algn="ctr"/>
          <a:endParaRPr lang="ru-RU"/>
        </a:p>
      </dgm:t>
    </dgm:pt>
    <dgm:pt modelId="{F6B45EDC-7806-4A49-94F7-09017AFD78DD}">
      <dgm:prSet phldrT="[Текст]" custT="1"/>
      <dgm:spPr/>
      <dgm:t>
        <a:bodyPr/>
        <a:lstStyle/>
        <a:p>
          <a:pPr algn="ctr"/>
          <a:r>
            <a:rPr lang="ru-RU" sz="1000">
              <a:latin typeface="Times New Roman" panose="02020603050405020304" pitchFamily="18" charset="0"/>
              <a:cs typeface="Times New Roman" panose="02020603050405020304" pitchFamily="18" charset="0"/>
            </a:rPr>
            <a:t>құрастыру, үлгілеу</a:t>
          </a:r>
        </a:p>
      </dgm:t>
    </dgm:pt>
    <dgm:pt modelId="{FC560D1B-5CA0-4855-9BE6-068695B25B6D}" type="parTrans" cxnId="{9C138612-F8BB-4324-BE27-550CF90CB4F5}">
      <dgm:prSet/>
      <dgm:spPr/>
      <dgm:t>
        <a:bodyPr/>
        <a:lstStyle/>
        <a:p>
          <a:pPr algn="ctr"/>
          <a:endParaRPr lang="ru-RU"/>
        </a:p>
      </dgm:t>
    </dgm:pt>
    <dgm:pt modelId="{DF539944-4E2F-4C3D-8509-5E62F9C136B8}" type="sibTrans" cxnId="{9C138612-F8BB-4324-BE27-550CF90CB4F5}">
      <dgm:prSet/>
      <dgm:spPr/>
      <dgm:t>
        <a:bodyPr/>
        <a:lstStyle/>
        <a:p>
          <a:pPr algn="ctr"/>
          <a:endParaRPr lang="ru-RU"/>
        </a:p>
      </dgm:t>
    </dgm:pt>
    <dgm:pt modelId="{8B891B85-C737-4D07-896A-95E3E6515A4E}">
      <dgm:prSet phldrT="[Текст]" custT="1"/>
      <dgm:spPr/>
      <dgm:t>
        <a:bodyPr/>
        <a:lstStyle/>
        <a:p>
          <a:pPr algn="ctr"/>
          <a:r>
            <a:rPr lang="ru-RU" sz="1000">
              <a:latin typeface="Times New Roman" panose="02020603050405020304" pitchFamily="18" charset="0"/>
              <a:cs typeface="Times New Roman" panose="02020603050405020304" pitchFamily="18" charset="0"/>
            </a:rPr>
            <a:t>жетілдіру</a:t>
          </a:r>
        </a:p>
      </dgm:t>
    </dgm:pt>
    <dgm:pt modelId="{CD59CECC-C527-407D-9D9E-54BC52EEDFE7}" type="parTrans" cxnId="{EC832813-21E7-4B7A-911D-CE88EC6090DD}">
      <dgm:prSet/>
      <dgm:spPr/>
      <dgm:t>
        <a:bodyPr/>
        <a:lstStyle/>
        <a:p>
          <a:pPr algn="ctr"/>
          <a:endParaRPr lang="ru-RU"/>
        </a:p>
      </dgm:t>
    </dgm:pt>
    <dgm:pt modelId="{DCDDFC9E-A719-4F87-A33A-7BFB51FFF167}" type="sibTrans" cxnId="{EC832813-21E7-4B7A-911D-CE88EC6090DD}">
      <dgm:prSet/>
      <dgm:spPr/>
      <dgm:t>
        <a:bodyPr/>
        <a:lstStyle/>
        <a:p>
          <a:pPr algn="ctr"/>
          <a:endParaRPr lang="ru-RU"/>
        </a:p>
      </dgm:t>
    </dgm:pt>
    <dgm:pt modelId="{8DE46BBD-837E-4F72-8FE9-5BE896E28BCC}">
      <dgm:prSet phldrT="[Текст]" custT="1"/>
      <dgm:spPr/>
      <dgm:t>
        <a:bodyPr/>
        <a:lstStyle/>
        <a:p>
          <a:pPr algn="ctr"/>
          <a:r>
            <a:rPr lang="ru-RU" sz="1000">
              <a:latin typeface="Times New Roman" panose="02020603050405020304" pitchFamily="18" charset="0"/>
              <a:cs typeface="Times New Roman" panose="02020603050405020304" pitchFamily="18" charset="0"/>
            </a:rPr>
            <a:t>өнім</a:t>
          </a:r>
        </a:p>
      </dgm:t>
    </dgm:pt>
    <dgm:pt modelId="{417818C0-AC48-45FB-BD4A-B2E13F33E3F7}" type="parTrans" cxnId="{BF0A17F6-FC92-4D43-804A-7C99371E682C}">
      <dgm:prSet/>
      <dgm:spPr/>
      <dgm:t>
        <a:bodyPr/>
        <a:lstStyle/>
        <a:p>
          <a:pPr algn="ctr"/>
          <a:endParaRPr lang="ru-RU"/>
        </a:p>
      </dgm:t>
    </dgm:pt>
    <dgm:pt modelId="{66FA7FB0-43B3-49E3-91BF-AA243D399D06}" type="sibTrans" cxnId="{BF0A17F6-FC92-4D43-804A-7C99371E682C}">
      <dgm:prSet/>
      <dgm:spPr/>
      <dgm:t>
        <a:bodyPr/>
        <a:lstStyle/>
        <a:p>
          <a:pPr algn="ctr"/>
          <a:endParaRPr lang="ru-RU"/>
        </a:p>
      </dgm:t>
    </dgm:pt>
    <dgm:pt modelId="{91D937DF-A13E-47FB-B1B0-D798432807B0}">
      <dgm:prSet phldrT="[Текст]" custT="1"/>
      <dgm:spPr/>
      <dgm:t>
        <a:bodyPr/>
        <a:lstStyle/>
        <a:p>
          <a:pPr algn="ctr"/>
          <a:r>
            <a:rPr lang="ru-RU" sz="1000">
              <a:latin typeface="Times New Roman" panose="02020603050405020304" pitchFamily="18" charset="0"/>
              <a:cs typeface="Times New Roman" panose="02020603050405020304" pitchFamily="18" charset="0"/>
            </a:rPr>
            <a:t>креативті өнім</a:t>
          </a:r>
        </a:p>
      </dgm:t>
    </dgm:pt>
    <dgm:pt modelId="{A30FFF46-46D5-49F9-994B-81E0F314D64E}" type="parTrans" cxnId="{AF2E9E08-6A46-4395-A3FB-1856EEDCC2B8}">
      <dgm:prSet/>
      <dgm:spPr/>
      <dgm:t>
        <a:bodyPr/>
        <a:lstStyle/>
        <a:p>
          <a:pPr algn="ctr"/>
          <a:endParaRPr lang="ru-RU"/>
        </a:p>
      </dgm:t>
    </dgm:pt>
    <dgm:pt modelId="{10F0CB13-5424-496B-B2FF-8053C069ADD6}" type="sibTrans" cxnId="{AF2E9E08-6A46-4395-A3FB-1856EEDCC2B8}">
      <dgm:prSet/>
      <dgm:spPr/>
      <dgm:t>
        <a:bodyPr/>
        <a:lstStyle/>
        <a:p>
          <a:pPr algn="ctr"/>
          <a:endParaRPr lang="ru-RU"/>
        </a:p>
      </dgm:t>
    </dgm:pt>
    <dgm:pt modelId="{C39CBE8C-0011-4020-BBC4-D8E0D4DAB0F1}" type="pres">
      <dgm:prSet presAssocID="{94F875A0-56FC-4EFE-AFCC-98A9A41DD17F}" presName="diagram" presStyleCnt="0">
        <dgm:presLayoutVars>
          <dgm:dir/>
          <dgm:resizeHandles/>
        </dgm:presLayoutVars>
      </dgm:prSet>
      <dgm:spPr/>
    </dgm:pt>
    <dgm:pt modelId="{9BF258EC-0648-43A4-890F-8F8468D8DE41}" type="pres">
      <dgm:prSet presAssocID="{8218D537-7E0A-4B98-9533-007151649A79}" presName="firstNode" presStyleLbl="node1" presStyleIdx="0" presStyleCnt="9" custScaleX="162409">
        <dgm:presLayoutVars>
          <dgm:bulletEnabled val="1"/>
        </dgm:presLayoutVars>
      </dgm:prSet>
      <dgm:spPr/>
    </dgm:pt>
    <dgm:pt modelId="{A0CC2F0E-8A7E-4715-AC2F-A5ACC6CBAC3C}" type="pres">
      <dgm:prSet presAssocID="{1F56A29A-0CC7-408A-8393-FAFA8E7E8967}" presName="sibTrans" presStyleLbl="sibTrans2D1" presStyleIdx="0" presStyleCnt="8"/>
      <dgm:spPr/>
    </dgm:pt>
    <dgm:pt modelId="{8A98F751-9F43-45FB-A105-84700E16A547}" type="pres">
      <dgm:prSet presAssocID="{EC653A84-C926-4E8B-87BA-17947C824DF9}" presName="middleNode" presStyleCnt="0"/>
      <dgm:spPr/>
    </dgm:pt>
    <dgm:pt modelId="{E2F11BD3-0BC3-4119-BC7D-386F425F5DDF}" type="pres">
      <dgm:prSet presAssocID="{EC653A84-C926-4E8B-87BA-17947C824DF9}" presName="padding" presStyleLbl="node1" presStyleIdx="0" presStyleCnt="9"/>
      <dgm:spPr/>
    </dgm:pt>
    <dgm:pt modelId="{E9FAE6DA-5B1C-4B36-B64B-03F432EB91B4}" type="pres">
      <dgm:prSet presAssocID="{EC653A84-C926-4E8B-87BA-17947C824DF9}" presName="shape" presStyleLbl="node1" presStyleIdx="1" presStyleCnt="9" custScaleX="238897">
        <dgm:presLayoutVars>
          <dgm:bulletEnabled val="1"/>
        </dgm:presLayoutVars>
      </dgm:prSet>
      <dgm:spPr/>
    </dgm:pt>
    <dgm:pt modelId="{A46A646D-0229-42DC-A115-D36637621046}" type="pres">
      <dgm:prSet presAssocID="{4DDF4FB8-0ED7-44E7-8420-D65DB30C6209}" presName="sibTrans" presStyleLbl="sibTrans2D1" presStyleIdx="1" presStyleCnt="8"/>
      <dgm:spPr/>
    </dgm:pt>
    <dgm:pt modelId="{84366046-7BBE-45BD-B4D5-DD7A50A09551}" type="pres">
      <dgm:prSet presAssocID="{5F778E5A-438E-4468-AD57-AD3146C0C34B}" presName="middleNode" presStyleCnt="0"/>
      <dgm:spPr/>
    </dgm:pt>
    <dgm:pt modelId="{67DB8BF8-BAD9-4AB9-A2A2-402B631D57C1}" type="pres">
      <dgm:prSet presAssocID="{5F778E5A-438E-4468-AD57-AD3146C0C34B}" presName="padding" presStyleLbl="node1" presStyleIdx="1" presStyleCnt="9"/>
      <dgm:spPr/>
    </dgm:pt>
    <dgm:pt modelId="{A81B713C-A0DA-4F40-9124-904A7A957AFD}" type="pres">
      <dgm:prSet presAssocID="{5F778E5A-438E-4468-AD57-AD3146C0C34B}" presName="shape" presStyleLbl="node1" presStyleIdx="2" presStyleCnt="9" custScaleX="234669" custScaleY="138215">
        <dgm:presLayoutVars>
          <dgm:bulletEnabled val="1"/>
        </dgm:presLayoutVars>
      </dgm:prSet>
      <dgm:spPr/>
    </dgm:pt>
    <dgm:pt modelId="{3962C4B0-3E09-4A32-B132-283374FF1958}" type="pres">
      <dgm:prSet presAssocID="{5A1AB948-F295-4DFA-BD51-C86F8894BD6D}" presName="sibTrans" presStyleLbl="sibTrans2D1" presStyleIdx="2" presStyleCnt="8"/>
      <dgm:spPr/>
    </dgm:pt>
    <dgm:pt modelId="{F64558DE-F2B9-4D96-9AF1-F9EEFB48825C}" type="pres">
      <dgm:prSet presAssocID="{CA099107-1A0F-442D-8816-01D2D4AFF158}" presName="middleNode" presStyleCnt="0"/>
      <dgm:spPr/>
    </dgm:pt>
    <dgm:pt modelId="{7B24A36C-78E3-466C-A626-3C9A5F9FDB8C}" type="pres">
      <dgm:prSet presAssocID="{CA099107-1A0F-442D-8816-01D2D4AFF158}" presName="padding" presStyleLbl="node1" presStyleIdx="2" presStyleCnt="9"/>
      <dgm:spPr/>
    </dgm:pt>
    <dgm:pt modelId="{880578A0-1332-429B-BACA-14AA1252DB90}" type="pres">
      <dgm:prSet presAssocID="{CA099107-1A0F-442D-8816-01D2D4AFF158}" presName="shape" presStyleLbl="node1" presStyleIdx="3" presStyleCnt="9" custScaleX="222444" custScaleY="120170">
        <dgm:presLayoutVars>
          <dgm:bulletEnabled val="1"/>
        </dgm:presLayoutVars>
      </dgm:prSet>
      <dgm:spPr/>
    </dgm:pt>
    <dgm:pt modelId="{4084855E-C0DD-4A7D-B9AB-7EA8FDFF0B07}" type="pres">
      <dgm:prSet presAssocID="{C1E005DC-B0DF-4340-BC08-8E463C35AE1C}" presName="sibTrans" presStyleLbl="sibTrans2D1" presStyleIdx="3" presStyleCnt="8"/>
      <dgm:spPr/>
    </dgm:pt>
    <dgm:pt modelId="{5C28CDAD-6426-440E-BD70-A6A76ED403FE}" type="pres">
      <dgm:prSet presAssocID="{C64E9321-DA2D-4989-8948-CEABE41C0049}" presName="middleNode" presStyleCnt="0"/>
      <dgm:spPr/>
    </dgm:pt>
    <dgm:pt modelId="{843FC30A-83A6-4A67-889B-C182861072C9}" type="pres">
      <dgm:prSet presAssocID="{C64E9321-DA2D-4989-8948-CEABE41C0049}" presName="padding" presStyleLbl="node1" presStyleIdx="3" presStyleCnt="9"/>
      <dgm:spPr/>
    </dgm:pt>
    <dgm:pt modelId="{0E187B14-C713-4CF4-8B75-B3E3BEA2F8D3}" type="pres">
      <dgm:prSet presAssocID="{C64E9321-DA2D-4989-8948-CEABE41C0049}" presName="shape" presStyleLbl="node1" presStyleIdx="4" presStyleCnt="9" custScaleX="277438" custScaleY="126944">
        <dgm:presLayoutVars>
          <dgm:bulletEnabled val="1"/>
        </dgm:presLayoutVars>
      </dgm:prSet>
      <dgm:spPr/>
    </dgm:pt>
    <dgm:pt modelId="{BFEEEBE2-7C75-4FF3-90FB-D5510BBCB8B7}" type="pres">
      <dgm:prSet presAssocID="{347C64C4-6D34-4B1C-9A8B-7AEA7E6F0378}" presName="sibTrans" presStyleLbl="sibTrans2D1" presStyleIdx="4" presStyleCnt="8"/>
      <dgm:spPr/>
    </dgm:pt>
    <dgm:pt modelId="{3DA24122-0D60-4F34-82AB-9EE44828E347}" type="pres">
      <dgm:prSet presAssocID="{F6B45EDC-7806-4A49-94F7-09017AFD78DD}" presName="middleNode" presStyleCnt="0"/>
      <dgm:spPr/>
    </dgm:pt>
    <dgm:pt modelId="{F70E058E-1F3B-474E-99AF-D77953A53566}" type="pres">
      <dgm:prSet presAssocID="{F6B45EDC-7806-4A49-94F7-09017AFD78DD}" presName="padding" presStyleLbl="node1" presStyleIdx="4" presStyleCnt="9"/>
      <dgm:spPr/>
    </dgm:pt>
    <dgm:pt modelId="{30732649-F617-41D4-9102-DF71C1732A09}" type="pres">
      <dgm:prSet presAssocID="{F6B45EDC-7806-4A49-94F7-09017AFD78DD}" presName="shape" presStyleLbl="node1" presStyleIdx="5" presStyleCnt="9" custScaleX="227510" custScaleY="141389">
        <dgm:presLayoutVars>
          <dgm:bulletEnabled val="1"/>
        </dgm:presLayoutVars>
      </dgm:prSet>
      <dgm:spPr/>
    </dgm:pt>
    <dgm:pt modelId="{066CF6EA-0820-44CC-8A6E-F7E2D1E71B07}" type="pres">
      <dgm:prSet presAssocID="{DF539944-4E2F-4C3D-8509-5E62F9C136B8}" presName="sibTrans" presStyleLbl="sibTrans2D1" presStyleIdx="5" presStyleCnt="8"/>
      <dgm:spPr/>
    </dgm:pt>
    <dgm:pt modelId="{C5174FD6-B854-4C61-BDCE-356570F2CA2F}" type="pres">
      <dgm:prSet presAssocID="{8B891B85-C737-4D07-896A-95E3E6515A4E}" presName="middleNode" presStyleCnt="0"/>
      <dgm:spPr/>
    </dgm:pt>
    <dgm:pt modelId="{17A0F9F6-B19A-46BB-B5D4-6B49D86DEEC2}" type="pres">
      <dgm:prSet presAssocID="{8B891B85-C737-4D07-896A-95E3E6515A4E}" presName="padding" presStyleLbl="node1" presStyleIdx="5" presStyleCnt="9"/>
      <dgm:spPr/>
    </dgm:pt>
    <dgm:pt modelId="{2AF93C18-6E6A-4189-A3A2-4ABD8BD176FC}" type="pres">
      <dgm:prSet presAssocID="{8B891B85-C737-4D07-896A-95E3E6515A4E}" presName="shape" presStyleLbl="node1" presStyleIdx="6" presStyleCnt="9" custScaleX="220951" custScaleY="118847">
        <dgm:presLayoutVars>
          <dgm:bulletEnabled val="1"/>
        </dgm:presLayoutVars>
      </dgm:prSet>
      <dgm:spPr/>
    </dgm:pt>
    <dgm:pt modelId="{AC9E0379-9530-44E0-871B-818EE494A85C}" type="pres">
      <dgm:prSet presAssocID="{DCDDFC9E-A719-4F87-A33A-7BFB51FFF167}" presName="sibTrans" presStyleLbl="sibTrans2D1" presStyleIdx="6" presStyleCnt="8"/>
      <dgm:spPr/>
    </dgm:pt>
    <dgm:pt modelId="{6CE8F56D-F051-4236-BCB7-5B95502C7535}" type="pres">
      <dgm:prSet presAssocID="{8DE46BBD-837E-4F72-8FE9-5BE896E28BCC}" presName="middleNode" presStyleCnt="0"/>
      <dgm:spPr/>
    </dgm:pt>
    <dgm:pt modelId="{17BDE595-AB88-4B0A-BE63-286AB272EE56}" type="pres">
      <dgm:prSet presAssocID="{8DE46BBD-837E-4F72-8FE9-5BE896E28BCC}" presName="padding" presStyleLbl="node1" presStyleIdx="6" presStyleCnt="9"/>
      <dgm:spPr/>
    </dgm:pt>
    <dgm:pt modelId="{9F2352BC-EBB3-44B1-9059-B48614C7E85F}" type="pres">
      <dgm:prSet presAssocID="{8DE46BBD-837E-4F72-8FE9-5BE896E28BCC}" presName="shape" presStyleLbl="node1" presStyleIdx="7" presStyleCnt="9" custScaleX="198406" custScaleY="120597">
        <dgm:presLayoutVars>
          <dgm:bulletEnabled val="1"/>
        </dgm:presLayoutVars>
      </dgm:prSet>
      <dgm:spPr/>
    </dgm:pt>
    <dgm:pt modelId="{C08333D5-C286-42E3-93B5-F424BD58257A}" type="pres">
      <dgm:prSet presAssocID="{66FA7FB0-43B3-49E3-91BF-AA243D399D06}" presName="sibTrans" presStyleLbl="sibTrans2D1" presStyleIdx="7" presStyleCnt="8"/>
      <dgm:spPr/>
    </dgm:pt>
    <dgm:pt modelId="{C4EAB0D8-A5CA-4DDE-B5AA-2F5277C856B8}" type="pres">
      <dgm:prSet presAssocID="{91D937DF-A13E-47FB-B1B0-D798432807B0}" presName="lastNode" presStyleLbl="node1" presStyleIdx="8" presStyleCnt="9" custScaleX="144963">
        <dgm:presLayoutVars>
          <dgm:bulletEnabled val="1"/>
        </dgm:presLayoutVars>
      </dgm:prSet>
      <dgm:spPr/>
    </dgm:pt>
  </dgm:ptLst>
  <dgm:cxnLst>
    <dgm:cxn modelId="{97A7ED07-E559-440D-8B8A-108F090DFC54}" type="presOf" srcId="{C1E005DC-B0DF-4340-BC08-8E463C35AE1C}" destId="{4084855E-C0DD-4A7D-B9AB-7EA8FDFF0B07}" srcOrd="0" destOrd="0" presId="urn:microsoft.com/office/officeart/2005/8/layout/bProcess2"/>
    <dgm:cxn modelId="{AF2E9E08-6A46-4395-A3FB-1856EEDCC2B8}" srcId="{94F875A0-56FC-4EFE-AFCC-98A9A41DD17F}" destId="{91D937DF-A13E-47FB-B1B0-D798432807B0}" srcOrd="8" destOrd="0" parTransId="{A30FFF46-46D5-49F9-994B-81E0F314D64E}" sibTransId="{10F0CB13-5424-496B-B2FF-8053C069ADD6}"/>
    <dgm:cxn modelId="{51CE5409-6EC2-453C-842E-5B92DF76729C}" type="presOf" srcId="{F6B45EDC-7806-4A49-94F7-09017AFD78DD}" destId="{30732649-F617-41D4-9102-DF71C1732A09}" srcOrd="0" destOrd="0" presId="urn:microsoft.com/office/officeart/2005/8/layout/bProcess2"/>
    <dgm:cxn modelId="{9C138612-F8BB-4324-BE27-550CF90CB4F5}" srcId="{94F875A0-56FC-4EFE-AFCC-98A9A41DD17F}" destId="{F6B45EDC-7806-4A49-94F7-09017AFD78DD}" srcOrd="5" destOrd="0" parTransId="{FC560D1B-5CA0-4855-9BE6-068695B25B6D}" sibTransId="{DF539944-4E2F-4C3D-8509-5E62F9C136B8}"/>
    <dgm:cxn modelId="{EC832813-21E7-4B7A-911D-CE88EC6090DD}" srcId="{94F875A0-56FC-4EFE-AFCC-98A9A41DD17F}" destId="{8B891B85-C737-4D07-896A-95E3E6515A4E}" srcOrd="6" destOrd="0" parTransId="{CD59CECC-C527-407D-9D9E-54BC52EEDFE7}" sibTransId="{DCDDFC9E-A719-4F87-A33A-7BFB51FFF167}"/>
    <dgm:cxn modelId="{A041C117-7AA1-4EF7-B582-3659B339CC2D}" srcId="{94F875A0-56FC-4EFE-AFCC-98A9A41DD17F}" destId="{5F778E5A-438E-4468-AD57-AD3146C0C34B}" srcOrd="2" destOrd="0" parTransId="{E7A9C0C0-EE1A-407E-8DD4-372B200F2C26}" sibTransId="{5A1AB948-F295-4DFA-BD51-C86F8894BD6D}"/>
    <dgm:cxn modelId="{9AE01A22-3428-46B3-99D4-CFB321158A3F}" type="presOf" srcId="{CA099107-1A0F-442D-8816-01D2D4AFF158}" destId="{880578A0-1332-429B-BACA-14AA1252DB90}" srcOrd="0" destOrd="0" presId="urn:microsoft.com/office/officeart/2005/8/layout/bProcess2"/>
    <dgm:cxn modelId="{947D8A23-24D4-423C-9675-C03E011DFACF}" srcId="{94F875A0-56FC-4EFE-AFCC-98A9A41DD17F}" destId="{C64E9321-DA2D-4989-8948-CEABE41C0049}" srcOrd="4" destOrd="0" parTransId="{24A511E2-55CC-4C41-A232-D5620148D312}" sibTransId="{347C64C4-6D34-4B1C-9A8B-7AEA7E6F0378}"/>
    <dgm:cxn modelId="{77496A25-9E51-4363-A5AC-D8F0270C59F9}" type="presOf" srcId="{EC653A84-C926-4E8B-87BA-17947C824DF9}" destId="{E9FAE6DA-5B1C-4B36-B64B-03F432EB91B4}" srcOrd="0" destOrd="0" presId="urn:microsoft.com/office/officeart/2005/8/layout/bProcess2"/>
    <dgm:cxn modelId="{E056A737-852A-4C75-964A-09CC981B8EDF}" srcId="{94F875A0-56FC-4EFE-AFCC-98A9A41DD17F}" destId="{CA099107-1A0F-442D-8816-01D2D4AFF158}" srcOrd="3" destOrd="0" parTransId="{6FFA710A-EC03-47F8-BF64-E072D01B00FB}" sibTransId="{C1E005DC-B0DF-4340-BC08-8E463C35AE1C}"/>
    <dgm:cxn modelId="{3CE0933A-DC91-4931-AA6E-E50963C9B421}" type="presOf" srcId="{1F56A29A-0CC7-408A-8393-FAFA8E7E8967}" destId="{A0CC2F0E-8A7E-4715-AC2F-A5ACC6CBAC3C}" srcOrd="0" destOrd="0" presId="urn:microsoft.com/office/officeart/2005/8/layout/bProcess2"/>
    <dgm:cxn modelId="{E0258A62-9ED6-40D4-BCCD-72C5E2A67D15}" srcId="{94F875A0-56FC-4EFE-AFCC-98A9A41DD17F}" destId="{8218D537-7E0A-4B98-9533-007151649A79}" srcOrd="0" destOrd="0" parTransId="{10A78124-8919-4248-97DE-A426469C68F7}" sibTransId="{1F56A29A-0CC7-408A-8393-FAFA8E7E8967}"/>
    <dgm:cxn modelId="{95852145-D0DD-43AC-98A3-25A7AE476098}" type="presOf" srcId="{347C64C4-6D34-4B1C-9A8B-7AEA7E6F0378}" destId="{BFEEEBE2-7C75-4FF3-90FB-D5510BBCB8B7}" srcOrd="0" destOrd="0" presId="urn:microsoft.com/office/officeart/2005/8/layout/bProcess2"/>
    <dgm:cxn modelId="{44BAAF45-E048-42AF-A6EA-DC7D5C90B365}" type="presOf" srcId="{8218D537-7E0A-4B98-9533-007151649A79}" destId="{9BF258EC-0648-43A4-890F-8F8468D8DE41}" srcOrd="0" destOrd="0" presId="urn:microsoft.com/office/officeart/2005/8/layout/bProcess2"/>
    <dgm:cxn modelId="{BBDBD465-B026-4369-9043-C69ED9DE9159}" type="presOf" srcId="{C64E9321-DA2D-4989-8948-CEABE41C0049}" destId="{0E187B14-C713-4CF4-8B75-B3E3BEA2F8D3}" srcOrd="0" destOrd="0" presId="urn:microsoft.com/office/officeart/2005/8/layout/bProcess2"/>
    <dgm:cxn modelId="{D55BE24F-110C-4ADC-B5C1-D6ECBEB6D273}" type="presOf" srcId="{66FA7FB0-43B3-49E3-91BF-AA243D399D06}" destId="{C08333D5-C286-42E3-93B5-F424BD58257A}" srcOrd="0" destOrd="0" presId="urn:microsoft.com/office/officeart/2005/8/layout/bProcess2"/>
    <dgm:cxn modelId="{22D47A52-2226-4514-83F5-DC8A03DF68FE}" type="presOf" srcId="{5F778E5A-438E-4468-AD57-AD3146C0C34B}" destId="{A81B713C-A0DA-4F40-9124-904A7A957AFD}" srcOrd="0" destOrd="0" presId="urn:microsoft.com/office/officeart/2005/8/layout/bProcess2"/>
    <dgm:cxn modelId="{F1A89C9D-A338-41A4-8780-B4DE725E6714}" type="presOf" srcId="{8DE46BBD-837E-4F72-8FE9-5BE896E28BCC}" destId="{9F2352BC-EBB3-44B1-9059-B48614C7E85F}" srcOrd="0" destOrd="0" presId="urn:microsoft.com/office/officeart/2005/8/layout/bProcess2"/>
    <dgm:cxn modelId="{CE881DAC-2EB3-4D86-8710-512FA5471DEE}" type="presOf" srcId="{4DDF4FB8-0ED7-44E7-8420-D65DB30C6209}" destId="{A46A646D-0229-42DC-A115-D36637621046}" srcOrd="0" destOrd="0" presId="urn:microsoft.com/office/officeart/2005/8/layout/bProcess2"/>
    <dgm:cxn modelId="{B3ABC2CA-A255-4BE7-B401-41AB0FECADB8}" type="presOf" srcId="{5A1AB948-F295-4DFA-BD51-C86F8894BD6D}" destId="{3962C4B0-3E09-4A32-B132-283374FF1958}" srcOrd="0" destOrd="0" presId="urn:microsoft.com/office/officeart/2005/8/layout/bProcess2"/>
    <dgm:cxn modelId="{652AE3DA-BB93-4DEC-865A-4E6EDA552E3F}" type="presOf" srcId="{DCDDFC9E-A719-4F87-A33A-7BFB51FFF167}" destId="{AC9E0379-9530-44E0-871B-818EE494A85C}" srcOrd="0" destOrd="0" presId="urn:microsoft.com/office/officeart/2005/8/layout/bProcess2"/>
    <dgm:cxn modelId="{A706DADD-B431-49C1-8040-5BC3AF591798}" type="presOf" srcId="{94F875A0-56FC-4EFE-AFCC-98A9A41DD17F}" destId="{C39CBE8C-0011-4020-BBC4-D8E0D4DAB0F1}" srcOrd="0" destOrd="0" presId="urn:microsoft.com/office/officeart/2005/8/layout/bProcess2"/>
    <dgm:cxn modelId="{B3F655DF-01F2-447F-8C54-BE553184F20D}" type="presOf" srcId="{8B891B85-C737-4D07-896A-95E3E6515A4E}" destId="{2AF93C18-6E6A-4189-A3A2-4ABD8BD176FC}" srcOrd="0" destOrd="0" presId="urn:microsoft.com/office/officeart/2005/8/layout/bProcess2"/>
    <dgm:cxn modelId="{CA2B71F0-B647-4ACD-B04D-6B329614CA11}" type="presOf" srcId="{91D937DF-A13E-47FB-B1B0-D798432807B0}" destId="{C4EAB0D8-A5CA-4DDE-B5AA-2F5277C856B8}" srcOrd="0" destOrd="0" presId="urn:microsoft.com/office/officeart/2005/8/layout/bProcess2"/>
    <dgm:cxn modelId="{2AF9E2F5-4AAA-4061-B26A-4D5400D9A59C}" srcId="{94F875A0-56FC-4EFE-AFCC-98A9A41DD17F}" destId="{EC653A84-C926-4E8B-87BA-17947C824DF9}" srcOrd="1" destOrd="0" parTransId="{C4BEAA41-CE79-44B1-941C-D5528D91650A}" sibTransId="{4DDF4FB8-0ED7-44E7-8420-D65DB30C6209}"/>
    <dgm:cxn modelId="{BF0A17F6-FC92-4D43-804A-7C99371E682C}" srcId="{94F875A0-56FC-4EFE-AFCC-98A9A41DD17F}" destId="{8DE46BBD-837E-4F72-8FE9-5BE896E28BCC}" srcOrd="7" destOrd="0" parTransId="{417818C0-AC48-45FB-BD4A-B2E13F33E3F7}" sibTransId="{66FA7FB0-43B3-49E3-91BF-AA243D399D06}"/>
    <dgm:cxn modelId="{C2D599F7-C1EC-43DF-8139-74088F71B7ED}" type="presOf" srcId="{DF539944-4E2F-4C3D-8509-5E62F9C136B8}" destId="{066CF6EA-0820-44CC-8A6E-F7E2D1E71B07}" srcOrd="0" destOrd="0" presId="urn:microsoft.com/office/officeart/2005/8/layout/bProcess2"/>
    <dgm:cxn modelId="{C9A25F6F-7107-42B7-AE8D-F41ECA4B45E8}" type="presParOf" srcId="{C39CBE8C-0011-4020-BBC4-D8E0D4DAB0F1}" destId="{9BF258EC-0648-43A4-890F-8F8468D8DE41}" srcOrd="0" destOrd="0" presId="urn:microsoft.com/office/officeart/2005/8/layout/bProcess2"/>
    <dgm:cxn modelId="{014187FE-E251-44AF-9F2B-0CCDFD10F4CB}" type="presParOf" srcId="{C39CBE8C-0011-4020-BBC4-D8E0D4DAB0F1}" destId="{A0CC2F0E-8A7E-4715-AC2F-A5ACC6CBAC3C}" srcOrd="1" destOrd="0" presId="urn:microsoft.com/office/officeart/2005/8/layout/bProcess2"/>
    <dgm:cxn modelId="{FE2F66D7-B625-4B63-977C-87F8560432A2}" type="presParOf" srcId="{C39CBE8C-0011-4020-BBC4-D8E0D4DAB0F1}" destId="{8A98F751-9F43-45FB-A105-84700E16A547}" srcOrd="2" destOrd="0" presId="urn:microsoft.com/office/officeart/2005/8/layout/bProcess2"/>
    <dgm:cxn modelId="{2EC9936A-6878-430D-88BF-701810A56E1F}" type="presParOf" srcId="{8A98F751-9F43-45FB-A105-84700E16A547}" destId="{E2F11BD3-0BC3-4119-BC7D-386F425F5DDF}" srcOrd="0" destOrd="0" presId="urn:microsoft.com/office/officeart/2005/8/layout/bProcess2"/>
    <dgm:cxn modelId="{AA0A3650-A024-4696-B969-31635605E63C}" type="presParOf" srcId="{8A98F751-9F43-45FB-A105-84700E16A547}" destId="{E9FAE6DA-5B1C-4B36-B64B-03F432EB91B4}" srcOrd="1" destOrd="0" presId="urn:microsoft.com/office/officeart/2005/8/layout/bProcess2"/>
    <dgm:cxn modelId="{40A1BCAE-449F-4A08-A91F-6880BCCB1F7E}" type="presParOf" srcId="{C39CBE8C-0011-4020-BBC4-D8E0D4DAB0F1}" destId="{A46A646D-0229-42DC-A115-D36637621046}" srcOrd="3" destOrd="0" presId="urn:microsoft.com/office/officeart/2005/8/layout/bProcess2"/>
    <dgm:cxn modelId="{5EF2CEEF-CEB9-42C7-8DDE-0AF5CDD80A72}" type="presParOf" srcId="{C39CBE8C-0011-4020-BBC4-D8E0D4DAB0F1}" destId="{84366046-7BBE-45BD-B4D5-DD7A50A09551}" srcOrd="4" destOrd="0" presId="urn:microsoft.com/office/officeart/2005/8/layout/bProcess2"/>
    <dgm:cxn modelId="{EEC11939-4F62-42CF-9852-5B6C1477A112}" type="presParOf" srcId="{84366046-7BBE-45BD-B4D5-DD7A50A09551}" destId="{67DB8BF8-BAD9-4AB9-A2A2-402B631D57C1}" srcOrd="0" destOrd="0" presId="urn:microsoft.com/office/officeart/2005/8/layout/bProcess2"/>
    <dgm:cxn modelId="{0F4C8D85-5332-4DD9-AE9B-A2F456F3CDEE}" type="presParOf" srcId="{84366046-7BBE-45BD-B4D5-DD7A50A09551}" destId="{A81B713C-A0DA-4F40-9124-904A7A957AFD}" srcOrd="1" destOrd="0" presId="urn:microsoft.com/office/officeart/2005/8/layout/bProcess2"/>
    <dgm:cxn modelId="{F6C0CD60-08AD-4377-A7CA-4E372A00129B}" type="presParOf" srcId="{C39CBE8C-0011-4020-BBC4-D8E0D4DAB0F1}" destId="{3962C4B0-3E09-4A32-B132-283374FF1958}" srcOrd="5" destOrd="0" presId="urn:microsoft.com/office/officeart/2005/8/layout/bProcess2"/>
    <dgm:cxn modelId="{73B38B3C-771D-4991-84BE-AD5A5A412F7E}" type="presParOf" srcId="{C39CBE8C-0011-4020-BBC4-D8E0D4DAB0F1}" destId="{F64558DE-F2B9-4D96-9AF1-F9EEFB48825C}" srcOrd="6" destOrd="0" presId="urn:microsoft.com/office/officeart/2005/8/layout/bProcess2"/>
    <dgm:cxn modelId="{7C47C031-4E27-4477-9FA1-3011127BDC7D}" type="presParOf" srcId="{F64558DE-F2B9-4D96-9AF1-F9EEFB48825C}" destId="{7B24A36C-78E3-466C-A626-3C9A5F9FDB8C}" srcOrd="0" destOrd="0" presId="urn:microsoft.com/office/officeart/2005/8/layout/bProcess2"/>
    <dgm:cxn modelId="{4D539335-D85A-49AD-AE15-347B3254AF90}" type="presParOf" srcId="{F64558DE-F2B9-4D96-9AF1-F9EEFB48825C}" destId="{880578A0-1332-429B-BACA-14AA1252DB90}" srcOrd="1" destOrd="0" presId="urn:microsoft.com/office/officeart/2005/8/layout/bProcess2"/>
    <dgm:cxn modelId="{E86E1BF5-4FB4-4D54-BE9E-8D9F331D6235}" type="presParOf" srcId="{C39CBE8C-0011-4020-BBC4-D8E0D4DAB0F1}" destId="{4084855E-C0DD-4A7D-B9AB-7EA8FDFF0B07}" srcOrd="7" destOrd="0" presId="urn:microsoft.com/office/officeart/2005/8/layout/bProcess2"/>
    <dgm:cxn modelId="{20EBAF91-1844-4556-8379-21D113285987}" type="presParOf" srcId="{C39CBE8C-0011-4020-BBC4-D8E0D4DAB0F1}" destId="{5C28CDAD-6426-440E-BD70-A6A76ED403FE}" srcOrd="8" destOrd="0" presId="urn:microsoft.com/office/officeart/2005/8/layout/bProcess2"/>
    <dgm:cxn modelId="{CA3D1C5D-42B0-4C7E-B966-CC899EEC72B8}" type="presParOf" srcId="{5C28CDAD-6426-440E-BD70-A6A76ED403FE}" destId="{843FC30A-83A6-4A67-889B-C182861072C9}" srcOrd="0" destOrd="0" presId="urn:microsoft.com/office/officeart/2005/8/layout/bProcess2"/>
    <dgm:cxn modelId="{8378A8D7-F4FA-4661-9453-7BE28A06D346}" type="presParOf" srcId="{5C28CDAD-6426-440E-BD70-A6A76ED403FE}" destId="{0E187B14-C713-4CF4-8B75-B3E3BEA2F8D3}" srcOrd="1" destOrd="0" presId="urn:microsoft.com/office/officeart/2005/8/layout/bProcess2"/>
    <dgm:cxn modelId="{05D66EBB-ABA9-4ECA-A06A-3CE426B2447D}" type="presParOf" srcId="{C39CBE8C-0011-4020-BBC4-D8E0D4DAB0F1}" destId="{BFEEEBE2-7C75-4FF3-90FB-D5510BBCB8B7}" srcOrd="9" destOrd="0" presId="urn:microsoft.com/office/officeart/2005/8/layout/bProcess2"/>
    <dgm:cxn modelId="{89D5795E-3ADF-493D-894E-D91C706D14C9}" type="presParOf" srcId="{C39CBE8C-0011-4020-BBC4-D8E0D4DAB0F1}" destId="{3DA24122-0D60-4F34-82AB-9EE44828E347}" srcOrd="10" destOrd="0" presId="urn:microsoft.com/office/officeart/2005/8/layout/bProcess2"/>
    <dgm:cxn modelId="{B3475F14-9D70-42BB-9F5A-AD8B2D4D8B5E}" type="presParOf" srcId="{3DA24122-0D60-4F34-82AB-9EE44828E347}" destId="{F70E058E-1F3B-474E-99AF-D77953A53566}" srcOrd="0" destOrd="0" presId="urn:microsoft.com/office/officeart/2005/8/layout/bProcess2"/>
    <dgm:cxn modelId="{657EF380-2104-4732-9326-D340296DDCA2}" type="presParOf" srcId="{3DA24122-0D60-4F34-82AB-9EE44828E347}" destId="{30732649-F617-41D4-9102-DF71C1732A09}" srcOrd="1" destOrd="0" presId="urn:microsoft.com/office/officeart/2005/8/layout/bProcess2"/>
    <dgm:cxn modelId="{07F3DBD2-A751-4344-B662-A7ADE128EEAB}" type="presParOf" srcId="{C39CBE8C-0011-4020-BBC4-D8E0D4DAB0F1}" destId="{066CF6EA-0820-44CC-8A6E-F7E2D1E71B07}" srcOrd="11" destOrd="0" presId="urn:microsoft.com/office/officeart/2005/8/layout/bProcess2"/>
    <dgm:cxn modelId="{9837A9A0-1CDC-4156-A9DA-2E551D6CE69A}" type="presParOf" srcId="{C39CBE8C-0011-4020-BBC4-D8E0D4DAB0F1}" destId="{C5174FD6-B854-4C61-BDCE-356570F2CA2F}" srcOrd="12" destOrd="0" presId="urn:microsoft.com/office/officeart/2005/8/layout/bProcess2"/>
    <dgm:cxn modelId="{EA5F06D0-706D-4C58-90DB-D181D0ABB2F4}" type="presParOf" srcId="{C5174FD6-B854-4C61-BDCE-356570F2CA2F}" destId="{17A0F9F6-B19A-46BB-B5D4-6B49D86DEEC2}" srcOrd="0" destOrd="0" presId="urn:microsoft.com/office/officeart/2005/8/layout/bProcess2"/>
    <dgm:cxn modelId="{10BA3861-F77A-4F9B-9B63-8102D921420F}" type="presParOf" srcId="{C5174FD6-B854-4C61-BDCE-356570F2CA2F}" destId="{2AF93C18-6E6A-4189-A3A2-4ABD8BD176FC}" srcOrd="1" destOrd="0" presId="urn:microsoft.com/office/officeart/2005/8/layout/bProcess2"/>
    <dgm:cxn modelId="{7195175A-D189-43A0-AA3A-124B4A6DEEBF}" type="presParOf" srcId="{C39CBE8C-0011-4020-BBC4-D8E0D4DAB0F1}" destId="{AC9E0379-9530-44E0-871B-818EE494A85C}" srcOrd="13" destOrd="0" presId="urn:microsoft.com/office/officeart/2005/8/layout/bProcess2"/>
    <dgm:cxn modelId="{76B68376-43F8-4E2A-AC80-5050F47A7D76}" type="presParOf" srcId="{C39CBE8C-0011-4020-BBC4-D8E0D4DAB0F1}" destId="{6CE8F56D-F051-4236-BCB7-5B95502C7535}" srcOrd="14" destOrd="0" presId="urn:microsoft.com/office/officeart/2005/8/layout/bProcess2"/>
    <dgm:cxn modelId="{D8388858-06C2-4C03-BC7C-27C282ECB2C5}" type="presParOf" srcId="{6CE8F56D-F051-4236-BCB7-5B95502C7535}" destId="{17BDE595-AB88-4B0A-BE63-286AB272EE56}" srcOrd="0" destOrd="0" presId="urn:microsoft.com/office/officeart/2005/8/layout/bProcess2"/>
    <dgm:cxn modelId="{B5E6A34F-6323-4CE8-ACF7-34DF65186016}" type="presParOf" srcId="{6CE8F56D-F051-4236-BCB7-5B95502C7535}" destId="{9F2352BC-EBB3-44B1-9059-B48614C7E85F}" srcOrd="1" destOrd="0" presId="urn:microsoft.com/office/officeart/2005/8/layout/bProcess2"/>
    <dgm:cxn modelId="{50A64D54-E469-4293-B075-69094E76C775}" type="presParOf" srcId="{C39CBE8C-0011-4020-BBC4-D8E0D4DAB0F1}" destId="{C08333D5-C286-42E3-93B5-F424BD58257A}" srcOrd="15" destOrd="0" presId="urn:microsoft.com/office/officeart/2005/8/layout/bProcess2"/>
    <dgm:cxn modelId="{A43BD2B9-8CCC-415C-A349-B0354F65112B}" type="presParOf" srcId="{C39CBE8C-0011-4020-BBC4-D8E0D4DAB0F1}" destId="{C4EAB0D8-A5CA-4DDE-B5AA-2F5277C856B8}" srcOrd="16" destOrd="0" presId="urn:microsoft.com/office/officeart/2005/8/layout/b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2999506-B213-4A9C-AA0B-458068828D04}" type="doc">
      <dgm:prSet loTypeId="urn:microsoft.com/office/officeart/2005/8/layout/radial6" loCatId="relationship" qsTypeId="urn:microsoft.com/office/officeart/2005/8/quickstyle/3d1" qsCatId="3D" csTypeId="urn:microsoft.com/office/officeart/2005/8/colors/accent0_1" csCatId="mainScheme" phldr="1"/>
      <dgm:spPr/>
      <dgm:t>
        <a:bodyPr/>
        <a:lstStyle/>
        <a:p>
          <a:endParaRPr lang="ru-RU"/>
        </a:p>
      </dgm:t>
    </dgm:pt>
    <dgm:pt modelId="{DF2714DE-AADA-4E31-9DB3-9DF8E1C68504}">
      <dgm:prSet phldrT="[Текст]" custT="1"/>
      <dgm:spPr/>
      <dgm:t>
        <a:bodyPr/>
        <a:lstStyle/>
        <a:p>
          <a:pPr algn="ctr"/>
          <a:r>
            <a:rPr lang="ru-RU" sz="1400" i="1">
              <a:effectLst>
                <a:reflection blurRad="6350" stA="34000" endPos="58000" dir="5400000" sy="-100000" algn="bl" rotWithShape="0"/>
              </a:effectLst>
              <a:latin typeface="Times New Roman" panose="02020603050405020304" pitchFamily="18" charset="0"/>
              <a:cs typeface="Times New Roman" panose="02020603050405020304" pitchFamily="18" charset="0"/>
            </a:rPr>
            <a:t>тұлғалық креативтілік</a:t>
          </a:r>
        </a:p>
      </dgm:t>
    </dgm:pt>
    <dgm:pt modelId="{14DF8DAC-1E73-46A1-83F5-6FE758B6C37E}" type="parTrans" cxnId="{B22E342C-5007-4C6F-925A-B6C4980BB87D}">
      <dgm:prSet/>
      <dgm:spPr/>
      <dgm:t>
        <a:bodyPr/>
        <a:lstStyle/>
        <a:p>
          <a:pPr algn="ctr"/>
          <a:endParaRPr lang="ru-RU"/>
        </a:p>
      </dgm:t>
    </dgm:pt>
    <dgm:pt modelId="{40A70B14-8BF1-4EEB-97FD-D1FB92CBD6FB}" type="sibTrans" cxnId="{B22E342C-5007-4C6F-925A-B6C4980BB87D}">
      <dgm:prSet/>
      <dgm:spPr/>
      <dgm:t>
        <a:bodyPr/>
        <a:lstStyle/>
        <a:p>
          <a:pPr algn="ctr"/>
          <a:endParaRPr lang="ru-RU"/>
        </a:p>
      </dgm:t>
    </dgm:pt>
    <dgm:pt modelId="{B4F5079C-E9B9-477F-9F73-D6D70EF177DE}">
      <dgm:prSet phldrT="[Текст]" custT="1"/>
      <dgm:spPr/>
      <dgm:t>
        <a:bodyPr/>
        <a:lstStyle/>
        <a:p>
          <a:pPr algn="ctr"/>
          <a:r>
            <a:rPr lang="ru-RU" sz="1200">
              <a:latin typeface="Times New Roman" panose="02020603050405020304" pitchFamily="18" charset="0"/>
              <a:cs typeface="Times New Roman" panose="02020603050405020304" pitchFamily="18" charset="0"/>
            </a:rPr>
            <a:t>Мотивациялы</a:t>
          </a:r>
          <a:r>
            <a:rPr lang="kk-KZ" sz="1200">
              <a:latin typeface="Times New Roman" panose="02020603050405020304" pitchFamily="18" charset="0"/>
              <a:cs typeface="Times New Roman" panose="02020603050405020304" pitchFamily="18" charset="0"/>
            </a:rPr>
            <a:t>қ</a:t>
          </a:r>
          <a:r>
            <a:rPr lang="ru-RU" sz="1200">
              <a:latin typeface="Times New Roman" panose="02020603050405020304" pitchFamily="18" charset="0"/>
              <a:cs typeface="Times New Roman" panose="02020603050405020304" pitchFamily="18" charset="0"/>
            </a:rPr>
            <a:t> функция</a:t>
          </a:r>
        </a:p>
      </dgm:t>
    </dgm:pt>
    <dgm:pt modelId="{EC23F0F7-0DC2-412B-A5A4-A9DA4434CDF7}" type="parTrans" cxnId="{BEB508B3-AF2C-4D6D-B6D6-BE050C9FBA87}">
      <dgm:prSet/>
      <dgm:spPr/>
      <dgm:t>
        <a:bodyPr/>
        <a:lstStyle/>
        <a:p>
          <a:pPr algn="ctr"/>
          <a:endParaRPr lang="ru-RU"/>
        </a:p>
      </dgm:t>
    </dgm:pt>
    <dgm:pt modelId="{BD5C2488-CA29-43A3-B631-6F9C10118FF0}" type="sibTrans" cxnId="{BEB508B3-AF2C-4D6D-B6D6-BE050C9FBA87}">
      <dgm:prSet/>
      <dgm:spPr/>
      <dgm:t>
        <a:bodyPr/>
        <a:lstStyle/>
        <a:p>
          <a:pPr algn="ctr"/>
          <a:endParaRPr lang="ru-RU"/>
        </a:p>
      </dgm:t>
    </dgm:pt>
    <dgm:pt modelId="{5414F39B-7D5D-453D-BE4A-2A8DBB569766}">
      <dgm:prSet phldrT="[Текст]" custT="1"/>
      <dgm:spPr/>
      <dgm:t>
        <a:bodyPr/>
        <a:lstStyle/>
        <a:p>
          <a:pPr algn="ctr"/>
          <a:r>
            <a:rPr lang="ru-RU" sz="1200">
              <a:latin typeface="Times New Roman" panose="02020603050405020304" pitchFamily="18" charset="0"/>
              <a:cs typeface="Times New Roman" panose="02020603050405020304" pitchFamily="18" charset="0"/>
            </a:rPr>
            <a:t>Болжамдық функция</a:t>
          </a:r>
        </a:p>
      </dgm:t>
    </dgm:pt>
    <dgm:pt modelId="{4B875667-7F1C-4AD5-8416-EB7C8575E402}" type="parTrans" cxnId="{91C6FFB9-916E-428A-A97D-9EF0733150B5}">
      <dgm:prSet/>
      <dgm:spPr/>
      <dgm:t>
        <a:bodyPr/>
        <a:lstStyle/>
        <a:p>
          <a:pPr algn="ctr"/>
          <a:endParaRPr lang="ru-RU"/>
        </a:p>
      </dgm:t>
    </dgm:pt>
    <dgm:pt modelId="{EA2060E1-F2F3-44B3-9FEC-E1B2DCA3FC2A}" type="sibTrans" cxnId="{91C6FFB9-916E-428A-A97D-9EF0733150B5}">
      <dgm:prSet/>
      <dgm:spPr/>
      <dgm:t>
        <a:bodyPr/>
        <a:lstStyle/>
        <a:p>
          <a:pPr algn="ctr"/>
          <a:endParaRPr lang="ru-RU"/>
        </a:p>
      </dgm:t>
    </dgm:pt>
    <dgm:pt modelId="{EF011AA6-39C2-482D-98DB-9DB05CBE778B}">
      <dgm:prSet phldrT="[Текст]" custT="1"/>
      <dgm:spPr/>
      <dgm:t>
        <a:bodyPr/>
        <a:lstStyle/>
        <a:p>
          <a:pPr algn="ctr"/>
          <a:r>
            <a:rPr lang="ru-RU" sz="1200">
              <a:latin typeface="Times New Roman" panose="02020603050405020304" pitchFamily="18" charset="0"/>
              <a:cs typeface="Times New Roman" panose="02020603050405020304" pitchFamily="18" charset="0"/>
            </a:rPr>
            <a:t>Қызметтік функция</a:t>
          </a:r>
        </a:p>
      </dgm:t>
    </dgm:pt>
    <dgm:pt modelId="{79AD8970-7357-4C3C-B4F0-300542D15DB9}" type="parTrans" cxnId="{2BB1E1BD-08CC-4D2B-8146-E238E2BE66D8}">
      <dgm:prSet/>
      <dgm:spPr/>
      <dgm:t>
        <a:bodyPr/>
        <a:lstStyle/>
        <a:p>
          <a:pPr algn="ctr"/>
          <a:endParaRPr lang="ru-RU"/>
        </a:p>
      </dgm:t>
    </dgm:pt>
    <dgm:pt modelId="{46152DB6-8F9C-4C13-BBFC-CC3EF7AB7FB4}" type="sibTrans" cxnId="{2BB1E1BD-08CC-4D2B-8146-E238E2BE66D8}">
      <dgm:prSet/>
      <dgm:spPr/>
      <dgm:t>
        <a:bodyPr/>
        <a:lstStyle/>
        <a:p>
          <a:pPr algn="ctr"/>
          <a:endParaRPr lang="ru-RU"/>
        </a:p>
      </dgm:t>
    </dgm:pt>
    <dgm:pt modelId="{EA4663A2-7A84-49C9-A69B-C2E7E8F33951}">
      <dgm:prSet phldrT="[Текст]" custT="1"/>
      <dgm:spPr/>
      <dgm:t>
        <a:bodyPr/>
        <a:lstStyle/>
        <a:p>
          <a:pPr algn="ctr"/>
          <a:r>
            <a:rPr lang="ru-RU" sz="1200">
              <a:latin typeface="Times New Roman" panose="02020603050405020304" pitchFamily="18" charset="0"/>
              <a:cs typeface="Times New Roman" panose="02020603050405020304" pitchFamily="18" charset="0"/>
            </a:rPr>
            <a:t>Гносеологиялық функция</a:t>
          </a:r>
        </a:p>
      </dgm:t>
    </dgm:pt>
    <dgm:pt modelId="{2441ECB3-F9B0-449C-8FFE-B992E38369A3}" type="parTrans" cxnId="{678AAE1C-A16A-4AA0-AE47-2DDFBE7485B0}">
      <dgm:prSet/>
      <dgm:spPr/>
      <dgm:t>
        <a:bodyPr/>
        <a:lstStyle/>
        <a:p>
          <a:pPr algn="ctr"/>
          <a:endParaRPr lang="ru-RU"/>
        </a:p>
      </dgm:t>
    </dgm:pt>
    <dgm:pt modelId="{501D6081-81E2-4E77-A88F-7A23DDF6FD12}" type="sibTrans" cxnId="{678AAE1C-A16A-4AA0-AE47-2DDFBE7485B0}">
      <dgm:prSet/>
      <dgm:spPr/>
      <dgm:t>
        <a:bodyPr/>
        <a:lstStyle/>
        <a:p>
          <a:pPr algn="ctr"/>
          <a:endParaRPr lang="ru-RU"/>
        </a:p>
      </dgm:t>
    </dgm:pt>
    <dgm:pt modelId="{E311EE65-B7AA-4AF1-A17B-ED250178D5F3}" type="pres">
      <dgm:prSet presAssocID="{42999506-B213-4A9C-AA0B-458068828D04}" presName="Name0" presStyleCnt="0">
        <dgm:presLayoutVars>
          <dgm:chMax val="1"/>
          <dgm:dir/>
          <dgm:animLvl val="ctr"/>
          <dgm:resizeHandles val="exact"/>
        </dgm:presLayoutVars>
      </dgm:prSet>
      <dgm:spPr/>
    </dgm:pt>
    <dgm:pt modelId="{E9FE7813-B472-4F07-881F-1C9BD5E538A6}" type="pres">
      <dgm:prSet presAssocID="{DF2714DE-AADA-4E31-9DB3-9DF8E1C68504}" presName="centerShape" presStyleLbl="node0" presStyleIdx="0" presStyleCnt="1" custScaleX="168409" custScaleY="92189"/>
      <dgm:spPr/>
    </dgm:pt>
    <dgm:pt modelId="{4580901B-3E3F-4A91-A717-7D99B32EC95B}" type="pres">
      <dgm:prSet presAssocID="{B4F5079C-E9B9-477F-9F73-D6D70EF177DE}" presName="node" presStyleLbl="node1" presStyleIdx="0" presStyleCnt="4" custScaleX="238225" custScaleY="91014">
        <dgm:presLayoutVars>
          <dgm:bulletEnabled val="1"/>
        </dgm:presLayoutVars>
      </dgm:prSet>
      <dgm:spPr/>
    </dgm:pt>
    <dgm:pt modelId="{3E3EFC7D-8F9D-4A87-87EC-C7D2846A5300}" type="pres">
      <dgm:prSet presAssocID="{B4F5079C-E9B9-477F-9F73-D6D70EF177DE}" presName="dummy" presStyleCnt="0"/>
      <dgm:spPr/>
    </dgm:pt>
    <dgm:pt modelId="{68F6697C-BB71-429F-8AF4-21068FA15CA1}" type="pres">
      <dgm:prSet presAssocID="{BD5C2488-CA29-43A3-B631-6F9C10118FF0}" presName="sibTrans" presStyleLbl="sibTrans2D1" presStyleIdx="0" presStyleCnt="4" custScaleX="156424"/>
      <dgm:spPr/>
    </dgm:pt>
    <dgm:pt modelId="{07BB8BA4-ECB9-4C9E-9EAC-E1553C2CB02F}" type="pres">
      <dgm:prSet presAssocID="{5414F39B-7D5D-453D-BE4A-2A8DBB569766}" presName="node" presStyleLbl="node1" presStyleIdx="1" presStyleCnt="4" custScaleX="236922" custScaleY="81431" custRadScaleRad="135494" custRadScaleInc="-3529">
        <dgm:presLayoutVars>
          <dgm:bulletEnabled val="1"/>
        </dgm:presLayoutVars>
      </dgm:prSet>
      <dgm:spPr/>
    </dgm:pt>
    <dgm:pt modelId="{3EFCAD34-601B-46FF-B08C-33C1EFA4C4AA}" type="pres">
      <dgm:prSet presAssocID="{5414F39B-7D5D-453D-BE4A-2A8DBB569766}" presName="dummy" presStyleCnt="0"/>
      <dgm:spPr/>
    </dgm:pt>
    <dgm:pt modelId="{093439DA-A33C-4AB3-861C-D88C4544A59B}" type="pres">
      <dgm:prSet presAssocID="{EA2060E1-F2F3-44B3-9FEC-E1B2DCA3FC2A}" presName="sibTrans" presStyleLbl="sibTrans2D1" presStyleIdx="1" presStyleCnt="4" custScaleX="156092" custLinFactNeighborX="642" custLinFactNeighborY="-988"/>
      <dgm:spPr/>
    </dgm:pt>
    <dgm:pt modelId="{0840D651-41DC-4F9B-8966-8BA99586A2AC}" type="pres">
      <dgm:prSet presAssocID="{EF011AA6-39C2-482D-98DB-9DB05CBE778B}" presName="node" presStyleLbl="node1" presStyleIdx="2" presStyleCnt="4" custScaleX="227877" custScaleY="82698">
        <dgm:presLayoutVars>
          <dgm:bulletEnabled val="1"/>
        </dgm:presLayoutVars>
      </dgm:prSet>
      <dgm:spPr/>
    </dgm:pt>
    <dgm:pt modelId="{42220719-67B5-407F-86C7-2E2CC8AD2D77}" type="pres">
      <dgm:prSet presAssocID="{EF011AA6-39C2-482D-98DB-9DB05CBE778B}" presName="dummy" presStyleCnt="0"/>
      <dgm:spPr/>
    </dgm:pt>
    <dgm:pt modelId="{F0BFE4E6-C20A-43E3-BB32-A80D0098D99A}" type="pres">
      <dgm:prSet presAssocID="{46152DB6-8F9C-4C13-BBFC-CC3EF7AB7FB4}" presName="sibTrans" presStyleLbl="sibTrans2D1" presStyleIdx="2" presStyleCnt="4" custScaleX="156310"/>
      <dgm:spPr/>
    </dgm:pt>
    <dgm:pt modelId="{F6A4009E-D949-487D-B249-4EB3BA5D1FFE}" type="pres">
      <dgm:prSet presAssocID="{EA4663A2-7A84-49C9-A69B-C2E7E8F33951}" presName="node" presStyleLbl="node1" presStyleIdx="3" presStyleCnt="4" custScaleX="283848" custScaleY="79117" custRadScaleRad="136578" custRadScaleInc="-787">
        <dgm:presLayoutVars>
          <dgm:bulletEnabled val="1"/>
        </dgm:presLayoutVars>
      </dgm:prSet>
      <dgm:spPr/>
    </dgm:pt>
    <dgm:pt modelId="{FF9FFF45-B42B-4551-AB64-E11D18B24A9A}" type="pres">
      <dgm:prSet presAssocID="{EA4663A2-7A84-49C9-A69B-C2E7E8F33951}" presName="dummy" presStyleCnt="0"/>
      <dgm:spPr/>
    </dgm:pt>
    <dgm:pt modelId="{71E93392-7C38-488F-9181-2B7761FFB317}" type="pres">
      <dgm:prSet presAssocID="{501D6081-81E2-4E77-A88F-7A23DDF6FD12}" presName="sibTrans" presStyleLbl="sibTrans2D1" presStyleIdx="3" presStyleCnt="4" custScaleX="156230"/>
      <dgm:spPr/>
    </dgm:pt>
  </dgm:ptLst>
  <dgm:cxnLst>
    <dgm:cxn modelId="{678AAE1C-A16A-4AA0-AE47-2DDFBE7485B0}" srcId="{DF2714DE-AADA-4E31-9DB3-9DF8E1C68504}" destId="{EA4663A2-7A84-49C9-A69B-C2E7E8F33951}" srcOrd="3" destOrd="0" parTransId="{2441ECB3-F9B0-449C-8FFE-B992E38369A3}" sibTransId="{501D6081-81E2-4E77-A88F-7A23DDF6FD12}"/>
    <dgm:cxn modelId="{B22E342C-5007-4C6F-925A-B6C4980BB87D}" srcId="{42999506-B213-4A9C-AA0B-458068828D04}" destId="{DF2714DE-AADA-4E31-9DB3-9DF8E1C68504}" srcOrd="0" destOrd="0" parTransId="{14DF8DAC-1E73-46A1-83F5-6FE758B6C37E}" sibTransId="{40A70B14-8BF1-4EEB-97FD-D1FB92CBD6FB}"/>
    <dgm:cxn modelId="{E132023D-3284-40B4-B70E-32810272B1BB}" type="presOf" srcId="{B4F5079C-E9B9-477F-9F73-D6D70EF177DE}" destId="{4580901B-3E3F-4A91-A717-7D99B32EC95B}" srcOrd="0" destOrd="0" presId="urn:microsoft.com/office/officeart/2005/8/layout/radial6"/>
    <dgm:cxn modelId="{0445D35F-CF2E-4186-86FC-A9B1A3209E3F}" type="presOf" srcId="{501D6081-81E2-4E77-A88F-7A23DDF6FD12}" destId="{71E93392-7C38-488F-9181-2B7761FFB317}" srcOrd="0" destOrd="0" presId="urn:microsoft.com/office/officeart/2005/8/layout/radial6"/>
    <dgm:cxn modelId="{CF70DB61-4B51-4A86-A6E7-45ABAA9A6D1C}" type="presOf" srcId="{EF011AA6-39C2-482D-98DB-9DB05CBE778B}" destId="{0840D651-41DC-4F9B-8966-8BA99586A2AC}" srcOrd="0" destOrd="0" presId="urn:microsoft.com/office/officeart/2005/8/layout/radial6"/>
    <dgm:cxn modelId="{3E9F466B-A177-449C-9428-E77BB56AB26E}" type="presOf" srcId="{5414F39B-7D5D-453D-BE4A-2A8DBB569766}" destId="{07BB8BA4-ECB9-4C9E-9EAC-E1553C2CB02F}" srcOrd="0" destOrd="0" presId="urn:microsoft.com/office/officeart/2005/8/layout/radial6"/>
    <dgm:cxn modelId="{CC5F8951-E2FA-457F-B550-C826F9EE9C10}" type="presOf" srcId="{BD5C2488-CA29-43A3-B631-6F9C10118FF0}" destId="{68F6697C-BB71-429F-8AF4-21068FA15CA1}" srcOrd="0" destOrd="0" presId="urn:microsoft.com/office/officeart/2005/8/layout/radial6"/>
    <dgm:cxn modelId="{8D9B6B81-B9F8-44D3-BA6B-EAC7D929CB55}" type="presOf" srcId="{DF2714DE-AADA-4E31-9DB3-9DF8E1C68504}" destId="{E9FE7813-B472-4F07-881F-1C9BD5E538A6}" srcOrd="0" destOrd="0" presId="urn:microsoft.com/office/officeart/2005/8/layout/radial6"/>
    <dgm:cxn modelId="{BEB508B3-AF2C-4D6D-B6D6-BE050C9FBA87}" srcId="{DF2714DE-AADA-4E31-9DB3-9DF8E1C68504}" destId="{B4F5079C-E9B9-477F-9F73-D6D70EF177DE}" srcOrd="0" destOrd="0" parTransId="{EC23F0F7-0DC2-412B-A5A4-A9DA4434CDF7}" sibTransId="{BD5C2488-CA29-43A3-B631-6F9C10118FF0}"/>
    <dgm:cxn modelId="{91C6FFB9-916E-428A-A97D-9EF0733150B5}" srcId="{DF2714DE-AADA-4E31-9DB3-9DF8E1C68504}" destId="{5414F39B-7D5D-453D-BE4A-2A8DBB569766}" srcOrd="1" destOrd="0" parTransId="{4B875667-7F1C-4AD5-8416-EB7C8575E402}" sibTransId="{EA2060E1-F2F3-44B3-9FEC-E1B2DCA3FC2A}"/>
    <dgm:cxn modelId="{2BB1E1BD-08CC-4D2B-8146-E238E2BE66D8}" srcId="{DF2714DE-AADA-4E31-9DB3-9DF8E1C68504}" destId="{EF011AA6-39C2-482D-98DB-9DB05CBE778B}" srcOrd="2" destOrd="0" parTransId="{79AD8970-7357-4C3C-B4F0-300542D15DB9}" sibTransId="{46152DB6-8F9C-4C13-BBFC-CC3EF7AB7FB4}"/>
    <dgm:cxn modelId="{9303AACE-B6C2-4C6E-A8CC-355134815651}" type="presOf" srcId="{46152DB6-8F9C-4C13-BBFC-CC3EF7AB7FB4}" destId="{F0BFE4E6-C20A-43E3-BB32-A80D0098D99A}" srcOrd="0" destOrd="0" presId="urn:microsoft.com/office/officeart/2005/8/layout/radial6"/>
    <dgm:cxn modelId="{1AB943D8-BC0A-4CF1-B40C-D241182D7CA9}" type="presOf" srcId="{EA4663A2-7A84-49C9-A69B-C2E7E8F33951}" destId="{F6A4009E-D949-487D-B249-4EB3BA5D1FFE}" srcOrd="0" destOrd="0" presId="urn:microsoft.com/office/officeart/2005/8/layout/radial6"/>
    <dgm:cxn modelId="{347639E1-6FA3-4F77-944D-082676B92D78}" type="presOf" srcId="{EA2060E1-F2F3-44B3-9FEC-E1B2DCA3FC2A}" destId="{093439DA-A33C-4AB3-861C-D88C4544A59B}" srcOrd="0" destOrd="0" presId="urn:microsoft.com/office/officeart/2005/8/layout/radial6"/>
    <dgm:cxn modelId="{3675B4FF-331B-4AD6-8392-C9AECEA8E3FA}" type="presOf" srcId="{42999506-B213-4A9C-AA0B-458068828D04}" destId="{E311EE65-B7AA-4AF1-A17B-ED250178D5F3}" srcOrd="0" destOrd="0" presId="urn:microsoft.com/office/officeart/2005/8/layout/radial6"/>
    <dgm:cxn modelId="{A3C2B2BF-DCCE-4088-84ED-8E09289EE55E}" type="presParOf" srcId="{E311EE65-B7AA-4AF1-A17B-ED250178D5F3}" destId="{E9FE7813-B472-4F07-881F-1C9BD5E538A6}" srcOrd="0" destOrd="0" presId="urn:microsoft.com/office/officeart/2005/8/layout/radial6"/>
    <dgm:cxn modelId="{2EACFD72-636C-4369-9989-411A670DC53E}" type="presParOf" srcId="{E311EE65-B7AA-4AF1-A17B-ED250178D5F3}" destId="{4580901B-3E3F-4A91-A717-7D99B32EC95B}" srcOrd="1" destOrd="0" presId="urn:microsoft.com/office/officeart/2005/8/layout/radial6"/>
    <dgm:cxn modelId="{08BCE0D6-F856-4C69-B809-BE78B960CF0D}" type="presParOf" srcId="{E311EE65-B7AA-4AF1-A17B-ED250178D5F3}" destId="{3E3EFC7D-8F9D-4A87-87EC-C7D2846A5300}" srcOrd="2" destOrd="0" presId="urn:microsoft.com/office/officeart/2005/8/layout/radial6"/>
    <dgm:cxn modelId="{B805432B-976B-4C28-8492-A06203840028}" type="presParOf" srcId="{E311EE65-B7AA-4AF1-A17B-ED250178D5F3}" destId="{68F6697C-BB71-429F-8AF4-21068FA15CA1}" srcOrd="3" destOrd="0" presId="urn:microsoft.com/office/officeart/2005/8/layout/radial6"/>
    <dgm:cxn modelId="{EDABCB6D-2091-4D5E-92CF-12FCC2C080B8}" type="presParOf" srcId="{E311EE65-B7AA-4AF1-A17B-ED250178D5F3}" destId="{07BB8BA4-ECB9-4C9E-9EAC-E1553C2CB02F}" srcOrd="4" destOrd="0" presId="urn:microsoft.com/office/officeart/2005/8/layout/radial6"/>
    <dgm:cxn modelId="{1CE79DBD-0A8D-43B9-AC81-2F159F8849A9}" type="presParOf" srcId="{E311EE65-B7AA-4AF1-A17B-ED250178D5F3}" destId="{3EFCAD34-601B-46FF-B08C-33C1EFA4C4AA}" srcOrd="5" destOrd="0" presId="urn:microsoft.com/office/officeart/2005/8/layout/radial6"/>
    <dgm:cxn modelId="{87C16C93-544D-43B8-A706-ECD66053F851}" type="presParOf" srcId="{E311EE65-B7AA-4AF1-A17B-ED250178D5F3}" destId="{093439DA-A33C-4AB3-861C-D88C4544A59B}" srcOrd="6" destOrd="0" presId="urn:microsoft.com/office/officeart/2005/8/layout/radial6"/>
    <dgm:cxn modelId="{3C1A04D4-795D-4F16-B7A9-D075850BD23A}" type="presParOf" srcId="{E311EE65-B7AA-4AF1-A17B-ED250178D5F3}" destId="{0840D651-41DC-4F9B-8966-8BA99586A2AC}" srcOrd="7" destOrd="0" presId="urn:microsoft.com/office/officeart/2005/8/layout/radial6"/>
    <dgm:cxn modelId="{EDD2A555-7A86-4D00-AC92-E083F7CAD943}" type="presParOf" srcId="{E311EE65-B7AA-4AF1-A17B-ED250178D5F3}" destId="{42220719-67B5-407F-86C7-2E2CC8AD2D77}" srcOrd="8" destOrd="0" presId="urn:microsoft.com/office/officeart/2005/8/layout/radial6"/>
    <dgm:cxn modelId="{4DF0B843-6C61-4937-B060-CAB5B47CB0AE}" type="presParOf" srcId="{E311EE65-B7AA-4AF1-A17B-ED250178D5F3}" destId="{F0BFE4E6-C20A-43E3-BB32-A80D0098D99A}" srcOrd="9" destOrd="0" presId="urn:microsoft.com/office/officeart/2005/8/layout/radial6"/>
    <dgm:cxn modelId="{AAA636AC-2977-4A7A-A7EB-86688AAD5B50}" type="presParOf" srcId="{E311EE65-B7AA-4AF1-A17B-ED250178D5F3}" destId="{F6A4009E-D949-487D-B249-4EB3BA5D1FFE}" srcOrd="10" destOrd="0" presId="urn:microsoft.com/office/officeart/2005/8/layout/radial6"/>
    <dgm:cxn modelId="{7684683C-BB48-48C0-9C2A-480BA2A449B9}" type="presParOf" srcId="{E311EE65-B7AA-4AF1-A17B-ED250178D5F3}" destId="{FF9FFF45-B42B-4551-AB64-E11D18B24A9A}" srcOrd="11" destOrd="0" presId="urn:microsoft.com/office/officeart/2005/8/layout/radial6"/>
    <dgm:cxn modelId="{0275A3A7-39F1-4720-81DB-A97B5E73D4F6}" type="presParOf" srcId="{E311EE65-B7AA-4AF1-A17B-ED250178D5F3}" destId="{71E93392-7C38-488F-9181-2B7761FFB317}" srcOrd="12" destOrd="0" presId="urn:microsoft.com/office/officeart/2005/8/layout/radial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5E88757-5F21-4A4E-9333-8DAE97F3C6B3}" type="doc">
      <dgm:prSet loTypeId="urn:microsoft.com/office/officeart/2005/8/layout/gear1" loCatId="cycle" qsTypeId="urn:microsoft.com/office/officeart/2005/8/quickstyle/simple3" qsCatId="simple" csTypeId="urn:microsoft.com/office/officeart/2005/8/colors/colorful1" csCatId="colorful" phldr="1"/>
      <dgm:spPr/>
    </dgm:pt>
    <dgm:pt modelId="{038FB55B-F216-4CE9-9107-E0D915D27104}">
      <dgm:prSet phldrT="[Текст]" custT="1"/>
      <dgm:spPr/>
      <dgm:t>
        <a:bodyPr/>
        <a:lstStyle/>
        <a:p>
          <a:pPr algn="ctr"/>
          <a:r>
            <a:rPr lang="ru-RU" sz="1200" b="1">
              <a:latin typeface="Times New Roman" panose="02020603050405020304" pitchFamily="18" charset="0"/>
              <a:cs typeface="Times New Roman" panose="02020603050405020304" pitchFamily="18" charset="0"/>
            </a:rPr>
            <a:t>3</a:t>
          </a:r>
        </a:p>
        <a:p>
          <a:pPr algn="ctr"/>
          <a:r>
            <a:rPr lang="ru-RU" sz="1200" b="1">
              <a:latin typeface="Times New Roman" panose="02020603050405020304" pitchFamily="18" charset="0"/>
              <a:cs typeface="Times New Roman" panose="02020603050405020304" pitchFamily="18" charset="0"/>
            </a:rPr>
            <a:t>әдіснамалық ұстанымдар</a:t>
          </a:r>
        </a:p>
      </dgm:t>
    </dgm:pt>
    <dgm:pt modelId="{7DDABCC7-3458-4AA3-8601-FDD36C4BEEAA}" type="parTrans" cxnId="{22EB56FD-4194-49BF-A4DE-F173B2211D13}">
      <dgm:prSet/>
      <dgm:spPr/>
      <dgm:t>
        <a:bodyPr/>
        <a:lstStyle/>
        <a:p>
          <a:pPr algn="ctr"/>
          <a:endParaRPr lang="ru-RU"/>
        </a:p>
      </dgm:t>
    </dgm:pt>
    <dgm:pt modelId="{D38E0DC0-A7B1-4684-B17B-97018050B741}" type="sibTrans" cxnId="{22EB56FD-4194-49BF-A4DE-F173B2211D13}">
      <dgm:prSet/>
      <dgm:spPr/>
      <dgm:t>
        <a:bodyPr/>
        <a:lstStyle/>
        <a:p>
          <a:pPr algn="ctr"/>
          <a:endParaRPr lang="ru-RU"/>
        </a:p>
      </dgm:t>
    </dgm:pt>
    <dgm:pt modelId="{4F08AB3C-4F17-46CD-A137-365EC32E0323}">
      <dgm:prSet phldrT="[Текст]" custT="1"/>
      <dgm:spPr/>
      <dgm:t>
        <a:bodyPr/>
        <a:lstStyle/>
        <a:p>
          <a:pPr algn="ctr"/>
          <a:r>
            <a:rPr lang="ru-RU" sz="1200" b="1">
              <a:latin typeface="Times New Roman" panose="02020603050405020304" pitchFamily="18" charset="0"/>
              <a:cs typeface="Times New Roman" panose="02020603050405020304" pitchFamily="18" charset="0"/>
            </a:rPr>
            <a:t>2</a:t>
          </a:r>
        </a:p>
        <a:p>
          <a:pPr algn="ctr"/>
          <a:r>
            <a:rPr lang="ru-RU" sz="1200" b="1">
              <a:latin typeface="Times New Roman" panose="02020603050405020304" pitchFamily="18" charset="0"/>
              <a:cs typeface="Times New Roman" panose="02020603050405020304" pitchFamily="18" charset="0"/>
            </a:rPr>
            <a:t>әдіснамалық тұғырлар</a:t>
          </a:r>
        </a:p>
      </dgm:t>
    </dgm:pt>
    <dgm:pt modelId="{79DE692C-C711-443F-B585-D6DED7CDF691}" type="parTrans" cxnId="{DF6A0791-E653-4DC2-BF7D-572119159164}">
      <dgm:prSet/>
      <dgm:spPr/>
      <dgm:t>
        <a:bodyPr/>
        <a:lstStyle/>
        <a:p>
          <a:pPr algn="ctr"/>
          <a:endParaRPr lang="ru-RU"/>
        </a:p>
      </dgm:t>
    </dgm:pt>
    <dgm:pt modelId="{F5A5CD37-BDB8-4C6E-8516-A7D5DF906727}" type="sibTrans" cxnId="{DF6A0791-E653-4DC2-BF7D-572119159164}">
      <dgm:prSet/>
      <dgm:spPr/>
      <dgm:t>
        <a:bodyPr/>
        <a:lstStyle/>
        <a:p>
          <a:pPr algn="ctr"/>
          <a:endParaRPr lang="ru-RU"/>
        </a:p>
      </dgm:t>
    </dgm:pt>
    <dgm:pt modelId="{0BCC78DF-0EEF-4F1A-B2D6-DC4372A40CDE}">
      <dgm:prSet phldrT="[Текст]" custT="1"/>
      <dgm:spPr/>
      <dgm:t>
        <a:bodyPr/>
        <a:lstStyle/>
        <a:p>
          <a:pPr algn="ctr"/>
          <a:r>
            <a:rPr lang="ru-RU" sz="1200" b="1">
              <a:latin typeface="Times New Roman" panose="02020603050405020304" pitchFamily="18" charset="0"/>
              <a:cs typeface="Times New Roman" panose="02020603050405020304" pitchFamily="18" charset="0"/>
            </a:rPr>
            <a:t>1</a:t>
          </a:r>
        </a:p>
        <a:p>
          <a:pPr algn="ctr"/>
          <a:r>
            <a:rPr lang="ru-RU" sz="1200" b="1">
              <a:latin typeface="Times New Roman" panose="02020603050405020304" pitchFamily="18" charset="0"/>
              <a:cs typeface="Times New Roman" panose="02020603050405020304" pitchFamily="18" charset="0"/>
            </a:rPr>
            <a:t>әдіснамаға  қажеттілік</a:t>
          </a:r>
        </a:p>
      </dgm:t>
    </dgm:pt>
    <dgm:pt modelId="{FB772A74-E09D-4E94-A073-B98D548AB668}" type="parTrans" cxnId="{65D9F10C-3BF7-4D3B-805C-DE9F015759AB}">
      <dgm:prSet/>
      <dgm:spPr/>
      <dgm:t>
        <a:bodyPr/>
        <a:lstStyle/>
        <a:p>
          <a:pPr algn="ctr"/>
          <a:endParaRPr lang="ru-RU"/>
        </a:p>
      </dgm:t>
    </dgm:pt>
    <dgm:pt modelId="{84A6BBB9-3176-47FD-BB5D-250B65408A3C}" type="sibTrans" cxnId="{65D9F10C-3BF7-4D3B-805C-DE9F015759AB}">
      <dgm:prSet/>
      <dgm:spPr/>
      <dgm:t>
        <a:bodyPr/>
        <a:lstStyle/>
        <a:p>
          <a:pPr algn="ctr"/>
          <a:endParaRPr lang="ru-RU"/>
        </a:p>
      </dgm:t>
    </dgm:pt>
    <dgm:pt modelId="{AB7F0A00-BFAE-4E30-B3FE-2332216A7CAA}" type="pres">
      <dgm:prSet presAssocID="{25E88757-5F21-4A4E-9333-8DAE97F3C6B3}" presName="composite" presStyleCnt="0">
        <dgm:presLayoutVars>
          <dgm:chMax val="3"/>
          <dgm:animLvl val="lvl"/>
          <dgm:resizeHandles val="exact"/>
        </dgm:presLayoutVars>
      </dgm:prSet>
      <dgm:spPr/>
    </dgm:pt>
    <dgm:pt modelId="{B49F723B-F8C5-430A-95D8-ABCAD8BD5C49}" type="pres">
      <dgm:prSet presAssocID="{038FB55B-F216-4CE9-9107-E0D915D27104}" presName="gear1" presStyleLbl="node1" presStyleIdx="0" presStyleCnt="3" custScaleX="122104">
        <dgm:presLayoutVars>
          <dgm:chMax val="1"/>
          <dgm:bulletEnabled val="1"/>
        </dgm:presLayoutVars>
      </dgm:prSet>
      <dgm:spPr/>
    </dgm:pt>
    <dgm:pt modelId="{CAB6F293-3B58-4183-A984-6469499EBE75}" type="pres">
      <dgm:prSet presAssocID="{038FB55B-F216-4CE9-9107-E0D915D27104}" presName="gear1srcNode" presStyleLbl="node1" presStyleIdx="0" presStyleCnt="3"/>
      <dgm:spPr/>
    </dgm:pt>
    <dgm:pt modelId="{4DE76806-2489-4F0C-8499-B1EB7241ADBE}" type="pres">
      <dgm:prSet presAssocID="{038FB55B-F216-4CE9-9107-E0D915D27104}" presName="gear1dstNode" presStyleLbl="node1" presStyleIdx="0" presStyleCnt="3"/>
      <dgm:spPr/>
    </dgm:pt>
    <dgm:pt modelId="{D6AE3C4B-D135-43BA-9EF0-FE259F6ACFDE}" type="pres">
      <dgm:prSet presAssocID="{4F08AB3C-4F17-46CD-A137-365EC32E0323}" presName="gear2" presStyleLbl="node1" presStyleIdx="1" presStyleCnt="3" custScaleX="155525" custScaleY="111312">
        <dgm:presLayoutVars>
          <dgm:chMax val="1"/>
          <dgm:bulletEnabled val="1"/>
        </dgm:presLayoutVars>
      </dgm:prSet>
      <dgm:spPr/>
    </dgm:pt>
    <dgm:pt modelId="{B178F1C1-1B1C-46A4-8DCF-A52488DE0BA2}" type="pres">
      <dgm:prSet presAssocID="{4F08AB3C-4F17-46CD-A137-365EC32E0323}" presName="gear2srcNode" presStyleLbl="node1" presStyleIdx="1" presStyleCnt="3"/>
      <dgm:spPr/>
    </dgm:pt>
    <dgm:pt modelId="{825BE14E-0972-4862-B6B6-F8DF2B856E52}" type="pres">
      <dgm:prSet presAssocID="{4F08AB3C-4F17-46CD-A137-365EC32E0323}" presName="gear2dstNode" presStyleLbl="node1" presStyleIdx="1" presStyleCnt="3"/>
      <dgm:spPr/>
    </dgm:pt>
    <dgm:pt modelId="{B96F6D01-7EA9-4094-AFC4-4C141442520D}" type="pres">
      <dgm:prSet presAssocID="{0BCC78DF-0EEF-4F1A-B2D6-DC4372A40CDE}" presName="gear3" presStyleLbl="node1" presStyleIdx="2" presStyleCnt="3" custScaleX="139822" custScaleY="128756"/>
      <dgm:spPr/>
    </dgm:pt>
    <dgm:pt modelId="{D2E1BD16-F250-4BFF-B020-06FCC36D358B}" type="pres">
      <dgm:prSet presAssocID="{0BCC78DF-0EEF-4F1A-B2D6-DC4372A40CDE}" presName="gear3tx" presStyleLbl="node1" presStyleIdx="2" presStyleCnt="3">
        <dgm:presLayoutVars>
          <dgm:chMax val="1"/>
          <dgm:bulletEnabled val="1"/>
        </dgm:presLayoutVars>
      </dgm:prSet>
      <dgm:spPr/>
    </dgm:pt>
    <dgm:pt modelId="{9285C799-36D2-4B94-BF38-741191F9D8BE}" type="pres">
      <dgm:prSet presAssocID="{0BCC78DF-0EEF-4F1A-B2D6-DC4372A40CDE}" presName="gear3srcNode" presStyleLbl="node1" presStyleIdx="2" presStyleCnt="3"/>
      <dgm:spPr/>
    </dgm:pt>
    <dgm:pt modelId="{8CDA63EA-6A0C-481B-88FE-21798D0BEBE6}" type="pres">
      <dgm:prSet presAssocID="{0BCC78DF-0EEF-4F1A-B2D6-DC4372A40CDE}" presName="gear3dstNode" presStyleLbl="node1" presStyleIdx="2" presStyleCnt="3"/>
      <dgm:spPr/>
    </dgm:pt>
    <dgm:pt modelId="{02578661-2987-4EF3-85F4-E88F3988070E}" type="pres">
      <dgm:prSet presAssocID="{D38E0DC0-A7B1-4684-B17B-97018050B741}" presName="connector1" presStyleLbl="sibTrans2D1" presStyleIdx="0" presStyleCnt="3"/>
      <dgm:spPr/>
    </dgm:pt>
    <dgm:pt modelId="{BCE52138-C88E-4F45-A579-D65E733A363D}" type="pres">
      <dgm:prSet presAssocID="{F5A5CD37-BDB8-4C6E-8516-A7D5DF906727}" presName="connector2" presStyleLbl="sibTrans2D1" presStyleIdx="1" presStyleCnt="3"/>
      <dgm:spPr/>
    </dgm:pt>
    <dgm:pt modelId="{CCB78253-92AA-478F-A4E0-001B391C8B51}" type="pres">
      <dgm:prSet presAssocID="{84A6BBB9-3176-47FD-BB5D-250B65408A3C}" presName="connector3" presStyleLbl="sibTrans2D1" presStyleIdx="2" presStyleCnt="3"/>
      <dgm:spPr/>
    </dgm:pt>
  </dgm:ptLst>
  <dgm:cxnLst>
    <dgm:cxn modelId="{2C74610B-9350-4F1C-B26B-710C9E4F49C0}" type="presOf" srcId="{4F08AB3C-4F17-46CD-A137-365EC32E0323}" destId="{825BE14E-0972-4862-B6B6-F8DF2B856E52}" srcOrd="2" destOrd="0" presId="urn:microsoft.com/office/officeart/2005/8/layout/gear1"/>
    <dgm:cxn modelId="{65D9F10C-3BF7-4D3B-805C-DE9F015759AB}" srcId="{25E88757-5F21-4A4E-9333-8DAE97F3C6B3}" destId="{0BCC78DF-0EEF-4F1A-B2D6-DC4372A40CDE}" srcOrd="2" destOrd="0" parTransId="{FB772A74-E09D-4E94-A073-B98D548AB668}" sibTransId="{84A6BBB9-3176-47FD-BB5D-250B65408A3C}"/>
    <dgm:cxn modelId="{AC20F20C-696E-4351-9960-82367CABD6EC}" type="presOf" srcId="{4F08AB3C-4F17-46CD-A137-365EC32E0323}" destId="{D6AE3C4B-D135-43BA-9EF0-FE259F6ACFDE}" srcOrd="0" destOrd="0" presId="urn:microsoft.com/office/officeart/2005/8/layout/gear1"/>
    <dgm:cxn modelId="{141F2810-B5D4-4531-9BA6-EE0E8FF8345C}" type="presOf" srcId="{038FB55B-F216-4CE9-9107-E0D915D27104}" destId="{CAB6F293-3B58-4183-A984-6469499EBE75}" srcOrd="1" destOrd="0" presId="urn:microsoft.com/office/officeart/2005/8/layout/gear1"/>
    <dgm:cxn modelId="{CA0CC910-F0F4-4550-9CB8-277BF7CE344C}" type="presOf" srcId="{25E88757-5F21-4A4E-9333-8DAE97F3C6B3}" destId="{AB7F0A00-BFAE-4E30-B3FE-2332216A7CAA}" srcOrd="0" destOrd="0" presId="urn:microsoft.com/office/officeart/2005/8/layout/gear1"/>
    <dgm:cxn modelId="{6840FA1A-9661-497C-A72F-8DDF4C1A6522}" type="presOf" srcId="{4F08AB3C-4F17-46CD-A137-365EC32E0323}" destId="{B178F1C1-1B1C-46A4-8DCF-A52488DE0BA2}" srcOrd="1" destOrd="0" presId="urn:microsoft.com/office/officeart/2005/8/layout/gear1"/>
    <dgm:cxn modelId="{47126428-2835-418B-9ACB-C9C09F8176BC}" type="presOf" srcId="{D38E0DC0-A7B1-4684-B17B-97018050B741}" destId="{02578661-2987-4EF3-85F4-E88F3988070E}" srcOrd="0" destOrd="0" presId="urn:microsoft.com/office/officeart/2005/8/layout/gear1"/>
    <dgm:cxn modelId="{4E276960-6801-4FCF-9DF6-A2CA99DE7137}" type="presOf" srcId="{0BCC78DF-0EEF-4F1A-B2D6-DC4372A40CDE}" destId="{9285C799-36D2-4B94-BF38-741191F9D8BE}" srcOrd="2" destOrd="0" presId="urn:microsoft.com/office/officeart/2005/8/layout/gear1"/>
    <dgm:cxn modelId="{EEDDFB42-59AE-48ED-91B8-E2F3ED66E307}" type="presOf" srcId="{84A6BBB9-3176-47FD-BB5D-250B65408A3C}" destId="{CCB78253-92AA-478F-A4E0-001B391C8B51}" srcOrd="0" destOrd="0" presId="urn:microsoft.com/office/officeart/2005/8/layout/gear1"/>
    <dgm:cxn modelId="{BBB57645-148D-42BF-B7C5-5C08B3AC0D21}" type="presOf" srcId="{0BCC78DF-0EEF-4F1A-B2D6-DC4372A40CDE}" destId="{8CDA63EA-6A0C-481B-88FE-21798D0BEBE6}" srcOrd="3" destOrd="0" presId="urn:microsoft.com/office/officeart/2005/8/layout/gear1"/>
    <dgm:cxn modelId="{74DDA16B-78C5-4F38-ADF2-704308869DE9}" type="presOf" srcId="{0BCC78DF-0EEF-4F1A-B2D6-DC4372A40CDE}" destId="{D2E1BD16-F250-4BFF-B020-06FCC36D358B}" srcOrd="1" destOrd="0" presId="urn:microsoft.com/office/officeart/2005/8/layout/gear1"/>
    <dgm:cxn modelId="{825C998B-100A-4FCB-849F-01C223F22B9B}" type="presOf" srcId="{0BCC78DF-0EEF-4F1A-B2D6-DC4372A40CDE}" destId="{B96F6D01-7EA9-4094-AFC4-4C141442520D}" srcOrd="0" destOrd="0" presId="urn:microsoft.com/office/officeart/2005/8/layout/gear1"/>
    <dgm:cxn modelId="{DF6A0791-E653-4DC2-BF7D-572119159164}" srcId="{25E88757-5F21-4A4E-9333-8DAE97F3C6B3}" destId="{4F08AB3C-4F17-46CD-A137-365EC32E0323}" srcOrd="1" destOrd="0" parTransId="{79DE692C-C711-443F-B585-D6DED7CDF691}" sibTransId="{F5A5CD37-BDB8-4C6E-8516-A7D5DF906727}"/>
    <dgm:cxn modelId="{1E494C9B-3B7E-4DBA-834A-78FF69BC638E}" type="presOf" srcId="{038FB55B-F216-4CE9-9107-E0D915D27104}" destId="{4DE76806-2489-4F0C-8499-B1EB7241ADBE}" srcOrd="2" destOrd="0" presId="urn:microsoft.com/office/officeart/2005/8/layout/gear1"/>
    <dgm:cxn modelId="{AA7D6BB3-4ACA-4A08-A16C-D428D2855E8B}" type="presOf" srcId="{038FB55B-F216-4CE9-9107-E0D915D27104}" destId="{B49F723B-F8C5-430A-95D8-ABCAD8BD5C49}" srcOrd="0" destOrd="0" presId="urn:microsoft.com/office/officeart/2005/8/layout/gear1"/>
    <dgm:cxn modelId="{544F1CBB-2C48-4820-A6D7-BD87B835F3C0}" type="presOf" srcId="{F5A5CD37-BDB8-4C6E-8516-A7D5DF906727}" destId="{BCE52138-C88E-4F45-A579-D65E733A363D}" srcOrd="0" destOrd="0" presId="urn:microsoft.com/office/officeart/2005/8/layout/gear1"/>
    <dgm:cxn modelId="{22EB56FD-4194-49BF-A4DE-F173B2211D13}" srcId="{25E88757-5F21-4A4E-9333-8DAE97F3C6B3}" destId="{038FB55B-F216-4CE9-9107-E0D915D27104}" srcOrd="0" destOrd="0" parTransId="{7DDABCC7-3458-4AA3-8601-FDD36C4BEEAA}" sibTransId="{D38E0DC0-A7B1-4684-B17B-97018050B741}"/>
    <dgm:cxn modelId="{223D151D-07B3-46C4-A01E-47AC5F78F8D4}" type="presParOf" srcId="{AB7F0A00-BFAE-4E30-B3FE-2332216A7CAA}" destId="{B49F723B-F8C5-430A-95D8-ABCAD8BD5C49}" srcOrd="0" destOrd="0" presId="urn:microsoft.com/office/officeart/2005/8/layout/gear1"/>
    <dgm:cxn modelId="{B1E4A517-8FFB-45EB-8EB5-2BC21784F2A0}" type="presParOf" srcId="{AB7F0A00-BFAE-4E30-B3FE-2332216A7CAA}" destId="{CAB6F293-3B58-4183-A984-6469499EBE75}" srcOrd="1" destOrd="0" presId="urn:microsoft.com/office/officeart/2005/8/layout/gear1"/>
    <dgm:cxn modelId="{2CA56F3B-976A-47F4-A952-4B20EAEA610E}" type="presParOf" srcId="{AB7F0A00-BFAE-4E30-B3FE-2332216A7CAA}" destId="{4DE76806-2489-4F0C-8499-B1EB7241ADBE}" srcOrd="2" destOrd="0" presId="urn:microsoft.com/office/officeart/2005/8/layout/gear1"/>
    <dgm:cxn modelId="{749BEEE1-C10C-4500-849C-2D6AC3A18CAB}" type="presParOf" srcId="{AB7F0A00-BFAE-4E30-B3FE-2332216A7CAA}" destId="{D6AE3C4B-D135-43BA-9EF0-FE259F6ACFDE}" srcOrd="3" destOrd="0" presId="urn:microsoft.com/office/officeart/2005/8/layout/gear1"/>
    <dgm:cxn modelId="{6EACAA30-4647-495F-95D9-E1D74B8CE7CB}" type="presParOf" srcId="{AB7F0A00-BFAE-4E30-B3FE-2332216A7CAA}" destId="{B178F1C1-1B1C-46A4-8DCF-A52488DE0BA2}" srcOrd="4" destOrd="0" presId="urn:microsoft.com/office/officeart/2005/8/layout/gear1"/>
    <dgm:cxn modelId="{299B91B0-ED93-43E4-8EF7-EDC9EC3FC036}" type="presParOf" srcId="{AB7F0A00-BFAE-4E30-B3FE-2332216A7CAA}" destId="{825BE14E-0972-4862-B6B6-F8DF2B856E52}" srcOrd="5" destOrd="0" presId="urn:microsoft.com/office/officeart/2005/8/layout/gear1"/>
    <dgm:cxn modelId="{CC661E55-8D6D-4C59-BF35-022898B6900B}" type="presParOf" srcId="{AB7F0A00-BFAE-4E30-B3FE-2332216A7CAA}" destId="{B96F6D01-7EA9-4094-AFC4-4C141442520D}" srcOrd="6" destOrd="0" presId="urn:microsoft.com/office/officeart/2005/8/layout/gear1"/>
    <dgm:cxn modelId="{6A3B97A2-68BB-4F8D-B1BA-F2377BD8CE92}" type="presParOf" srcId="{AB7F0A00-BFAE-4E30-B3FE-2332216A7CAA}" destId="{D2E1BD16-F250-4BFF-B020-06FCC36D358B}" srcOrd="7" destOrd="0" presId="urn:microsoft.com/office/officeart/2005/8/layout/gear1"/>
    <dgm:cxn modelId="{2E0FC0E8-54B0-459F-B3F3-DEBAD5FAE00A}" type="presParOf" srcId="{AB7F0A00-BFAE-4E30-B3FE-2332216A7CAA}" destId="{9285C799-36D2-4B94-BF38-741191F9D8BE}" srcOrd="8" destOrd="0" presId="urn:microsoft.com/office/officeart/2005/8/layout/gear1"/>
    <dgm:cxn modelId="{FD639C4B-4E29-47C5-9CAA-6320B572B659}" type="presParOf" srcId="{AB7F0A00-BFAE-4E30-B3FE-2332216A7CAA}" destId="{8CDA63EA-6A0C-481B-88FE-21798D0BEBE6}" srcOrd="9" destOrd="0" presId="urn:microsoft.com/office/officeart/2005/8/layout/gear1"/>
    <dgm:cxn modelId="{DD6D46AA-ABEC-4363-A36F-4CC4CB7EBD8A}" type="presParOf" srcId="{AB7F0A00-BFAE-4E30-B3FE-2332216A7CAA}" destId="{02578661-2987-4EF3-85F4-E88F3988070E}" srcOrd="10" destOrd="0" presId="urn:microsoft.com/office/officeart/2005/8/layout/gear1"/>
    <dgm:cxn modelId="{CDCC5292-10E9-4148-A207-CBBA30DCA4F7}" type="presParOf" srcId="{AB7F0A00-BFAE-4E30-B3FE-2332216A7CAA}" destId="{BCE52138-C88E-4F45-A579-D65E733A363D}" srcOrd="11" destOrd="0" presId="urn:microsoft.com/office/officeart/2005/8/layout/gear1"/>
    <dgm:cxn modelId="{B471F533-2013-4E1A-850F-D2C2ABE0B4DC}" type="presParOf" srcId="{AB7F0A00-BFAE-4E30-B3FE-2332216A7CAA}" destId="{CCB78253-92AA-478F-A4E0-001B391C8B51}" srcOrd="12" destOrd="0" presId="urn:microsoft.com/office/officeart/2005/8/layout/gear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E81843-FCCB-4E66-A2F2-497E97AF2A45}" type="doc">
      <dgm:prSet loTypeId="urn:microsoft.com/office/officeart/2005/8/layout/cycle6" loCatId="relationship" qsTypeId="urn:microsoft.com/office/officeart/2005/8/quickstyle/simple4" qsCatId="simple" csTypeId="urn:microsoft.com/office/officeart/2005/8/colors/accent0_1" csCatId="mainScheme" phldr="1"/>
      <dgm:spPr/>
      <dgm:t>
        <a:bodyPr/>
        <a:lstStyle/>
        <a:p>
          <a:endParaRPr lang="ru-RU"/>
        </a:p>
      </dgm:t>
    </dgm:pt>
    <dgm:pt modelId="{E793C673-602B-40EE-886C-758F2FEFD32D}">
      <dgm:prSet phldrT="[Текст]" custT="1"/>
      <dgm:spPr/>
      <dgm:t>
        <a:bodyPr/>
        <a:lstStyle/>
        <a:p>
          <a:pPr algn="ctr"/>
          <a:r>
            <a:rPr lang="ru-RU" sz="1200" b="1">
              <a:latin typeface="Times New Roman" panose="02020603050405020304" pitchFamily="18" charset="0"/>
              <a:cs typeface="Times New Roman" panose="02020603050405020304" pitchFamily="18" charset="0"/>
            </a:rPr>
            <a:t>тынығу</a:t>
          </a:r>
        </a:p>
      </dgm:t>
    </dgm:pt>
    <dgm:pt modelId="{7E53E5AE-33C7-4DEA-992F-B389C9ED9999}" type="parTrans" cxnId="{E26801D4-02B6-4C94-A3E0-033228951E54}">
      <dgm:prSet/>
      <dgm:spPr/>
      <dgm:t>
        <a:bodyPr/>
        <a:lstStyle/>
        <a:p>
          <a:pPr algn="ctr"/>
          <a:endParaRPr lang="ru-RU"/>
        </a:p>
      </dgm:t>
    </dgm:pt>
    <dgm:pt modelId="{64D89A09-1568-44E0-9FCA-D7F6EE87F603}" type="sibTrans" cxnId="{E26801D4-02B6-4C94-A3E0-033228951E54}">
      <dgm:prSet/>
      <dgm:spPr/>
      <dgm:t>
        <a:bodyPr/>
        <a:lstStyle/>
        <a:p>
          <a:pPr algn="ctr"/>
          <a:endParaRPr lang="ru-RU" sz="1200" b="1">
            <a:latin typeface="Times New Roman" panose="02020603050405020304" pitchFamily="18" charset="0"/>
            <a:cs typeface="Times New Roman" panose="02020603050405020304" pitchFamily="18" charset="0"/>
          </a:endParaRPr>
        </a:p>
      </dgm:t>
    </dgm:pt>
    <dgm:pt modelId="{ABE1BEB4-B8BD-4458-B547-E8EA800AA4DE}">
      <dgm:prSet phldrT="[Текст]" custT="1"/>
      <dgm:spPr/>
      <dgm:t>
        <a:bodyPr/>
        <a:lstStyle/>
        <a:p>
          <a:pPr algn="ctr"/>
          <a:r>
            <a:rPr lang="ru-RU" sz="1200" b="1">
              <a:latin typeface="Times New Roman" panose="02020603050405020304" pitchFamily="18" charset="0"/>
              <a:cs typeface="Times New Roman" panose="02020603050405020304" pitchFamily="18" charset="0"/>
            </a:rPr>
            <a:t>өз-өзіңмен сөйлесу</a:t>
          </a:r>
        </a:p>
      </dgm:t>
    </dgm:pt>
    <dgm:pt modelId="{9B963279-0F2C-4640-9F8B-25476562E5BD}" type="parTrans" cxnId="{EBE21FD7-19ED-45EE-851D-E914BEFE3CD3}">
      <dgm:prSet/>
      <dgm:spPr/>
      <dgm:t>
        <a:bodyPr/>
        <a:lstStyle/>
        <a:p>
          <a:pPr algn="ctr"/>
          <a:endParaRPr lang="ru-RU"/>
        </a:p>
      </dgm:t>
    </dgm:pt>
    <dgm:pt modelId="{22DF5B53-945F-47D2-A1B3-7E89A5A4B094}" type="sibTrans" cxnId="{EBE21FD7-19ED-45EE-851D-E914BEFE3CD3}">
      <dgm:prSet/>
      <dgm:spPr/>
      <dgm:t>
        <a:bodyPr/>
        <a:lstStyle/>
        <a:p>
          <a:pPr algn="ctr"/>
          <a:endParaRPr lang="ru-RU" sz="1200" b="1">
            <a:latin typeface="Times New Roman" panose="02020603050405020304" pitchFamily="18" charset="0"/>
            <a:cs typeface="Times New Roman" panose="02020603050405020304" pitchFamily="18" charset="0"/>
          </a:endParaRPr>
        </a:p>
      </dgm:t>
    </dgm:pt>
    <dgm:pt modelId="{F4923D5C-072D-4DB9-8153-ECF9BFE599BA}">
      <dgm:prSet phldrT="[Текст]" custT="1"/>
      <dgm:spPr/>
      <dgm:t>
        <a:bodyPr/>
        <a:lstStyle/>
        <a:p>
          <a:pPr algn="ctr"/>
          <a:r>
            <a:rPr lang="ru-RU" sz="1200" b="1">
              <a:latin typeface="Times New Roman" panose="02020603050405020304" pitchFamily="18" charset="0"/>
              <a:cs typeface="Times New Roman" panose="02020603050405020304" pitchFamily="18" charset="0"/>
            </a:rPr>
            <a:t>қиял</a:t>
          </a:r>
        </a:p>
      </dgm:t>
    </dgm:pt>
    <dgm:pt modelId="{68FE80B8-2ACE-4C0F-BCCC-CA0842B5F461}" type="parTrans" cxnId="{184CB485-8623-43DE-89D9-2441644E01DF}">
      <dgm:prSet/>
      <dgm:spPr/>
      <dgm:t>
        <a:bodyPr/>
        <a:lstStyle/>
        <a:p>
          <a:pPr algn="ctr"/>
          <a:endParaRPr lang="ru-RU"/>
        </a:p>
      </dgm:t>
    </dgm:pt>
    <dgm:pt modelId="{04C57488-554B-4AE4-84CD-4EFBB9F9E198}" type="sibTrans" cxnId="{184CB485-8623-43DE-89D9-2441644E01DF}">
      <dgm:prSet/>
      <dgm:spPr/>
      <dgm:t>
        <a:bodyPr/>
        <a:lstStyle/>
        <a:p>
          <a:pPr algn="ctr"/>
          <a:endParaRPr lang="ru-RU" sz="1200" b="1">
            <a:latin typeface="Times New Roman" panose="02020603050405020304" pitchFamily="18" charset="0"/>
            <a:cs typeface="Times New Roman" panose="02020603050405020304" pitchFamily="18" charset="0"/>
          </a:endParaRPr>
        </a:p>
      </dgm:t>
    </dgm:pt>
    <dgm:pt modelId="{96FC5E0D-6651-48EA-96AB-3710F5B6BE2F}">
      <dgm:prSet phldrT="[Текст]" custT="1"/>
      <dgm:spPr/>
      <dgm:t>
        <a:bodyPr/>
        <a:lstStyle/>
        <a:p>
          <a:pPr algn="ctr"/>
          <a:r>
            <a:rPr lang="ru-RU" sz="1200" b="1">
              <a:latin typeface="Times New Roman" panose="02020603050405020304" pitchFamily="18" charset="0"/>
              <a:cs typeface="Times New Roman" panose="02020603050405020304" pitchFamily="18" charset="0"/>
            </a:rPr>
            <a:t>алға мақсат қою</a:t>
          </a:r>
        </a:p>
      </dgm:t>
    </dgm:pt>
    <dgm:pt modelId="{4D11D81A-8637-4BE0-950F-D235A3158368}" type="parTrans" cxnId="{915A86B9-BC27-4EC9-A677-197BE61A7D73}">
      <dgm:prSet/>
      <dgm:spPr/>
      <dgm:t>
        <a:bodyPr/>
        <a:lstStyle/>
        <a:p>
          <a:pPr algn="ctr"/>
          <a:endParaRPr lang="ru-RU"/>
        </a:p>
      </dgm:t>
    </dgm:pt>
    <dgm:pt modelId="{EEBDC6BB-AFCC-4070-84F1-BC2C15D177B3}" type="sibTrans" cxnId="{915A86B9-BC27-4EC9-A677-197BE61A7D73}">
      <dgm:prSet/>
      <dgm:spPr/>
      <dgm:t>
        <a:bodyPr/>
        <a:lstStyle/>
        <a:p>
          <a:pPr algn="ctr"/>
          <a:endParaRPr lang="ru-RU" sz="1200" b="1">
            <a:latin typeface="Times New Roman" panose="02020603050405020304" pitchFamily="18" charset="0"/>
            <a:cs typeface="Times New Roman" panose="02020603050405020304" pitchFamily="18" charset="0"/>
          </a:endParaRPr>
        </a:p>
      </dgm:t>
    </dgm:pt>
    <dgm:pt modelId="{3A079E24-036F-445F-908F-39672D24D7A4}">
      <dgm:prSet phldrT="[Текст]" custT="1"/>
      <dgm:spPr/>
      <dgm:t>
        <a:bodyPr/>
        <a:lstStyle/>
        <a:p>
          <a:pPr algn="ctr"/>
          <a:r>
            <a:rPr lang="ru-RU" sz="1200" b="1">
              <a:latin typeface="Times New Roman" panose="02020603050405020304" pitchFamily="18" charset="0"/>
              <a:cs typeface="Times New Roman" panose="02020603050405020304" pitchFamily="18" charset="0"/>
            </a:rPr>
            <a:t>концентрация</a:t>
          </a:r>
        </a:p>
      </dgm:t>
    </dgm:pt>
    <dgm:pt modelId="{5B4AC0E5-5EEB-49A2-A1BB-B34967629EF0}" type="parTrans" cxnId="{64DE6EA1-F1C0-4962-BC40-2E6CFDE1F4E8}">
      <dgm:prSet/>
      <dgm:spPr/>
      <dgm:t>
        <a:bodyPr/>
        <a:lstStyle/>
        <a:p>
          <a:pPr algn="ctr"/>
          <a:endParaRPr lang="ru-RU"/>
        </a:p>
      </dgm:t>
    </dgm:pt>
    <dgm:pt modelId="{7FF8B6C2-BFF6-46BB-89CF-496817014642}" type="sibTrans" cxnId="{64DE6EA1-F1C0-4962-BC40-2E6CFDE1F4E8}">
      <dgm:prSet/>
      <dgm:spPr/>
      <dgm:t>
        <a:bodyPr/>
        <a:lstStyle/>
        <a:p>
          <a:pPr algn="ctr"/>
          <a:endParaRPr lang="ru-RU" sz="1200" b="1">
            <a:latin typeface="Times New Roman" panose="02020603050405020304" pitchFamily="18" charset="0"/>
            <a:cs typeface="Times New Roman" panose="02020603050405020304" pitchFamily="18" charset="0"/>
          </a:endParaRPr>
        </a:p>
      </dgm:t>
    </dgm:pt>
    <dgm:pt modelId="{7988A929-0E72-4B1F-82CA-906E5E595E12}" type="pres">
      <dgm:prSet presAssocID="{DCE81843-FCCB-4E66-A2F2-497E97AF2A45}" presName="cycle" presStyleCnt="0">
        <dgm:presLayoutVars>
          <dgm:dir/>
          <dgm:resizeHandles val="exact"/>
        </dgm:presLayoutVars>
      </dgm:prSet>
      <dgm:spPr/>
    </dgm:pt>
    <dgm:pt modelId="{F5A9E528-7FE5-4653-9257-8139A62D6B77}" type="pres">
      <dgm:prSet presAssocID="{E793C673-602B-40EE-886C-758F2FEFD32D}" presName="node" presStyleLbl="node1" presStyleIdx="0" presStyleCnt="5" custScaleX="110330">
        <dgm:presLayoutVars>
          <dgm:bulletEnabled val="1"/>
        </dgm:presLayoutVars>
      </dgm:prSet>
      <dgm:spPr/>
    </dgm:pt>
    <dgm:pt modelId="{C06B5750-3214-4418-B063-2C6879806FFB}" type="pres">
      <dgm:prSet presAssocID="{E793C673-602B-40EE-886C-758F2FEFD32D}" presName="spNode" presStyleCnt="0"/>
      <dgm:spPr/>
    </dgm:pt>
    <dgm:pt modelId="{B29A02C9-7F62-444F-A981-DB4FACD4C14F}" type="pres">
      <dgm:prSet presAssocID="{64D89A09-1568-44E0-9FCA-D7F6EE87F603}" presName="sibTrans" presStyleLbl="sibTrans1D1" presStyleIdx="0" presStyleCnt="5" custScaleX="2000000"/>
      <dgm:spPr/>
    </dgm:pt>
    <dgm:pt modelId="{4F895157-7401-4F44-A1D3-82DC1B1F49B8}" type="pres">
      <dgm:prSet presAssocID="{ABE1BEB4-B8BD-4458-B547-E8EA800AA4DE}" presName="node" presStyleLbl="node1" presStyleIdx="1" presStyleCnt="5" custScaleX="110330">
        <dgm:presLayoutVars>
          <dgm:bulletEnabled val="1"/>
        </dgm:presLayoutVars>
      </dgm:prSet>
      <dgm:spPr/>
    </dgm:pt>
    <dgm:pt modelId="{ED7E82E8-3863-4031-BC91-7BE285D57889}" type="pres">
      <dgm:prSet presAssocID="{ABE1BEB4-B8BD-4458-B547-E8EA800AA4DE}" presName="spNode" presStyleCnt="0"/>
      <dgm:spPr/>
    </dgm:pt>
    <dgm:pt modelId="{83C741BF-E0AD-4ACB-BAA0-187229692344}" type="pres">
      <dgm:prSet presAssocID="{22DF5B53-945F-47D2-A1B3-7E89A5A4B094}" presName="sibTrans" presStyleLbl="sibTrans1D1" presStyleIdx="1" presStyleCnt="5" custScaleX="2000000"/>
      <dgm:spPr/>
    </dgm:pt>
    <dgm:pt modelId="{EEDF6D70-AA94-4326-993A-79354C1C8614}" type="pres">
      <dgm:prSet presAssocID="{F4923D5C-072D-4DB9-8153-ECF9BFE599BA}" presName="node" presStyleLbl="node1" presStyleIdx="2" presStyleCnt="5" custScaleX="110330">
        <dgm:presLayoutVars>
          <dgm:bulletEnabled val="1"/>
        </dgm:presLayoutVars>
      </dgm:prSet>
      <dgm:spPr/>
    </dgm:pt>
    <dgm:pt modelId="{38038634-8C4E-485C-989D-7E9113AB1BEC}" type="pres">
      <dgm:prSet presAssocID="{F4923D5C-072D-4DB9-8153-ECF9BFE599BA}" presName="spNode" presStyleCnt="0"/>
      <dgm:spPr/>
    </dgm:pt>
    <dgm:pt modelId="{3F77FE90-3C78-42D2-B157-6C30711A226A}" type="pres">
      <dgm:prSet presAssocID="{04C57488-554B-4AE4-84CD-4EFBB9F9E198}" presName="sibTrans" presStyleLbl="sibTrans1D1" presStyleIdx="2" presStyleCnt="5" custScaleX="2000000"/>
      <dgm:spPr/>
    </dgm:pt>
    <dgm:pt modelId="{CC0F38FC-9251-4D0C-A97B-D5F982DE3144}" type="pres">
      <dgm:prSet presAssocID="{96FC5E0D-6651-48EA-96AB-3710F5B6BE2F}" presName="node" presStyleLbl="node1" presStyleIdx="3" presStyleCnt="5" custScaleX="110330">
        <dgm:presLayoutVars>
          <dgm:bulletEnabled val="1"/>
        </dgm:presLayoutVars>
      </dgm:prSet>
      <dgm:spPr/>
    </dgm:pt>
    <dgm:pt modelId="{0537A70E-A11E-4C76-BD94-151E4BAA77E4}" type="pres">
      <dgm:prSet presAssocID="{96FC5E0D-6651-48EA-96AB-3710F5B6BE2F}" presName="spNode" presStyleCnt="0"/>
      <dgm:spPr/>
    </dgm:pt>
    <dgm:pt modelId="{B01EB98F-6FB5-41AE-9F99-4372B707CD34}" type="pres">
      <dgm:prSet presAssocID="{EEBDC6BB-AFCC-4070-84F1-BC2C15D177B3}" presName="sibTrans" presStyleLbl="sibTrans1D1" presStyleIdx="3" presStyleCnt="5" custScaleX="2000000"/>
      <dgm:spPr/>
    </dgm:pt>
    <dgm:pt modelId="{C3715F3A-BE26-4013-865B-F22EC16960DB}" type="pres">
      <dgm:prSet presAssocID="{3A079E24-036F-445F-908F-39672D24D7A4}" presName="node" presStyleLbl="node1" presStyleIdx="4" presStyleCnt="5" custScaleX="110330">
        <dgm:presLayoutVars>
          <dgm:bulletEnabled val="1"/>
        </dgm:presLayoutVars>
      </dgm:prSet>
      <dgm:spPr/>
    </dgm:pt>
    <dgm:pt modelId="{1B437861-D085-42A1-B964-AA25D156D78C}" type="pres">
      <dgm:prSet presAssocID="{3A079E24-036F-445F-908F-39672D24D7A4}" presName="spNode" presStyleCnt="0"/>
      <dgm:spPr/>
    </dgm:pt>
    <dgm:pt modelId="{49D9D00F-5AD4-4B8F-AD7E-A06CC06FB57B}" type="pres">
      <dgm:prSet presAssocID="{7FF8B6C2-BFF6-46BB-89CF-496817014642}" presName="sibTrans" presStyleLbl="sibTrans1D1" presStyleIdx="4" presStyleCnt="5" custScaleX="2000000"/>
      <dgm:spPr/>
    </dgm:pt>
  </dgm:ptLst>
  <dgm:cxnLst>
    <dgm:cxn modelId="{072D170E-4386-4922-9121-776E6736EE8B}" type="presOf" srcId="{22DF5B53-945F-47D2-A1B3-7E89A5A4B094}" destId="{83C741BF-E0AD-4ACB-BAA0-187229692344}" srcOrd="0" destOrd="0" presId="urn:microsoft.com/office/officeart/2005/8/layout/cycle6"/>
    <dgm:cxn modelId="{1F28AE61-1235-4415-BB33-C5A58F655A20}" type="presOf" srcId="{F4923D5C-072D-4DB9-8153-ECF9BFE599BA}" destId="{EEDF6D70-AA94-4326-993A-79354C1C8614}" srcOrd="0" destOrd="0" presId="urn:microsoft.com/office/officeart/2005/8/layout/cycle6"/>
    <dgm:cxn modelId="{DD75FC44-33E6-4DAC-971B-105A2ABB7C07}" type="presOf" srcId="{64D89A09-1568-44E0-9FCA-D7F6EE87F603}" destId="{B29A02C9-7F62-444F-A981-DB4FACD4C14F}" srcOrd="0" destOrd="0" presId="urn:microsoft.com/office/officeart/2005/8/layout/cycle6"/>
    <dgm:cxn modelId="{460AD26F-6299-41EB-B122-D65BC44EDD86}" type="presOf" srcId="{7FF8B6C2-BFF6-46BB-89CF-496817014642}" destId="{49D9D00F-5AD4-4B8F-AD7E-A06CC06FB57B}" srcOrd="0" destOrd="0" presId="urn:microsoft.com/office/officeart/2005/8/layout/cycle6"/>
    <dgm:cxn modelId="{007F8772-E073-46DF-A28F-23DF614DC009}" type="presOf" srcId="{96FC5E0D-6651-48EA-96AB-3710F5B6BE2F}" destId="{CC0F38FC-9251-4D0C-A97B-D5F982DE3144}" srcOrd="0" destOrd="0" presId="urn:microsoft.com/office/officeart/2005/8/layout/cycle6"/>
    <dgm:cxn modelId="{1450717E-5170-4B4C-80DD-1F5DA231573E}" type="presOf" srcId="{EEBDC6BB-AFCC-4070-84F1-BC2C15D177B3}" destId="{B01EB98F-6FB5-41AE-9F99-4372B707CD34}" srcOrd="0" destOrd="0" presId="urn:microsoft.com/office/officeart/2005/8/layout/cycle6"/>
    <dgm:cxn modelId="{184CB485-8623-43DE-89D9-2441644E01DF}" srcId="{DCE81843-FCCB-4E66-A2F2-497E97AF2A45}" destId="{F4923D5C-072D-4DB9-8153-ECF9BFE599BA}" srcOrd="2" destOrd="0" parTransId="{68FE80B8-2ACE-4C0F-BCCC-CA0842B5F461}" sibTransId="{04C57488-554B-4AE4-84CD-4EFBB9F9E198}"/>
    <dgm:cxn modelId="{75B0B293-9EA5-4AC5-BC9C-53C9B25C9ABF}" type="presOf" srcId="{04C57488-554B-4AE4-84CD-4EFBB9F9E198}" destId="{3F77FE90-3C78-42D2-B157-6C30711A226A}" srcOrd="0" destOrd="0" presId="urn:microsoft.com/office/officeart/2005/8/layout/cycle6"/>
    <dgm:cxn modelId="{20596C94-524A-4B66-B82F-7C21FA02FC82}" type="presOf" srcId="{3A079E24-036F-445F-908F-39672D24D7A4}" destId="{C3715F3A-BE26-4013-865B-F22EC16960DB}" srcOrd="0" destOrd="0" presId="urn:microsoft.com/office/officeart/2005/8/layout/cycle6"/>
    <dgm:cxn modelId="{113ECF9B-F1AF-4D63-A4A6-631D4713DCEE}" type="presOf" srcId="{E793C673-602B-40EE-886C-758F2FEFD32D}" destId="{F5A9E528-7FE5-4653-9257-8139A62D6B77}" srcOrd="0" destOrd="0" presId="urn:microsoft.com/office/officeart/2005/8/layout/cycle6"/>
    <dgm:cxn modelId="{64DE6EA1-F1C0-4962-BC40-2E6CFDE1F4E8}" srcId="{DCE81843-FCCB-4E66-A2F2-497E97AF2A45}" destId="{3A079E24-036F-445F-908F-39672D24D7A4}" srcOrd="4" destOrd="0" parTransId="{5B4AC0E5-5EEB-49A2-A1BB-B34967629EF0}" sibTransId="{7FF8B6C2-BFF6-46BB-89CF-496817014642}"/>
    <dgm:cxn modelId="{FE9206B5-B130-4E84-AB0A-5117A47CB997}" type="presOf" srcId="{ABE1BEB4-B8BD-4458-B547-E8EA800AA4DE}" destId="{4F895157-7401-4F44-A1D3-82DC1B1F49B8}" srcOrd="0" destOrd="0" presId="urn:microsoft.com/office/officeart/2005/8/layout/cycle6"/>
    <dgm:cxn modelId="{915A86B9-BC27-4EC9-A677-197BE61A7D73}" srcId="{DCE81843-FCCB-4E66-A2F2-497E97AF2A45}" destId="{96FC5E0D-6651-48EA-96AB-3710F5B6BE2F}" srcOrd="3" destOrd="0" parTransId="{4D11D81A-8637-4BE0-950F-D235A3158368}" sibTransId="{EEBDC6BB-AFCC-4070-84F1-BC2C15D177B3}"/>
    <dgm:cxn modelId="{E26801D4-02B6-4C94-A3E0-033228951E54}" srcId="{DCE81843-FCCB-4E66-A2F2-497E97AF2A45}" destId="{E793C673-602B-40EE-886C-758F2FEFD32D}" srcOrd="0" destOrd="0" parTransId="{7E53E5AE-33C7-4DEA-992F-B389C9ED9999}" sibTransId="{64D89A09-1568-44E0-9FCA-D7F6EE87F603}"/>
    <dgm:cxn modelId="{EBE21FD7-19ED-45EE-851D-E914BEFE3CD3}" srcId="{DCE81843-FCCB-4E66-A2F2-497E97AF2A45}" destId="{ABE1BEB4-B8BD-4458-B547-E8EA800AA4DE}" srcOrd="1" destOrd="0" parTransId="{9B963279-0F2C-4640-9F8B-25476562E5BD}" sibTransId="{22DF5B53-945F-47D2-A1B3-7E89A5A4B094}"/>
    <dgm:cxn modelId="{F29973D9-C414-4698-9FDD-4A17D49DFB59}" type="presOf" srcId="{DCE81843-FCCB-4E66-A2F2-497E97AF2A45}" destId="{7988A929-0E72-4B1F-82CA-906E5E595E12}" srcOrd="0" destOrd="0" presId="urn:microsoft.com/office/officeart/2005/8/layout/cycle6"/>
    <dgm:cxn modelId="{15622D98-40CE-4D6D-8BB2-110E00F5A18C}" type="presParOf" srcId="{7988A929-0E72-4B1F-82CA-906E5E595E12}" destId="{F5A9E528-7FE5-4653-9257-8139A62D6B77}" srcOrd="0" destOrd="0" presId="urn:microsoft.com/office/officeart/2005/8/layout/cycle6"/>
    <dgm:cxn modelId="{7900DA9C-0860-4876-918F-79431EA3ABB8}" type="presParOf" srcId="{7988A929-0E72-4B1F-82CA-906E5E595E12}" destId="{C06B5750-3214-4418-B063-2C6879806FFB}" srcOrd="1" destOrd="0" presId="urn:microsoft.com/office/officeart/2005/8/layout/cycle6"/>
    <dgm:cxn modelId="{0674522E-294B-4FA7-AD81-9E4BF9DD0814}" type="presParOf" srcId="{7988A929-0E72-4B1F-82CA-906E5E595E12}" destId="{B29A02C9-7F62-444F-A981-DB4FACD4C14F}" srcOrd="2" destOrd="0" presId="urn:microsoft.com/office/officeart/2005/8/layout/cycle6"/>
    <dgm:cxn modelId="{EE26A7C3-1637-4D6E-BE89-FAC9F3B427E6}" type="presParOf" srcId="{7988A929-0E72-4B1F-82CA-906E5E595E12}" destId="{4F895157-7401-4F44-A1D3-82DC1B1F49B8}" srcOrd="3" destOrd="0" presId="urn:microsoft.com/office/officeart/2005/8/layout/cycle6"/>
    <dgm:cxn modelId="{04DB58CF-2D1A-41E6-A755-B1D13910ACEC}" type="presParOf" srcId="{7988A929-0E72-4B1F-82CA-906E5E595E12}" destId="{ED7E82E8-3863-4031-BC91-7BE285D57889}" srcOrd="4" destOrd="0" presId="urn:microsoft.com/office/officeart/2005/8/layout/cycle6"/>
    <dgm:cxn modelId="{14E0FE2C-1127-4988-8324-F0CF86A99993}" type="presParOf" srcId="{7988A929-0E72-4B1F-82CA-906E5E595E12}" destId="{83C741BF-E0AD-4ACB-BAA0-187229692344}" srcOrd="5" destOrd="0" presId="urn:microsoft.com/office/officeart/2005/8/layout/cycle6"/>
    <dgm:cxn modelId="{7573762F-C1F5-475E-B560-A9239D8ACF4B}" type="presParOf" srcId="{7988A929-0E72-4B1F-82CA-906E5E595E12}" destId="{EEDF6D70-AA94-4326-993A-79354C1C8614}" srcOrd="6" destOrd="0" presId="urn:microsoft.com/office/officeart/2005/8/layout/cycle6"/>
    <dgm:cxn modelId="{93DC0A1A-C794-4F70-94FE-259B37DFF03D}" type="presParOf" srcId="{7988A929-0E72-4B1F-82CA-906E5E595E12}" destId="{38038634-8C4E-485C-989D-7E9113AB1BEC}" srcOrd="7" destOrd="0" presId="urn:microsoft.com/office/officeart/2005/8/layout/cycle6"/>
    <dgm:cxn modelId="{1CB672C7-EDD3-4C41-9339-3036A3CEB742}" type="presParOf" srcId="{7988A929-0E72-4B1F-82CA-906E5E595E12}" destId="{3F77FE90-3C78-42D2-B157-6C30711A226A}" srcOrd="8" destOrd="0" presId="urn:microsoft.com/office/officeart/2005/8/layout/cycle6"/>
    <dgm:cxn modelId="{D0A32E1C-460C-4BCB-BB1A-A243AD3AF7A4}" type="presParOf" srcId="{7988A929-0E72-4B1F-82CA-906E5E595E12}" destId="{CC0F38FC-9251-4D0C-A97B-D5F982DE3144}" srcOrd="9" destOrd="0" presId="urn:microsoft.com/office/officeart/2005/8/layout/cycle6"/>
    <dgm:cxn modelId="{3C5EFE73-62D3-43C0-9D46-535E5937E48F}" type="presParOf" srcId="{7988A929-0E72-4B1F-82CA-906E5E595E12}" destId="{0537A70E-A11E-4C76-BD94-151E4BAA77E4}" srcOrd="10" destOrd="0" presId="urn:microsoft.com/office/officeart/2005/8/layout/cycle6"/>
    <dgm:cxn modelId="{BD0B4BC2-0E98-4679-86BC-4AB477E88173}" type="presParOf" srcId="{7988A929-0E72-4B1F-82CA-906E5E595E12}" destId="{B01EB98F-6FB5-41AE-9F99-4372B707CD34}" srcOrd="11" destOrd="0" presId="urn:microsoft.com/office/officeart/2005/8/layout/cycle6"/>
    <dgm:cxn modelId="{2454D58D-38E8-4F3A-AF2C-3D677005AC3F}" type="presParOf" srcId="{7988A929-0E72-4B1F-82CA-906E5E595E12}" destId="{C3715F3A-BE26-4013-865B-F22EC16960DB}" srcOrd="12" destOrd="0" presId="urn:microsoft.com/office/officeart/2005/8/layout/cycle6"/>
    <dgm:cxn modelId="{21D1D3B0-444E-4270-9976-21A5242BD848}" type="presParOf" srcId="{7988A929-0E72-4B1F-82CA-906E5E595E12}" destId="{1B437861-D085-42A1-B964-AA25D156D78C}" srcOrd="13" destOrd="0" presId="urn:microsoft.com/office/officeart/2005/8/layout/cycle6"/>
    <dgm:cxn modelId="{1F513AA0-7775-4114-9BAA-6D1AA3EEA8B1}" type="presParOf" srcId="{7988A929-0E72-4B1F-82CA-906E5E595E12}" destId="{49D9D00F-5AD4-4B8F-AD7E-A06CC06FB57B}" srcOrd="14" destOrd="0" presId="urn:microsoft.com/office/officeart/2005/8/layout/cycle6"/>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25DD07-8E74-4383-B1AF-815854612FF6}">
      <dsp:nvSpPr>
        <dsp:cNvPr id="0" name=""/>
        <dsp:cNvSpPr/>
      </dsp:nvSpPr>
      <dsp:spPr>
        <a:xfrm>
          <a:off x="669" y="0"/>
          <a:ext cx="1741289" cy="1637071"/>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kk-KZ" sz="1400" i="1" kern="1200">
              <a:latin typeface="Times New Roman" panose="02020603050405020304" pitchFamily="18" charset="0"/>
              <a:cs typeface="Times New Roman" panose="02020603050405020304" pitchFamily="18" charset="0"/>
            </a:rPr>
            <a:t>тұлғалық сапа</a:t>
          </a:r>
          <a:endParaRPr lang="ru-RU" sz="1400" kern="1200">
            <a:latin typeface="Times New Roman" panose="02020603050405020304" pitchFamily="18" charset="0"/>
            <a:cs typeface="Times New Roman" panose="02020603050405020304" pitchFamily="18" charset="0"/>
          </a:endParaRPr>
        </a:p>
      </dsp:txBody>
      <dsp:txXfrm>
        <a:off x="669" y="0"/>
        <a:ext cx="1741289" cy="491121"/>
      </dsp:txXfrm>
    </dsp:sp>
    <dsp:sp modelId="{896F0BBE-5BEB-47A0-BBB5-1B52AF7C79E7}">
      <dsp:nvSpPr>
        <dsp:cNvPr id="0" name=""/>
        <dsp:cNvSpPr/>
      </dsp:nvSpPr>
      <dsp:spPr>
        <a:xfrm>
          <a:off x="174798" y="491600"/>
          <a:ext cx="1393031" cy="4935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kk-KZ" sz="1100" i="1" kern="1200">
              <a:latin typeface="Times New Roman" panose="02020603050405020304" pitchFamily="18" charset="0"/>
              <a:cs typeface="Times New Roman" panose="02020603050405020304" pitchFamily="18" charset="0"/>
            </a:rPr>
            <a:t>тұрақты</a:t>
          </a:r>
          <a:r>
            <a:rPr lang="kk-KZ" sz="1400" i="1" kern="1200">
              <a:latin typeface="Times New Roman" panose="02020603050405020304" pitchFamily="18" charset="0"/>
              <a:cs typeface="Times New Roman" panose="02020603050405020304" pitchFamily="18" charset="0"/>
            </a:rPr>
            <a:t> </a:t>
          </a:r>
          <a:r>
            <a:rPr lang="kk-KZ" sz="1100" i="1" kern="1200">
              <a:latin typeface="Times New Roman" panose="02020603050405020304" pitchFamily="18" charset="0"/>
              <a:cs typeface="Times New Roman" panose="02020603050405020304" pitchFamily="18" charset="0"/>
            </a:rPr>
            <a:t>төзімділік</a:t>
          </a:r>
          <a:r>
            <a:rPr lang="kk-KZ" sz="1100" kern="1200">
              <a:latin typeface="Times New Roman" panose="02020603050405020304" pitchFamily="18" charset="0"/>
              <a:cs typeface="Times New Roman" panose="02020603050405020304" pitchFamily="18" charset="0"/>
            </a:rPr>
            <a:t> </a:t>
          </a:r>
          <a:endParaRPr lang="ru-RU" sz="1100" kern="1200">
            <a:latin typeface="Times New Roman" panose="02020603050405020304" pitchFamily="18" charset="0"/>
            <a:cs typeface="Times New Roman" panose="02020603050405020304" pitchFamily="18" charset="0"/>
          </a:endParaRPr>
        </a:p>
      </dsp:txBody>
      <dsp:txXfrm>
        <a:off x="189255" y="506057"/>
        <a:ext cx="1364117" cy="464685"/>
      </dsp:txXfrm>
    </dsp:sp>
    <dsp:sp modelId="{CA9CD1BC-719F-4AEE-B171-4EF6B6DAD2F0}">
      <dsp:nvSpPr>
        <dsp:cNvPr id="0" name=""/>
        <dsp:cNvSpPr/>
      </dsp:nvSpPr>
      <dsp:spPr>
        <a:xfrm>
          <a:off x="174798" y="1061138"/>
          <a:ext cx="1393031" cy="4935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психикалық қуаттар, сезімталдық</a:t>
          </a:r>
        </a:p>
      </dsp:txBody>
      <dsp:txXfrm>
        <a:off x="189255" y="1075595"/>
        <a:ext cx="1364117" cy="464685"/>
      </dsp:txXfrm>
    </dsp:sp>
    <dsp:sp modelId="{8D89A0C8-0491-4CC5-A585-5FC74B2761C2}">
      <dsp:nvSpPr>
        <dsp:cNvPr id="0" name=""/>
        <dsp:cNvSpPr/>
      </dsp:nvSpPr>
      <dsp:spPr>
        <a:xfrm>
          <a:off x="1946299" y="0"/>
          <a:ext cx="1741289" cy="1637071"/>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kk-KZ" sz="1400" i="1" kern="1200">
              <a:latin typeface="Times New Roman" panose="02020603050405020304" pitchFamily="18" charset="0"/>
              <a:cs typeface="Times New Roman" panose="02020603050405020304" pitchFamily="18" charset="0"/>
            </a:rPr>
            <a:t>өзін-өзі дамыту</a:t>
          </a:r>
          <a:endParaRPr lang="ru-RU" sz="1400" kern="1200">
            <a:latin typeface="Times New Roman" panose="02020603050405020304" pitchFamily="18" charset="0"/>
            <a:cs typeface="Times New Roman" panose="02020603050405020304" pitchFamily="18" charset="0"/>
          </a:endParaRPr>
        </a:p>
      </dsp:txBody>
      <dsp:txXfrm>
        <a:off x="1946299" y="0"/>
        <a:ext cx="1741289" cy="491121"/>
      </dsp:txXfrm>
    </dsp:sp>
    <dsp:sp modelId="{E611DE7A-229E-4B3A-9C45-1E9279E0FBA2}">
      <dsp:nvSpPr>
        <dsp:cNvPr id="0" name=""/>
        <dsp:cNvSpPr/>
      </dsp:nvSpPr>
      <dsp:spPr>
        <a:xfrm>
          <a:off x="2098296" y="473080"/>
          <a:ext cx="1393031" cy="4935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kk-KZ" sz="1100" i="1" kern="1200">
              <a:latin typeface="Times New Roman" panose="02020603050405020304" pitchFamily="18" charset="0"/>
              <a:cs typeface="Times New Roman" panose="02020603050405020304" pitchFamily="18" charset="0"/>
            </a:rPr>
            <a:t>таным, жад</a:t>
          </a:r>
          <a:endParaRPr lang="ru-RU" sz="1100" kern="1200">
            <a:latin typeface="Times New Roman" panose="02020603050405020304" pitchFamily="18" charset="0"/>
            <a:cs typeface="Times New Roman" panose="02020603050405020304" pitchFamily="18" charset="0"/>
          </a:endParaRPr>
        </a:p>
      </dsp:txBody>
      <dsp:txXfrm>
        <a:off x="2112753" y="487537"/>
        <a:ext cx="1364117" cy="464685"/>
      </dsp:txXfrm>
    </dsp:sp>
    <dsp:sp modelId="{E8B93C72-E8CF-4B58-AD94-5CFEC09974D7}">
      <dsp:nvSpPr>
        <dsp:cNvPr id="0" name=""/>
        <dsp:cNvSpPr/>
      </dsp:nvSpPr>
      <dsp:spPr>
        <a:xfrm>
          <a:off x="2089589" y="1049822"/>
          <a:ext cx="1393031" cy="4935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ойлау түрлері</a:t>
          </a:r>
        </a:p>
      </dsp:txBody>
      <dsp:txXfrm>
        <a:off x="2104046" y="1064279"/>
        <a:ext cx="1364117" cy="464685"/>
      </dsp:txXfrm>
    </dsp:sp>
    <dsp:sp modelId="{4F00D850-ADEF-4103-BA78-4F8764B7D221}">
      <dsp:nvSpPr>
        <dsp:cNvPr id="0" name=""/>
        <dsp:cNvSpPr/>
      </dsp:nvSpPr>
      <dsp:spPr>
        <a:xfrm>
          <a:off x="3744441" y="0"/>
          <a:ext cx="1741289" cy="1637071"/>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kk-KZ" sz="1400" i="1" kern="1200">
              <a:latin typeface="Times New Roman" panose="02020603050405020304" pitchFamily="18" charset="0"/>
              <a:cs typeface="Times New Roman" panose="02020603050405020304" pitchFamily="18" charset="0"/>
            </a:rPr>
            <a:t>күшті әлеует</a:t>
          </a:r>
          <a:endParaRPr lang="ru-RU" sz="1400" kern="1200">
            <a:latin typeface="Times New Roman" panose="02020603050405020304" pitchFamily="18" charset="0"/>
            <a:cs typeface="Times New Roman" panose="02020603050405020304" pitchFamily="18" charset="0"/>
          </a:endParaRPr>
        </a:p>
      </dsp:txBody>
      <dsp:txXfrm>
        <a:off x="3744441" y="0"/>
        <a:ext cx="1741289" cy="491121"/>
      </dsp:txXfrm>
    </dsp:sp>
    <dsp:sp modelId="{C9578DAA-1536-4C6E-9A35-FD0A5C9CDF63}">
      <dsp:nvSpPr>
        <dsp:cNvPr id="0" name=""/>
        <dsp:cNvSpPr/>
      </dsp:nvSpPr>
      <dsp:spPr>
        <a:xfrm>
          <a:off x="3918570" y="491600"/>
          <a:ext cx="1393031" cy="4935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kk-KZ" sz="1100" i="1" kern="1200">
              <a:latin typeface="Times New Roman" panose="02020603050405020304" pitchFamily="18" charset="0"/>
              <a:cs typeface="Times New Roman" panose="02020603050405020304" pitchFamily="18" charset="0"/>
            </a:rPr>
            <a:t>жоғары қабілеттілік</a:t>
          </a:r>
          <a:endParaRPr lang="ru-RU" sz="1100" kern="1200">
            <a:latin typeface="Times New Roman" panose="02020603050405020304" pitchFamily="18" charset="0"/>
            <a:cs typeface="Times New Roman" panose="02020603050405020304" pitchFamily="18" charset="0"/>
          </a:endParaRPr>
        </a:p>
      </dsp:txBody>
      <dsp:txXfrm>
        <a:off x="3933027" y="506057"/>
        <a:ext cx="1364117" cy="464685"/>
      </dsp:txXfrm>
    </dsp:sp>
    <dsp:sp modelId="{96439FC6-AEF4-4016-9AAB-064084B5C749}">
      <dsp:nvSpPr>
        <dsp:cNvPr id="0" name=""/>
        <dsp:cNvSpPr/>
      </dsp:nvSpPr>
      <dsp:spPr>
        <a:xfrm>
          <a:off x="3918570" y="1061138"/>
          <a:ext cx="1393031" cy="4935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қабылдау және қиял</a:t>
          </a:r>
        </a:p>
      </dsp:txBody>
      <dsp:txXfrm>
        <a:off x="3933027" y="1075595"/>
        <a:ext cx="1364117" cy="4646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F258EC-0648-43A4-890F-8F8468D8DE41}">
      <dsp:nvSpPr>
        <dsp:cNvPr id="0" name=""/>
        <dsp:cNvSpPr/>
      </dsp:nvSpPr>
      <dsp:spPr>
        <a:xfrm>
          <a:off x="504324" y="1004"/>
          <a:ext cx="1222570" cy="752772"/>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ойдың пайда болуы</a:t>
          </a:r>
        </a:p>
      </dsp:txBody>
      <dsp:txXfrm>
        <a:off x="683365" y="111245"/>
        <a:ext cx="864488" cy="532290"/>
      </dsp:txXfrm>
    </dsp:sp>
    <dsp:sp modelId="{A0CC2F0E-8A7E-4715-AC2F-A5ACC6CBAC3C}">
      <dsp:nvSpPr>
        <dsp:cNvPr id="0" name=""/>
        <dsp:cNvSpPr/>
      </dsp:nvSpPr>
      <dsp:spPr>
        <a:xfrm rot="10800000">
          <a:off x="983874" y="863906"/>
          <a:ext cx="263470" cy="178662"/>
        </a:xfrm>
        <a:prstGeom prst="triangle">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9FAE6DA-5B1C-4B36-B64B-03F432EB91B4}">
      <dsp:nvSpPr>
        <dsp:cNvPr id="0" name=""/>
        <dsp:cNvSpPr/>
      </dsp:nvSpPr>
      <dsp:spPr>
        <a:xfrm>
          <a:off x="515859" y="1142584"/>
          <a:ext cx="1199500" cy="502099"/>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ойды талдау</a:t>
          </a:r>
        </a:p>
      </dsp:txBody>
      <dsp:txXfrm>
        <a:off x="691522" y="1216115"/>
        <a:ext cx="848174" cy="355037"/>
      </dsp:txXfrm>
    </dsp:sp>
    <dsp:sp modelId="{A46A646D-0229-42DC-A115-D36637621046}">
      <dsp:nvSpPr>
        <dsp:cNvPr id="0" name=""/>
        <dsp:cNvSpPr/>
      </dsp:nvSpPr>
      <dsp:spPr>
        <a:xfrm rot="10800000">
          <a:off x="983874" y="1769511"/>
          <a:ext cx="263470" cy="178662"/>
        </a:xfrm>
        <a:prstGeom prst="triangle">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81B713C-A0DA-4F40-9124-904A7A957AFD}">
      <dsp:nvSpPr>
        <dsp:cNvPr id="0" name=""/>
        <dsp:cNvSpPr/>
      </dsp:nvSpPr>
      <dsp:spPr>
        <a:xfrm>
          <a:off x="526473" y="2062888"/>
          <a:ext cx="1178271" cy="693976"/>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ойды әрекетке айналдыру</a:t>
          </a:r>
        </a:p>
      </dsp:txBody>
      <dsp:txXfrm>
        <a:off x="699027" y="2164518"/>
        <a:ext cx="833163" cy="490716"/>
      </dsp:txXfrm>
    </dsp:sp>
    <dsp:sp modelId="{3962C4B0-3E09-4A32-B132-283374FF1958}">
      <dsp:nvSpPr>
        <dsp:cNvPr id="0" name=""/>
        <dsp:cNvSpPr/>
      </dsp:nvSpPr>
      <dsp:spPr>
        <a:xfrm rot="5400000">
          <a:off x="1846365" y="2320546"/>
          <a:ext cx="263470" cy="178662"/>
        </a:xfrm>
        <a:prstGeom prst="triangle">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80578A0-1332-429B-BACA-14AA1252DB90}">
      <dsp:nvSpPr>
        <dsp:cNvPr id="0" name=""/>
        <dsp:cNvSpPr/>
      </dsp:nvSpPr>
      <dsp:spPr>
        <a:xfrm>
          <a:off x="2241343" y="2108190"/>
          <a:ext cx="1116889" cy="603372"/>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бағалау</a:t>
          </a:r>
        </a:p>
      </dsp:txBody>
      <dsp:txXfrm>
        <a:off x="2404908" y="2196552"/>
        <a:ext cx="789759" cy="426648"/>
      </dsp:txXfrm>
    </dsp:sp>
    <dsp:sp modelId="{4084855E-C0DD-4A7D-B9AB-7EA8FDFF0B07}">
      <dsp:nvSpPr>
        <dsp:cNvPr id="0" name=""/>
        <dsp:cNvSpPr/>
      </dsp:nvSpPr>
      <dsp:spPr>
        <a:xfrm>
          <a:off x="2668053" y="1815871"/>
          <a:ext cx="263470" cy="178662"/>
        </a:xfrm>
        <a:prstGeom prst="triangle">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E187B14-C713-4CF4-8B75-B3E3BEA2F8D3}">
      <dsp:nvSpPr>
        <dsp:cNvPr id="0" name=""/>
        <dsp:cNvSpPr/>
      </dsp:nvSpPr>
      <dsp:spPr>
        <a:xfrm>
          <a:off x="2103281" y="1074941"/>
          <a:ext cx="1393014" cy="637385"/>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жаңалықты көру</a:t>
          </a:r>
        </a:p>
      </dsp:txBody>
      <dsp:txXfrm>
        <a:off x="2307283" y="1168284"/>
        <a:ext cx="985010" cy="450699"/>
      </dsp:txXfrm>
    </dsp:sp>
    <dsp:sp modelId="{BFEEEBE2-7C75-4FF3-90FB-D5510BBCB8B7}">
      <dsp:nvSpPr>
        <dsp:cNvPr id="0" name=""/>
        <dsp:cNvSpPr/>
      </dsp:nvSpPr>
      <dsp:spPr>
        <a:xfrm>
          <a:off x="2668053" y="809256"/>
          <a:ext cx="263470" cy="178662"/>
        </a:xfrm>
        <a:prstGeom prst="triangle">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0732649-F617-41D4-9102-DF71C1732A09}">
      <dsp:nvSpPr>
        <dsp:cNvPr id="0" name=""/>
        <dsp:cNvSpPr/>
      </dsp:nvSpPr>
      <dsp:spPr>
        <a:xfrm>
          <a:off x="2228625" y="22434"/>
          <a:ext cx="1142326" cy="709913"/>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құрастыру, үлгілеу</a:t>
          </a:r>
        </a:p>
      </dsp:txBody>
      <dsp:txXfrm>
        <a:off x="2395915" y="126398"/>
        <a:ext cx="807746" cy="501985"/>
      </dsp:txXfrm>
    </dsp:sp>
    <dsp:sp modelId="{066CF6EA-0820-44CC-8A6E-F7E2D1E71B07}">
      <dsp:nvSpPr>
        <dsp:cNvPr id="0" name=""/>
        <dsp:cNvSpPr/>
      </dsp:nvSpPr>
      <dsp:spPr>
        <a:xfrm rot="5400000">
          <a:off x="3495138" y="288059"/>
          <a:ext cx="263470" cy="178662"/>
        </a:xfrm>
        <a:prstGeom prst="triangle">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AF93C18-6E6A-4189-A3A2-4ABD8BD176FC}">
      <dsp:nvSpPr>
        <dsp:cNvPr id="0" name=""/>
        <dsp:cNvSpPr/>
      </dsp:nvSpPr>
      <dsp:spPr>
        <a:xfrm>
          <a:off x="3872682" y="79025"/>
          <a:ext cx="1109393" cy="596730"/>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жетілдіру</a:t>
          </a:r>
        </a:p>
      </dsp:txBody>
      <dsp:txXfrm>
        <a:off x="4035149" y="166414"/>
        <a:ext cx="784459" cy="421952"/>
      </dsp:txXfrm>
    </dsp:sp>
    <dsp:sp modelId="{AC9E0379-9530-44E0-871B-818EE494A85C}">
      <dsp:nvSpPr>
        <dsp:cNvPr id="0" name=""/>
        <dsp:cNvSpPr/>
      </dsp:nvSpPr>
      <dsp:spPr>
        <a:xfrm rot="10800000">
          <a:off x="4295643" y="799041"/>
          <a:ext cx="263470" cy="178662"/>
        </a:xfrm>
        <a:prstGeom prst="triangle">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9F2352BC-EBB3-44B1-9059-B48614C7E85F}">
      <dsp:nvSpPr>
        <dsp:cNvPr id="0" name=""/>
        <dsp:cNvSpPr/>
      </dsp:nvSpPr>
      <dsp:spPr>
        <a:xfrm>
          <a:off x="3929281" y="1090875"/>
          <a:ext cx="996195" cy="605516"/>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өнім</a:t>
          </a:r>
        </a:p>
      </dsp:txBody>
      <dsp:txXfrm>
        <a:off x="4075170" y="1179551"/>
        <a:ext cx="704417" cy="428164"/>
      </dsp:txXfrm>
    </dsp:sp>
    <dsp:sp modelId="{C08333D5-C286-42E3-93B5-F424BD58257A}">
      <dsp:nvSpPr>
        <dsp:cNvPr id="0" name=""/>
        <dsp:cNvSpPr/>
      </dsp:nvSpPr>
      <dsp:spPr>
        <a:xfrm rot="10800000">
          <a:off x="4295643" y="1780666"/>
          <a:ext cx="263470" cy="178662"/>
        </a:xfrm>
        <a:prstGeom prst="triangle">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4EAB0D8-A5CA-4DDE-B5AA-2F5277C856B8}">
      <dsp:nvSpPr>
        <dsp:cNvPr id="0" name=""/>
        <dsp:cNvSpPr/>
      </dsp:nvSpPr>
      <dsp:spPr>
        <a:xfrm>
          <a:off x="3881757" y="2033490"/>
          <a:ext cx="1091241" cy="752772"/>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креативті өнім</a:t>
          </a:r>
        </a:p>
      </dsp:txBody>
      <dsp:txXfrm>
        <a:off x="4041566" y="2143731"/>
        <a:ext cx="771623" cy="5322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E93392-7C38-488F-9181-2B7761FFB317}">
      <dsp:nvSpPr>
        <dsp:cNvPr id="0" name=""/>
        <dsp:cNvSpPr/>
      </dsp:nvSpPr>
      <dsp:spPr>
        <a:xfrm>
          <a:off x="981647" y="232695"/>
          <a:ext cx="2980434" cy="1907722"/>
        </a:xfrm>
        <a:prstGeom prst="blockArc">
          <a:avLst>
            <a:gd name="adj1" fmla="val 10538252"/>
            <a:gd name="adj2" fmla="val 17498001"/>
            <a:gd name="adj3" fmla="val 4643"/>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0BFE4E6-C20A-43E3-BB32-A80D0098D99A}">
      <dsp:nvSpPr>
        <dsp:cNvPr id="0" name=""/>
        <dsp:cNvSpPr/>
      </dsp:nvSpPr>
      <dsp:spPr>
        <a:xfrm>
          <a:off x="981644" y="363650"/>
          <a:ext cx="2981960" cy="1907722"/>
        </a:xfrm>
        <a:prstGeom prst="blockArc">
          <a:avLst>
            <a:gd name="adj1" fmla="val 4105016"/>
            <a:gd name="adj2" fmla="val 11021843"/>
            <a:gd name="adj3" fmla="val 4643"/>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93439DA-A33C-4AB3-861C-D88C4544A59B}">
      <dsp:nvSpPr>
        <dsp:cNvPr id="0" name=""/>
        <dsp:cNvSpPr/>
      </dsp:nvSpPr>
      <dsp:spPr>
        <a:xfrm>
          <a:off x="1673115" y="341557"/>
          <a:ext cx="2977802" cy="1907722"/>
        </a:xfrm>
        <a:prstGeom prst="blockArc">
          <a:avLst>
            <a:gd name="adj1" fmla="val 21284432"/>
            <a:gd name="adj2" fmla="val 6662029"/>
            <a:gd name="adj3" fmla="val 4643"/>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8F6697C-BB71-429F-8AF4-21068FA15CA1}">
      <dsp:nvSpPr>
        <dsp:cNvPr id="0" name=""/>
        <dsp:cNvSpPr/>
      </dsp:nvSpPr>
      <dsp:spPr>
        <a:xfrm>
          <a:off x="1654535" y="237453"/>
          <a:ext cx="2984135" cy="1907722"/>
        </a:xfrm>
        <a:prstGeom prst="blockArc">
          <a:avLst>
            <a:gd name="adj1" fmla="val 14950477"/>
            <a:gd name="adj2" fmla="val 138568"/>
            <a:gd name="adj3" fmla="val 4643"/>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9FE7813-B472-4F07-881F-1C9BD5E538A6}">
      <dsp:nvSpPr>
        <dsp:cNvPr id="0" name=""/>
        <dsp:cNvSpPr/>
      </dsp:nvSpPr>
      <dsp:spPr>
        <a:xfrm>
          <a:off x="2075468" y="847161"/>
          <a:ext cx="1479778" cy="810047"/>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i="1" kern="1200">
              <a:effectLst>
                <a:reflection blurRad="6350" stA="34000" endPos="58000" dir="5400000" sy="-100000" algn="bl" rotWithShape="0"/>
              </a:effectLst>
              <a:latin typeface="Times New Roman" panose="02020603050405020304" pitchFamily="18" charset="0"/>
              <a:cs typeface="Times New Roman" panose="02020603050405020304" pitchFamily="18" charset="0"/>
            </a:rPr>
            <a:t>тұлғалық креативтілік</a:t>
          </a:r>
        </a:p>
      </dsp:txBody>
      <dsp:txXfrm>
        <a:off x="2292176" y="965790"/>
        <a:ext cx="1046362" cy="572789"/>
      </dsp:txXfrm>
    </dsp:sp>
    <dsp:sp modelId="{4580901B-3E3F-4A91-A717-7D99B32EC95B}">
      <dsp:nvSpPr>
        <dsp:cNvPr id="0" name=""/>
        <dsp:cNvSpPr/>
      </dsp:nvSpPr>
      <dsp:spPr>
        <a:xfrm>
          <a:off x="2082724" y="40563"/>
          <a:ext cx="1465266" cy="559806"/>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Мотивациялы</a:t>
          </a:r>
          <a:r>
            <a:rPr lang="kk-KZ" sz="1200" kern="1200">
              <a:latin typeface="Times New Roman" panose="02020603050405020304" pitchFamily="18" charset="0"/>
              <a:cs typeface="Times New Roman" panose="02020603050405020304" pitchFamily="18" charset="0"/>
            </a:rPr>
            <a:t>қ</a:t>
          </a:r>
          <a:r>
            <a:rPr lang="ru-RU" sz="1200" kern="1200">
              <a:latin typeface="Times New Roman" panose="02020603050405020304" pitchFamily="18" charset="0"/>
              <a:cs typeface="Times New Roman" panose="02020603050405020304" pitchFamily="18" charset="0"/>
            </a:rPr>
            <a:t> функция</a:t>
          </a:r>
        </a:p>
      </dsp:txBody>
      <dsp:txXfrm>
        <a:off x="2297307" y="122545"/>
        <a:ext cx="1036100" cy="395842"/>
      </dsp:txXfrm>
    </dsp:sp>
    <dsp:sp modelId="{07BB8BA4-ECB9-4C9E-9EAC-E1553C2CB02F}">
      <dsp:nvSpPr>
        <dsp:cNvPr id="0" name=""/>
        <dsp:cNvSpPr/>
      </dsp:nvSpPr>
      <dsp:spPr>
        <a:xfrm>
          <a:off x="3348938" y="978427"/>
          <a:ext cx="1457252" cy="500863"/>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Болжамдық функция</a:t>
          </a:r>
        </a:p>
      </dsp:txBody>
      <dsp:txXfrm>
        <a:off x="3562348" y="1051777"/>
        <a:ext cx="1030432" cy="354163"/>
      </dsp:txXfrm>
    </dsp:sp>
    <dsp:sp modelId="{0840D651-41DC-4F9B-8966-8BA99586A2AC}">
      <dsp:nvSpPr>
        <dsp:cNvPr id="0" name=""/>
        <dsp:cNvSpPr/>
      </dsp:nvSpPr>
      <dsp:spPr>
        <a:xfrm>
          <a:off x="2114548" y="1929575"/>
          <a:ext cx="1401618" cy="508656"/>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Қызметтік функция</a:t>
          </a:r>
        </a:p>
      </dsp:txBody>
      <dsp:txXfrm>
        <a:off x="2319810" y="2004066"/>
        <a:ext cx="991094" cy="359674"/>
      </dsp:txXfrm>
    </dsp:sp>
    <dsp:sp modelId="{F6A4009E-D949-487D-B249-4EB3BA5D1FFE}">
      <dsp:nvSpPr>
        <dsp:cNvPr id="0" name=""/>
        <dsp:cNvSpPr/>
      </dsp:nvSpPr>
      <dsp:spPr>
        <a:xfrm>
          <a:off x="669904" y="1014113"/>
          <a:ext cx="1745883" cy="486630"/>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Гносеологиялық функция</a:t>
          </a:r>
        </a:p>
      </dsp:txBody>
      <dsp:txXfrm>
        <a:off x="925583" y="1085378"/>
        <a:ext cx="1234525" cy="3441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9F723B-F8C5-430A-95D8-ABCAD8BD5C49}">
      <dsp:nvSpPr>
        <dsp:cNvPr id="0" name=""/>
        <dsp:cNvSpPr/>
      </dsp:nvSpPr>
      <dsp:spPr>
        <a:xfrm>
          <a:off x="2363448" y="1303256"/>
          <a:ext cx="1806434" cy="1479423"/>
        </a:xfrm>
        <a:prstGeom prst="gear9">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3</a:t>
          </a:r>
        </a:p>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әдіснамалық ұстанымдар</a:t>
          </a:r>
        </a:p>
      </dsp:txBody>
      <dsp:txXfrm>
        <a:off x="2702181" y="1649804"/>
        <a:ext cx="1128968" cy="760454"/>
      </dsp:txXfrm>
    </dsp:sp>
    <dsp:sp modelId="{D6AE3C4B-D135-43BA-9EF0-FE259F6ACFDE}">
      <dsp:nvSpPr>
        <dsp:cNvPr id="0" name=""/>
        <dsp:cNvSpPr/>
      </dsp:nvSpPr>
      <dsp:spPr>
        <a:xfrm>
          <a:off x="1367489" y="892719"/>
          <a:ext cx="1673361" cy="1197654"/>
        </a:xfrm>
        <a:prstGeom prst="gear6">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2</a:t>
          </a:r>
        </a:p>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әдіснамалық тұғырлар</a:t>
          </a:r>
        </a:p>
      </dsp:txBody>
      <dsp:txXfrm>
        <a:off x="1738151" y="1196054"/>
        <a:ext cx="932037" cy="590984"/>
      </dsp:txXfrm>
    </dsp:sp>
    <dsp:sp modelId="{B96F6D01-7EA9-4094-AFC4-4C141442520D}">
      <dsp:nvSpPr>
        <dsp:cNvPr id="0" name=""/>
        <dsp:cNvSpPr/>
      </dsp:nvSpPr>
      <dsp:spPr>
        <a:xfrm rot="20700000">
          <a:off x="2037584" y="81059"/>
          <a:ext cx="1516711" cy="1314652"/>
        </a:xfrm>
        <a:prstGeom prst="gear6">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1</a:t>
          </a:r>
        </a:p>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әдіснамаға  қажеттілік</a:t>
          </a:r>
        </a:p>
      </dsp:txBody>
      <dsp:txXfrm rot="-20700000">
        <a:off x="2382228" y="357416"/>
        <a:ext cx="827423" cy="761938"/>
      </dsp:txXfrm>
    </dsp:sp>
    <dsp:sp modelId="{02578661-2987-4EF3-85F4-E88F3988070E}">
      <dsp:nvSpPr>
        <dsp:cNvPr id="0" name=""/>
        <dsp:cNvSpPr/>
      </dsp:nvSpPr>
      <dsp:spPr>
        <a:xfrm>
          <a:off x="2397468" y="1088815"/>
          <a:ext cx="1893661" cy="1893661"/>
        </a:xfrm>
        <a:prstGeom prst="circularArrow">
          <a:avLst>
            <a:gd name="adj1" fmla="val 4687"/>
            <a:gd name="adj2" fmla="val 299029"/>
            <a:gd name="adj3" fmla="val 2464583"/>
            <a:gd name="adj4" fmla="val 15977241"/>
            <a:gd name="adj5" fmla="val 5469"/>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BCE52138-C88E-4F45-A579-D65E733A363D}">
      <dsp:nvSpPr>
        <dsp:cNvPr id="0" name=""/>
        <dsp:cNvSpPr/>
      </dsp:nvSpPr>
      <dsp:spPr>
        <a:xfrm>
          <a:off x="1475651" y="721965"/>
          <a:ext cx="1375863" cy="1375863"/>
        </a:xfrm>
        <a:prstGeom prst="leftCircularArrow">
          <a:avLst>
            <a:gd name="adj1" fmla="val 6452"/>
            <a:gd name="adj2" fmla="val 429999"/>
            <a:gd name="adj3" fmla="val 10489124"/>
            <a:gd name="adj4" fmla="val 14837806"/>
            <a:gd name="adj5" fmla="val 7527"/>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CCB78253-92AA-478F-A4E0-001B391C8B51}">
      <dsp:nvSpPr>
        <dsp:cNvPr id="0" name=""/>
        <dsp:cNvSpPr/>
      </dsp:nvSpPr>
      <dsp:spPr>
        <a:xfrm>
          <a:off x="2024988" y="-13171"/>
          <a:ext cx="1483457" cy="1483457"/>
        </a:xfrm>
        <a:prstGeom prst="circularArrow">
          <a:avLst>
            <a:gd name="adj1" fmla="val 5984"/>
            <a:gd name="adj2" fmla="val 394124"/>
            <a:gd name="adj3" fmla="val 13313824"/>
            <a:gd name="adj4" fmla="val 10508221"/>
            <a:gd name="adj5" fmla="val 6981"/>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A9E528-7FE5-4653-9257-8139A62D6B77}">
      <dsp:nvSpPr>
        <dsp:cNvPr id="0" name=""/>
        <dsp:cNvSpPr/>
      </dsp:nvSpPr>
      <dsp:spPr>
        <a:xfrm>
          <a:off x="2331627" y="1380"/>
          <a:ext cx="823144" cy="484949"/>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тынығу</a:t>
          </a:r>
        </a:p>
      </dsp:txBody>
      <dsp:txXfrm>
        <a:off x="2355300" y="25053"/>
        <a:ext cx="775798" cy="437603"/>
      </dsp:txXfrm>
    </dsp:sp>
    <dsp:sp modelId="{B29A02C9-7F62-444F-A981-DB4FACD4C14F}">
      <dsp:nvSpPr>
        <dsp:cNvPr id="0" name=""/>
        <dsp:cNvSpPr/>
      </dsp:nvSpPr>
      <dsp:spPr>
        <a:xfrm>
          <a:off x="1774956" y="243855"/>
          <a:ext cx="1936487" cy="1936487"/>
        </a:xfrm>
        <a:custGeom>
          <a:avLst/>
          <a:gdLst/>
          <a:ahLst/>
          <a:cxnLst/>
          <a:rect l="0" t="0" r="0" b="0"/>
          <a:pathLst>
            <a:path>
              <a:moveTo>
                <a:pt x="1384469" y="94028"/>
              </a:moveTo>
              <a:arcTo wR="968243" hR="968243" stAng="17727584" swAng="1813099"/>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F895157-7401-4F44-A1D3-82DC1B1F49B8}">
      <dsp:nvSpPr>
        <dsp:cNvPr id="0" name=""/>
        <dsp:cNvSpPr/>
      </dsp:nvSpPr>
      <dsp:spPr>
        <a:xfrm>
          <a:off x="3252481" y="670420"/>
          <a:ext cx="823144" cy="484949"/>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өз-өзіңмен сөйлесу</a:t>
          </a:r>
        </a:p>
      </dsp:txBody>
      <dsp:txXfrm>
        <a:off x="3276154" y="694093"/>
        <a:ext cx="775798" cy="437603"/>
      </dsp:txXfrm>
    </dsp:sp>
    <dsp:sp modelId="{83C741BF-E0AD-4ACB-BAA0-187229692344}">
      <dsp:nvSpPr>
        <dsp:cNvPr id="0" name=""/>
        <dsp:cNvSpPr/>
      </dsp:nvSpPr>
      <dsp:spPr>
        <a:xfrm>
          <a:off x="1774956" y="243855"/>
          <a:ext cx="1936487" cy="1936487"/>
        </a:xfrm>
        <a:custGeom>
          <a:avLst/>
          <a:gdLst/>
          <a:ahLst/>
          <a:cxnLst/>
          <a:rect l="0" t="0" r="0" b="0"/>
          <a:pathLst>
            <a:path>
              <a:moveTo>
                <a:pt x="1935167" y="917700"/>
              </a:moveTo>
              <a:arcTo wR="968243" hR="968243" stAng="21420464" swAng="2195039"/>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EDF6D70-AA94-4326-993A-79354C1C8614}">
      <dsp:nvSpPr>
        <dsp:cNvPr id="0" name=""/>
        <dsp:cNvSpPr/>
      </dsp:nvSpPr>
      <dsp:spPr>
        <a:xfrm>
          <a:off x="2900746" y="1752949"/>
          <a:ext cx="823144" cy="484949"/>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қиял</a:t>
          </a:r>
        </a:p>
      </dsp:txBody>
      <dsp:txXfrm>
        <a:off x="2924419" y="1776622"/>
        <a:ext cx="775798" cy="437603"/>
      </dsp:txXfrm>
    </dsp:sp>
    <dsp:sp modelId="{3F77FE90-3C78-42D2-B157-6C30711A226A}">
      <dsp:nvSpPr>
        <dsp:cNvPr id="0" name=""/>
        <dsp:cNvSpPr/>
      </dsp:nvSpPr>
      <dsp:spPr>
        <a:xfrm>
          <a:off x="1774956" y="243855"/>
          <a:ext cx="1936487" cy="1936487"/>
        </a:xfrm>
        <a:custGeom>
          <a:avLst/>
          <a:gdLst/>
          <a:ahLst/>
          <a:cxnLst/>
          <a:rect l="0" t="0" r="0" b="0"/>
          <a:pathLst>
            <a:path>
              <a:moveTo>
                <a:pt x="1122680" y="1924091"/>
              </a:moveTo>
              <a:arcTo wR="968243" hR="968243" stAng="4849320" swAng="1101361"/>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C0F38FC-9251-4D0C-A97B-D5F982DE3144}">
      <dsp:nvSpPr>
        <dsp:cNvPr id="0" name=""/>
        <dsp:cNvSpPr/>
      </dsp:nvSpPr>
      <dsp:spPr>
        <a:xfrm>
          <a:off x="1762508" y="1752949"/>
          <a:ext cx="823144" cy="484949"/>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алға мақсат қою</a:t>
          </a:r>
        </a:p>
      </dsp:txBody>
      <dsp:txXfrm>
        <a:off x="1786181" y="1776622"/>
        <a:ext cx="775798" cy="437603"/>
      </dsp:txXfrm>
    </dsp:sp>
    <dsp:sp modelId="{B01EB98F-6FB5-41AE-9F99-4372B707CD34}">
      <dsp:nvSpPr>
        <dsp:cNvPr id="0" name=""/>
        <dsp:cNvSpPr/>
      </dsp:nvSpPr>
      <dsp:spPr>
        <a:xfrm>
          <a:off x="1774956" y="243855"/>
          <a:ext cx="1936487" cy="1936487"/>
        </a:xfrm>
        <a:custGeom>
          <a:avLst/>
          <a:gdLst/>
          <a:ahLst/>
          <a:cxnLst/>
          <a:rect l="0" t="0" r="0" b="0"/>
          <a:pathLst>
            <a:path>
              <a:moveTo>
                <a:pt x="161695" y="1503944"/>
              </a:moveTo>
              <a:arcTo wR="968243" hR="968243" stAng="8784497" swAng="2195039"/>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3715F3A-BE26-4013-865B-F22EC16960DB}">
      <dsp:nvSpPr>
        <dsp:cNvPr id="0" name=""/>
        <dsp:cNvSpPr/>
      </dsp:nvSpPr>
      <dsp:spPr>
        <a:xfrm>
          <a:off x="1410773" y="670420"/>
          <a:ext cx="823144" cy="484949"/>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концентрация</a:t>
          </a:r>
        </a:p>
      </dsp:txBody>
      <dsp:txXfrm>
        <a:off x="1434446" y="694093"/>
        <a:ext cx="775798" cy="437603"/>
      </dsp:txXfrm>
    </dsp:sp>
    <dsp:sp modelId="{49D9D00F-5AD4-4B8F-AD7E-A06CC06FB57B}">
      <dsp:nvSpPr>
        <dsp:cNvPr id="0" name=""/>
        <dsp:cNvSpPr/>
      </dsp:nvSpPr>
      <dsp:spPr>
        <a:xfrm>
          <a:off x="1774956" y="243855"/>
          <a:ext cx="1936487" cy="1936487"/>
        </a:xfrm>
        <a:custGeom>
          <a:avLst/>
          <a:gdLst/>
          <a:ahLst/>
          <a:cxnLst/>
          <a:rect l="0" t="0" r="0" b="0"/>
          <a:pathLst>
            <a:path>
              <a:moveTo>
                <a:pt x="168588" y="422306"/>
              </a:moveTo>
              <a:arcTo wR="968243" hR="968243" stAng="12859316" swAng="1813099"/>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2729A-2056-4DB3-AFE2-B67A94684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9534</TotalTime>
  <Pages>1</Pages>
  <Words>72263</Words>
  <Characters>411904</Characters>
  <Application>Microsoft Office Word</Application>
  <DocSecurity>0</DocSecurity>
  <Lines>3432</Lines>
  <Paragraphs>966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Professional</cp:lastModifiedBy>
  <cp:revision>1812</cp:revision>
  <dcterms:created xsi:type="dcterms:W3CDTF">2025-05-24T15:06:00Z</dcterms:created>
  <dcterms:modified xsi:type="dcterms:W3CDTF">2025-07-08T11:50:00Z</dcterms:modified>
</cp:coreProperties>
</file>